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2c907659654e2cb747bbdc92a3b480"/>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2026-05-15 Nr. TR-163</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NUOSAVYBĖS TEISE PRIKLAUSANČIO TURTO VALDYMO, NAUDOJIMO IR DISPONAVIMO JUO ATASKAITOS PAGAL 2025 M. GRUODŽIO 31 D. DUOMENIS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aff61e94f6f34f6081e7ee4933800e14"/>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15 straipsnio 2 dalies 12 ir 19 punktais, Lietuvos Respublikos valstybės ir savivaldybės turto valdymo, naudojimo ir disponavimo juo </w:t>
              </w:r>
              <w:hyperlink r:id="rId13" w:history="1">
                <w:r>
                  <w:rPr>
                    <w:rFonts w:ascii="Verdana" w:hAnsi="Verdana"/>
                    <w:szCs w:val="24"/>
                    <w:lang w:eastAsia="lt-LT"/>
                  </w:rPr>
                  <w:t>įstatymo</w:t>
                </w:r>
              </w:hyperlink>
              <w:r>
                <w:rPr>
                  <w:rFonts w:ascii="Verdana" w:hAnsi="Verdana"/>
                  <w:szCs w:val="24"/>
                  <w:lang w:eastAsia="lt-LT"/>
                </w:rPr>
                <w:t xml:space="preserve"> 16 straipsnio 3 dalimi, Marijampolės savivaldybei nuosavybės teise priklausančio turto valdymo, naudojimo ir disponavimo juo ataskaitos rengimo ir teikimo tvarka, patvirtinta Marijampolės savivaldybės tarybos 2015 m. kovo 30 d. sprendimu Nr. </w:t>
              </w:r>
              <w:r>
                <w:rPr>
                  <w:rFonts w:ascii="Verdana" w:hAnsi="Verdana"/>
                  <w:szCs w:val="24"/>
                  <w:lang w:eastAsia="lt-LT"/>
                </w:rPr>
                <w:t>1-125</w:t>
              </w:r>
              <w:r>
                <w:rPr>
                  <w:rFonts w:ascii="Verdana" w:hAnsi="Verdana"/>
                  <w:szCs w:val="24"/>
                  <w:lang w:eastAsia="lt-LT"/>
                </w:rPr>
                <w:t xml:space="preserve"> „Dėl Marijampolės nuosavybės teise priklausančio turto valdymo, naudojimo ir disponavimo juo ataskaitos rengimo ir teikimo tvarkos patvirtinimo“, ir atsižvelgdama į Marijampolės savivaldybės kontrolės ir audito tarnybos 2026 m. gegužės 15 d. audito išvadą Nr. 1-8 „Dėl 2025 metų Marijampolės savivaldybės metinių ataskaitų rinkinio, lėšų ir turto naudojimo“,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11cffa41045343d2b9a40b093e0cd694"/>
            <w:lock w:val="sdtLocked"/>
            <w:richText/>
          </w:sdtPr>
          <w:sdtContent>
            <w:p>
              <w:pPr>
                <w:ind w:firstLine="720"/>
                <w:jc w:val="both"/>
                <w:rPr>
                  <w:rFonts w:ascii="Verdana" w:hAnsi="Verdana"/>
                  <w:szCs w:val="24"/>
                  <w:lang w:eastAsia="lt-LT"/>
                </w:rPr>
              </w:pPr>
              <w:sdt>
                <w:sdtPr>
                  <w:alias w:val="Numeris"/>
                  <w:tag w:val="nr_11cffa41045343d2b9a40b093e0cd694"/>
                  <w:lock w:val="sdtLocked"/>
                  <w:richText/>
                </w:sdtPr>
                <w:sdtContent>
                  <w:r>
                    <w:rPr>
                      <w:rFonts w:ascii="Verdana" w:hAnsi="Verdana"/>
                      <w:szCs w:val="24"/>
                      <w:lang w:eastAsia="lt-LT"/>
                    </w:rPr>
                    <w:t>1</w:t>
                  </w:r>
                </w:sdtContent>
              </w:sdt>
              <w:r>
                <w:rPr>
                  <w:rFonts w:ascii="Verdana" w:hAnsi="Verdana"/>
                  <w:szCs w:val="24"/>
                  <w:lang w:eastAsia="lt-LT"/>
                </w:rPr>
                <w:t>. Patvirtinti Marijampolės savivaldybės nuosavybės teise priklausančio turto valdymo, naudojimo ir disponavimo juo ataskaitą pagal 2025 m. gruodžio 31 d. duomenis (pridedama).</w:t>
              </w:r>
            </w:p>
          </w:sdtContent>
        </w:sdt>
        <w:sdt>
          <w:sdtPr>
            <w:alias w:val="2 p."/>
            <w:tag w:val="part_d103fee57dc844fcae7632e4471ac041"/>
            <w:lock w:val="sdtLocked"/>
            <w:richText/>
          </w:sdtPr>
          <w:sdtContent>
            <w:p>
              <w:pPr>
                <w:ind w:firstLine="709"/>
                <w:jc w:val="both"/>
                <w:rPr>
                  <w:rFonts w:ascii="Verdana" w:hAnsi="Verdana"/>
                  <w:szCs w:val="24"/>
                  <w:lang w:eastAsia="lt-LT"/>
                </w:rPr>
              </w:pPr>
              <w:sdt>
                <w:sdtPr>
                  <w:alias w:val="Numeris"/>
                  <w:tag w:val="nr_d103fee57dc844fcae7632e4471ac041"/>
                  <w:lock w:val="sdtLocked"/>
                  <w:richText/>
                </w:sdtPr>
                <w:sdtContent>
                  <w:r>
                    <w:rPr>
                      <w:rFonts w:ascii="Verdana" w:hAnsi="Verdana"/>
                      <w:szCs w:val="24"/>
                      <w:lang w:eastAsia="lt-LT"/>
                    </w:rPr>
                    <w:t>2</w:t>
                  </w:r>
                </w:sdtContent>
              </w:sdt>
              <w:r>
                <w:rPr>
                  <w:rFonts w:ascii="Verdana" w:hAnsi="Verdana"/>
                  <w:szCs w:val="24"/>
                  <w:lang w:eastAsia="lt-LT"/>
                </w:rPr>
                <w:t xml:space="preserve">. </w:t>
              </w:r>
              <w:r>
                <w:rPr>
                  <w:rFonts w:ascii="Verdana" w:hAnsi="Verdana"/>
                  <w:color w:val="000000"/>
                  <w:szCs w:val="24"/>
                  <w:shd w:val="clear" w:color="auto" w:fill="FFFFFF"/>
                  <w:lang w:eastAsia="lt-LT"/>
                </w:rPr>
                <w:t xml:space="preserve">Nurodyti, </w:t>
              </w:r>
              <w:r>
                <w:rPr>
                  <w:rFonts w:ascii="Verdana" w:hAnsi="Verdana"/>
                  <w:szCs w:val="24"/>
                  <w:lang w:eastAsia="lt-LT"/>
                </w:rPr>
                <w:t>kad šis sprendimas per vieną mėnesį nuo paskelbimo (įteikimo) dienos, jeigu įstatymai nenustato kitaip, gali būti skundžiamas Lietuvos administracinių ginčų komisijos Kauno apygardos skyriui (adresu: A. Juozapavičiaus pr. 57, 45262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ind w:firstLine="720"/>
                <w:jc w:val="both"/>
                <w:textAlignment w:val="baseline"/>
                <w:rPr>
                  <w:rFonts w:ascii="Verdana" w:hAnsi="Verdana"/>
                  <w:szCs w:val="24"/>
                  <w:lang w:eastAsia="lt-LT"/>
                </w:rPr>
              </w:pPr>
            </w:p>
            <w:p>
              <w:pPr>
                <w:ind w:firstLine="720"/>
                <w:jc w:val="both"/>
                <w:textAlignment w:val="baseline"/>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Vilija Dedurkevičiūtė</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jc w:val="center"/>
                <w:rPr>
                  <w:rFonts w:ascii="Verdana" w:hAnsi="Verdana"/>
                  <w:b/>
                  <w:szCs w:val="24"/>
                  <w:lang w:eastAsia="lt-LT"/>
                </w:rPr>
              </w:pPr>
              <w:r>
                <w:rPr>
                  <w:rFonts w:ascii="Verdana" w:hAnsi="Verdana"/>
                  <w:b/>
                  <w:szCs w:val="24"/>
                  <w:lang w:eastAsia="lt-LT"/>
                </w:rPr>
                <w:br w:type="page"/>
              </w:r>
            </w:p>
          </w:sdtContent>
        </w:sdt>
        <w:sdt>
          <w:sdtPr>
            <w:alias w:val="skirsnis"/>
            <w:tag w:val="part_f38f5eacd48946aba7b3d5b5da4427a1"/>
            <w:lock w:val="sdtLocked"/>
            <w:richText/>
          </w:sdtPr>
          <w:sdtContent>
            <w:p>
              <w:pPr>
                <w:jc w:val="center"/>
                <w:rPr>
                  <w:rFonts w:ascii="Verdana" w:hAnsi="Verdana"/>
                  <w:b/>
                  <w:szCs w:val="24"/>
                  <w:lang w:eastAsia="lt-LT"/>
                </w:rPr>
              </w:pPr>
              <w:sdt>
                <w:sdtPr>
                  <w:alias w:val="Pavadinimas"/>
                  <w:tag w:val="title_f38f5eacd48946aba7b3d5b5da4427a1"/>
                  <w:lock w:val="sdtLocked"/>
                  <w:richText/>
                </w:sdtPr>
                <w:sdtContent>
                  <w:r>
                    <w:rPr>
                      <w:rFonts w:ascii="Verdana" w:hAnsi="Verdana"/>
                      <w:b/>
                      <w:szCs w:val="24"/>
                      <w:lang w:eastAsia="lt-LT"/>
                    </w:rPr>
                    <w:t>MARIJAMPOLĖS SAVIVALDYBĖS ADMINISTRACIJOS</w:t>
                  </w:r>
                </w:sdtContent>
              </w:sdt>
            </w:p>
          </w:sdtContent>
        </w:sdt>
        <w:sdt>
          <w:sdtPr>
            <w:alias w:val="skyrius"/>
            <w:tag w:val="part_1ed77e9fbb894b6f9506cad504d35fb4"/>
            <w:lock w:val="sdtLocked"/>
            <w:richText/>
          </w:sdtPr>
          <w:sdtContent>
            <w:p>
              <w:pPr>
                <w:jc w:val="center"/>
                <w:rPr>
                  <w:rFonts w:ascii="Verdana" w:hAnsi="Verdana"/>
                  <w:szCs w:val="24"/>
                  <w:lang w:eastAsia="lt-LT"/>
                </w:rPr>
              </w:pPr>
              <w:r>
                <w:rPr>
                  <w:rFonts w:ascii="Verdana" w:hAnsi="Verdana"/>
                  <w:b/>
                  <w:szCs w:val="24"/>
                  <w:lang w:eastAsia="lt-LT"/>
                </w:rPr>
                <w:t>FINANSŲ IR STRATEGINIO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ed77e9fbb894b6f9506cad504d35fb4"/>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NUOSAVYBĖS TEISE PRIKLAUSANČIO TURTO VALDYMO, NAUDOJIMO IR DISPONAVIMO JUO ATASKAITOS PAGAL 2025 M. GRUODŽIO 31 D. DUOMENIS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6304"/>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Dėl Marijampolės savivaldybei nuosavybės teise priklausančio turto valdymo, naudojimo ir disponavimo juo ataskaitos pagal 2025 m. gruodžio 31 d. duomenis patvirtinimo</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Vadovaujantis Marijampolės savivaldybei nuosavybės teise priklausančio turto valdymo, naudojimo ir disponavimo juo ataskaitos rengimo ir teikimo tvarka, patvirtinta Marijampolės savivaldybės tarybos 2015 m. kovo 30 d. sprendimu Nr. 1-125 Savivaldybės administracija rengia Marijampolės savivaldybei nuosavybės teise priklausančio turto valdymo, naudojimo ir disponavimo juo ataskaitą ir teikia ją Savivaldybės kontrolės ir audito tarnybai. Dėl ataskaitos yra gauta Marijampolės savivaldybės kontrolės ir audito tarnybos 2026 m. gegužės 15 d. Nr. 1-8 išvada „Dėl 2025 m. Marijampolės savivaldybės metinių ataskaitų rinkinio, lėšų ir turto naudojimo“</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Bus įgyvendinti Lietuvos Respublikos teisės aktų reikalavimai. Neigiamų sprendimo pasekmių nebus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Nereikės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Marijampolės savivaldybės administracijos Finansų ir strateginio planavimo skyrius, vadovaudamasis Marijampolės savivaldybei nuosavybės teise priklausančio turto valdymo, naudojimo ir disponavimo juo ataskaitos rengimo ir teikimo tvarka, patvirtinta Marijampolės savivaldybės tarybos 2015 m. kovo 30 d. sprendimu Nr. 1-125, parengė pagal patvirtintą formą Marijampolės savivaldybei nuosavybės teise priklausančio turto valdymo, naudojimo ir disponavimo juo ataskaitą pagal 2025 m. gruodžio 31 d. duomenis ir 2026 m. balandžio 24 d. pateikė ją Kontrolės ir audito tarnybai. Finansų ir strateginio planavimo skyrius, gavęs išvadą dėl šios ataskaitos teikia ją Savivaldybės tarybai patvirtinti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Vilija Dedurkevičiūtė Finansų ir strateginio planavimo skyriaus vyriausioji specialistė</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Vertinimas nereikalingas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Finansų ir strateginio planavimo skyriumi,</w:t>
                    </w:r>
                    <w:r>
                      <w:rPr>
                        <w:szCs w:val="24"/>
                        <w:lang w:eastAsia="lt-LT"/>
                      </w:rPr>
                      <w:t xml:space="preserve"> </w:t>
                    </w:r>
                    <w:r>
                      <w:rPr>
                        <w:rFonts w:ascii="Verdana" w:hAnsi="Verdana"/>
                        <w:szCs w:val="24"/>
                        <w:lang w:eastAsia="lt-LT"/>
                      </w:rPr>
                      <w:t>Teisės ir civilinės metrikacijos skyriumi, Administracijos direktoriumi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Laima Malinauskienė Finansų ir strateginio planavimo skyriaus vedėja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Finansų ir strateginio planavimo skyriui</w:t>
                    </w:r>
                  </w:p>
                </w:tc>
              </w:tr>
            </w:tbl>
            <w:p>
              <w:pPr>
                <w:rPr>
                  <w:rFonts w:ascii="Verdana" w:hAnsi="Verdana"/>
                  <w:szCs w:val="24"/>
                  <w:lang w:eastAsia="lt-LT"/>
                </w:rPr>
              </w:pPr>
            </w:p>
          </w:sdtContent>
        </w:sdt>
        <w:sdt>
          <w:sdtPr>
            <w:alias w:val="signatura"/>
            <w:tag w:val="part_4f0d998944ea4af49ac7c62f86bc0ebe"/>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sdtContent>
        </w:sdt>
      </w:sdtContent>
    </w:sdt>
    <w:sectPr>
      <w:headerReference w:type="first" r:id="rId15"/>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D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26D72895-2259-4216-81A2-3A3BB2EAB9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it/legalAct/TAR.D0CD0966D67F/asr?csrt=6002320190666809804"/>
  <Relationship Id="rId13" Type="http://schemas.openxmlformats.org/officeDocument/2006/relationships/hyperlink" TargetMode="External" Target="https://www.e-tar.lt/portal/it/legalAct/TAR.D5496D69DF98/asr?csrt=14459107262094369399"/>
  <Relationship Id="rId15" Type="http://schemas.openxmlformats.org/officeDocument/2006/relationships/header" Target="header4.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bf8618818f548e692e33a07afc58cbb" PartId="ea2c907659654e2cb747bbdc92a3b480">
    <Part Type="preambule" DocPartId="84434a2c34f94aa6a004b020b997aa2d" PartId="aff61e94f6f34f6081e7ee4933800e14"/>
    <Part Type="punktas" Nr="1" Abbr="1 p." DocPartId="484e3f6284334445b7a4184c8028a612" PartId="11cffa41045343d2b9a40b093e0cd694"/>
    <Part Type="punktas" Nr="2" Abbr="2 p." DocPartId="83fb92dcc29a46b9852b98a1dda4a68e" PartId="d103fee57dc844fcae7632e4471ac041"/>
    <Part Type="skirsnis" Title="MARIJAMPOLĖS SAVIVALDYBĖS ADMINISTRACIJOS" DocPartId="54559c778453403e94e93cc7b48bea1a" PartId="f38f5eacd48946aba7b3d5b5da4427a1"/>
    <Part Type="skyrius" Nr="999" Title="AIŠKINAMASIS RAŠTAS DĖL MARIJAMPOLĖS SAVIVALDYBĖS NUOSAVYBĖS TEISE PRIKLAUSANČIO TURTO VALDYMO, NAUDOJIMO IR DISPONAVIMO JUO ATASKAITOS PAGAL 2025 M. GRUODŽIO 31 D. DUOMENIS PATVIRTINIMO" DocPartId="ddb05888796840aeadf0ef6ee46ab049" PartId="1ed77e9fbb894b6f9506cad504d35fb4"/>
    <Part Type="signatura" DocPartId="0403afb2094e4d4f86cd2ffb4a00c018" PartId="4f0d998944ea4af49ac7c62f86bc0ebe"/>
  </Part>
</Parts>
</file>

<file path=customXml/itemProps1.xml><?xml version="1.0" encoding="utf-8"?>
<ds:datastoreItem xmlns:ds="http://schemas.openxmlformats.org/officeDocument/2006/customXml" ds:itemID="{26D3B68D-A25B-4A21-9323-D3E34163B6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656</Words>
  <Characters>4756</Characters>
  <Application>Microsoft Office Word</Application>
  <DocSecurity>4</DocSecurity>
  <Lines>158</Lines>
  <Paragraphs>42</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2026-05-15T13:36:00Z</dcterms:created>
  <dc:creator>Vilija Dedurkevičiūtė</dc:creator>
  <lastModifiedBy>adlibuser</lastModifiedBy>
  <lastPrinted>1899-12-31T22:00:00Z</lastPrinted>
  <dcterms:modified xsi:type="dcterms:W3CDTF">2026-05-15T13:36:00Z</dcterms:modified>
  <revision>2</revision>
  <dc:title/>
</coreProperties>
</file>