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6ae14e586d3415ba7f35039a51bacaf"/>
        <w:lock w:val="sdtLocked"/>
        <w:richText/>
      </w:sdtPr>
      <w:sdtContent>
        <w:p w14:paraId="5A664E52" w14:textId="77777777">
          <w:pPr>
            <w:tabs>
              <w:tab w:val="center" w:pos="4819"/>
              <w:tab w:val="right" w:pos="9638"/>
            </w:tabs>
            <w:suppressAutoHyphens/>
            <w:jc w:val="center"/>
            <w:rPr>
              <w:lang w:val="en-GB" w:eastAsia="ar-SA"/>
            </w:rPr>
          </w:pPr>
        </w:p>
        <w:p w14:paraId="21D78D09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b/>
              <w:lang w:eastAsia="ar-SA"/>
            </w:rPr>
          </w:pPr>
          <w:r>
            <w:rPr>
              <w:b/>
              <w:lang w:eastAsia="ar-SA"/>
            </w:rPr>
            <w:t>Projektas</w:t>
          </w:r>
        </w:p>
        <w:p w14:paraId="7FCC203E" w14:textId="77777777">
          <w:pPr>
            <w:keepNext/>
            <w:tabs>
              <w:tab w:val="num" w:pos="432"/>
            </w:tabs>
            <w:suppressAutoHyphens/>
            <w:ind w:left="432" w:hanging="432"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ŠIAULIŲ MIESTO SAVIVALDYBĖS TARYBA</w:t>
          </w:r>
        </w:p>
        <w:p w14:paraId="54FDD512" w14:textId="77777777">
          <w:pPr>
            <w:suppressAutoHyphens/>
            <w:jc w:val="center"/>
            <w:rPr>
              <w:rFonts w:cs="Calibri"/>
              <w:lang w:eastAsia="ar-SA"/>
            </w:rPr>
          </w:pPr>
        </w:p>
        <w:p w14:paraId="28E3F8C5" w14:textId="77777777">
          <w:pPr>
            <w:keepNext/>
            <w:tabs>
              <w:tab w:val="num" w:pos="432"/>
            </w:tabs>
            <w:suppressAutoHyphens/>
            <w:ind w:left="432" w:hanging="432"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SPRENDIMAS</w:t>
          </w:r>
        </w:p>
        <w:p w14:paraId="4CCB6041" w14:textId="51549416">
          <w:pPr>
            <w:keepNext/>
            <w:tabs>
              <w:tab w:val="left" w:pos="1296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DĖL HUMANITARINĖS PAGALBOS SUTEIKIMO</w:t>
          </w:r>
        </w:p>
        <w:p w14:paraId="31386A6A" w14:textId="77777777">
          <w:pPr>
            <w:suppressAutoHyphens/>
            <w:rPr>
              <w:rFonts w:cs="Calibri"/>
              <w:lang w:eastAsia="ar-SA"/>
            </w:rPr>
          </w:pPr>
        </w:p>
        <w:p w14:paraId="5C574550" w14:textId="513873D4">
          <w:pPr>
            <w:suppressAutoHyphens/>
            <w:jc w:val="center"/>
            <w:rPr>
              <w:rFonts w:cs="Calibri"/>
              <w:lang w:eastAsia="ar-SA"/>
            </w:rPr>
          </w:pPr>
          <w:r>
            <w:rPr>
              <w:rFonts w:cs="Calibri"/>
              <w:lang w:eastAsia="ar-SA"/>
            </w:rPr>
            <w:t xml:space="preserve">2023 m.        d. Nr. T-</w:t>
          </w:r>
        </w:p>
        <w:p w14:paraId="1B0B01FB" w14:textId="716AD6CF">
          <w:pPr>
            <w:suppressAutoHyphens/>
            <w:jc w:val="center"/>
            <w:rPr>
              <w:rFonts w:cs="Calibri"/>
              <w:lang w:eastAsia="ar-SA"/>
            </w:rPr>
          </w:pPr>
          <w:r>
            <w:rPr>
              <w:rFonts w:cs="Calibri"/>
              <w:lang w:eastAsia="ar-SA"/>
            </w:rPr>
            <w:t>Šiauliai</w:t>
          </w:r>
        </w:p>
        <w:p w14:paraId="1057AD96" w14:textId="77777777">
          <w:pPr>
            <w:suppressAutoHyphens/>
            <w:jc w:val="center"/>
            <w:rPr>
              <w:rFonts w:cs="Calibri"/>
              <w:lang w:eastAsia="ar-SA"/>
            </w:rPr>
          </w:pPr>
        </w:p>
        <w:sdt>
          <w:sdtPr>
            <w:alias w:val="preambule"/>
            <w:tag w:val="part_138d0ce340244a12b3e2cfeb22ab286f"/>
            <w:lock w:val="sdtLocked"/>
            <w:richText/>
          </w:sdtPr>
          <w:sdtContent>
            <w:p w14:paraId="0EAB1E33" w14:textId="1059E5B4">
              <w:pPr>
                <w:suppressAutoHyphens/>
                <w:ind w:firstLine="567"/>
                <w:jc w:val="both"/>
                <w:rPr>
                  <w:rFonts w:cs="Calibri"/>
                  <w:lang w:eastAsia="ar-SA"/>
                </w:rPr>
              </w:pPr>
              <w:r>
                <w:rPr>
                  <w:rFonts w:cs="Calibri"/>
                  <w:lang w:eastAsia="ar-SA"/>
                </w:rPr>
                <w:t>Vadovaudamasi Lietuvos Respublikos vietos savivaldos įstatymo 15 straipsnio 4 dalimi, Lietuvos Respublikos vystomojo bendradarbiavimo ir humanitarinės pagalbos įstatymo 11 straipsnio 2 dalimi, Šiaulių miesto savivaldybės institucijos ir įstaigų vystomojo bendradarbiavimo veiklos įgyvendinimo ir humanitarinės pagalbos teikimo tvarkos aprašo, patvirtinto Šiaulių miesto savivaldybės tarybos 2022 m. balandžio 7 d. sprendimu Nr. T-74 „Dėl humanitarinės pagalbos suteikimo“, 2 punktu, 21 punktu,</w:t>
              </w:r>
              <w:r>
                <w:rPr>
                  <w:rFonts w:cs="Calibri"/>
                  <w:lang w:val="en-GB" w:eastAsia="ar-SA"/>
                </w:rPr>
                <w:t xml:space="preserve"> </w:t>
              </w:r>
              <w:r>
                <w:rPr>
                  <w:rFonts w:cs="Calibri"/>
                  <w:lang w:eastAsia="ar-SA"/>
                </w:rPr>
                <w:t>atsižvelgdama į Lietuvos Respublikos užsienio reikalų ministerijos 2023 m. spalio 11 d. rekomendaciją Nr. G-7715 teikti humanitarinę pagalbą, Vystomojo bendradarbiavimo ir humanitarinės pagalbos teikimo komisijos, patvirtintos Šiaulių miesto savivaldybės mero 2023 m. gegužės 11 d. potvarkiu Nr. M-223 „Dėl vystomojo bendradarbiavimo ir humanitarinės pagalbos teikimo komisijos sudėties patvirtinimo</w:t>
              </w:r>
              <w:r>
                <w:rPr>
                  <w:rFonts w:cs="Calibri"/>
                  <w:lang w:val="en-GB" w:eastAsia="ar-SA"/>
                </w:rPr>
                <w:t>”</w:t>
              </w:r>
              <w:r>
                <w:rPr>
                  <w:rFonts w:cs="Calibri"/>
                  <w:lang w:eastAsia="ar-SA"/>
                </w:rPr>
                <w:t xml:space="preserve">, 2023 m. spalio 16 d. posėdyje priimtą rekomendaciją dėl sprendimo suteikti humanitarinę pagalbą priėmimo (2023 m. spalio 16 d. protokolas Nr. VAK-551) ir įvertinusi humanitarinės pagalbos poreikio pagrįstumą, Šiaulių miesto savivaldybės taryba </w:t>
              </w:r>
              <w:r>
                <w:rPr>
                  <w:rFonts w:cs="Calibri"/>
                  <w:spacing w:val="130"/>
                  <w:lang w:eastAsia="ar-SA"/>
                </w:rPr>
                <w:t>nusprendžia</w:t>
              </w:r>
              <w:r>
                <w:rPr>
                  <w:rFonts w:cs="Calibri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09f7ea8dc15040ddb5dcdbc5c027401a"/>
            <w:lock w:val="sdtLocked"/>
            <w:richText/>
          </w:sdtPr>
          <w:sdtContent>
            <w:p w14:paraId="55B241AC" w14:textId="53136E9A">
              <w:pPr>
                <w:tabs>
                  <w:tab w:val="left" w:pos="851"/>
                </w:tabs>
                <w:suppressAutoHyphens/>
                <w:ind w:firstLine="567"/>
                <w:jc w:val="both"/>
                <w:rPr>
                  <w:rFonts w:cs="Calibri"/>
                  <w:lang w:eastAsia="ar-SA"/>
                </w:rPr>
              </w:pPr>
              <w:sdt>
                <w:sdtPr>
                  <w:alias w:val="Numeris"/>
                  <w:tag w:val="nr_09f7ea8dc15040ddb5dcdbc5c027401a"/>
                  <w:lock w:val="sdtLocked"/>
                  <w:richText/>
                </w:sdtPr>
                <w:sdtContent>
                  <w:r>
                    <w:rPr>
                      <w:rFonts w:cs="Calibri"/>
                      <w:lang w:eastAsia="ar-SA"/>
                    </w:rPr>
                    <w:t>1</w:t>
                  </w:r>
                </w:sdtContent>
              </w:sdt>
              <w:r>
                <w:rPr>
                  <w:rFonts w:cs="Calibri"/>
                  <w:lang w:eastAsia="ar-SA"/>
                </w:rPr>
                <w:t>.</w:t>
                <w:tab/>
                <w:t>Skirti 100 tūkst. Eur humanitarinę pagalbą iš Šiaulių miesto savivaldybės biudžeto lėšų Ukrainos Respublikos Chmelnyckio miestui ir jo gyventojams dėl Rusijos Federacijos karinių veiksmų Ukrainoje.</w:t>
              </w:r>
            </w:p>
          </w:sdtContent>
        </w:sdt>
        <w:sdt>
          <w:sdtPr>
            <w:alias w:val="2 p."/>
            <w:tag w:val="part_221965a2160c47639fc38f79cd568ec7"/>
            <w:lock w:val="sdtLocked"/>
            <w:richText/>
          </w:sdtPr>
          <w:sdtContent>
            <w:p w14:paraId="51B2A334" w14:textId="7E1FBFA2">
              <w:pPr>
                <w:tabs>
                  <w:tab w:val="left" w:pos="851"/>
                </w:tabs>
                <w:suppressAutoHyphens/>
                <w:ind w:firstLine="567"/>
                <w:jc w:val="both"/>
                <w:rPr>
                  <w:rFonts w:cs="Calibri"/>
                  <w:lang w:eastAsia="ar-SA"/>
                </w:rPr>
              </w:pPr>
              <w:sdt>
                <w:sdtPr>
                  <w:alias w:val="Numeris"/>
                  <w:tag w:val="nr_221965a2160c47639fc38f79cd568ec7"/>
                  <w:lock w:val="sdtLocked"/>
                  <w:richText/>
                </w:sdtPr>
                <w:sdtContent>
                  <w:r>
                    <w:rPr>
                      <w:rFonts w:cs="Calibri"/>
                      <w:lang w:eastAsia="ar-SA"/>
                    </w:rPr>
                    <w:t>2</w:t>
                  </w:r>
                </w:sdtContent>
              </w:sdt>
              <w:r>
                <w:rPr>
                  <w:rFonts w:cs="Calibri"/>
                  <w:lang w:eastAsia="ar-SA"/>
                </w:rPr>
                <w:t>.</w:t>
                <w:tab/>
                <w:t>Suteikti Šiaulių miesto savivaldybės administracijos direktoriui įgaliojimus vykdyti šio sprendimo 1 punkte nurodytų humanitarinei pagalbai skirtų lėšų panaudojimą, vadovaujantis Šiaulių miesto savivaldybės institucijos ir įstaigų vystomojo bendradarbiavimo veiklos įgyvendinimo ir humanitarinės pagalbos teikimo tvarkos aprašu.</w:t>
              </w:r>
            </w:p>
            <w:p w14:paraId="5D45760F" w14:textId="1ECE12EA">
              <w:pPr>
                <w:tabs>
                  <w:tab w:val="left" w:pos="567"/>
                </w:tabs>
                <w:suppressAutoHyphens/>
                <w:ind w:firstLine="567"/>
                <w:jc w:val="both"/>
                <w:rPr>
                  <w:rFonts w:cs="Calibri"/>
                  <w:lang w:eastAsia="ar-SA"/>
                </w:rPr>
              </w:pPr>
              <w:r>
                <w:rPr>
                  <w:rFonts w:cs="Calibri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0699F757" w14:textId="5BB27BE7">
              <w:pPr>
                <w:tabs>
                  <w:tab w:val="left" w:pos="851"/>
                </w:tabs>
                <w:suppressAutoHyphens/>
                <w:ind w:firstLine="567"/>
                <w:jc w:val="both"/>
                <w:rPr>
                  <w:rFonts w:cs="Calibri"/>
                  <w:lang w:eastAsia="ar-SA"/>
                </w:rPr>
              </w:pPr>
            </w:p>
            <w:p w14:paraId="2BFCF65A" w14:textId="2283B2AA">
              <w:pPr>
                <w:suppressAutoHyphens/>
                <w:jc w:val="both"/>
                <w:rPr>
                  <w:rFonts w:cs="Calibri"/>
                  <w:lang w:eastAsia="ar-SA"/>
                </w:rPr>
              </w:pPr>
            </w:p>
            <w:p w14:paraId="5034B93D" w14:textId="77777777">
              <w:pPr>
                <w:suppressAutoHyphens/>
                <w:jc w:val="both"/>
                <w:rPr>
                  <w:rFonts w:cs="Calibri"/>
                  <w:lang w:eastAsia="ar-SA"/>
                </w:rPr>
              </w:pPr>
            </w:p>
          </w:sdtContent>
        </w:sdt>
        <w:sdt>
          <w:sdtPr>
            <w:alias w:val="signatura"/>
            <w:tag w:val="part_f8f0c169780a4c2e9a763a6798ec0a94"/>
            <w:lock w:val="sdtLocked"/>
            <w:richText/>
          </w:sdtPr>
          <w:sdtContent>
            <w:p w14:paraId="4B05C8D0" w14:textId="77777777">
              <w:pPr>
                <w:suppressAutoHyphens/>
                <w:jc w:val="both"/>
                <w:rPr>
                  <w:rFonts w:cs="Calibri"/>
                  <w:lang w:eastAsia="ar-SA"/>
                </w:rPr>
              </w:pPr>
              <w:r>
                <w:rPr>
                  <w:rFonts w:cs="Calibri"/>
                  <w:lang w:eastAsia="ar-SA"/>
                </w:rPr>
                <w:t xml:space="preserve">Savivaldybės meras </w:t>
              </w:r>
            </w:p>
            <w:p w14:paraId="5B0AD99E" w14:textId="11B33AF2">
              <w:pPr>
                <w:suppressAutoHyphens/>
                <w:jc w:val="both"/>
                <w:rPr>
                  <w:rFonts w:cs="Calibri"/>
                  <w:sz w:val="16"/>
                  <w:szCs w:val="16"/>
                  <w:lang w:eastAsia="ar-SA"/>
                </w:rPr>
              </w:pPr>
            </w:p>
            <w:p w14:paraId="23E90AF7" w14:textId="3E567049">
              <w:pPr>
                <w:suppressAutoHyphens/>
                <w:jc w:val="both"/>
                <w:rPr>
                  <w:rFonts w:cs="Calibri"/>
                  <w:sz w:val="16"/>
                  <w:szCs w:val="16"/>
                  <w:lang w:eastAsia="ar-SA"/>
                </w:rPr>
              </w:pPr>
            </w:p>
            <w:p w14:paraId="151E7019" w14:textId="4BBF1ED0">
              <w:pPr>
                <w:suppressAutoHyphens/>
                <w:jc w:val="both"/>
                <w:rPr>
                  <w:rFonts w:cs="Calibri"/>
                  <w:sz w:val="16"/>
                  <w:szCs w:val="16"/>
                  <w:lang w:eastAsia="ar-SA"/>
                </w:rPr>
              </w:pPr>
            </w:p>
            <w:p w14:paraId="7E0DE015" w14:textId="77777777">
              <w:pPr>
                <w:suppressAutoHyphens/>
                <w:jc w:val="both"/>
                <w:rPr>
                  <w:rFonts w:cs="Calibri"/>
                  <w:sz w:val="16"/>
                  <w:szCs w:val="16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 w:code="9"/>
      <w:pgMar w:top="1701" w:right="567" w:bottom="1134" w:left="1701" w:header="0" w:footer="1134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F073AB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endnote>
  <w:endnote w:type="continuationSeparator" w:id="0">
    <w:p w14:paraId="09B04516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7BD799" w14:textId="77777777">
    <w:pPr>
      <w:tabs>
        <w:tab w:val="center" w:pos="4819"/>
        <w:tab w:val="right" w:pos="9638"/>
      </w:tabs>
      <w:suppressAutoHyphens/>
      <w:rPr>
        <w:lang w:val="en-GB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63ADCB" w14:textId="77777777">
    <w:pPr>
      <w:tabs>
        <w:tab w:val="center" w:pos="4819"/>
        <w:tab w:val="right" w:pos="9638"/>
      </w:tabs>
      <w:suppressAutoHyphens/>
      <w:jc w:val="center"/>
      <w:rPr>
        <w:lang w:val="en-GB" w:eastAsia="ar-SA"/>
      </w:rPr>
    </w:pPr>
  </w:p>
  <w:p w14:paraId="380EFDD8" w14:textId="77777777">
    <w:pPr>
      <w:tabs>
        <w:tab w:val="center" w:pos="4819"/>
        <w:tab w:val="right" w:pos="9638"/>
      </w:tabs>
      <w:suppressAutoHyphens/>
      <w:rPr>
        <w:lang w:val="en-GB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C52DBD" w14:textId="77777777">
    <w:pPr>
      <w:tabs>
        <w:tab w:val="center" w:pos="4819"/>
        <w:tab w:val="right" w:pos="9638"/>
      </w:tabs>
      <w:suppressAutoHyphens/>
      <w:rPr>
        <w:lang w:val="en-GB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180B6C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footnote>
  <w:footnote w:type="continuationSeparator" w:id="0">
    <w:p w14:paraId="6B3474A2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CFA149" w14:textId="77777777">
    <w:pPr>
      <w:framePr w:wrap="auto" w:vAnchor="text" w:hAnchor="margin" w:xAlign="center" w:y="1"/>
      <w:tabs>
        <w:tab w:val="center" w:pos="4819"/>
        <w:tab w:val="right" w:pos="9638"/>
      </w:tabs>
      <w:suppressAutoHyphens/>
      <w:rPr>
        <w:lang w:val="en-GB" w:eastAsia="ar-SA"/>
      </w:rPr>
    </w:pPr>
    <w:r>
      <w:rPr>
        <w:lang w:val="en-GB" w:eastAsia="ar-SA"/>
      </w:rPr>
      <w:fldChar w:fldCharType="begin"/>
    </w:r>
    <w:r>
      <w:rPr>
        <w:lang w:val="en-GB" w:eastAsia="ar-SA"/>
      </w:rPr>
      <w:instrText xml:space="preserve">PAGE  </w:instrText>
    </w:r>
    <w:r>
      <w:rPr>
        <w:lang w:val="en-GB" w:eastAsia="ar-SA"/>
      </w:rPr>
      <w:fldChar w:fldCharType="end"/>
    </w:r>
  </w:p>
  <w:p w14:paraId="066B2D36" w14:textId="77777777">
    <w:pPr>
      <w:tabs>
        <w:tab w:val="center" w:pos="4819"/>
        <w:tab w:val="right" w:pos="9638"/>
      </w:tabs>
      <w:suppressAutoHyphens/>
      <w:rPr>
        <w:lang w:val="en-GB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642444" w14:textId="77777777">
    <w:pPr>
      <w:tabs>
        <w:tab w:val="center" w:pos="4819"/>
        <w:tab w:val="right" w:pos="9638"/>
      </w:tabs>
      <w:suppressAutoHyphens/>
      <w:jc w:val="center"/>
      <w:rPr>
        <w:lang w:val="en-GB" w:eastAsia="ar-SA"/>
      </w:rPr>
    </w:pPr>
  </w:p>
  <w:p w14:paraId="67D029A1" w14:textId="77777777">
    <w:pPr>
      <w:tabs>
        <w:tab w:val="center" w:pos="4819"/>
        <w:tab w:val="right" w:pos="9638"/>
      </w:tabs>
      <w:suppressAutoHyphens/>
      <w:jc w:val="center"/>
      <w:rPr>
        <w:lang w:val="en-GB" w:eastAsia="ar-SA"/>
      </w:rPr>
    </w:pPr>
  </w:p>
  <w:p w14:paraId="37D9F907" w14:textId="77777777">
    <w:pPr>
      <w:tabs>
        <w:tab w:val="center" w:pos="4819"/>
        <w:tab w:val="right" w:pos="9638"/>
      </w:tabs>
      <w:suppressAutoHyphens/>
      <w:jc w:val="center"/>
      <w:rPr>
        <w:lang w:val="en-GB" w:eastAsia="ar-SA"/>
      </w:rPr>
    </w:pPr>
    <w:r>
      <w:rPr>
        <w:lang w:val="en-GB" w:eastAsia="ar-SA"/>
      </w:rPr>
      <w:fldChar w:fldCharType="begin"/>
    </w:r>
    <w:r>
      <w:rPr>
        <w:lang w:val="en-GB" w:eastAsia="ar-SA"/>
      </w:rPr>
      <w:instrText xml:space="preserve"> PAGE   \* MERGEFORMAT </w:instrText>
    </w:r>
    <w:r>
      <w:rPr>
        <w:lang w:val="en-GB" w:eastAsia="ar-SA"/>
      </w:rPr>
      <w:fldChar w:fldCharType="separate"/>
    </w:r>
    <w:r>
      <w:rPr>
        <w:lang w:val="en-GB" w:eastAsia="ar-SA"/>
      </w:rPr>
      <w:t>2</w:t>
    </w:r>
    <w:r>
      <w:rPr>
        <w:lang w:val="en-GB" w:eastAsia="ar-SA"/>
      </w:rPr>
      <w:fldChar w:fldCharType="end"/>
    </w:r>
  </w:p>
  <w:p w14:paraId="40335ED4" w14:textId="77777777">
    <w:pPr>
      <w:tabs>
        <w:tab w:val="center" w:pos="4819"/>
        <w:tab w:val="right" w:pos="9638"/>
      </w:tabs>
      <w:suppressAutoHyphens/>
      <w:rPr>
        <w:lang w:val="en-GB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BB1BEB" w14:textId="654A65AA">
    <w:pPr>
      <w:tabs>
        <w:tab w:val="center" w:pos="4819"/>
        <w:tab w:val="right" w:pos="9638"/>
      </w:tabs>
      <w:suppressAutoHyphens/>
      <w:rPr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DBCA50"/>
  <w15:docId w15:val="{EE97858A-B984-46E0-93AE-7530271CCAF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629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0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d51fc5e8e5e45829bbfd09ba1afc6f0" PartId="46ae14e586d3415ba7f35039a51bacaf">
    <Part Type="preambule" DocPartId="dd5a1ff7692d47778c653f379afba93c" PartId="138d0ce340244a12b3e2cfeb22ab286f"/>
    <Part Type="punktas" Nr="1" Abbr="1 p." DocPartId="565d4c4ab97e474cabf165937b86bdee" PartId="09f7ea8dc15040ddb5dcdbc5c027401a"/>
    <Part Type="punktas" Nr="2" Abbr="2 p." DocPartId="5fe47c9f4a834b929d960816cd2f8c62" PartId="221965a2160c47639fc38f79cd568ec7"/>
    <Part Type="signatura" DocPartId="8d68019b4f8c4d989c79986506558858" PartId="f8f0c169780a4c2e9a763a6798ec0a94"/>
  </Part>
</Parts>
</file>

<file path=customXml/itemProps1.xml><?xml version="1.0" encoding="utf-8"?>
<ds:datastoreItem xmlns:ds="http://schemas.openxmlformats.org/officeDocument/2006/customXml" ds:itemID="{EAC56331-FC64-458F-AAA1-21D481099DE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291265-86E6-40E8-85D7-93FAF92385F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261</Words>
  <Characters>1871</Characters>
  <Application>Microsoft Office Word</Application>
  <DocSecurity>4</DocSecurity>
  <Lines>38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2023-10-18T12:07:00Z</dcterms:created>
  <dc:creator>Irmina Volskienė</dc:creator>
  <lastModifiedBy>adlibuser</lastModifiedBy>
  <lastPrinted>2022-03-10T12:50:00Z</lastPrinted>
  <dcterms:modified xsi:type="dcterms:W3CDTF">2023-10-18T12:07:00Z</dcterms:modified>
  <revision>2</revision>
</coreProperties>
</file>