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ee5e1639cc84027a464cbc8b4b872d2"/>
        <w:lock w:val="sdtLocked"/>
        <w:richText/>
      </w:sdtPr>
      <w:sdtContent>
        <w:p w14:paraId="46672F70"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7F93C722"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B9F98D2" w14:textId="4C843B57">
          <w:pPr>
            <w:suppressAutoHyphens/>
            <w:ind w:right="-87"/>
            <w:jc w:val="center"/>
            <w:rPr>
              <w:b/>
              <w:bCs/>
              <w:caps/>
              <w:szCs w:val="24"/>
            </w:rPr>
          </w:pPr>
          <w:r>
            <w:rPr>
              <w:b/>
              <w:bCs/>
              <w:caps/>
              <w:szCs w:val="24"/>
              <w:shd w:val="clear" w:color="auto" w:fill="FFFFFF"/>
            </w:rPr>
            <w:t>DĖL PRITARIMO IŠNUOMOTI VALSTYBINĖS ŽEMĖS SKLYPO DALĮ BENDRAI NAUDOJAMAME ŽEMĖS SKLYPE dvaro G. 88a, ŠIAULIŲ MIESTE</w:t>
          </w:r>
        </w:p>
        <w:p w14:paraId="2B0A6B13" w14:textId="77777777">
          <w:pPr>
            <w:suppressAutoHyphens/>
            <w:ind w:right="-87"/>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p w14:paraId="6430849D" w14:textId="77777777">
          <w:pPr>
            <w:tabs>
              <w:tab w:val="left" w:pos="709"/>
            </w:tabs>
            <w:suppressAutoHyphens/>
            <w:ind w:firstLine="720"/>
            <w:jc w:val="both"/>
            <w:rPr>
              <w:szCs w:val="24"/>
              <w:lang w:eastAsia="ar-SA"/>
            </w:rPr>
          </w:pPr>
        </w:p>
        <w:sdt>
          <w:sdtPr>
            <w:alias w:val="preambule"/>
            <w:tag w:val="part_472392db99a049999a0e577f030c988f"/>
            <w:lock w:val="sdtLocked"/>
            <w:richText/>
          </w:sdtPr>
          <w:sdtContent>
            <w:p w14:paraId="5B480EA3" w14:textId="1C3CFC05">
              <w:pPr>
                <w:suppressAutoHyphens/>
                <w:ind w:firstLine="709"/>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43.5.5 papunkčiu ir 44 punktu, </w:t>
              </w:r>
              <w:r>
                <w:rPr>
                  <w:bCs/>
                  <w:szCs w:val="24"/>
                  <w:lang w:eastAsia="ar-SA"/>
                </w:rPr>
                <w:t xml:space="preserve">Lietuvos Respublikos Vyriausybės 1999 m. vasario 24 d. nutarimo Nr. 205 „Dėl žemės įvertinimo tvarkos“ 5.9 papunkčiu, </w:t>
              </w:r>
              <w:r>
                <w:rPr>
                  <w:szCs w:val="24"/>
                  <w:lang w:eastAsia="ar-SA"/>
                </w:rPr>
                <w:t>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žemės ūkio kooperatyvo „Baltas lašas“ 2024-11-07 prašymą (registracijos DVS „Avilys“ Nr. G-8810), į tai, kad ž</w:t>
              </w:r>
              <w:r>
                <w:rPr>
                  <w:szCs w:val="24"/>
                  <w:lang w:eastAsia="lt-LT"/>
                </w:rPr>
                <w:t>emės sklype esantis</w:t>
              </w:r>
              <w:r>
                <w:rPr>
                  <w:bCs/>
                  <w:szCs w:val="24"/>
                  <w:lang w:eastAsia="lt-LT"/>
                </w:rPr>
                <w:t xml:space="preserve"> pastatas (unikalus Nr. 2998-7004-1021) pastatytas 1996 m.,</w:t>
              </w:r>
              <w:r>
                <w:rPr>
                  <w:szCs w:val="24"/>
                  <w:lang w:eastAsia="lt-LT"/>
                </w:rPr>
                <w:t xml:space="preserve"> </w:t>
              </w:r>
              <w:r>
                <w:rPr>
                  <w:bCs/>
                  <w:szCs w:val="24"/>
                  <w:lang w:eastAsia="lt-LT"/>
                </w:rPr>
                <w:t xml:space="preserve">žemės nuomos terminas gali būti nustatomas iki statinių </w:t>
              </w:r>
              <w:r>
                <w:rPr>
                  <w:szCs w:val="24"/>
                  <w:lang w:eastAsia="lt-LT"/>
                </w:rPr>
                <w:t>ekonomiškai pagrįstos naudojimo trukmės termino pabaigos</w:t>
              </w:r>
              <w:r>
                <w:rPr>
                  <w:bCs/>
                  <w:szCs w:val="24"/>
                  <w:lang w:eastAsia="lt-LT"/>
                </w:rPr>
                <w:t xml:space="preserve">, </w:t>
              </w:r>
              <w:r>
                <w:rPr>
                  <w:szCs w:val="24"/>
                  <w:lang w:eastAsia="ar-SA"/>
                </w:rPr>
                <w:t>Šiaulių miesto savivaldybės taryba</w:t>
              </w:r>
              <w:r>
                <w:rPr>
                  <w:spacing w:val="40"/>
                  <w:szCs w:val="24"/>
                  <w:lang w:eastAsia="ar-SA"/>
                </w:rPr>
                <w:t xml:space="preserve"> nusprendžia</w:t>
              </w:r>
              <w:r>
                <w:rPr>
                  <w:szCs w:val="24"/>
                  <w:lang w:eastAsia="ar-SA"/>
                </w:rPr>
                <w:t>:</w:t>
              </w:r>
            </w:p>
          </w:sdtContent>
        </w:sdt>
        <w:sdt>
          <w:sdtPr>
            <w:alias w:val="1 p."/>
            <w:tag w:val="part_8d4d2ab9d52145d0b39a0281c59accea"/>
            <w:lock w:val="sdtLocked"/>
            <w:richText/>
          </w:sdtPr>
          <w:sdtContent>
            <w:p w14:paraId="76666D03" w14:textId="7EF06AB5">
              <w:pPr>
                <w:shd w:val="clear" w:color="auto" w:fill="FFFFFF"/>
                <w:suppressAutoHyphens/>
                <w:ind w:firstLine="709"/>
                <w:jc w:val="both"/>
                <w:rPr>
                  <w:szCs w:val="24"/>
                  <w:lang w:eastAsia="lt-LT"/>
                </w:rPr>
              </w:pPr>
              <w:sdt>
                <w:sdtPr>
                  <w:alias w:val="Numeris"/>
                  <w:tag w:val="nr_8d4d2ab9d52145d0b39a0281c59accea"/>
                  <w:lock w:val="sdtLocked"/>
                  <w:richText/>
                </w:sdtPr>
                <w:sdtContent>
                  <w:r>
                    <w:rPr>
                      <w:szCs w:val="24"/>
                      <w:lang w:eastAsia="ar-SA"/>
                    </w:rPr>
                    <w:t>1</w:t>
                  </w:r>
                </w:sdtContent>
              </w:sdt>
              <w:r>
                <w:rPr>
                  <w:szCs w:val="24"/>
                  <w:lang w:eastAsia="ar-SA"/>
                </w:rPr>
                <w:t xml:space="preserve">. Išnuomoti ne aukciono būdu septyniasdešimt dvejiems metams Žemės ūkio kooperatyvui „Baltas lašas“ 0,0701 ha ploto valstybinės žemės sklypo dalį bendrai naudojamame 0,0775 ha ploto žemės sklype </w:t>
              </w:r>
              <w:r>
                <w:rPr>
                  <w:szCs w:val="24"/>
                  <w:lang w:eastAsia="lt-LT"/>
                </w:rPr>
                <w:t xml:space="preserve">(kadastro Nr. 2901/0008:527, unikalus Nr. 4400-6219-9864) </w:t>
              </w:r>
              <w:r>
                <w:rPr>
                  <w:szCs w:val="24"/>
                  <w:lang w:eastAsia="ar-SA"/>
                </w:rPr>
                <w:t xml:space="preserve">Dvaro g. 88A, Šiaulių mieste, </w:t>
              </w:r>
              <w:r>
                <w:rPr>
                  <w:szCs w:val="24"/>
                  <w:lang w:eastAsia="lt-LT"/>
                </w:rPr>
                <w:t xml:space="preserve">nuomos terminą apskaičiuojant vadovaujantis </w:t>
              </w:r>
              <w:r>
                <w:rPr>
                  <w:szCs w:val="24"/>
                  <w:lang w:eastAsia="ar-SA"/>
                </w:rPr>
                <w:t>STR 1.12.06:2002</w:t>
              </w:r>
              <w:r>
                <w:rPr>
                  <w:szCs w:val="24"/>
                  <w:lang w:eastAsia="lt-LT"/>
                </w:rPr>
                <w:t xml:space="preserve"> priedo 34.1 papunkčiu, pagal valstybinės žemės nuomos sutarties</w:t>
              </w:r>
              <w:r>
                <w:rPr>
                  <w:szCs w:val="24"/>
                  <w:lang w:eastAsia="ar-SA"/>
                </w:rPr>
                <w:t xml:space="preserve"> </w:t>
              </w:r>
              <w:r>
                <w:rPr>
                  <w:szCs w:val="24"/>
                  <w:lang w:eastAsia="lt-LT"/>
                </w:rPr>
                <w:t>projekte (pridedama) įrašytas sąlygas.</w:t>
              </w:r>
            </w:p>
          </w:sdtContent>
        </w:sdt>
        <w:sdt>
          <w:sdtPr>
            <w:alias w:val="2 p."/>
            <w:tag w:val="part_53df6915cd31400b9b6b37e6e66960d6"/>
            <w:lock w:val="sdtLocked"/>
            <w:richText/>
          </w:sdtPr>
          <w:sdtContent>
            <w:p w14:paraId="5270F836" w14:textId="1B984C61">
              <w:pPr>
                <w:shd w:val="clear" w:color="auto" w:fill="FFFFFF"/>
                <w:suppressAutoHyphens/>
                <w:ind w:firstLine="709"/>
                <w:jc w:val="both"/>
                <w:rPr>
                  <w:szCs w:val="24"/>
                  <w:lang w:eastAsia="lt-LT"/>
                </w:rPr>
              </w:pPr>
              <w:sdt>
                <w:sdtPr>
                  <w:alias w:val="Numeris"/>
                  <w:tag w:val="nr_53df6915cd31400b9b6b37e6e66960d6"/>
                  <w:lock w:val="sdtLocked"/>
                  <w:richText/>
                </w:sdtPr>
                <w:sdtContent>
                  <w:r>
                    <w:rPr>
                      <w:szCs w:val="24"/>
                      <w:lang w:eastAsia="lt-LT"/>
                    </w:rPr>
                    <w:t>2</w:t>
                  </w:r>
                </w:sdtContent>
              </w:sdt>
              <w:r>
                <w:rPr>
                  <w:szCs w:val="24"/>
                  <w:lang w:eastAsia="lt-LT"/>
                </w:rPr>
                <w:t xml:space="preserve">. Nustatyti, kad </w:t>
              </w:r>
              <w:r>
                <w:rPr>
                  <w:szCs w:val="24"/>
                  <w:lang w:eastAsia="ar-SA"/>
                </w:rPr>
                <w:t xml:space="preserve">0,0701 ha ploto valstybinės žemės sklypo dalies bendrai naudojamame 0,0775 ha ploto žemės sklype Dvaro g. 88A, Šiaulių mieste, </w:t>
              </w:r>
              <w:r>
                <w:rPr>
                  <w:szCs w:val="24"/>
                  <w:lang w:eastAsia="lt-LT"/>
                </w:rPr>
                <w:t>vidutinė rinkos vertė, nuo kurios skaičiuojamas žemės nuomos mokestis, apskaičiuota pagal žemės verčių zonų žemėlapius, patvirtintus Nacionalinės žemės tarnybos prie Aplinkos ministerijos direktoriaus 2023 m. gruodžio 21 d. įsakymu Nr. 1P-776-(1.3 E.) „Dėl masinio žemės vertinimo dokumentų patvirtinimo“, yra 29 668 Eur.</w:t>
              </w:r>
            </w:p>
            <w:p w14:paraId="52EF0DA7" w14:textId="77777777">
              <w:pPr>
                <w:suppressAutoHyphens/>
                <w:ind w:firstLine="709"/>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sdtContent>
        </w:sdt>
        <w:sdt>
          <w:sdtPr>
            <w:alias w:val="signatura"/>
            <w:tag w:val="part_3dfb095e4de147fdab44a315a73d447e"/>
            <w:lock w:val="sdtLocked"/>
            <w:richText/>
          </w:sdtPr>
          <w:sdtContent>
            <w:p w14:paraId="70331FF6" w14:textId="77777777">
              <w:pPr>
                <w:tabs>
                  <w:tab w:val="left" w:pos="709"/>
                </w:tabs>
                <w:suppressAutoHyphens/>
                <w:ind w:right="-85"/>
                <w:jc w:val="both"/>
                <w:rPr>
                  <w:szCs w:val="24"/>
                  <w:lang w:eastAsia="ar-SA"/>
                </w:rPr>
              </w:pPr>
              <w:r>
                <w:rPr>
                  <w:szCs w:val="24"/>
                  <w:lang w:eastAsia="ar-SA"/>
                </w:rPr>
                <w:t>Savivaldybės meras</w:t>
              </w:r>
            </w:p>
            <w:p w14:paraId="78684833" w14:textId="35DCBC5E">
              <w:pPr>
                <w:tabs>
                  <w:tab w:val="left" w:pos="709"/>
                </w:tabs>
                <w:suppressAutoHyphens/>
                <w:ind w:right="-85"/>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C88B8A" w14:textId="77777777">
      <w:pPr>
        <w:suppressAutoHyphens/>
        <w:rPr>
          <w:lang w:eastAsia="ar-SA"/>
        </w:rPr>
      </w:pPr>
      <w:r>
        <w:rPr>
          <w:lang w:eastAsia="ar-SA"/>
        </w:rPr>
        <w:separator/>
      </w:r>
    </w:p>
  </w:endnote>
  <w:endnote w:type="continuationSeparator" w:id="0">
    <w:p w14:paraId="30810491"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B3FB6F"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F20C56"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FFAE0B"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0FF442" w14:textId="77777777">
      <w:pPr>
        <w:suppressAutoHyphens/>
        <w:rPr>
          <w:lang w:eastAsia="ar-SA"/>
        </w:rPr>
      </w:pPr>
      <w:r>
        <w:rPr>
          <w:lang w:eastAsia="ar-SA"/>
        </w:rPr>
        <w:separator/>
      </w:r>
    </w:p>
  </w:footnote>
  <w:footnote w:type="continuationSeparator" w:id="0">
    <w:p w14:paraId="14A27882"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6F1624"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634B4F52">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41033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22d99a299fe4a7bae6f7b7835bf893d" PartId="3ee5e1639cc84027a464cbc8b4b872d2">
    <Part Type="preambule" DocPartId="033b31ebbdf74663a28fed4a0cfad45d" PartId="472392db99a049999a0e577f030c988f"/>
    <Part Type="punktas" Nr="1" Abbr="1 p." DocPartId="48969bae8cc24149aa0f2bc87a4c97ff" PartId="8d4d2ab9d52145d0b39a0281c59accea"/>
    <Part Type="punktas" Nr="2" Abbr="2 p." DocPartId="5f515a595aa94ca2ae722f3b3d1ee352" PartId="53df6915cd31400b9b6b37e6e66960d6"/>
    <Part Type="signatura" DocPartId="d715164e3d3f45048e518aa53b3edd21" PartId="3dfb095e4de147fdab44a315a73d447e"/>
  </Part>
</Parts>
</file>

<file path=customXml/itemProps1.xml><?xml version="1.0" encoding="utf-8"?>
<ds:datastoreItem xmlns:ds="http://schemas.openxmlformats.org/officeDocument/2006/customXml" ds:itemID="{1A867681-01D2-4335-9211-58FB31E1D75E}">
  <ds:schemaRefs>
    <ds:schemaRef ds:uri="http://schemas.openxmlformats.org/officeDocument/2006/bibliography"/>
  </ds:schemaRefs>
</ds:datastoreItem>
</file>

<file path=customXml/itemProps2.xml><?xml version="1.0" encoding="utf-8"?>
<ds:datastoreItem xmlns:ds="http://schemas.openxmlformats.org/officeDocument/2006/customXml" ds:itemID="{B42E72ED-2AAA-4C0C-89AD-CADE7EFFCB6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421</Words>
  <Characters>2775</Characters>
  <Application>Microsoft Office Word</Application>
  <DocSecurity>4</DocSecurity>
  <Lines>47</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3185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2024-11-21T08:09:00Z</dcterms:created>
  <dc:creator>Evaldas</dc:creator>
  <dc:language>en-US</dc:language>
  <lastModifiedBy>adlibuser</lastModifiedBy>
  <lastPrinted>2024-02-07T14:35:00Z</lastPrinted>
  <dcterms:modified xsi:type="dcterms:W3CDTF">2024-11-21T08:09:00Z</dcterms:modified>
  <revision>2</revision>
</coreProperties>
</file>