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b191c0c829d4e12a8cb1e5266cd96b9"/>
        <w:lock w:val="sdtLocked"/>
        <w:richText/>
      </w:sdtPr>
      <w:sdtContent>
        <w:p w14:paraId="4FE7C595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762E5DF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762E5DFA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59372725" w14:textId="4C95336E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79DD195A" w14:textId="06C6651D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 xml:space="preserve">DĖL TENISO AIKŠTELIŲ SU PASTATU S. LUKAUSKIO G. 7, ŠIAULIUOSE, VIEŠO NUOMOS </w:t>
          </w:r>
          <w:r>
            <w:rPr>
              <w:rFonts w:eastAsia="Lucida Sans Unicode"/>
              <w:b/>
              <w:bCs/>
              <w:color w:val="000000"/>
              <w:szCs w:val="24"/>
              <w:shd w:val="clear" w:color="auto" w:fill="FFFFFF"/>
              <w:lang w:eastAsia="ar-SA"/>
            </w:rPr>
            <w:t>KONKURSO SKELBIMO</w:t>
          </w:r>
        </w:p>
        <w:p w14:paraId="6C3A570E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762E5DFE" w14:textId="3F6E26EB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2024 m.              d.    Nr. T-</w:t>
          </w:r>
        </w:p>
        <w:p w14:paraId="2D8F54E3" w14:textId="17877C68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2D69FC44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36dfbf6c01164fbe929ed22c4c84b371"/>
            <w:lock w:val="sdtLocked"/>
            <w:richText/>
          </w:sdtPr>
          <w:sdtContent>
            <w:p w14:paraId="7A7AA0E1" w14:textId="65A74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Vadovaudamasi Lietuvos Respublikos vietos savivaldos įstatymo 15 straipsnio 2 dalies 19 punktu, įgyvendindama Šiaulių miesto savivaldybei nuosavybės teise priklausančio ir patikėjimo teise valdomo turto nuomos tvarkos aprašo, patvirtinto Šiaulių miesto savivaldybės tarybos 2022 m. spalio 6 d. sprendimu Nr. T-376 „Dėl Šiaulių miesto savivaldybei nuosavybės teise priklausančio ir patikėjimo teise valdomo turto nuomos tvarkos aprašo patvirtinimo“, 2 punktą, atsižvelgdama į Negyvenamųjų pastatų, patalpų ir statinių skirstymo komisijos posėdžio 2024-06-25 protokolą VAK‑286, Šiaulių miesto savivaldybės taryba </w:t>
              </w:r>
              <w:r>
                <w:rPr>
                  <w:rFonts w:eastAsia="Lucida Sans Unicode"/>
                  <w:spacing w:val="40"/>
                  <w:szCs w:val="24"/>
                  <w:lang w:eastAsia="ar-SA"/>
                </w:rPr>
                <w:t>nusprendžia</w:t>
              </w:r>
              <w:r>
                <w:rPr>
                  <w:rFonts w:eastAsia="Lucida Sans Unicode"/>
                  <w:spacing w:val="20"/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0c5e44f5ea8a436ca9e28ab9d4093965"/>
            <w:lock w:val="sdtLocked"/>
            <w:richText/>
          </w:sdtPr>
          <w:sdtContent>
            <w:p w14:paraId="622A69BB" w14:textId="24DABF0D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0c5e44f5ea8a436ca9e28ab9d4093965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. Leisti Šiaulių teniso akademijai skelbti Šiaulių miesto savivaldybei nuosavybės teise priklausančių, S. Lukauskio g. 7, Šiauliuose esančių 1 580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kv. m ploto teniso aikštelės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(</w:t>
              </w:r>
              <w:r>
                <w:rPr>
                  <w:rFonts w:eastAsia="Lucida Sans Unicode"/>
                  <w:szCs w:val="24"/>
                  <w:lang w:eastAsia="ar-SA"/>
                </w:rPr>
                <w:t>unikalus numeris 2995-0015-1036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), 1 539 kv. m ploto teniso aikštelės (unikalus numeris 2995-0036-1047), 73,46 kv. m ploto pastato (unikalus numeris 2995-0015-1014) viešą nuomos konkursą.</w:t>
              </w:r>
            </w:p>
          </w:sdtContent>
        </w:sdt>
        <w:sdt>
          <w:sdtPr>
            <w:alias w:val="2 p."/>
            <w:tag w:val="part_f24022446c4542498f508d700e36f8dd"/>
            <w:lock w:val="sdtLocked"/>
            <w:richText/>
          </w:sdtPr>
          <w:sdtContent>
            <w:p w14:paraId="7AD82005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f24022446c4542498f508d700e36f8dd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. Nustatyti, kad:</w:t>
              </w:r>
            </w:p>
            <w:sdt>
              <w:sdtPr>
                <w:alias w:val="2.1 pp."/>
                <w:tag w:val="part_c145c2457bc94207ac69a83ea2225f2a"/>
                <w:lock w:val="sdtLocked"/>
                <w:richText/>
              </w:sdtPr>
              <w:sdtContent>
                <w:p w14:paraId="50516856" w14:textId="32BE943F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</w:pPr>
                  <w:sdt>
                    <w:sdtPr>
                      <w:alias w:val="Numeris"/>
                      <w:tag w:val="nr_c145c2457bc94207ac69a83ea2225f2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shd w:val="clear" w:color="auto" w:fill="FFFFFF"/>
                          <w:lang w:eastAsia="ar-SA"/>
                        </w:rPr>
                        <w:t>2.1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. aikštelių ir pastato paskirtis ‒ teniso sportas;</w:t>
                  </w:r>
                </w:p>
              </w:sdtContent>
            </w:sdt>
            <w:sdt>
              <w:sdtPr>
                <w:alias w:val="2.2 pp."/>
                <w:tag w:val="part_dc0b7f85d1f94de1a204ac5ead1f31e2"/>
                <w:lock w:val="sdtLocked"/>
                <w:richText/>
              </w:sdtPr>
              <w:sdtContent>
                <w:p w14:paraId="5E1C8348" w14:textId="1115454A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</w:pPr>
                  <w:sdt>
                    <w:sdtPr>
                      <w:alias w:val="Numeris"/>
                      <w:tag w:val="nr_dc0b7f85d1f94de1a204ac5ead1f31e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shd w:val="clear" w:color="auto" w:fill="FFFFFF"/>
                          <w:lang w:eastAsia="ar-SA"/>
                        </w:rPr>
                        <w:t>2.2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. patalpų pradinė pastato ir teniso aikštelių mėnesio nuomos kaina ‒ 235 Eur (be PVM);</w:t>
                  </w:r>
                </w:p>
              </w:sdtContent>
            </w:sdt>
            <w:sdt>
              <w:sdtPr>
                <w:alias w:val="2.3 pp."/>
                <w:tag w:val="part_9482fad488e8443a9edfc7b9897fda52"/>
                <w:lock w:val="sdtLocked"/>
                <w:richText/>
              </w:sdtPr>
              <w:sdtContent>
                <w:p w14:paraId="7FE47572" w14:textId="16E91F44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</w:pPr>
                  <w:sdt>
                    <w:sdtPr>
                      <w:alias w:val="Numeris"/>
                      <w:tag w:val="nr_9482fad488e8443a9edfc7b9897fda5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shd w:val="clear" w:color="auto" w:fill="FFFFFF"/>
                          <w:lang w:eastAsia="ar-SA"/>
                        </w:rPr>
                        <w:t>2.3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. patalpų nuomos terminas ‒ dešimt metų.</w:t>
                  </w:r>
                </w:p>
                <w:p w14:paraId="13C76BAE" w14:textId="0910C35E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</w:pP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 xml:space="preserve">Šis sprendimas ne vėliau kaip per vieną mėnesį nuo jo įteikimo dienos gali būti skundžiamas paduodant skundą Lietuvos administracinių ginčų komisijos Šiaulių apygardos skyriui adresu: Dvaro g. 81, Šiauliai, arba 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>Region</w:t>
                  </w:r>
                  <w:r>
                    <w:rPr>
                      <w:rFonts w:eastAsia="Lucida Sans Unicode" w:hint="cs"/>
                      <w:szCs w:val="24"/>
                      <w:lang w:eastAsia="ar-SA"/>
                    </w:rPr>
                    <w:t>ų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 xml:space="preserve"> administraciniam teismui bet kuriuose šio teismo r</w:t>
                  </w:r>
                  <w:r>
                    <w:rPr>
                      <w:rFonts w:eastAsia="Lucida Sans Unicode" w:hint="cs"/>
                      <w:szCs w:val="24"/>
                      <w:lang w:eastAsia="ar-SA"/>
                    </w:rPr>
                    <w:t>ū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>muose.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 xml:space="preserve"> </w:t>
                  </w:r>
                </w:p>
                <w:p w14:paraId="198B7108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</w:pPr>
                </w:p>
                <w:p w14:paraId="1A7CBC98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be2f09ac985e4fb7bb27832b812fc049"/>
            <w:lock w:val="sdtLocked"/>
            <w:richText/>
          </w:sdtPr>
          <w:sdtContent>
            <w:p w14:paraId="4116AA18" w14:textId="77EC46DA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ACE743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6B700F9B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919EFF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107128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4B6DDD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3571CA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51C19597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9C8D1A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0050BD48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   \* MERGEFORMAT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2</w:t>
    </w:r>
    <w:r>
      <w:rPr>
        <w:rFonts w:eastAsia="Lucida Sans Unicode"/>
        <w:szCs w:val="24"/>
        <w:lang w:eastAsia="ar-SA"/>
      </w:rPr>
      <w:fldChar w:fldCharType="end"/>
    </w:r>
  </w:p>
  <w:p w14:paraId="762E5E1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0993D813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14730F70-9354-4044-B6F3-663FD49DDC3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6444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2a5b54c87def4d53b8938ffbe86f7653" PartId="cb191c0c829d4e12a8cb1e5266cd96b9">
    <Part Type="preambule" DocPartId="dbbcd81ebdfc46ff83440eb7589fe21d" PartId="36dfbf6c01164fbe929ed22c4c84b371"/>
    <Part Type="punktas" Nr="1" Abbr="1 p." DocPartId="97cf58d5ec534a919a3954d5e291f51d" PartId="0c5e44f5ea8a436ca9e28ab9d4093965"/>
    <Part Type="punktas" Nr="2" Abbr="2 p." DocPartId="b552e5b9bf5f40cdb775747179bbc998" PartId="f24022446c4542498f508d700e36f8dd">
      <Part Type="papunktis" Nr="2.1" Abbr="2.1 pp." DocPartId="77223216e5f04a6e9ae0c554da547a93" PartId="c145c2457bc94207ac69a83ea2225f2a"/>
      <Part Type="papunktis" Nr="2.2" Abbr="2.2 pp." DocPartId="416d7364b2c944e5bdaef75de19acc04" PartId="dc0b7f85d1f94de1a204ac5ead1f31e2"/>
      <Part Type="papunktis" Nr="2.3" Abbr="2.3 pp." DocPartId="60947bef630840bd8de487bce6f64735" PartId="9482fad488e8443a9edfc7b9897fda52"/>
    </Part>
    <Part Type="signatura" DocPartId="867388f4e13b43c791749b41afadf74d" PartId="be2f09ac985e4fb7bb27832b812fc049"/>
  </Part>
</Parts>
</file>

<file path=customXml/itemProps1.xml><?xml version="1.0" encoding="utf-8"?>
<ds:datastoreItem xmlns:ds="http://schemas.openxmlformats.org/officeDocument/2006/customXml" ds:itemID="{60A422DE-499C-4F0C-B7AB-307D3C28B82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AF2ABD0-A4A0-4C8B-9E09-05ADDBFE0CB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227</Words>
  <Characters>1467</Characters>
  <Application>Microsoft Office Word</Application>
  <DocSecurity>4</DocSecurity>
  <Lines>31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1679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2024-07-15T15:36:00Z</dcterms:created>
  <dc:creator>asia</dc:creator>
  <dc:language>en-US</dc:language>
  <lastModifiedBy>adlibuser</lastModifiedBy>
  <lastPrinted>2023-01-04T12:45:00Z</lastPrinted>
  <dcterms:modified xsi:type="dcterms:W3CDTF">2024-07-15T15:36:00Z</dcterms:modified>
  <revision>2</revision>
</coreProperties>
</file>