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08a5e69e4344ccabfbdfcae0a1d6462"/>
        <w:lock w:val="sdtLocked"/>
        <w:richText/>
      </w:sdtPr>
      <w:sdtContent>
        <w:p w14:paraId="5C503318" w14:textId="7A5EC347">
          <w:pPr>
            <w:tabs>
              <w:tab w:val="left" w:pos="8222"/>
              <w:tab w:val="left" w:pos="8364"/>
            </w:tabs>
            <w:ind w:firstLine="8222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Projektas </w:t>
          </w:r>
        </w:p>
        <w:p w14:paraId="7AAA2DC7" w14:textId="43C63734">
          <w:pPr>
            <w:ind w:firstLine="8222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19925B79" w14:textId="77777777">
          <w:pPr>
            <w:jc w:val="right"/>
            <w:rPr>
              <w:b/>
              <w:bCs/>
              <w:szCs w:val="24"/>
            </w:rPr>
          </w:pPr>
        </w:p>
        <w:p w14:paraId="0BC50C12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216CB4AE" w14:textId="77777777">
          <w:pPr>
            <w:jc w:val="center"/>
            <w:rPr>
              <w:b/>
              <w:bCs/>
              <w:szCs w:val="24"/>
            </w:rPr>
          </w:pPr>
        </w:p>
        <w:p w14:paraId="625C3C25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77C357B" w14:textId="2C252352">
          <w:pPr>
            <w:ind w:firstLine="71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color w:val="000000"/>
            </w:rPr>
            <w:t xml:space="preserve">DĖL </w:t>
          </w:r>
          <w:r>
            <w:rPr>
              <w:b/>
              <w:bCs/>
              <w:szCs w:val="24"/>
            </w:rPr>
            <w:t>RADVILIŠKIO RAJONO SAVIVALDYBĖS TARYBOS 2023 M. BIRŽELIO 1 D. SPRENDIMO NR. T-12 „DĖL MOKSLO METŲ PRADŽIOS IR UGDYMO PROCESO TRUKMĖS RADVILIŠKIO RAJONO SAVIVALDYBĖS ĮSTAIGOSE PAGAL NEFORMALIOJO ŠVIETIMO PROGRAMAS NUSTATYMO“ PRIPAŽINIMO NETEKUSIU GALIOS</w:t>
          </w:r>
        </w:p>
        <w:p w14:paraId="431C6196" w14:textId="77777777">
          <w:pPr>
            <w:jc w:val="center"/>
            <w:rPr>
              <w:szCs w:val="24"/>
            </w:rPr>
          </w:pPr>
        </w:p>
        <w:p w14:paraId="32D89049" w14:textId="29154ED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d. Nr. T-</w:t>
          </w:r>
        </w:p>
        <w:p w14:paraId="3923FD5D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34BB9F25" w14:textId="77777777">
          <w:pPr>
            <w:jc w:val="center"/>
            <w:rPr>
              <w:szCs w:val="24"/>
            </w:rPr>
          </w:pPr>
        </w:p>
        <w:p w14:paraId="1CD5176D" w14:textId="77777777">
          <w:pPr>
            <w:jc w:val="center"/>
            <w:rPr>
              <w:szCs w:val="24"/>
            </w:rPr>
          </w:pPr>
        </w:p>
        <w:sdt>
          <w:sdtPr>
            <w:alias w:val="preambule"/>
            <w:tag w:val="part_75af467fe8754a318333679b41c5264e"/>
            <w:lock w:val="sdtLocked"/>
            <w:richText/>
          </w:sdtPr>
          <w:sdtContent>
            <w:p w14:paraId="35F060ED" w14:textId="75EDEEA3">
              <w:pPr>
                <w:ind w:firstLine="720"/>
                <w:jc w:val="both"/>
                <w:rPr>
                  <w:spacing w:val="40"/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</w:t>
              </w:r>
              <w:r>
                <w:rPr>
                  <w:spacing w:val="40"/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4d9e6d61ba514070a4dbd4b6cf50845b"/>
            <w:lock w:val="sdtLocked"/>
            <w:richText/>
          </w:sdtPr>
          <w:sdtContent>
            <w:p w14:paraId="56FAC6F0" w14:textId="3793522E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Pripažinti netekusiu galios Radviliškio rajono savivaldybės tarybos 2023 m. birželio 1 d. sprendimo Nr. T-12 „Dėl mokslo metų pradžios ir ugdymo proceso trukmės Radviliškio rajono savivaldybės įstaigose pagal neformaliojo švietimo programas nustatymo“.</w:t>
              </w:r>
            </w:p>
            <w:p w14:paraId="6F590EFD" w14:textId="77777777">
              <w:pPr>
                <w:ind w:firstLine="720"/>
                <w:jc w:val="both"/>
                <w:rPr>
                  <w:szCs w:val="24"/>
                </w:rPr>
              </w:pPr>
            </w:p>
            <w:p w14:paraId="5B423C15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2E88A31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79B5E9E4" w14:textId="3D94D6BB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                                                                            </w:t>
              </w: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e58d69d8519f4682b2cccdeed87af6cf"/>
            <w:lock w:val="sdtLocked"/>
            <w:richText/>
          </w:sdtPr>
          <w:sdtContent>
            <w:sdt>
              <w:sdtPr>
                <w:alias w:val="Pavadinimas"/>
                <w:tag w:val="title_e58d69d8519f4682b2cccdeed87af6cf"/>
                <w:lock w:val="sdtLocked"/>
                <w:richText/>
              </w:sdtPr>
              <w:sdtContent>
                <w:p w14:paraId="15798A6E" w14:textId="11FE8A72">
                  <w:pPr>
                    <w:ind w:firstLine="71"/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RADVILIŠKIO RAJONO SAVIVALDYBĖS TARYBOS SPRENDIMO PROJEKTO</w:t>
                  </w:r>
                  <w:r>
                    <w:rPr>
                      <w:b/>
                      <w:szCs w:val="24"/>
                    </w:rPr>
                    <w:t xml:space="preserve"> „</w:t>
                  </w:r>
                  <w:r>
                    <w:rPr>
                      <w:b/>
                      <w:bCs/>
                      <w:color w:val="000000"/>
                    </w:rPr>
                    <w:t xml:space="preserve">DĖL </w:t>
                  </w:r>
                  <w:r>
                    <w:rPr>
                      <w:b/>
                      <w:bCs/>
                      <w:szCs w:val="24"/>
                    </w:rPr>
                    <w:t>RADVILIŠKIO RAJONO SAVIVALDYBĖS TARYBOS 2023 M. BIRŽELIO 1 D. SPRENDIMO NR. T-12 „DĖL MOKSLO METŲ PRADŽIOS IR UGDYMO PROCESO TRUKMĖS RADVILIŠKIO RAJONO SAVIVALDYBĖS ĮSTAIGOSE PAGAL NEFORMALIOJO ŠVIETIMO PROGRAMAS NUSTATYMO“ PRIPAŽINIMO NETEKUSIU GALIOS</w:t>
                  </w:r>
                  <w:r>
                    <w:rPr>
                      <w:b/>
                      <w:szCs w:val="24"/>
                    </w:rPr>
                    <w:t>“</w:t>
                  </w:r>
                </w:p>
                <w:p w14:paraId="6D88183D" w14:textId="77777777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435D763B" w14:textId="77777777">
              <w:pPr>
                <w:jc w:val="both"/>
              </w:pPr>
            </w:p>
            <w:p w14:paraId="3238C56A" w14:textId="54AEF6E0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2025-07-30</w:t>
              </w:r>
            </w:p>
            <w:p w14:paraId="69288459" w14:textId="2D3AA3BF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 w14:paraId="62FCE38B" w14:textId="77777777">
              <w:pPr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c0b711e9b7884f8283ff23fc0d7b6c69"/>
                <w:lock w:val="sdtLocked"/>
                <w:richText/>
              </w:sdtPr>
              <w:sdtContent>
                <w:p w14:paraId="526A3734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0b711e9b7884f8283ff23fc0d7b6c6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Projekto rengimą paskatinusios priežastys, parengto projekto tikslai ir uždaviniai.</w:t>
                  </w:r>
                </w:p>
                <w:p w14:paraId="4A6411C9" w14:textId="168277EA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 xml:space="preserve">Vadovaujantis Lietuvos Respublikos biudžetinių įstaigų įstatymo 5 straipsnio 2 dalimi, sprendimai dėl biudžetinių įstaigų tvirtinami Savivaldybės mero potvarkiais. Parengto sprendimo projekto tikslas – pripažinti netekusiu galios </w:t>
                  </w:r>
                  <w:r>
                    <w:rPr>
                      <w:szCs w:val="24"/>
                    </w:rPr>
                    <w:t>Radviliškio rajono savivaldybės tarybos 2023 m. birželio 1 d. sprendimo Nr. T-12 „Dėl mokslo metų pradžios ir ugdymo proceso trukmės Radviliškio rajono savivaldybės įstaigose pagal neformaliojo švietimo programas nustatymo“.</w:t>
                  </w:r>
                </w:p>
              </w:sdtContent>
            </w:sdt>
            <w:sdt>
              <w:sdtPr>
                <w:alias w:val="2 p."/>
                <w:tag w:val="part_4fab705ac28a4f1e8d896f2c38a0a13e"/>
                <w:lock w:val="sdtLocked"/>
                <w:richText/>
              </w:sdtPr>
              <w:sdtContent>
                <w:p w14:paraId="6C932D3B" w14:textId="69ED29A8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ab705ac28a4f1e8d896f2c38a0a13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Projekto iniciatoriai (institucija, asmenys ar piliečių atstovai) ir rengėjai.</w:t>
                  </w:r>
                </w:p>
                <w:p w14:paraId="653B295E" w14:textId="7D1B2956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iniciatorius – Savivaldybės administracijos Švietimo ir sporto skyrius, rengėjai – Savivaldybės administracijos Švietimo ir sporto skyrius.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3 p."/>
                <w:tag w:val="part_e3c498603e8142a184653687e47916ef"/>
                <w:lock w:val="sdtLocked"/>
                <w:richText/>
              </w:sdtPr>
              <w:sdtContent>
                <w:p w14:paraId="29AEDB95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3c498603e8142a184653687e47916e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Kaip šiuo metu yra reguliuojami projekte aptarti teisiniai santykiai.</w:t>
                  </w:r>
                </w:p>
                <w:p w14:paraId="5630A866" w14:textId="13AC241D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Šiuo metu mokslo metų pradžia ir ugdymo proceso trukmė Radviliškio rajono savivaldybės įstaigose pagal neformaliojo švietimo programas patvirtinta Radviliškio rajono savivaldybės tarybos 2023 m. birželio 1 d. sprendimu Nr. T-12 „Dėl mokslo metų pradžios ir ugdymo proceso trukmės Radviliškio rajono savivaldybės įstaigose pagal neformaliojo švietimo programas nustatymo“.</w:t>
                  </w:r>
                </w:p>
              </w:sdtContent>
            </w:sdt>
            <w:sdt>
              <w:sdtPr>
                <w:alias w:val="4 p."/>
                <w:tag w:val="part_f783c336aaf044a3b6f9f6d97d206db2"/>
                <w:lock w:val="sdtLocked"/>
                <w:richText/>
              </w:sdtPr>
              <w:sdtContent>
                <w:p w14:paraId="654FF6E5" w14:textId="2EB44E68">
                  <w:pPr>
                    <w:ind w:firstLine="709"/>
                    <w:jc w:val="both"/>
                    <w:rPr>
                      <w:b/>
                      <w:bCs/>
                      <w:color w:val="EE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83c336aaf044a3b6f9f6d97d206db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Kokios siūlomos naujos teisinio reguliavimo nuostatos, kokių teigiamų rezultatų laukiama.</w:t>
                  </w:r>
                </w:p>
                <w:p w14:paraId="1BCE81D1" w14:textId="22E7B904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Vadovaujantis </w:t>
                  </w:r>
                  <w:r>
                    <w:t xml:space="preserve">Lietuvos Respublikos biudžetinių įstaigų įstatymo </w:t>
                  </w:r>
                  <w:r>
                    <w:rPr>
                      <w:lang w:val="en-US"/>
                    </w:rPr>
                    <w:t>5</w:t>
                  </w:r>
                  <w:r>
                    <w:t xml:space="preserve"> straipsnio 2 dalimi, sprendimai dėl biudžetinių įstaigų tvirtinami Savivaldybės mero potvarkiais. Patvirtintas Savivaldybės mero 2025 m. liepos 30 d. potvarkis Nr. M-378 (2.5 E) „Dėl 2025–2026 mokslo metų pradžios ir ugdymo proceso trukmės Radviliškio rajono savivaldybės įstaigose pagal neformaliojo švietimo programas nustatymo“</w:t>
                  </w:r>
                </w:p>
                <w:p w14:paraId="1F3FF1ED" w14:textId="5C56FD4D">
                  <w:pPr>
                    <w:suppressAutoHyphens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szCs w:val="24"/>
                      <w:lang w:eastAsia="lt-LT"/>
                    </w:rPr>
                    <w:t>Laukiama teigiamų rezultatų.</w:t>
                  </w:r>
                </w:p>
              </w:sdtContent>
            </w:sdt>
            <w:sdt>
              <w:sdtPr>
                <w:alias w:val="5 p."/>
                <w:tag w:val="part_0113f3a940114d758d6056fceab6d73b"/>
                <w:lock w:val="sdtLocked"/>
                <w:richText/>
              </w:sdtPr>
              <w:sdtContent>
                <w:p w14:paraId="3CBDEEFF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113f3a940114d758d6056fceab6d73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Galimos neigiamos priimto sprendimo projekto pasekmės ir kokių priemonių reikėtų imtis, kad tokių pasekmių būtų išvengta.</w:t>
                  </w:r>
                </w:p>
                <w:p w14:paraId="5D86728B" w14:textId="2EB19BDB">
                  <w:pPr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sprendimą, neigiamų pasekmių </w:t>
                  </w:r>
                  <w:r>
                    <w:rPr>
                      <w:kern w:val="2"/>
                      <w:szCs w:val="24"/>
                      <w14:ligatures w14:val="standardContextual"/>
                    </w:rPr>
                    <w:t xml:space="preserve">nenumatoma. </w:t>
                  </w:r>
                </w:p>
              </w:sdtContent>
            </w:sdt>
            <w:sdt>
              <w:sdtPr>
                <w:alias w:val="6 p."/>
                <w:tag w:val="part_5ce34fe28710415ca3ea609068c74778"/>
                <w:lock w:val="sdtLocked"/>
                <w:richText/>
              </w:sdtPr>
              <w:sdtContent>
                <w:p w14:paraId="09E52A65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ce34fe28710415ca3ea609068c7477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 w14:paraId="37982DBF" w14:textId="7DE3C087">
                  <w:pPr>
                    <w:tabs>
                      <w:tab w:val="left" w:pos="284"/>
                      <w:tab w:val="left" w:pos="709"/>
                    </w:tabs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Priėmus sprendimą, bus pripažintas netekusiu galios </w:t>
                  </w:r>
                  <w:r>
                    <w:rPr>
                      <w:szCs w:val="24"/>
                    </w:rPr>
                    <w:t>Radviliškio rajono savivaldybės tarybos 2023 m. birželio 1 d. sprendimas Nr. T-12 „Dėl mokslo metų pradžios ir ugdymo proceso trukmės Radviliškio rajono savivaldybės įstaigose pagal neformaliojo švietimo programas nustatymo“</w:t>
                  </w:r>
                  <w:r>
                    <w:rPr>
                      <w:rFonts w:eastAsia="Calibri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7 p."/>
                <w:tag w:val="part_01260f8eb10e4f1b8ab2136b2f4e56bc"/>
                <w:lock w:val="sdtLocked"/>
                <w:richText/>
              </w:sdtPr>
              <w:sdtContent>
                <w:p w14:paraId="641FD60C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1260f8eb10e4f1b8ab2136b2f4e56b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projektui įgyvendinti reikalingos lėšos, finansavimo šaltiniai.</w:t>
                  </w:r>
                </w:p>
                <w:p w14:paraId="637BEB1A" w14:textId="77777777">
                  <w:pPr>
                    <w:widowControl w:val="0"/>
                    <w:suppressLineNumbers/>
                    <w:overflowPunct w:val="0"/>
                    <w:spacing w:line="100" w:lineRule="atLeast"/>
                    <w:ind w:firstLine="709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papildomos biudžeto lėšos nereikalingos.</w:t>
                  </w:r>
                </w:p>
              </w:sdtContent>
            </w:sdt>
            <w:sdt>
              <w:sdtPr>
                <w:alias w:val="8 p."/>
                <w:tag w:val="part_0a38a59658164fe58f96f416d6fbddfb"/>
                <w:lock w:val="sdtLocked"/>
                <w:richText/>
              </w:sdtPr>
              <w:sdtContent>
                <w:p w14:paraId="645286D6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a38a59658164fe58f96f416d6fbdd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rengimo metu gauti specialistų vertinimai ir išvados.</w:t>
                  </w:r>
                </w:p>
                <w:p w14:paraId="7315BF0F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projektas suderintas su savivaldybės administracijos juristu, kalbininku, direktore, vicemerais, meru ir Švietimo ir sporto skyriaus vedėju.</w:t>
                  </w:r>
                </w:p>
              </w:sdtContent>
            </w:sdt>
            <w:sdt>
              <w:sdtPr>
                <w:alias w:val="9 p."/>
                <w:tag w:val="part_a2eea227254548218dffcf25a3ff5ebd"/>
                <w:lock w:val="sdtLocked"/>
                <w:richText/>
              </w:sdtPr>
              <w:sdtContent>
                <w:p w14:paraId="522F2DD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2eea227254548218dffcf25a3ff5eb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Numatomo teisinio reguliavimo poveikio vertinimo rezultatai.</w:t>
                  </w:r>
                </w:p>
                <w:p w14:paraId="76FF80ED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Vertinimas neatliekamas.</w:t>
                  </w:r>
                </w:p>
              </w:sdtContent>
            </w:sdt>
            <w:sdt>
              <w:sdtPr>
                <w:alias w:val="10 p."/>
                <w:tag w:val="part_5416e6b3f152428b861f61f44e2bcdbb"/>
                <w:lock w:val="sdtLocked"/>
                <w:richText/>
              </w:sdtPr>
              <w:sdtContent>
                <w:p w14:paraId="4301F7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416e6b3f152428b861f61f44e2bcdb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antikorupcinis vertinimas.</w:t>
                  </w:r>
                </w:p>
                <w:p w14:paraId="3D8BC53E" w14:textId="77777777">
                  <w:pPr>
                    <w:tabs>
                      <w:tab w:val="left" w:pos="1276"/>
                    </w:tabs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kern w:val="2"/>
                      <w:szCs w:val="24"/>
                      <w14:ligatures w14:val="standardContextual"/>
                    </w:rPr>
                    <w:t>Sprendimo projektas antikorupciniam vertinimui neteikiamas.</w:t>
                  </w:r>
                </w:p>
              </w:sdtContent>
            </w:sdt>
            <w:sdt>
              <w:sdtPr>
                <w:alias w:val="11 p."/>
                <w:tag w:val="part_03e14efb0c0946a2bfe4c1b3c17e497d"/>
                <w:lock w:val="sdtLocked"/>
                <w:richText/>
              </w:sdtPr>
              <w:sdtContent>
                <w:p w14:paraId="361AB297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e14efb0c0946a2bfe4c1b3c17e497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Kiti, iniciatoriaus nuomone, reikalingi pagrindimai ir paaiškinimai.</w:t>
                  </w:r>
                </w:p>
                <w:p w14:paraId="6035343C" w14:textId="45A067AC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7ff9cd5f9d9f450f8f8fd223583e44bc"/>
                <w:lock w:val="sdtLocked"/>
                <w:richText/>
              </w:sdtPr>
              <w:sdtContent>
                <w:p w14:paraId="7421D50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ff9cd5f9d9f450f8f8fd223583e44b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Pridedami dokumentai.</w:t>
                  </w:r>
                </w:p>
                <w:p w14:paraId="4580AFC1" w14:textId="07D17D09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  <w:p w14:paraId="74E34864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40579A04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0621F8F0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0d5c095ebce42969cc095365ed279be"/>
            <w:lock w:val="sdtLocked"/>
            <w:richText/>
          </w:sdtPr>
          <w:sdtContent>
            <w:p w14:paraId="1BFB07BB" w14:textId="72C06A63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 ir sporto skyriaus vyriausioji specialistė</w:t>
                <w:tab/>
                <w:t xml:space="preserve">                                                Rūta Šadbarienė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55A4FE" w14:textId="77777777">
      <w:r>
        <w:separator/>
      </w:r>
    </w:p>
  </w:endnote>
  <w:endnote w:type="continuationSeparator" w:id="0">
    <w:p w14:paraId="4644A8B5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992263" w14:textId="77777777">
      <w:r>
        <w:separator/>
      </w:r>
    </w:p>
  </w:footnote>
  <w:footnote w:type="continuationSeparator" w:id="0">
    <w:p w14:paraId="7E934328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1ABDA"/>
  <w15:docId w15:val="{0D6044B7-2F79-4BBB-95E6-52242B6B018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59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0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2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5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84ef36b9b5445e3a56957dce60e0b3b" PartId="a08a5e69e4344ccabfbdfcae0a1d6462">
    <Part Type="preambule" DocPartId="9cd7bb6a258b43aebf095680d09d3816" PartId="75af467fe8754a318333679b41c5264e"/>
    <Part Type="pastraipa" DocPartId="85986caea50b401a8d695c292c793b39" PartId="4d9e6d61ba514070a4dbd4b6cf50845b"/>
    <Part Type="skirsnis" Title="RADVILIŠKIO RAJONO SAVIVALDYBĖS TARYBOS SPRENDIMO PROJEKTO „DĖL RADVILIŠKIO RAJONO SAVIVALDYBĖS TARYBOS 2023 M. BIRŽELIO 1 D. SPRENDIMO NR. T-12 „DĖL MOKSLO METŲ PRADŽIOS IR UGDYMO PROCESO TRUKMĖS RADVILIŠKIO RAJONO SAVIVALDYBĖS ĮSTAIGOSE PAGAL NEFORMALIOJO ŠVIETIMO PROGRAMAS NUSTATYMO“ PRIPAŽINIMO NETEKUSIU GALIOS“ AIŠKINAMASIS RAŠTAS" DocPartId="63843fdd2d2040f390c1e03c6cc22bb7" PartId="e58d69d8519f4682b2cccdeed87af6cf">
      <Part Type="punktas" Nr="1" Abbr="1 p." DocPartId="71b93fb78e954ac6a64e38d182c0934a" PartId="c0b711e9b7884f8283ff23fc0d7b6c69"/>
      <Part Type="punktas" Nr="2" Abbr="2 p." DocPartId="d5060d53d0714e239d7895a3c95080dc" PartId="4fab705ac28a4f1e8d896f2c38a0a13e"/>
      <Part Type="punktas" Nr="3" Abbr="3 p." DocPartId="3ba511883bae4063b7aa0839b1c099a4" PartId="e3c498603e8142a184653687e47916ef"/>
      <Part Type="punktas" Nr="4" Abbr="4 p." DocPartId="246f04d19c4d4745a6ce9a0a60ed4826" PartId="f783c336aaf044a3b6f9f6d97d206db2"/>
      <Part Type="punktas" Nr="5" Abbr="5 p." DocPartId="dfdc8dcfe3ee472aa437c53ff1a8c668" PartId="0113f3a940114d758d6056fceab6d73b"/>
      <Part Type="punktas" Nr="6" Abbr="6 p." DocPartId="89469d8f52084744a4633f968f44d935" PartId="5ce34fe28710415ca3ea609068c74778"/>
      <Part Type="punktas" Nr="7" Abbr="7 p." DocPartId="e05003d7101d4a36a4ea45f768b0ce79" PartId="01260f8eb10e4f1b8ab2136b2f4e56bc"/>
      <Part Type="punktas" Nr="8" Abbr="8 p." DocPartId="05e7c2d78a3c438c903f452fdd77705c" PartId="0a38a59658164fe58f96f416d6fbddfb"/>
      <Part Type="punktas" Nr="9" Abbr="9 p." DocPartId="574525b550be40c88942dffcdc68b831" PartId="a2eea227254548218dffcf25a3ff5ebd"/>
      <Part Type="punktas" Nr="10" Abbr="10 p." DocPartId="c3c4b10eee2349da9ba4597f092d9725" PartId="5416e6b3f152428b861f61f44e2bcdbb"/>
      <Part Type="punktas" Nr="11" Abbr="11 p." DocPartId="424c205e201f4192b7149af9536b0982" PartId="03e14efb0c0946a2bfe4c1b3c17e497d"/>
      <Part Type="punktas" Nr="12" Abbr="12 p." DocPartId="93e5ac50158148dbb4bd3baa3c132936" PartId="7ff9cd5f9d9f450f8f8fd223583e44bc"/>
    </Part>
    <Part Type="signatura" DocPartId="8922816160b94660a45cf30ec1f96707" PartId="e0d5c095ebce42969cc095365ed279be"/>
  </Part>
</Parts>
</file>

<file path=customXml/itemProps1.xml><?xml version="1.0" encoding="utf-8"?>
<ds:datastoreItem xmlns:ds="http://schemas.openxmlformats.org/officeDocument/2006/customXml" ds:itemID="{43CA4FA1-574F-4879-A159-279584F8161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5D788D-6134-4AA7-AD41-A1423BEFEB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519</Words>
  <Characters>3798</Characters>
  <Application>Microsoft Office Word</Application>
  <DocSecurity>4</DocSecurity>
  <Lines>86</Lines>
  <Paragraphs>47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2025-08-05T12:44:00Z</dcterms:created>
  <dc:creator>Intel</dc:creator>
  <lastModifiedBy>adlibuser</lastModifiedBy>
  <lastPrinted>2025-07-25T08:50:00Z</lastPrinted>
  <dcterms:modified xsi:type="dcterms:W3CDTF">2025-08-05T12:44:00Z</dcterms:modified>
  <revision>2</revision>
</coreProperties>
</file>