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24bdf33ab9a44de9c2e53c6f05365a5"/>
        <w:lock w:val="sdtLocked"/>
        <w:richText/>
      </w:sdtPr>
      <w:sdtContent>
        <w:p w14:paraId="2399725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0C3419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FB29CAD" w14:textId="33264D65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AUŠROS AL. 64A, ŠIAULIŲ MIESTE, </w:t>
          </w:r>
        </w:p>
        <w:p w14:paraId="72317768" w14:textId="5E1F3B2F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2000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LAPKRIČIO 27 D. </w:t>
          </w:r>
          <w:r>
            <w:rPr>
              <w:b/>
              <w:szCs w:val="24"/>
              <w:lang w:eastAsia="ar-SA"/>
            </w:rPr>
            <w:t>VALSTYBINĖS ŽEMĖS NUOMOS SUTARTĮ NR. N29/00-0230</w:t>
          </w:r>
        </w:p>
        <w:p w14:paraId="6EBEB376" w14:textId="77777777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24F79840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499895C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7DB60A64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74ed43c87cc450fbc98c32ca37f947c"/>
            <w:lock w:val="sdtLocked"/>
            <w:richText/>
          </w:sdtPr>
          <w:sdtContent>
            <w:p w14:paraId="4BB99324" w14:textId="6239A490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39.7 papunkčiu,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5.14 papunkčiu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„Taxillus“ 2025</w:t>
                <w:noBreakHyphen/>
                <w:t xml:space="preserve">01-16 prašymą (registracijos DVS „Avilys“ Nr. G-413), į tai, kad žemės sklype esantis </w:t>
              </w:r>
              <w:r>
                <w:rPr>
                  <w:bCs/>
                  <w:szCs w:val="24"/>
                  <w:lang w:eastAsia="ar-SA"/>
                </w:rPr>
                <w:t>pastatas (unikalus Nr. 2995-6001-2014) pastatytas 1956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szCs w:val="24"/>
                  <w:lang w:eastAsia="ar-SA"/>
                </w:rPr>
                <w:t xml:space="preserve">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cbc8f37fe61e4c9795aa64357cad79b0"/>
            <w:lock w:val="sdtLocked"/>
            <w:richText/>
          </w:sdtPr>
          <w:sdtContent>
            <w:p w14:paraId="294EACD0" w14:textId="4F70B8D3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 ir uždarosios akcinės bendrovės „Taxillus“ 2000 m. lapkričio 27 d. valstybinės žemės nuomos sutarties Nr. N29/00-0230 (toliau – Sutartis) dėl 0,2600 ha ploto žemės sklypo Aušros al. 64A, Šiaulių mieste, terminas nuo 2025 m. lapkričio 27 d. iki 2069 m. lapkričio 27 d., nu</w:t>
              </w:r>
              <w:r>
                <w:rPr>
                  <w:szCs w:val="24"/>
                  <w:lang w:eastAsia="lt-LT"/>
                </w:rPr>
                <w:t xml:space="preserve">omos terminą apskaičiuojant vadovaujantis STR 1.12.06:2002 priedo 65.1 papunkčiu, pagal </w:t>
              </w:r>
              <w:r>
                <w:rPr>
                  <w:szCs w:val="24"/>
                  <w:lang w:eastAsia="ar-SA"/>
                </w:rPr>
                <w:t>susitarimo dėl Sutarties pakeitimo projekte (pridedama) įrašytas sąlygas.</w:t>
              </w:r>
            </w:p>
            <w:p w14:paraId="4A486E25" w14:textId="77777777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57B65F5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05A2FA21" w14:textId="77777777">
              <w:pPr>
                <w:suppressAutoHyphens/>
                <w:ind w:right="-87"/>
                <w:jc w:val="center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62b4a82773d43ca97c2a93fe55f5f67"/>
            <w:lock w:val="sdtLocked"/>
            <w:richText/>
          </w:sdtPr>
          <w:sdtContent>
            <w:p w14:paraId="3C6BE6B2" w14:textId="20DF2B54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542B3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EB65A6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1CA1C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4E01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075F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73985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714F76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CC45A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DB799E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797f66b86df483b9acba7f4614060bb" PartId="a24bdf33ab9a44de9c2e53c6f05365a5">
    <Part Type="preambule" DocPartId="2e162fcfc2004d6489934829fcc5a452" PartId="974ed43c87cc450fbc98c32ca37f947c"/>
    <Part Type="pastraipa" DocPartId="efca197c65f448eda347145da88ea99e" PartId="cbc8f37fe61e4c9795aa64357cad79b0"/>
    <Part Type="signatura" DocPartId="bfbdf253d53f47928a64f4ed4dbd7531" PartId="662b4a82773d43ca97c2a93fe55f5f67"/>
  </Part>
</Parts>
</file>

<file path=customXml/itemProps1.xml><?xml version="1.0" encoding="utf-8"?>
<ds:datastoreItem xmlns:ds="http://schemas.openxmlformats.org/officeDocument/2006/customXml" ds:itemID="{F49C9F1D-B14E-4A86-BFC5-80B73D4DC8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E50EB5-E938-4AD5-AD6C-4ACAB2E6DF9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441</Words>
  <Characters>2880</Characters>
  <Application>Microsoft Office Word</Application>
  <DocSecurity>4</DocSecurity>
  <Lines>45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3310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2025-10-14T07:18:00Z</dcterms:created>
  <dc:creator>Evaldas</dc:creator>
  <dc:language>en-US</dc:language>
  <lastModifiedBy>adlibuser</lastModifiedBy>
  <lastPrinted>2025-02-17T09:32:00Z</lastPrinted>
  <dcterms:modified xsi:type="dcterms:W3CDTF">2025-10-14T07:18:00Z</dcterms:modified>
  <revision>2</revision>
</coreProperties>
</file>