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dd3feef52c14af0805419be7b2d3592"/>
        <w:lock w:val="sdtLocked"/>
        <w:richText/>
      </w:sdtPr>
      <w:sdtContent>
        <w:p w14:paraId="614CF72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0B26F4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DBA075D" w14:textId="77777777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IŠNUOMOTI 0,2871 HA PLOTO ŽEMĖS SKLYPĄ </w:t>
          </w:r>
        </w:p>
        <w:p w14:paraId="57FB6F0A" w14:textId="02024FBF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PRAMONĖS G. 23H,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f4920775599429195d5d9d8c819e331"/>
            <w:lock w:val="sdtLocked"/>
            <w:richText/>
          </w:sdtPr>
          <w:sdtContent>
            <w:p w14:paraId="42D7F256" w14:textId="794C677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2024-12-17 prašymą (paslaugos Žemėtvarkos planavimo dokumentų rengimo informacinėje sistemoje Nr. ZNUO-157613), į tai, kad žemės sklype esantis pastatas 16F1g</w:t>
              </w:r>
              <w:r>
                <w:rPr>
                  <w:bCs/>
                  <w:szCs w:val="24"/>
                  <w:lang w:eastAsia="ar-SA"/>
                </w:rPr>
                <w:t xml:space="preserve"> (unikalus Nr. 2997-6008-2161) pastatytas 1989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50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>ne ilgesnis kaip vienos dešimtosios dalies nustatytos statinio ar įrenginio ekonomiškai pagrįstos naudojimo trukmės žemės sklypo nuomos terminas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fb92d38ca9db4237ba782933579a6ad7"/>
            <w:lock w:val="sdtLocked"/>
            <w:richText/>
          </w:sdtPr>
          <w:sdtContent>
            <w:p w14:paraId="386DFF46" w14:textId="072B0B3A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b92d38ca9db4237ba782933579a6ad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penkeriems metams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ir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0,2871 ha ploto valstybinės žemės sklypą </w:t>
              </w:r>
              <w:r>
                <w:rPr>
                  <w:szCs w:val="24"/>
                  <w:lang w:eastAsia="lt-LT"/>
                </w:rPr>
                <w:t>(kadastro Nr. 2901/0023:528, unikalus Nr. 2901-0023-0528) Pramonės g. 23H,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18.5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ba124abab7bf433d97fb30396d77aad5"/>
            <w:lock w:val="sdtLocked"/>
            <w:richText/>
          </w:sdtPr>
          <w:sdtContent>
            <w:p w14:paraId="0331BB3A" w14:textId="14A364BE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a124abab7bf433d97fb30396d77aad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szCs w:val="24"/>
                  <w:lang w:eastAsia="lt-LT"/>
                </w:rPr>
                <w:t xml:space="preserve">Nustatyti, kad </w:t>
              </w:r>
              <w:r>
                <w:rPr>
                  <w:szCs w:val="24"/>
                  <w:lang w:eastAsia="ar-SA"/>
                </w:rPr>
                <w:t xml:space="preserve">0,2871 ha ploto valstybinės žemės sklypo Pramonės g. 23H,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52 800 Eur.</w:t>
              </w:r>
            </w:p>
            <w:p w14:paraId="146F2B97" w14:textId="25E849E2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07E7EBEB" w14:textId="77777777">
              <w:pPr>
                <w:tabs>
                  <w:tab w:val="left" w:pos="851"/>
                  <w:tab w:val="left" w:pos="900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</w:p>
            <w:p w14:paraId="2C8DE745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0c913bff6b8f4b208ed8a720502c913d"/>
            <w:lock w:val="sdtLocked"/>
            <w:richText/>
          </w:sdtPr>
          <w:sdtContent>
            <w:p w14:paraId="3C6BE6B2" w14:textId="20DF2B54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60BFF1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444DF3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5968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805AF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9624B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F5AB8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A21C1B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895C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862F38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3f7739704b2480a8e45b1e306ffda8f" PartId="2dd3feef52c14af0805419be7b2d3592">
    <Part Type="preambule" DocPartId="edbd8364003240b882d2789705670440" PartId="6f4920775599429195d5d9d8c819e331"/>
    <Part Type="punktas" Nr="1" Abbr="1 p." DocPartId="bef3b48862ba4acf9ce7e38860ac40f1" PartId="fb92d38ca9db4237ba782933579a6ad7"/>
    <Part Type="punktas" Nr="2" Abbr="2 p." DocPartId="2a510fd19cda43b7886dbd8b27dc1e27" PartId="ba124abab7bf433d97fb30396d77aad5"/>
    <Part Type="signatura" DocPartId="0d02096a1b22426cbfab54fab43e496a" PartId="0c913bff6b8f4b208ed8a720502c913d"/>
  </Part>
</Parts>
</file>

<file path=customXml/itemProps1.xml><?xml version="1.0" encoding="utf-8"?>
<ds:datastoreItem xmlns:ds="http://schemas.openxmlformats.org/officeDocument/2006/customXml" ds:itemID="{E7E533F5-1018-42C4-BF89-092498ECD6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E8371C-7A49-46C2-AB28-934985AFA8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469</Words>
  <Characters>3107</Characters>
  <Application>Microsoft Office Word</Application>
  <DocSecurity>4</DocSecurity>
  <Lines>50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2025-09-09T09:08:00Z</dcterms:created>
  <dc:creator>Evaldas</dc:creator>
  <dc:language>en-US</dc:language>
  <lastModifiedBy>adlibuser</lastModifiedBy>
  <lastPrinted>2025-08-29T08:02:00Z</lastPrinted>
  <dcterms:modified xsi:type="dcterms:W3CDTF">2025-09-09T09:08:00Z</dcterms:modified>
  <revision>2</revision>
</coreProperties>
</file>