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 w14:paraId="60A0E0F2" w14:textId="55A2C32A">
      <w:pPr>
        <w:jc w:val="right"/>
        <w:rPr>
          <w:b/>
          <w:bCs/>
        </w:rPr>
      </w:pPr>
      <w:r>
        <w:rPr>
          <w:b/>
          <w:bCs/>
          <w:lang w:eastAsia="lt-LT"/>
        </w:rPr>
        <w:t>Projektas</w:t>
      </w:r>
    </w:p>
    <w:p w14:paraId="16E28CF7" w14:textId="77777777">
      <w:pPr>
        <w:tabs>
          <w:tab w:val="center" w:pos="4153"/>
          <w:tab w:val="right" w:pos="8306"/>
        </w:tabs>
        <w:ind w:firstLine="62"/>
      </w:pPr>
    </w:p>
    <w:p w14:paraId="0C46AC89" w14:textId="77777777">
      <w:pPr>
        <w:tabs>
          <w:tab w:val="center" w:pos="4680"/>
          <w:tab w:val="right" w:pos="9360"/>
        </w:tabs>
        <w:jc w:val="center"/>
        <w:rPr>
          <w:b/>
          <w:bCs/>
          <w:spacing w:val="20"/>
        </w:rPr>
      </w:pPr>
      <w:r>
        <w:rPr>
          <w:b/>
          <w:bCs/>
          <w:spacing w:val="20"/>
        </w:rPr>
        <w:t>VIEŠOSIOS ĮSTAIGOS TRANSPORTO KOMPETENCIJŲ AGENTŪROS</w:t>
      </w:r>
    </w:p>
    <w:p w14:paraId="0E55BE38" w14:textId="77777777">
      <w:pPr>
        <w:jc w:val="center"/>
        <w:rPr>
          <w:b/>
          <w:bCs/>
          <w:spacing w:val="20"/>
        </w:rPr>
      </w:pPr>
      <w:r>
        <w:rPr>
          <w:b/>
          <w:caps/>
        </w:rPr>
        <w:t>Direktorius</w:t>
      </w:r>
    </w:p>
    <w:p w14:paraId="0A6F1189" w14:textId="77777777">
      <w:pPr>
        <w:spacing w:line="360" w:lineRule="auto"/>
        <w:rPr>
          <w:highlight w:val="yellow"/>
        </w:rPr>
      </w:pPr>
    </w:p>
    <w:p w14:paraId="1350BBE9" w14:textId="09728507">
      <w:pPr>
        <w:spacing w:line="276" w:lineRule="auto"/>
        <w:jc w:val="center"/>
        <w:rPr>
          <w:b/>
          <w:bCs/>
        </w:rPr>
      </w:pPr>
      <w:r>
        <w:rPr>
          <w:b/>
          <w:bCs/>
        </w:rPr>
        <w:t>ĮSAKYMAS</w:t>
      </w:r>
    </w:p>
    <w:p w14:paraId="44A92AB0" w14:textId="183DBB8D">
      <w:pPr>
        <w:spacing w:line="276" w:lineRule="auto"/>
        <w:ind w:right="49"/>
        <w:jc w:val="center"/>
        <w:rPr>
          <w:b/>
          <w:bCs/>
          <w:caps/>
          <w:szCs w:val="24"/>
          <w:lang w:val="en-GB"/>
        </w:rPr>
      </w:pPr>
      <w:r>
        <w:rPr>
          <w:b/>
          <w:caps/>
        </w:rPr>
        <w:t xml:space="preserve">DĖL </w:t>
      </w:r>
      <w:r>
        <w:rPr>
          <w:b/>
          <w:bCs/>
          <w:szCs w:val="24"/>
          <w:lang w:val="en-GB" w:eastAsia="en-GB"/>
        </w:rPr>
        <w:t>VIEŠOSIOS ĮSTAIGOS TRANSPORTO KOMPETENCIJŲ AGENTŪROS DIREKTORIAUS</w:t>
      </w:r>
      <w:r>
        <w:rPr>
          <w:b/>
          <w:bCs/>
          <w:szCs w:val="24"/>
          <w:lang w:eastAsia="en-GB"/>
        </w:rPr>
        <w:t xml:space="preserve"> </w:t>
      </w:r>
      <w:r>
        <w:rPr>
          <w:b/>
          <w:bCs/>
          <w:szCs w:val="24"/>
          <w:lang w:val="en-GB"/>
        </w:rPr>
        <w:t>2020 M. LIEPOS 27 D.</w:t>
      </w:r>
      <w:r>
        <w:rPr>
          <w:b/>
          <w:bCs/>
          <w:szCs w:val="24"/>
          <w:lang w:val="en-GB" w:eastAsia="en-GB"/>
        </w:rPr>
        <w:t xml:space="preserve"> </w:t>
      </w:r>
      <w:r>
        <w:rPr>
          <w:b/>
          <w:bCs/>
          <w:szCs w:val="24"/>
          <w:lang w:eastAsia="en-GB"/>
        </w:rPr>
        <w:t>ĮSAKYMO NR. </w:t>
      </w:r>
      <w:r>
        <w:rPr>
          <w:b/>
          <w:bCs/>
          <w:szCs w:val="24"/>
          <w:lang w:val="en-GB"/>
        </w:rPr>
        <w:t>2-204</w:t>
      </w:r>
      <w:r>
        <w:rPr>
          <w:b/>
          <w:bCs/>
          <w:szCs w:val="24"/>
          <w:lang w:eastAsia="en-GB"/>
        </w:rPr>
        <w:t xml:space="preserve"> „DĖL </w:t>
      </w:r>
      <w:r>
        <w:rPr>
          <w:b/>
          <w:bCs/>
          <w:szCs w:val="24"/>
          <w:lang w:val="en-GB"/>
        </w:rPr>
        <w:t xml:space="preserve">CIVILINĖS AVIACIJOS SPECIALISTŲ SVEIKATOS PAŽYMĖJIMŲ IR KELEIVIŲ SALONO ĮGULOS NARIŲ ATESTACIJOS MEDICININIŲ PAŽYMŲ IŠDAVIMO TVARKOS </w:t>
      </w:r>
      <w:r>
        <w:rPr>
          <w:b/>
          <w:bCs/>
          <w:szCs w:val="24"/>
          <w:lang w:eastAsia="en-GB"/>
        </w:rPr>
        <w:t>APRAŠO PATVIRTINIMO“ PAKEITIMO</w:t>
      </w:r>
    </w:p>
    <w:tbl>
      <w:tblPr>
        <w:tblW w:w="9781" w:type="dxa"/>
        <w:jc w:val="center"/>
        <w:tblLook w:val="0020" w:firstRow="1" w:lastRow="0" w:firstColumn="0" w:lastColumn="0" w:noHBand="0" w:noVBand="0"/>
      </w:tblPr>
      <w:tblGrid>
        <w:gridCol w:w="9781"/>
      </w:tblGrid>
      <w:tr w14:paraId="6E412CA0" w14:textId="77777777">
        <w:trPr>
          <w:trHeight w:val="70"/>
          <w:jc w:val="center"/>
        </w:trPr>
        <w:tc>
          <w:tcPr>
            <w:tcW w:w="9781" w:type="dxa"/>
          </w:tcPr>
          <w:p w14:paraId="28D77F73" w14:textId="77777777">
            <w:pPr>
              <w:jc w:val="center"/>
              <w:rPr>
                <w:b/>
                <w:bCs/>
              </w:rPr>
            </w:pPr>
          </w:p>
        </w:tc>
      </w:tr>
      <w:tr w14:paraId="75B67892" w14:textId="77777777">
        <w:tblPrEx>
          <w:tblLook w:val="0000" w:firstRow="0" w:lastRow="0" w:firstColumn="0" w:lastColumn="0" w:noHBand="0" w:noVBand="0"/>
        </w:tblPrEx>
        <w:trPr>
          <w:trHeight w:val="80"/>
          <w:jc w:val="center"/>
        </w:trPr>
        <w:tc>
          <w:tcPr>
            <w:tcW w:w="9781" w:type="dxa"/>
            <w:vAlign w:val="bottom"/>
          </w:tcPr>
          <w:p w14:paraId="5559EBC3" w14:textId="77777777">
            <w:pPr>
              <w:jc w:val="center"/>
            </w:pPr>
            <w:r>
              <w:t xml:space="preserve">2022 m.                  d. Nr. </w:t>
            </w:r>
            <w:r>
              <w:rPr>
                <w:rFonts w:ascii="Arial" w:hAnsi="Arial"/>
              </w:rPr>
              <w:t xml:space="preserve"> </w:t>
            </w:r>
          </w:p>
        </w:tc>
      </w:tr>
      <w:tr w14:paraId="4C215295" w14:textId="77777777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9781" w:type="dxa"/>
            <w:vAlign w:val="center"/>
          </w:tcPr>
          <w:p w14:paraId="743C65FB" w14:textId="77777777">
            <w:pPr>
              <w:jc w:val="center"/>
            </w:pPr>
            <w:r>
              <w:t>Vilnius</w:t>
            </w:r>
          </w:p>
        </w:tc>
      </w:tr>
    </w:tbl>
    <w:p w14:paraId="3569F678" w14:textId="77777777">
      <w:pPr>
        <w:jc w:val="center"/>
      </w:pPr>
    </w:p>
    <w:tbl>
      <w:tblPr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42"/>
        <w:gridCol w:w="2649"/>
        <w:gridCol w:w="3332"/>
      </w:tblGrid>
      <w:tr w14:paraId="150BB4CA" w14:textId="77777777">
        <w:trPr>
          <w:trHeight w:val="90"/>
        </w:trPr>
        <w:tc>
          <w:tcPr>
            <w:tcW w:w="9923" w:type="dxa"/>
            <w:gridSpan w:val="3"/>
          </w:tcPr>
          <w:p w14:paraId="5412090A" w14:textId="45E37213">
            <w:pPr>
              <w:ind w:firstLine="1247"/>
              <w:jc w:val="both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pacing w:val="60"/>
                <w:szCs w:val="24"/>
                <w:lang w:eastAsia="en-GB"/>
              </w:rPr>
              <w:t>Pakeičiu</w:t>
            </w:r>
            <w:r>
              <w:rPr>
                <w:color w:val="000000"/>
                <w:szCs w:val="24"/>
                <w:lang w:eastAsia="en-GB"/>
              </w:rPr>
              <w:t xml:space="preserve"> </w:t>
            </w:r>
            <w:r>
              <w:rPr>
                <w:color w:val="000000"/>
                <w:szCs w:val="22"/>
              </w:rPr>
              <w:t>Civilinės aviacijos specialistų sveikatos pažymėjimų ir keleivių salono įgulos narių atestacijos medicininių pažymų išdavimo tvarkos aprašą</w:t>
            </w:r>
            <w:r>
              <w:rPr>
                <w:color w:val="000000"/>
                <w:szCs w:val="24"/>
                <w:lang w:eastAsia="en-GB"/>
              </w:rPr>
              <w:t xml:space="preserve">, patvirtintą viešosios įstaigos Transporto kompetencijų agentūros direktoriaus </w:t>
            </w:r>
            <w:r>
              <w:rPr>
                <w:color w:val="000000"/>
                <w:szCs w:val="22"/>
              </w:rPr>
              <w:t>2020 m. liepos 27 d.</w:t>
            </w:r>
            <w:r>
              <w:rPr>
                <w:color w:val="000000"/>
                <w:szCs w:val="24"/>
                <w:lang w:eastAsia="en-GB"/>
              </w:rPr>
              <w:t xml:space="preserve"> įsakymu Nr. </w:t>
            </w:r>
            <w:r>
              <w:rPr>
                <w:color w:val="000000"/>
                <w:szCs w:val="22"/>
              </w:rPr>
              <w:t>2-204</w:t>
            </w:r>
            <w:r>
              <w:rPr>
                <w:color w:val="000000"/>
                <w:szCs w:val="24"/>
                <w:lang w:eastAsia="en-GB"/>
              </w:rPr>
              <w:t xml:space="preserve"> „Dėl </w:t>
            </w:r>
            <w:r>
              <w:rPr>
                <w:color w:val="000000"/>
                <w:szCs w:val="22"/>
              </w:rPr>
              <w:t xml:space="preserve">Civilinės aviacijos specialistų sveikatos pažymėjimų ir keleivių salono įgulos narių atestacijos medicininių pažymų išdavimo tvarkos </w:t>
            </w:r>
            <w:r>
              <w:rPr>
                <w:color w:val="000000"/>
                <w:szCs w:val="24"/>
                <w:lang w:eastAsia="en-GB"/>
              </w:rPr>
              <w:t>aprašo patvirtinimo“:</w:t>
            </w:r>
          </w:p>
          <w:p w14:paraId="699F6050" w14:textId="30FC8D77">
            <w:pPr>
              <w:ind w:left="1636" w:hanging="360"/>
              <w:jc w:val="both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1.</w:t>
              <w:tab/>
              <w:t>Pakeičiu 9.3 papunktį ir jį išdėstau taip:</w:t>
            </w:r>
          </w:p>
          <w:p w14:paraId="18BD1BB7" w14:textId="0C9521CD">
            <w:pPr>
              <w:ind w:firstLine="127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„9.3. gydytojo ar gydymo įstaigos išduotą pažymą, patvirtinančią, kad asmuo nėra turėjęs psichologinių sutrikimų ir nesirgęs psichikos ligomis, </w:t>
            </w:r>
            <w:r>
              <w:rPr>
                <w:color w:val="000000"/>
                <w:szCs w:val="22"/>
              </w:rPr>
              <w:t>jei kliniškai ar epidemiologiškai reikalinga</w:t>
            </w:r>
            <w:r>
              <w:rPr>
                <w:szCs w:val="24"/>
              </w:rPr>
              <w:t xml:space="preserve"> siekiant patikslinti medicininę informaciją;“.</w:t>
            </w:r>
          </w:p>
          <w:p w14:paraId="6396F07A" w14:textId="739370E0">
            <w:pPr>
              <w:ind w:firstLine="127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>
              <w:rPr>
                <w:color w:val="000000"/>
                <w:szCs w:val="24"/>
                <w:lang w:eastAsia="en-GB"/>
              </w:rPr>
              <w:t>Pakeičiu 9.4 papunktį ir jį išdėstau taip:</w:t>
            </w:r>
          </w:p>
          <w:p w14:paraId="115ECBA1" w14:textId="3F0C75EC">
            <w:pPr>
              <w:ind w:firstLine="127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„9.4. gydytojo ar gydymo įstaigos išduotą pažymą, patvirtinančią, kad asmeniui nebuvo nustatyta priklausomybė nuo alkoholio, psichotropinių ar narkotinių medžiagų, </w:t>
            </w:r>
            <w:r>
              <w:rPr>
                <w:color w:val="000000"/>
                <w:szCs w:val="22"/>
              </w:rPr>
              <w:t>jei kliniškai ar epidemiologiškai reikalinga</w:t>
            </w:r>
            <w:r>
              <w:rPr>
                <w:szCs w:val="24"/>
              </w:rPr>
              <w:t xml:space="preserve"> siekiant patikslinti medicininę informaciją.“</w:t>
            </w:r>
          </w:p>
          <w:p w14:paraId="54C06A8E" w14:textId="77777777">
            <w:pPr>
              <w:ind w:firstLine="127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>
              <w:rPr>
                <w:color w:val="000000"/>
                <w:szCs w:val="24"/>
                <w:lang w:eastAsia="en-GB"/>
              </w:rPr>
              <w:t>Pakeičiu 21 punktą ir jį išdėstau taip:</w:t>
            </w:r>
          </w:p>
          <w:p w14:paraId="6A3539FC" w14:textId="6F75370F">
            <w:pPr>
              <w:ind w:firstLine="127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„21. Pirminės sveikatos patikros metu LAPL sveikatos pažymėjimui ir Keleivių salono įgulos nario atestacijos medicininei pažymai gauti taikomi specifiniai reikalavimai, išdėstyti 2011 m. lapkričio 3 d. Komisijos reglamento </w:t>
            </w:r>
            <w:fldSimple w:instr="HYPERLINK http://eur-lex.europa.eu/legal-content/LIT/TXT/?uri=CELEX:32011R1178&amp;locale=lt \t _blank">
              <w:r>
                <w:rPr>
                  <w:szCs w:val="24"/>
                  <w:u w:val="single"/>
                  <w:color w:val="0000FF" w:themeColor="hyperlink"/>
                </w:rPr>
                <w:t>(ES) Nr.1178/2011</w:t>
              </w:r>
            </w:fldSimple>
            <w:r>
              <w:rPr>
                <w:szCs w:val="24"/>
              </w:rPr>
              <w:t xml:space="preserve"> IV priedo MED dalies 3 skirsnio MED.B.095 dalyje ir C skyriaus 2 skirsnio MED.C.025 dalyje.“</w:t>
            </w:r>
          </w:p>
          <w:p w14:paraId="34A227F8" w14:textId="77777777">
            <w:pPr>
              <w:ind w:left="1636"/>
              <w:jc w:val="both"/>
              <w:rPr>
                <w:color w:val="000000"/>
                <w:szCs w:val="24"/>
                <w:lang w:eastAsia="en-GB"/>
              </w:rPr>
            </w:pPr>
          </w:p>
          <w:p w14:paraId="6A6A8F63" w14:textId="77777777">
            <w:pPr>
              <w:jc w:val="center"/>
            </w:pPr>
          </w:p>
        </w:tc>
      </w:tr>
      <w:tr w14:paraId="52DEBC60" w14:textId="77777777">
        <w:trPr>
          <w:trHeight w:val="70"/>
        </w:trPr>
        <w:tc>
          <w:tcPr>
            <w:tcW w:w="9923" w:type="dxa"/>
            <w:gridSpan w:val="3"/>
          </w:tcPr>
          <w:p w14:paraId="7D236B77" w14:textId="77777777">
            <w:pPr>
              <w:jc w:val="center"/>
            </w:pPr>
          </w:p>
        </w:tc>
      </w:tr>
      <w:tr w14:paraId="5203C3A2" w14:textId="77777777">
        <w:trPr>
          <w:trHeight w:val="473"/>
        </w:trPr>
        <w:tc>
          <w:tcPr>
            <w:tcW w:w="3942" w:type="dxa"/>
            <w:vAlign w:val="bottom"/>
          </w:tcPr>
          <w:p w14:paraId="45ED8A5D" w14:textId="77777777">
            <w:r>
              <w:t>Direktorius</w:t>
            </w:r>
          </w:p>
        </w:tc>
        <w:tc>
          <w:tcPr>
            <w:tcW w:w="2649" w:type="dxa"/>
            <w:vAlign w:val="bottom"/>
          </w:tcPr>
          <w:p w14:paraId="44E1E34F" w14:textId="77777777">
            <w:pPr>
              <w:jc w:val="center"/>
            </w:pPr>
          </w:p>
        </w:tc>
        <w:tc>
          <w:tcPr>
            <w:tcW w:w="3332" w:type="dxa"/>
            <w:vAlign w:val="bottom"/>
          </w:tcPr>
          <w:p w14:paraId="28DA1927" w14:textId="6CE73A6E">
            <w:pPr>
              <w:jc w:val="right"/>
            </w:pPr>
          </w:p>
        </w:tc>
      </w:tr>
    </w:tbl>
    <w:p w14:paraId="75750F37" w14:textId="77777777"/>
    <w:p w14:paraId="11638289" w14:textId="77777777"/>
    <w:sectPr>
      <w:pgSz w:w="12240" w:h="15840"/>
      <w:pgMar w:top="1701" w:right="567" w:bottom="1134" w:left="1701" w:header="720" w:footer="720" w:gutter="0"/>
      <w:cols w:space="72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039BC"/>
  <w15:chartTrackingRefBased/>
  <w15:docId w15:val="{E20F0F2F-83B1-4437-B62E-56A6BF8B3C64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ivs>
    <w:div w:id="16101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1594</Characters>
  <Application>Microsoft Office Word</Application>
  <DocSecurity>4</DocSecurity>
  <Lines>40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2022-09-20T13:29:00Z</dcterms:created>
  <dc:creator>Virginija Šomkienė</dc:creator>
  <lastModifiedBy>adlibuser</lastModifiedBy>
  <dcterms:modified xsi:type="dcterms:W3CDTF">2022-09-20T13:29:00Z</dcterms:modified>
  <revision>2</revision>
</coreProperties>
</file>