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ca39e7fd5ddc4629b218be5e8f05ec04"/>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shd w:val="clear" w:color="auto" w:fill="auto"/>
                <w:vAlign w:val="bottom"/>
              </w:tcPr>
              <w:p>
                <w:pPr>
                  <w:tabs>
                    <w:tab w:val="center" w:pos="4153"/>
                    <w:tab w:val="right" w:pos="8306"/>
                  </w:tabs>
                  <w:rPr>
                    <w:szCs w:val="24"/>
                    <w:lang w:val="en-GB"/>
                  </w:rPr>
                </w:pPr>
              </w:p>
              <w:p>
                <w:pPr>
                  <w:jc w:val="center"/>
                  <w:rPr>
                    <w:b/>
                    <w:caps/>
                    <w:szCs w:val="24"/>
                    <w:lang w:eastAsia="lt-LT"/>
                  </w:rPr>
                </w:pPr>
              </w:p>
              <w:p>
                <w:pPr>
                  <w:jc w:val="center"/>
                  <w:rPr>
                    <w:b/>
                    <w:caps/>
                    <w:szCs w:val="24"/>
                    <w:lang w:eastAsia="lt-LT"/>
                  </w:rPr>
                </w:pPr>
                <w:r>
                  <w:rPr>
                    <w:b/>
                    <w:spacing w:val="20"/>
                    <w:szCs w:val="24"/>
                    <w:lang w:eastAsia="lt-LT"/>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pt;height:51.85pt" o:ole="" fillcolor="window">
                      <v:imagedata r:id="rId8" o:title=""/>
                    </v:shape>
                    <o:OLEObject Type="Embed" ProgID="Word.Picture.8" ShapeID="_x0000_i1025" DrawAspect="Content" ObjectID="_1653977424" r:id="rId9"/>
                  </w:object>
                </w:r>
              </w:p>
              <w:p>
                <w:pPr>
                  <w:jc w:val="center"/>
                  <w:rPr>
                    <w:b/>
                    <w:caps/>
                    <w:szCs w:val="24"/>
                    <w:lang w:eastAsia="lt-LT"/>
                  </w:rPr>
                </w:pPr>
                <w:r>
                  <w:rPr>
                    <w:b/>
                    <w:caps/>
                    <w:szCs w:val="24"/>
                    <w:lang w:eastAsia="lt-LT"/>
                  </w:rPr>
                  <w:t>TELŠIŲ RAJONO SAVIVALDYBĖS TARYBA</w:t>
                </w:r>
              </w:p>
              <w:p>
                <w:pPr>
                  <w:jc w:val="center"/>
                  <w:rPr>
                    <w:b/>
                    <w:caps/>
                    <w:szCs w:val="24"/>
                    <w:lang w:eastAsia="lt-LT"/>
                  </w:rPr>
                </w:pPr>
              </w:p>
              <w:p>
                <w:pPr>
                  <w:jc w:val="center"/>
                  <w:rPr>
                    <w:b/>
                    <w:caps/>
                    <w:szCs w:val="24"/>
                    <w:lang w:eastAsia="lt-LT"/>
                  </w:rPr>
                </w:pPr>
              </w:p>
            </w:tc>
          </w:tr>
          <w:tr>
            <w:trPr>
              <w:trHeight w:val="284"/>
              <w:jc w:val="center"/>
            </w:trPr>
            <w:tc>
              <w:tcPr>
                <w:tcW w:w="9558" w:type="dxa"/>
                <w:shd w:val="clear" w:color="auto" w:fill="auto"/>
                <w:vAlign w:val="bottom"/>
              </w:tcPr>
              <w:p>
                <w:pPr>
                  <w:jc w:val="center"/>
                  <w:rPr>
                    <w:b/>
                    <w:caps/>
                    <w:szCs w:val="24"/>
                    <w:lang w:eastAsia="lt-LT"/>
                  </w:rPr>
                </w:pPr>
                <w:r>
                  <w:rPr>
                    <w:b/>
                    <w:caps/>
                    <w:szCs w:val="24"/>
                    <w:lang w:eastAsia="lt-LT"/>
                  </w:rPr>
                  <w:t>SPRENDIMAS</w:t>
                </w:r>
              </w:p>
            </w:tc>
          </w:tr>
          <w:tr>
            <w:trPr>
              <w:trHeight w:val="284"/>
              <w:jc w:val="center"/>
            </w:trPr>
            <w:tc>
              <w:tcPr>
                <w:tcW w:w="9558" w:type="dxa"/>
                <w:shd w:val="clear" w:color="auto" w:fill="auto"/>
                <w:vAlign w:val="bottom"/>
              </w:tcPr>
              <w:p>
                <w:pPr>
                  <w:jc w:val="center"/>
                  <w:rPr>
                    <w:b/>
                    <w:szCs w:val="24"/>
                    <w:lang w:eastAsia="lt-LT"/>
                  </w:rPr>
                </w:pPr>
                <w:r>
                  <w:rPr>
                    <w:b/>
                    <w:szCs w:val="24"/>
                    <w:lang w:eastAsia="lt-LT"/>
                  </w:rPr>
                  <w:t>DĖL TELŠIŲ RAJONO SAVIVALDYBĖS 2020 METŲ SOCIALINIŲ PASLAUGŲ PLANO PATVIRTINIMO</w:t>
                </w:r>
              </w:p>
            </w:tc>
          </w:tr>
          <w:tr>
            <w:trPr>
              <w:trHeight w:val="284"/>
              <w:jc w:val="center"/>
            </w:trPr>
            <w:tc>
              <w:tcPr>
                <w:tcW w:w="9558" w:type="dxa"/>
                <w:vAlign w:val="bottom"/>
              </w:tcPr>
              <w:p>
                <w:pPr>
                  <w:jc w:val="center"/>
                  <w:rPr>
                    <w:bCs/>
                    <w:szCs w:val="24"/>
                    <w:lang w:eastAsia="lt-LT"/>
                  </w:rPr>
                </w:pPr>
              </w:p>
            </w:tc>
          </w:tr>
          <w:tr>
            <w:trPr>
              <w:trHeight w:val="284"/>
              <w:jc w:val="center"/>
            </w:trPr>
            <w:tc>
              <w:tcPr>
                <w:tcW w:w="9558" w:type="dxa"/>
                <w:vAlign w:val="bottom"/>
              </w:tcPr>
              <w:p>
                <w:pPr>
                  <w:jc w:val="center"/>
                  <w:rPr>
                    <w:bCs/>
                    <w:szCs w:val="24"/>
                    <w:lang w:eastAsia="lt-LT"/>
                  </w:rPr>
                </w:pPr>
                <w:r>
                  <w:rPr>
                    <w:bCs/>
                    <w:szCs w:val="24"/>
                    <w:lang w:eastAsia="lt-LT"/>
                  </w:rPr>
                  <w:t xml:space="preserve">2020 m.                         d. Nr. T1-</w:t>
                </w:r>
              </w:p>
            </w:tc>
          </w:tr>
          <w:tr>
            <w:trPr>
              <w:trHeight w:val="284"/>
              <w:jc w:val="center"/>
            </w:trPr>
            <w:tc>
              <w:tcPr>
                <w:tcW w:w="9558" w:type="dxa"/>
                <w:vAlign w:val="bottom"/>
              </w:tcPr>
              <w:p>
                <w:pPr>
                  <w:ind w:firstLine="62"/>
                  <w:jc w:val="center"/>
                  <w:rPr>
                    <w:bCs/>
                    <w:szCs w:val="24"/>
                    <w:lang w:eastAsia="lt-LT"/>
                  </w:rPr>
                </w:pPr>
                <w:r>
                  <w:rPr>
                    <w:bCs/>
                    <w:szCs w:val="24"/>
                    <w:lang w:eastAsia="lt-LT"/>
                  </w:rPr>
                  <w:t>Telšiai </w:t>
                </w:r>
              </w:p>
            </w:tc>
          </w:tr>
        </w:tbl>
        <w:p>
          <w:pPr>
            <w:ind w:firstLine="720"/>
            <w:jc w:val="both"/>
            <w:rPr>
              <w:szCs w:val="24"/>
            </w:rPr>
          </w:pPr>
        </w:p>
      </w:sdtContent>
    </w:sdt>
    <w:sdt>
      <w:sdtPr>
        <w:alias w:val="pastraipa"/>
        <w:tag w:val="part_691561f219504173b5d4102bea277cbc"/>
        <w:lock w:val="sdtLocked"/>
        <w:richText/>
      </w:sdtPr>
      <w:sdtContent>
        <w:p>
          <w:pPr>
            <w:ind w:firstLine="720"/>
            <w:jc w:val="both"/>
            <w:rPr>
              <w:szCs w:val="24"/>
            </w:rPr>
          </w:pPr>
          <w:r>
            <w:rPr>
              <w:szCs w:val="24"/>
            </w:rPr>
            <w:t>Vadovaudamasi Lietuvos Respublikos socialinių paslaugų įstatymo 13 straipsnio 3 dalimi, Socialinių paslaugų planavimo metodikos, patvirtintos Lietuvos Respublikos Vyriausybės 2006 m. lapkričio 15 d. nutarimu Nr. 1132 „Dėl Socialinių paslaugų planavimo metodikos patvirtinimo“, 33 punktu, Telšių rajono savivaldybės taryba n u s p r e n d ž i a:</w:t>
          </w:r>
        </w:p>
      </w:sdtContent>
    </w:sdt>
    <w:sdt>
      <w:sdtPr>
        <w:alias w:val="pastraipa"/>
        <w:tag w:val="part_6383e54a2b81495d9022bb52681603bb"/>
        <w:lock w:val="sdtLocked"/>
        <w:richText/>
      </w:sdtPr>
      <w:sdtContent>
        <w:p>
          <w:pPr>
            <w:ind w:firstLine="720"/>
            <w:jc w:val="both"/>
            <w:rPr>
              <w:szCs w:val="24"/>
            </w:rPr>
          </w:pPr>
          <w:r>
            <w:rPr>
              <w:szCs w:val="24"/>
            </w:rPr>
            <w:t>Patvirtinti Telšių rajono savivaldybės 2020 metų socialinių paslaugų planą (pridedama).</w:t>
          </w:r>
        </w:p>
        <w:p>
          <w:pPr>
            <w:ind w:firstLine="720"/>
            <w:jc w:val="both"/>
            <w:rPr>
              <w:szCs w:val="24"/>
            </w:rPr>
          </w:pPr>
        </w:p>
        <w:p>
          <w:pPr>
            <w:ind w:firstLine="782"/>
            <w:jc w:val="both"/>
            <w:rPr>
              <w:szCs w:val="24"/>
            </w:rPr>
          </w:pPr>
        </w:p>
      </w:sdtContent>
    </w:sdt>
    <w:sdt>
      <w:sdtPr>
        <w:alias w:val="pastraipa"/>
        <w:tag w:val="part_88f12b47c3514a729a069f21de63be98"/>
        <w:lock w:val="sdtLocked"/>
        <w:richText/>
      </w:sdtPr>
      <w:sdtContent>
        <w:p>
          <w:pPr>
            <w:rPr>
              <w:szCs w:val="24"/>
            </w:rPr>
          </w:pPr>
          <w:r>
            <w:rPr>
              <w:szCs w:val="24"/>
            </w:rPr>
            <w:t>Savivaldybės meras</w:t>
            <w:tab/>
            <w:tab/>
            <w:tab/>
            <w:tab/>
            <w:tab/>
            <w:tab/>
            <w:tab/>
            <w:tab/>
            <w:t>Kęstutis Gusarovas</w:t>
            <w:tab/>
            <w:tab/>
            <w:tab/>
          </w:r>
        </w:p>
        <w:p>
          <w:pPr>
            <w:jc w:val="both"/>
            <w:rPr>
              <w:szCs w:val="24"/>
            </w:rPr>
          </w:pPr>
        </w:p>
        <w:p>
          <w:pPr>
            <w:tabs>
              <w:tab w:val="left" w:pos="3772"/>
            </w:tabs>
            <w:ind w:firstLine="3772"/>
            <w:jc w:val="both"/>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
      <w:sdtPr>
        <w:alias w:val="pastraipa"/>
        <w:tag w:val="part_fa805114cb184181a86bbc9661565473"/>
        <w:lock w:val="sdtLocked"/>
        <w:richText/>
      </w:sdtPr>
      <w:sdtContent>
        <w:p>
          <w:pPr>
            <w:tabs>
              <w:tab w:val="left" w:pos="1296"/>
              <w:tab w:val="center" w:pos="4153"/>
              <w:tab w:val="right" w:pos="8306"/>
            </w:tabs>
            <w:rPr>
              <w:szCs w:val="24"/>
            </w:rPr>
          </w:pPr>
          <w:r>
            <w:rPr>
              <w:szCs w:val="24"/>
            </w:rPr>
            <w:t xml:space="preserve">Lendra Bukauskienė, tel. (8 444)  60 333, faks. (8 444)  60 680, el. p. lendra.bukauskiene@telsiai.lt</w:t>
          </w:r>
        </w:p>
      </w:sdtContent>
    </w:sdt>
    <w:sdt>
      <w:sdtPr>
        <w:alias w:val="pastraipa"/>
        <w:tag w:val="part_0deda2d0cd32493e82084f92df776d97"/>
        <w:lock w:val="sdtLocked"/>
        <w:richText/>
      </w:sdtPr>
      <w:sdtContent>
        <w:p>
          <w:pPr>
            <w:tabs>
              <w:tab w:val="left" w:pos="1296"/>
              <w:tab w:val="center" w:pos="4153"/>
              <w:tab w:val="right" w:pos="8306"/>
            </w:tabs>
            <w:rPr>
              <w:szCs w:val="24"/>
            </w:rPr>
          </w:pPr>
          <w:r>
            <w:rPr>
              <w:szCs w:val="24"/>
            </w:rPr>
            <w:t xml:space="preserve">Reda Raginskienė, tel. (8 444)  53 895, faks. (8 444)  60 680, el. p. reda.raginskiene@telsiai.lt</w:t>
          </w:r>
        </w:p>
        <w:p>
          <w:pPr>
            <w:rPr>
              <w:szCs w:val="24"/>
            </w:rPr>
          </w:pPr>
        </w:p>
        <w:sdt>
          <w:sdtPr>
            <w:alias w:val="skirsnis"/>
            <w:tag w:val="part_03d3fff408d0472fbf67006ca3317248"/>
            <w:lock w:val="sdtLocked"/>
            <w:richText/>
          </w:sdtPr>
          <w:sdtContent>
            <w:sdt>
              <w:sdtPr>
                <w:alias w:val="Pavadinimas"/>
                <w:tag w:val="title_03d3fff408d0472fbf67006ca3317248"/>
                <w:lock w:val="sdtLocked"/>
                <w:richText/>
              </w:sdtPr>
              <w:sdtContent>
                <w:p>
                  <w:pPr>
                    <w:jc w:val="center"/>
                    <w:rPr>
                      <w:b/>
                      <w:szCs w:val="24"/>
                      <w:lang w:eastAsia="lt-LT"/>
                    </w:rPr>
                  </w:pPr>
                  <w:r>
                    <w:rPr>
                      <w:b/>
                      <w:szCs w:val="24"/>
                      <w:lang w:eastAsia="lt-LT"/>
                    </w:rPr>
                    <w:t>TELŠIŲ RAJONO SAVIVALDYBĖS TARYBOS SPRENDIMO PROJEKTO</w:t>
                  </w:r>
                </w:p>
                <w:p>
                  <w:pPr>
                    <w:ind w:firstLine="62"/>
                    <w:jc w:val="center"/>
                    <w:rPr>
                      <w:rFonts w:eastAsia="Calibri"/>
                      <w:b/>
                      <w:szCs w:val="24"/>
                      <w:lang w:eastAsia="lt-LT"/>
                    </w:rPr>
                  </w:pPr>
                  <w:r>
                    <w:rPr>
                      <w:b/>
                      <w:szCs w:val="24"/>
                      <w:lang w:eastAsia="lt-LT"/>
                    </w:rPr>
                    <w:t>„DĖL TELŠIŲ RAJONO SAVIVALDYBĖS 2020 METŲ SOCIALINIŲ PASLAUGŲ PLANO PATVIRTINIMO</w:t>
                  </w:r>
                  <w:r>
                    <w:rPr>
                      <w:b/>
                      <w:bCs/>
                      <w:color w:val="000000"/>
                      <w:szCs w:val="24"/>
                      <w:lang w:eastAsia="lt-LT"/>
                    </w:rPr>
                    <w:t xml:space="preserve">“ </w:t>
                  </w:r>
                </w:p>
                <w:p>
                  <w:pPr>
                    <w:tabs>
                      <w:tab w:val="left" w:pos="8222"/>
                    </w:tabs>
                    <w:jc w:val="center"/>
                    <w:rPr>
                      <w:szCs w:val="24"/>
                      <w:lang w:eastAsia="lt-LT"/>
                    </w:rPr>
                  </w:pPr>
                  <w:r>
                    <w:rPr>
                      <w:b/>
                      <w:szCs w:val="24"/>
                      <w:lang w:eastAsia="lt-LT"/>
                    </w:rPr>
                    <w:t>AIŠKINAMASIS RAŠTAS</w:t>
                  </w:r>
                </w:p>
              </w:sdtContent>
            </w:sdt>
            <w:p>
              <w:pPr>
                <w:jc w:val="center"/>
                <w:rPr>
                  <w:szCs w:val="24"/>
                  <w:lang w:eastAsia="lt-LT"/>
                </w:rPr>
              </w:pPr>
            </w:p>
            <w:sdt>
              <w:sdtPr>
                <w:alias w:val="1 p."/>
                <w:tag w:val="part_c2f7b7b03d83475599b0cdb1f02d2450"/>
                <w:lock w:val="sdtLocked"/>
                <w:richText/>
              </w:sdtPr>
              <w:sdtContent>
                <w:p>
                  <w:pPr>
                    <w:rPr>
                      <w:b/>
                      <w:szCs w:val="24"/>
                      <w:lang w:eastAsia="lt-LT"/>
                    </w:rPr>
                  </w:pPr>
                  <w:sdt>
                    <w:sdtPr>
                      <w:alias w:val="Numeris"/>
                      <w:tag w:val="nr_c2f7b7b03d83475599b0cdb1f02d2450"/>
                      <w:lock w:val="sdtLocked"/>
                      <w:richText/>
                    </w:sdtPr>
                    <w:sdtContent>
                      <w:r>
                        <w:rPr>
                          <w:b/>
                          <w:szCs w:val="24"/>
                          <w:lang w:eastAsia="lt-LT"/>
                        </w:rPr>
                        <w:t>1</w:t>
                      </w:r>
                    </w:sdtContent>
                  </w:sdt>
                  <w:r>
                    <w:rPr>
                      <w:b/>
                      <w:szCs w:val="24"/>
                      <w:lang w:eastAsia="lt-LT"/>
                    </w:rPr>
                    <w:t>. SPRENDIMO INICIATORIUS</w:t>
                  </w:r>
                </w:p>
                <w:p>
                  <w:pPr>
                    <w:rPr>
                      <w:szCs w:val="24"/>
                      <w:lang w:eastAsia="lt-LT"/>
                    </w:rPr>
                  </w:pPr>
                  <w:r>
                    <w:rPr>
                      <w:szCs w:val="24"/>
                      <w:lang w:eastAsia="lt-LT"/>
                    </w:rPr>
                    <w:t>Telšių rajono savivaldybės administracijos Socialinės paramos ir rūpybos skyrius.</w:t>
                  </w:r>
                </w:p>
                <w:p>
                  <w:pPr>
                    <w:rPr>
                      <w:szCs w:val="24"/>
                      <w:lang w:eastAsia="lt-LT"/>
                    </w:rPr>
                  </w:pPr>
                </w:p>
              </w:sdtContent>
            </w:sdt>
            <w:sdt>
              <w:sdtPr>
                <w:alias w:val="2 p."/>
                <w:tag w:val="part_6844ce5b6b46404c8426bf1dcbfdfa7a"/>
                <w:lock w:val="sdtLocked"/>
                <w:richText/>
              </w:sdtPr>
              <w:sdtContent>
                <w:p>
                  <w:pPr>
                    <w:rPr>
                      <w:b/>
                      <w:szCs w:val="24"/>
                      <w:lang w:eastAsia="lt-LT"/>
                    </w:rPr>
                  </w:pPr>
                  <w:sdt>
                    <w:sdtPr>
                      <w:alias w:val="Numeris"/>
                      <w:tag w:val="nr_6844ce5b6b46404c8426bf1dcbfdfa7a"/>
                      <w:lock w:val="sdtLocked"/>
                      <w:richText/>
                    </w:sdtPr>
                    <w:sdtContent>
                      <w:r>
                        <w:rPr>
                          <w:b/>
                          <w:szCs w:val="24"/>
                          <w:lang w:eastAsia="lt-LT"/>
                        </w:rPr>
                        <w:t>2</w:t>
                      </w:r>
                    </w:sdtContent>
                  </w:sdt>
                  <w:r>
                    <w:rPr>
                      <w:b/>
                      <w:szCs w:val="24"/>
                      <w:lang w:eastAsia="lt-LT"/>
                    </w:rPr>
                    <w:t>. SPRENDIMO PROJEKTO RENGĖJAS</w:t>
                  </w:r>
                </w:p>
                <w:p>
                  <w:pPr>
                    <w:rPr>
                      <w:szCs w:val="24"/>
                      <w:lang w:eastAsia="lt-LT"/>
                    </w:rPr>
                  </w:pPr>
                  <w:r>
                    <w:rPr>
                      <w:szCs w:val="24"/>
                      <w:lang w:eastAsia="lt-LT"/>
                    </w:rPr>
                    <w:t>Socialinės paramos ir rūpybos skyriaus vedėja Lendra Bukauskienė ir vedėjos pavaduotoja Reda Raginskienė.</w:t>
                  </w:r>
                </w:p>
                <w:p>
                  <w:pPr>
                    <w:rPr>
                      <w:szCs w:val="24"/>
                      <w:lang w:eastAsia="lt-LT"/>
                    </w:rPr>
                  </w:pPr>
                </w:p>
              </w:sdtContent>
            </w:sdt>
            <w:sdt>
              <w:sdtPr>
                <w:alias w:val="3 p."/>
                <w:tag w:val="part_3099a00d1488474da95c78d03d471aaf"/>
                <w:lock w:val="sdtLocked"/>
                <w:richText/>
              </w:sdtPr>
              <w:sdtContent>
                <w:p>
                  <w:pPr>
                    <w:rPr>
                      <w:b/>
                      <w:szCs w:val="24"/>
                      <w:lang w:eastAsia="lt-LT"/>
                    </w:rPr>
                  </w:pPr>
                  <w:sdt>
                    <w:sdtPr>
                      <w:alias w:val="Numeris"/>
                      <w:tag w:val="nr_3099a00d1488474da95c78d03d471aaf"/>
                      <w:lock w:val="sdtLocked"/>
                      <w:richText/>
                    </w:sdtPr>
                    <w:sdtContent>
                      <w:r>
                        <w:rPr>
                          <w:b/>
                          <w:szCs w:val="24"/>
                          <w:lang w:eastAsia="lt-LT"/>
                        </w:rPr>
                        <w:t>3</w:t>
                      </w:r>
                    </w:sdtContent>
                  </w:sdt>
                  <w:r>
                    <w:rPr>
                      <w:b/>
                      <w:szCs w:val="24"/>
                      <w:lang w:eastAsia="lt-LT"/>
                    </w:rPr>
                    <w:t>. SPRENDIMO TIKSLAS IR UŽDAVINIAI</w:t>
                  </w:r>
                </w:p>
                <w:p>
                  <w:pPr>
                    <w:tabs>
                      <w:tab w:val="left" w:pos="567"/>
                    </w:tabs>
                    <w:jc w:val="both"/>
                    <w:rPr>
                      <w:rFonts w:ascii="Calibri" w:eastAsia="Calibri" w:hAnsi="Calibri"/>
                      <w:bCs/>
                      <w:color w:val="000000"/>
                      <w:sz w:val="22"/>
                      <w:szCs w:val="22"/>
                      <w:lang w:eastAsia="lt-LT"/>
                    </w:rPr>
                  </w:pPr>
                  <w:r>
                    <w:rPr>
                      <w:rFonts w:ascii="Calibri" w:eastAsia="Calibri" w:hAnsi="Calibri"/>
                      <w:sz w:val="22"/>
                      <w:szCs w:val="22"/>
                      <w:lang w:eastAsia="lt-LT"/>
                    </w:rPr>
                    <w:t xml:space="preserve">Patvirtinti </w:t>
                  </w:r>
                  <w:r>
                    <w:rPr>
                      <w:rFonts w:ascii="Calibri" w:eastAsia="Calibri" w:hAnsi="Calibri"/>
                      <w:sz w:val="22"/>
                      <w:szCs w:val="22"/>
                      <w:lang w:val="en-US" w:eastAsia="lt-LT"/>
                    </w:rPr>
                    <w:t>Telšių rajono savivaldybės 2020 m. socialinių paslaugų planą.</w:t>
                  </w:r>
                </w:p>
                <w:p>
                  <w:pPr>
                    <w:ind w:left="720"/>
                    <w:jc w:val="both"/>
                    <w:rPr>
                      <w:szCs w:val="24"/>
                      <w:lang w:eastAsia="lt-LT"/>
                    </w:rPr>
                  </w:pPr>
                </w:p>
              </w:sdtContent>
            </w:sdt>
            <w:sdt>
              <w:sdtPr>
                <w:alias w:val="4 p."/>
                <w:tag w:val="part_ea351c8f945848a9bdfbe94a9a00a894"/>
                <w:lock w:val="sdtLocked"/>
                <w:richText/>
              </w:sdtPr>
              <w:sdtContent>
                <w:p>
                  <w:pPr>
                    <w:rPr>
                      <w:b/>
                      <w:szCs w:val="24"/>
                      <w:lang w:eastAsia="lt-LT"/>
                    </w:rPr>
                  </w:pPr>
                  <w:sdt>
                    <w:sdtPr>
                      <w:alias w:val="Numeris"/>
                      <w:tag w:val="nr_ea351c8f945848a9bdfbe94a9a00a894"/>
                      <w:lock w:val="sdtLocked"/>
                      <w:richText/>
                    </w:sdtPr>
                    <w:sdtContent>
                      <w:r>
                        <w:rPr>
                          <w:b/>
                          <w:szCs w:val="24"/>
                          <w:lang w:eastAsia="lt-LT"/>
                        </w:rPr>
                        <w:t>4</w:t>
                      </w:r>
                    </w:sdtContent>
                  </w:sdt>
                  <w:r>
                    <w:rPr>
                      <w:b/>
                      <w:szCs w:val="24"/>
                      <w:lang w:eastAsia="lt-LT"/>
                    </w:rPr>
                    <w:t>. SPRENDIMO NEIGIAMOS PASEKMĖS</w:t>
                  </w:r>
                </w:p>
                <w:p>
                  <w:pPr>
                    <w:rPr>
                      <w:szCs w:val="24"/>
                      <w:lang w:eastAsia="lt-LT"/>
                    </w:rPr>
                  </w:pPr>
                  <w:r>
                    <w:rPr>
                      <w:szCs w:val="24"/>
                      <w:lang w:eastAsia="lt-LT"/>
                    </w:rPr>
                    <w:t>Nėra.</w:t>
                  </w:r>
                </w:p>
                <w:p>
                  <w:pPr>
                    <w:rPr>
                      <w:szCs w:val="24"/>
                      <w:lang w:eastAsia="lt-LT"/>
                    </w:rPr>
                  </w:pPr>
                </w:p>
              </w:sdtContent>
            </w:sdt>
            <w:sdt>
              <w:sdtPr>
                <w:alias w:val="5 p."/>
                <w:tag w:val="part_7eb6c052b2104adf98741629b7f02d49"/>
                <w:lock w:val="sdtLocked"/>
                <w:richText/>
              </w:sdtPr>
              <w:sdtContent>
                <w:p>
                  <w:pPr>
                    <w:rPr>
                      <w:b/>
                      <w:szCs w:val="24"/>
                      <w:lang w:eastAsia="lt-LT"/>
                    </w:rPr>
                  </w:pPr>
                  <w:sdt>
                    <w:sdtPr>
                      <w:alias w:val="Numeris"/>
                      <w:tag w:val="nr_7eb6c052b2104adf98741629b7f02d49"/>
                      <w:lock w:val="sdtLocked"/>
                      <w:richText/>
                    </w:sdtPr>
                    <w:sdtContent>
                      <w:r>
                        <w:rPr>
                          <w:b/>
                          <w:szCs w:val="24"/>
                          <w:lang w:eastAsia="lt-LT"/>
                        </w:rPr>
                        <w:t>5</w:t>
                      </w:r>
                    </w:sdtContent>
                  </w:sdt>
                  <w:r>
                    <w:rPr>
                      <w:b/>
                      <w:szCs w:val="24"/>
                      <w:lang w:eastAsia="lt-LT"/>
                    </w:rPr>
                    <w:t xml:space="preserve">. SAVIVALDYBĖS ADMINISTRACINIAI AKTAI, KURIUOS BŪTINA PAKEISTI ARBA PANAIKINTI, PRIĖMUS TEIKIAMĄ PROJEKTĄ </w:t>
                  </w:r>
                </w:p>
                <w:p>
                  <w:pPr>
                    <w:jc w:val="both"/>
                    <w:rPr>
                      <w:szCs w:val="24"/>
                      <w:lang w:eastAsia="lt-LT"/>
                    </w:rPr>
                  </w:pPr>
                  <w:r>
                    <w:rPr>
                      <w:szCs w:val="24"/>
                      <w:lang w:eastAsia="lt-LT"/>
                    </w:rPr>
                    <w:t xml:space="preserve">Nėra. </w:t>
                  </w:r>
                </w:p>
                <w:p>
                  <w:pPr>
                    <w:rPr>
                      <w:szCs w:val="24"/>
                      <w:lang w:eastAsia="lt-LT"/>
                    </w:rPr>
                  </w:pPr>
                </w:p>
              </w:sdtContent>
            </w:sdt>
            <w:sdt>
              <w:sdtPr>
                <w:alias w:val="6 p."/>
                <w:tag w:val="part_bd4accf49ac44d6c9eac056f285329fc"/>
                <w:lock w:val="sdtLocked"/>
                <w:richText/>
              </w:sdtPr>
              <w:sdtContent>
                <w:p>
                  <w:pPr>
                    <w:rPr>
                      <w:b/>
                      <w:szCs w:val="24"/>
                      <w:lang w:eastAsia="lt-LT"/>
                    </w:rPr>
                  </w:pPr>
                  <w:sdt>
                    <w:sdtPr>
                      <w:alias w:val="Numeris"/>
                      <w:tag w:val="nr_bd4accf49ac44d6c9eac056f285329fc"/>
                      <w:lock w:val="sdtLocked"/>
                      <w:richText/>
                    </w:sdtPr>
                    <w:sdtContent>
                      <w:r>
                        <w:rPr>
                          <w:b/>
                          <w:szCs w:val="24"/>
                          <w:lang w:eastAsia="lt-LT"/>
                        </w:rPr>
                        <w:t>6</w:t>
                      </w:r>
                    </w:sdtContent>
                  </w:sdt>
                  <w:r>
                    <w:rPr>
                      <w:b/>
                      <w:szCs w:val="24"/>
                      <w:lang w:eastAsia="lt-LT"/>
                    </w:rPr>
                    <w:t>. BIUDŽETO LĖŠŲ POREIKIS</w:t>
                  </w:r>
                </w:p>
                <w:p>
                  <w:pPr>
                    <w:jc w:val="both"/>
                    <w:rPr>
                      <w:szCs w:val="24"/>
                      <w:lang w:eastAsia="lt-LT"/>
                    </w:rPr>
                  </w:pPr>
                  <w:r>
                    <w:rPr>
                      <w:szCs w:val="24"/>
                      <w:lang w:eastAsia="lt-LT"/>
                    </w:rPr>
                    <w:t xml:space="preserve">Nėra. </w:t>
                  </w:r>
                </w:p>
                <w:p>
                  <w:pPr>
                    <w:jc w:val="both"/>
                    <w:rPr>
                      <w:szCs w:val="24"/>
                      <w:lang w:eastAsia="lt-LT"/>
                    </w:rPr>
                  </w:pPr>
                </w:p>
              </w:sdtContent>
            </w:sdt>
            <w:sdt>
              <w:sdtPr>
                <w:alias w:val="7 p."/>
                <w:tag w:val="part_93c567d7284b418b9667ce904753ce7a"/>
                <w:lock w:val="sdtLocked"/>
                <w:richText/>
              </w:sdtPr>
              <w:sdtContent>
                <w:p>
                  <w:pPr>
                    <w:jc w:val="both"/>
                    <w:rPr>
                      <w:b/>
                      <w:szCs w:val="24"/>
                      <w:lang w:eastAsia="lt-LT"/>
                    </w:rPr>
                  </w:pPr>
                  <w:sdt>
                    <w:sdtPr>
                      <w:alias w:val="Numeris"/>
                      <w:tag w:val="nr_93c567d7284b418b9667ce904753ce7a"/>
                      <w:lock w:val="sdtLocked"/>
                      <w:richText/>
                    </w:sdtPr>
                    <w:sdtContent>
                      <w:r>
                        <w:rPr>
                          <w:b/>
                          <w:szCs w:val="24"/>
                          <w:lang w:eastAsia="lt-LT"/>
                        </w:rPr>
                        <w:t>7</w:t>
                      </w:r>
                    </w:sdtContent>
                  </w:sdt>
                  <w:r>
                    <w:rPr>
                      <w:b/>
                      <w:szCs w:val="24"/>
                      <w:lang w:eastAsia="lt-LT"/>
                    </w:rPr>
                    <w:t>. PRIE SPRENDIMO PRIDEDAMA</w:t>
                  </w:r>
                </w:p>
                <w:p>
                  <w:pPr>
                    <w:jc w:val="both"/>
                    <w:rPr>
                      <w:szCs w:val="24"/>
                      <w:lang w:eastAsia="lt-LT"/>
                    </w:rPr>
                  </w:pPr>
                  <w:r>
                    <w:rPr>
                      <w:szCs w:val="24"/>
                      <w:lang w:eastAsia="lt-LT"/>
                    </w:rPr>
                    <w:t xml:space="preserve">Nėra. </w:t>
                  </w:r>
                </w:p>
                <w:p>
                  <w:pPr>
                    <w:jc w:val="both"/>
                    <w:rPr>
                      <w:b/>
                      <w:szCs w:val="24"/>
                      <w:lang w:eastAsia="lt-LT"/>
                    </w:rPr>
                  </w:pPr>
                </w:p>
              </w:sdtContent>
            </w:sdt>
            <w:sdt>
              <w:sdtPr>
                <w:alias w:val="8 p."/>
                <w:tag w:val="part_e42a44d2fe94464695a1d1833a4e9b92"/>
                <w:lock w:val="sdtLocked"/>
                <w:richText/>
              </w:sdtPr>
              <w:sdtContent>
                <w:p>
                  <w:pPr>
                    <w:jc w:val="both"/>
                    <w:rPr>
                      <w:b/>
                      <w:szCs w:val="24"/>
                      <w:lang w:eastAsia="lt-LT"/>
                    </w:rPr>
                  </w:pPr>
                  <w:sdt>
                    <w:sdtPr>
                      <w:alias w:val="Numeris"/>
                      <w:tag w:val="nr_e42a44d2fe94464695a1d1833a4e9b92"/>
                      <w:lock w:val="sdtLocked"/>
                      <w:richText/>
                    </w:sdtPr>
                    <w:sdtContent>
                      <w:r>
                        <w:rPr>
                          <w:b/>
                          <w:szCs w:val="24"/>
                          <w:lang w:eastAsia="lt-LT"/>
                        </w:rPr>
                        <w:t>8</w:t>
                      </w:r>
                    </w:sdtContent>
                  </w:sdt>
                  <w:r>
                    <w:rPr>
                      <w:b/>
                      <w:szCs w:val="24"/>
                      <w:lang w:eastAsia="lt-LT"/>
                    </w:rPr>
                    <w:t>. SPRENDIMĄ ĮTEIKTI</w:t>
                  </w:r>
                </w:p>
                <w:p>
                  <w:pPr>
                    <w:rPr>
                      <w:szCs w:val="24"/>
                      <w:lang w:eastAsia="lt-LT"/>
                    </w:rPr>
                  </w:pPr>
                  <w:r>
                    <w:rPr>
                      <w:szCs w:val="24"/>
                      <w:lang w:eastAsia="lt-LT"/>
                    </w:rPr>
                    <w:t>Telšių rajono savivaldybės administracijos Socialinės paramos ir rūpybos skyriui.</w:t>
                  </w:r>
                </w:p>
                <w:p>
                  <w:pPr>
                    <w:rPr>
                      <w:szCs w:val="24"/>
                      <w:lang w:eastAsia="lt-LT"/>
                    </w:rPr>
                  </w:pPr>
                </w:p>
              </w:sdtContent>
            </w:sdt>
            <w:sdt>
              <w:sdtPr>
                <w:alias w:val="9 p."/>
                <w:tag w:val="part_89b11316b54044f5bca42c766be8114c"/>
                <w:lock w:val="sdtLocked"/>
                <w:richText/>
              </w:sdtPr>
              <w:sdtContent>
                <w:p>
                  <w:pPr>
                    <w:rPr>
                      <w:b/>
                      <w:szCs w:val="24"/>
                      <w:lang w:eastAsia="lt-LT"/>
                    </w:rPr>
                  </w:pPr>
                  <w:sdt>
                    <w:sdtPr>
                      <w:alias w:val="Numeris"/>
                      <w:tag w:val="nr_89b11316b54044f5bca42c766be8114c"/>
                      <w:lock w:val="sdtLocked"/>
                      <w:richText/>
                    </w:sdtPr>
                    <w:sdtContent>
                      <w:r>
                        <w:rPr>
                          <w:b/>
                          <w:szCs w:val="24"/>
                          <w:lang w:eastAsia="lt-LT"/>
                        </w:rPr>
                        <w:t>9</w:t>
                      </w:r>
                    </w:sdtContent>
                  </w:sdt>
                  <w:r>
                    <w:rPr>
                      <w:b/>
                      <w:szCs w:val="24"/>
                      <w:lang w:eastAsia="lt-LT"/>
                    </w:rPr>
                    <w:t>. SPRENDIMĄ SKELBTI TEISĖS AKTŲ REGISTRE</w:t>
                  </w:r>
                </w:p>
                <w:p>
                  <w:pPr>
                    <w:rPr>
                      <w:szCs w:val="24"/>
                      <w:lang w:eastAsia="lt-LT"/>
                    </w:rPr>
                  </w:pPr>
                  <w:r>
                    <w:rPr>
                      <w:szCs w:val="24"/>
                      <w:lang w:eastAsia="lt-LT"/>
                    </w:rPr>
                    <w:t>Taip.</w:t>
                  </w:r>
                </w:p>
                <w:p>
                  <w:pPr>
                    <w:rPr>
                      <w:szCs w:val="24"/>
                      <w:lang w:eastAsia="lt-LT"/>
                    </w:rPr>
                  </w:pPr>
                </w:p>
              </w:sdtContent>
            </w:sdt>
            <w:sdt>
              <w:sdtPr>
                <w:alias w:val="10 p."/>
                <w:tag w:val="part_6e716c55eb884c999e5048c53fb57b84"/>
                <w:lock w:val="sdtLocked"/>
                <w:richText/>
              </w:sdtPr>
              <w:sdtContent>
                <w:p>
                  <w:pPr>
                    <w:rPr>
                      <w:b/>
                      <w:szCs w:val="24"/>
                      <w:lang w:eastAsia="lt-LT"/>
                    </w:rPr>
                  </w:pPr>
                  <w:sdt>
                    <w:sdtPr>
                      <w:alias w:val="Numeris"/>
                      <w:tag w:val="nr_6e716c55eb884c999e5048c53fb57b84"/>
                      <w:lock w:val="sdtLocked"/>
                      <w:richText/>
                    </w:sdtPr>
                    <w:sdtContent>
                      <w:r>
                        <w:rPr>
                          <w:b/>
                          <w:szCs w:val="24"/>
                          <w:lang w:eastAsia="lt-LT"/>
                        </w:rPr>
                        <w:t>10</w:t>
                      </w:r>
                    </w:sdtContent>
                  </w:sdt>
                  <w:r>
                    <w:rPr>
                      <w:b/>
                      <w:szCs w:val="24"/>
                      <w:lang w:eastAsia="lt-LT"/>
                    </w:rPr>
                    <w:t>.TEISĖS AKTŲ ANTIKORUPCINIS VERTINIMAS</w:t>
                  </w:r>
                </w:p>
                <w:p>
                  <w:pPr>
                    <w:rPr>
                      <w:szCs w:val="24"/>
                      <w:lang w:eastAsia="lt-LT"/>
                    </w:rPr>
                  </w:pPr>
                  <w:r>
                    <w:rPr>
                      <w:szCs w:val="24"/>
                      <w:lang w:eastAsia="lt-LT"/>
                    </w:rPr>
                    <w:t>Nėra.</w:t>
                  </w:r>
                </w:p>
                <w:p>
                  <w:pPr>
                    <w:rPr>
                      <w:szCs w:val="24"/>
                      <w:lang w:eastAsia="lt-LT"/>
                    </w:rPr>
                  </w:pPr>
                </w:p>
                <w:p>
                  <w:pPr>
                    <w:rPr>
                      <w:szCs w:val="24"/>
                      <w:lang w:eastAsia="lt-LT"/>
                    </w:rPr>
                  </w:pPr>
                  <w:r>
                    <w:rPr>
                      <w:szCs w:val="24"/>
                      <w:lang w:eastAsia="lt-LT"/>
                    </w:rPr>
                    <w:t>Reda Raginskienė</w:t>
                  </w:r>
                </w:p>
                <w:p>
                  <w:pPr>
                    <w:rPr>
                      <w:szCs w:val="24"/>
                      <w:lang w:eastAsia="lt-LT"/>
                    </w:rPr>
                  </w:pPr>
                  <w:r>
                    <w:rPr>
                      <w:szCs w:val="24"/>
                      <w:lang w:eastAsia="lt-LT"/>
                    </w:rPr>
                    <w:t>2020-06-11</w:t>
                  </w:r>
                </w:p>
                <w:p>
                  <w:pPr>
                    <w:rPr>
                      <w:szCs w:val="24"/>
                    </w:rPr>
                  </w:pPr>
                </w:p>
                <w:p>
                  <w:pPr>
                    <w:rPr>
                      <w:szCs w:val="24"/>
                    </w:rPr>
                  </w:pPr>
                </w:p>
                <w:p>
                  <w:pPr>
                    <w:rPr>
                      <w:szCs w:val="24"/>
                    </w:rPr>
                  </w:pPr>
                </w:p>
                <w:p>
                  <w:pPr>
                    <w:rPr>
                      <w:szCs w:val="24"/>
                    </w:rPr>
                  </w:pPr>
                </w:p>
                <w:p>
                  <w:pPr>
                    <w:keepLines/>
                    <w:tabs>
                      <w:tab w:val="left" w:pos="284"/>
                    </w:tabs>
                    <w:ind w:left="181"/>
                    <w:jc w:val="center"/>
                    <w:rPr>
                      <w:szCs w:val="24"/>
                      <w:lang w:eastAsia="lt-LT"/>
                    </w:rPr>
                  </w:pPr>
                </w:p>
                <w:p>
                  <w:pPr>
                    <w:keepLines/>
                    <w:tabs>
                      <w:tab w:val="left" w:pos="284"/>
                    </w:tabs>
                    <w:ind w:left="181"/>
                    <w:jc w:val="center"/>
                    <w:rPr>
                      <w:szCs w:val="24"/>
                      <w:lang w:eastAsia="lt-LT"/>
                    </w:rPr>
                  </w:pPr>
                </w:p>
                <w:p>
                  <w:pPr>
                    <w:rPr>
                      <w:szCs w:val="24"/>
                    </w:rPr>
                  </w:pPr>
                  <w:r>
                    <w:rPr>
                      <w:szCs w:val="24"/>
                    </w:rPr>
                    <w:br w:type="page"/>
                  </w:r>
                </w:p>
                <w:p>
                  <w:pPr>
                    <w:rPr>
                      <w:szCs w:val="24"/>
                    </w:rPr>
                  </w:pPr>
                </w:p>
                <w:p>
                  <w:pPr>
                    <w:rPr>
                      <w:szCs w:val="24"/>
                    </w:rPr>
                  </w:pPr>
                </w:p>
                <w:p>
                  <w:pPr>
                    <w:rPr>
                      <w:szCs w:val="24"/>
                    </w:rPr>
                  </w:pPr>
                  <w:r>
                    <w:rPr>
                      <w:szCs w:val="24"/>
                      <w:lang w:val="en-US"/>
                    </w:rPr>
                    <mc:AlternateContent>
                      <mc:Choice Requires="wps">
                        <w:drawing>
                          <wp:anchor distT="0" distB="0" distL="114300" distR="114300" simplePos="0" relativeHeight="251659776" behindDoc="0" locked="0" layoutInCell="1" allowOverlap="1" wp14:anchorId="731475CF" wp14:editId="72F88DD1">
                            <wp:simplePos x="0" y="0"/>
                            <wp:positionH relativeFrom="column">
                              <wp:posOffset>3931285</wp:posOffset>
                            </wp:positionH>
                            <wp:positionV relativeFrom="paragraph">
                              <wp:posOffset>-715645</wp:posOffset>
                            </wp:positionV>
                            <wp:extent cx="2447290" cy="887095"/>
                            <wp:effectExtent l="0" t="0" r="3175" b="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290" cy="887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textAlignment w:val="baseline"/>
                                          <w:rPr>
                                            <w:szCs w:val="24"/>
                                            <w:lang w:eastAsia="ar-SA"/>
                                          </w:rPr>
                                        </w:pPr>
                                        <w:r>
                                          <w:rPr>
                                            <w:szCs w:val="24"/>
                                            <w:lang w:eastAsia="ar-SA"/>
                                          </w:rPr>
                                          <w:t xml:space="preserve">PATVIRTINTA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szCs w:val="24"/>
                                            <w:lang w:eastAsia="ar-SA"/>
                                          </w:rPr>
                                        </w:pPr>
                                        <w:r>
                                          <w:rPr>
                                            <w:szCs w:val="24"/>
                                            <w:lang w:eastAsia="ar-SA"/>
                                          </w:rPr>
                                          <w:t xml:space="preserve">Telšių rajono savivaldybės tarybos </w:t>
                                        </w:r>
                                      </w:p>
                                      <w:p>
                                        <w:pPr>
                                          <w:rPr>
                                            <w:szCs w:val="24"/>
                                            <w:lang w:eastAsia="lt-LT"/>
                                          </w:rPr>
                                        </w:pPr>
                                        <w:r>
                                          <w:rPr>
                                            <w:szCs w:val="24"/>
                                            <w:lang w:eastAsia="lt-LT"/>
                                          </w:rPr>
                                          <w:t xml:space="preserve">2020 m. birželio       d. sprendimu Nr. T1</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teksto laukas" o:spid="_x0000_s1026" type="#_x0000_t202" style="position:absolute;margin-left:309.55pt;margin-top:-56.35pt;width:192.7pt;height:69.85pt;z-index:2516597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cj+RhwIAABQFAAAOAAAAZHJzL2Uyb0RvYy54bWysVNtu2zAMfR+wfxD0nvoCp4mNOsXaLsOA 7gJ0+wDGlmOhsuhJSpxu2L+PkpPUuzwMw/wgSyJ1RPIc6ur60Cm2F8ZK1CVPLmLOhK6wlnpb8s+f 1rMlZ9aBrkGhFiV/EpZfr16+uBr6QqTYoqqFYQSibTH0JW+d64soslUrOrAX2AtNxgZNB46WZhvV BgZC71SUxvFlNKCpe4OVsJZ270YjXwX8phGV+9A0VjimSk6xuTCaMG78GK2uoNga6FtZHcOAf4ii A6np0jPUHThgOyN/g+pkZdBi4y4q7CJsGlmJkANlk8S/ZPPQQi9CLlQc25/LZP8fbPV+/9EwWRN3 nGnoiKKUOfFoHTIFu0ewvkRDbwvyfOjJ1x1u8ODdfbq2v8fq0TKNty3orXhlDA6tgJpCTPzJaHJ0 xLEeZDO8w5rugp3DAHRoTOcBqSKM0ImqpzM94uBYRZtpli3SnEwV2ZbLRZzPwxVQnE73xro3Ajvm JyU3RH9Ah/29dT4aKE4uIXpUsl5LpcLCbDe3yrA9kFTW4Tui26mb0t5Zoz82Io47FCTd4W0+3ED9 tzxJs/gmzWfry+Vilq2z+SxfxMtZnOQ3+WWc5dnd+rsPMMmKVta10PdSi5MMk+zvaD42xCigIEQ2 lDyfp/ORomn0dppkHL4/JdlJR12pZEd1PjtB4Yl9rWtKGwoHUo3z6OfwQ5WpBqd/qEqQgWd+1IA7 bA6E4rWxwfqJBGGQ+CJq6SmhSYvmK2cDtWXJ7ZcdGMGZeqtJVHmSZb6PwyKbL1JamKllM7WArgiq 5I6zcXrrxt7f9UZuW7pplLHGVyTERgaNPEd1lC+1Xkjm+Ez43p6ug9fzY7b6AQAA//8DAFBLAwQU AAYACAAAACEA089WauAAAAAMAQAADwAAAGRycy9kb3ducmV2LnhtbEyPy2rDMBBF94X8g5hAd4kk 08at63EoBdOCV0n6AbI9fmBLMpbiuH9fZdUuh3u490x6XPXIFppdbw2C3AtgZCpb96ZF+L7kuxdg zitTq9EaQvghB8ds85CqpLY3c6Ll7FsWSoxLFELn/ZRw7qqOtHJ7O5EJWWNnrXw455bXs7qFcj3y SIgD16o3YaFTE310VA3nq0b4Kqq8iQrdLH6QeihO5WfexIiP2/X9DZin1f/BcNcP6pAFp9JeTe3Y iHCQrzKgCDspoxjYHRHi6RlYiRDFAniW8v9PZL8AAAD//wMAUEsBAi0AFAAGAAgAAAAhALaDOJL+ AAAA4QEAABMAAAAAAAAAAAAAAAAAAAAAAFtDb250ZW50X1R5cGVzXS54bWxQSwECLQAUAAYACAAA ACEAOP0h/9YAAACUAQAACwAAAAAAAAAAAAAAAAAvAQAAX3JlbHMvLnJlbHNQSwECLQAUAAYACAAA ACEAy3I/kYcCAAAUBQAADgAAAAAAAAAAAAAAAAAuAgAAZHJzL2Uyb0RvYy54bWxQSwECLQAUAAYA CAAAACEA089WauAAAAAMAQAADwAAAAAAAAAAAAAAAADhBAAAZHJzL2Rvd25yZXYueG1sUEsFBgAA AAAEAAQA8wAAAO4FAAAAAA== " stroked="f">
                            <v:textbox>
                              <w:txbxContent>
                                <w:p>
                                  <w:pPr>
                                    <w:widowControl w:val="0"/>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uppressAutoHyphens w:val="1"/>
                                    <w:snapToGrid w:val="0"/>
                                    <w:spacing w:line="280" w:lineRule="atLeast"/>
                                    <w:textAlignment w:val="baseline"/>
                                    <w:rPr>
                                      <w:rFonts w:ascii="Times New Roman" w:hAnsi="Times New Roman" w:eastAsia="Times New Roman" w:cs="Times New Roman"/>
                                      <w:szCs w:val="24"/>
                                      <w:lang w:eastAsia="ar-SA"/>
                                    </w:rPr>
                                  </w:pPr>
                                  <w:r>
                                    <w:rPr>
                                      <w:rFonts w:ascii="Times New Roman" w:hAnsi="Times New Roman" w:eastAsia="Times New Roman" w:cs="Times New Roman"/>
                                      <w:szCs w:val="24"/>
                                      <w:lang w:eastAsia="ar-SA"/>
                                    </w:rPr>
                                    <w:t xml:space="preserve">PATVIRTINTA </w:t>
                                  </w:r>
                                </w:p>
                                <w:p>
                                  <w:pPr>
                                    <w:widowControl w:val="0"/>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uppressAutoHyphens w:val="1"/>
                                    <w:spacing w:line="280" w:lineRule="atLeast"/>
                                    <w:textAlignment w:val="baseline"/>
                                    <w:rPr>
                                      <w:rFonts w:ascii="Times New Roman" w:hAnsi="Times New Roman" w:eastAsia="Times New Roman" w:cs="Times New Roman"/>
                                      <w:szCs w:val="24"/>
                                      <w:lang w:eastAsia="ar-SA"/>
                                    </w:rPr>
                                  </w:pPr>
                                  <w:r>
                                    <w:rPr>
                                      <w:rFonts w:ascii="Times New Roman" w:hAnsi="Times New Roman" w:eastAsia="Times New Roman" w:cs="Times New Roman"/>
                                      <w:szCs w:val="24"/>
                                      <w:lang w:eastAsia="ar-SA"/>
                                    </w:rPr>
                                    <w:t xml:space="preserve">Telšių rajono savivaldybės tarybos </w:t>
                                  </w:r>
                                </w:p>
                                <w:p>
                                  <w:pPr>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t xml:space="preserve">2020 m. birželio       d. sprendimu Nr. T1</w:t>
                                  </w:r>
                                </w:p>
                              </w:txbxContent>
                            </v:textbox>
                          </v:shape>
                        </w:pict>
                      </mc:Fallback>
                    </mc:AlternateContent>
                  </w:r>
                </w:p>
                <w:p>
                  <w:pPr>
                    <w:rPr>
                      <w:szCs w:val="24"/>
                    </w:rPr>
                  </w:pPr>
                </w:p>
              </w:sdtContent>
            </w:sdt>
          </w:sdtContent>
        </w:sdt>
        <w:sdt>
          <w:sdtPr>
            <w:alias w:val="skirsnis"/>
            <w:tag w:val="part_2e742b31fbcd4e1db81afc62d2af57c4"/>
            <w:lock w:val="sdtLocked"/>
            <w:richText/>
          </w:sdtPr>
          <w:sdtContent>
            <w:p>
              <w:pPr>
                <w:jc w:val="center"/>
                <w:rPr>
                  <w:b/>
                  <w:szCs w:val="24"/>
                </w:rPr>
              </w:pPr>
              <w:sdt>
                <w:sdtPr>
                  <w:alias w:val="Pavadinimas"/>
                  <w:tag w:val="title_2e742b31fbcd4e1db81afc62d2af57c4"/>
                  <w:lock w:val="sdtLocked"/>
                  <w:richText/>
                </w:sdtPr>
                <w:sdtContent>
                  <w:r>
                    <w:rPr>
                      <w:b/>
                      <w:szCs w:val="24"/>
                    </w:rPr>
                    <w:t>TELŠIŲ RAJONO SAVIVALDYBĖS 2020 METŲ SOCIALINIŲ PASLAUGŲ PLANAS</w:t>
                  </w:r>
                </w:sdtContent>
              </w:sdt>
            </w:p>
            <w:p>
              <w:pPr>
                <w:rPr>
                  <w:szCs w:val="24"/>
                </w:rPr>
              </w:pPr>
            </w:p>
            <w:p>
              <w:pPr>
                <w:rPr>
                  <w:szCs w:val="24"/>
                </w:rPr>
              </w:pPr>
            </w:p>
            <w:sdt>
              <w:sdtPr>
                <w:alias w:val="skyrius"/>
                <w:tag w:val="part_cfc0c8fab6e342309b101104731c51b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sdt>
                    <w:sdtPr>
                      <w:alias w:val="Numeris"/>
                      <w:tag w:val="nr_cfc0c8fab6e342309b101104731c51b7"/>
                      <w:lock w:val="sdtLocked"/>
                      <w:richText/>
                    </w:sdtPr>
                    <w:sdtContent>
                      <w:r>
                        <w:rPr>
                          <w:b/>
                          <w:szCs w:val="24"/>
                          <w:lang w:eastAsia="ar-SA"/>
                        </w:rPr>
                        <w:t>I</w:t>
                      </w:r>
                    </w:sdtContent>
                  </w:sdt>
                  <w:r>
                    <w:rPr>
                      <w:b/>
                      <w:szCs w:val="24"/>
                      <w:lang w:eastAsia="ar-SA"/>
                    </w:rPr>
                    <w:t xml:space="preserve">. </w:t>
                  </w:r>
                  <w:sdt>
                    <w:sdtPr>
                      <w:alias w:val="Pavadinimas"/>
                      <w:tag w:val="title_cfc0c8fab6e342309b101104731c51b7"/>
                      <w:lock w:val="sdtLocked"/>
                      <w:richText/>
                    </w:sdtPr>
                    <w:sdtContent>
                      <w:r>
                        <w:rPr>
                          <w:b/>
                          <w:szCs w:val="24"/>
                          <w:lang w:eastAsia="ar-SA"/>
                        </w:rPr>
                        <w:t>ĮVADAS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1 p."/>
                    <w:tag w:val="part_a9208f3bcc8a44e9abfeeb408f33eb3e"/>
                    <w:lock w:val="sdtLocked"/>
                    <w:richText/>
                  </w:sdtPr>
                  <w:sdtContent>
                    <w:p>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2130" w:right="5670" w:hanging="1279"/>
                        <w:jc w:val="both"/>
                        <w:textAlignment w:val="baseline"/>
                        <w:outlineLvl w:val="1"/>
                        <w:rPr>
                          <w:b/>
                          <w:szCs w:val="24"/>
                          <w:lang w:eastAsia="ar-SA"/>
                        </w:rPr>
                      </w:pPr>
                      <w:sdt>
                        <w:sdtPr>
                          <w:alias w:val="Numeris"/>
                          <w:tag w:val="nr_a9208f3bcc8a44e9abfeeb408f33eb3e"/>
                          <w:lock w:val="sdtLocked"/>
                          <w:richText/>
                        </w:sdtPr>
                        <w:sdtContent>
                          <w:r>
                            <w:rPr>
                              <w:b/>
                              <w:szCs w:val="24"/>
                              <w:lang w:eastAsia="ar-SA"/>
                            </w:rPr>
                            <w:t>1</w:t>
                          </w:r>
                        </w:sdtContent>
                      </w:sdt>
                      <w:r>
                        <w:rPr>
                          <w:b/>
                          <w:szCs w:val="24"/>
                          <w:lang w:eastAsia="ar-SA"/>
                        </w:rPr>
                        <w:t>.</w:t>
                        <w:tab/>
                        <w:t xml:space="preserve">Bendra informacija </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b/>
                          <w:color w:val="FF0000"/>
                          <w:szCs w:val="24"/>
                          <w:lang w:eastAsia="ar-SA"/>
                        </w:rPr>
                      </w:pPr>
                    </w:p>
                    <w:p>
                      <w:pPr>
                        <w:ind w:right="-2" w:firstLine="851"/>
                        <w:jc w:val="both"/>
                        <w:rPr>
                          <w:szCs w:val="24"/>
                          <w:lang w:eastAsia="lt-LT"/>
                        </w:rPr>
                      </w:pPr>
                      <w:r>
                        <w:rPr>
                          <w:szCs w:val="24"/>
                          <w:lang w:eastAsia="lt-LT"/>
                        </w:rPr>
                        <w:t>Telšių rajono savivaldybės (toliau – Savivaldybė) 2020 m. socialinių paslaugų plano (toliau – Planas) tikslai atitinka:</w:t>
                      </w:r>
                    </w:p>
                    <w:sdt>
                      <w:sdtPr>
                        <w:alias w:val="1.1 pp."/>
                        <w:tag w:val="part_769c4dbc6d9841dabb941a50a6835cba"/>
                        <w:lock w:val="sdtLocked"/>
                        <w:richText/>
                      </w:sdtPr>
                      <w:sdtContent>
                        <w:p>
                          <w:pPr>
                            <w:tabs>
                              <w:tab w:val="left" w:pos="851"/>
                            </w:tabs>
                            <w:ind w:right="-2" w:firstLine="851"/>
                            <w:jc w:val="both"/>
                            <w:rPr>
                              <w:szCs w:val="24"/>
                              <w:lang w:eastAsia="lt-LT"/>
                            </w:rPr>
                          </w:pPr>
                          <w:sdt>
                            <w:sdtPr>
                              <w:alias w:val="Numeris"/>
                              <w:tag w:val="nr_769c4dbc6d9841dabb941a50a6835cba"/>
                              <w:lock w:val="sdtLocked"/>
                              <w:richText/>
                            </w:sdtPr>
                            <w:sdtContent>
                              <w:r>
                                <w:rPr>
                                  <w:szCs w:val="24"/>
                                  <w:lang w:eastAsia="lt-LT"/>
                                </w:rPr>
                                <w:t>1.1</w:t>
                              </w:r>
                            </w:sdtContent>
                          </w:sdt>
                          <w:r>
                            <w:rPr>
                              <w:szCs w:val="24"/>
                              <w:lang w:eastAsia="lt-LT"/>
                            </w:rPr>
                            <w:t>.</w:t>
                            <w:tab/>
                            <w:t>Telšių rajono savivaldybės strateginio plėtros 2004–2020 metų plano 3 prioriteto „Saugios socialinės aplinkos ir palankios žmogaus sveikatai aplinkos kūrimas“ 3.2 tikslo „Kurti saugią socialinę aplinką“ 3.2.1 uždavinyje „Plėtoti socialinių paslaugų tinklą“ numatytas priemones:</w:t>
                          </w:r>
                        </w:p>
                        <w:p>
                          <w:pPr>
                            <w:widowControl w:val="0"/>
                            <w:suppressAutoHyphens/>
                            <w:ind w:left="993" w:right="-2" w:hanging="284"/>
                            <w:jc w:val="both"/>
                            <w:textAlignment w:val="baseline"/>
                            <w:rPr>
                              <w:szCs w:val="24"/>
                              <w:lang w:eastAsia="lt-LT"/>
                            </w:rPr>
                          </w:pPr>
                          <w:r>
                            <w:rPr>
                              <w:szCs w:val="24"/>
                              <w:lang w:eastAsia="lt-LT"/>
                            </w:rPr>
                            <w:t>–</w:t>
                            <w:tab/>
                            <w:t>pagerinti socialinės paramos infrastruktūrą ir socialinių paslaugų kokybę;</w:t>
                          </w:r>
                        </w:p>
                        <w:p>
                          <w:pPr>
                            <w:widowControl w:val="0"/>
                            <w:tabs>
                              <w:tab w:val="left" w:pos="993"/>
                            </w:tabs>
                            <w:suppressAutoHyphens/>
                            <w:ind w:right="-2" w:firstLine="709"/>
                            <w:jc w:val="both"/>
                            <w:textAlignment w:val="baseline"/>
                            <w:rPr>
                              <w:szCs w:val="24"/>
                              <w:lang w:eastAsia="lt-LT"/>
                            </w:rPr>
                          </w:pPr>
                          <w:r>
                            <w:rPr>
                              <w:szCs w:val="24"/>
                              <w:lang w:eastAsia="lt-LT"/>
                            </w:rPr>
                            <w:t>–</w:t>
                            <w:tab/>
                            <w:t>padidinti socialinių paslaugų prieinamumą labiausiai pažeidžiamoms gyventojų grupėms.</w:t>
                          </w:r>
                        </w:p>
                      </w:sdtContent>
                    </w:sdt>
                    <w:sdt>
                      <w:sdtPr>
                        <w:alias w:val="1.2 pp."/>
                        <w:tag w:val="part_527b8a02e11a41bab199895b62521e9b"/>
                        <w:lock w:val="sdtLocked"/>
                        <w:richText/>
                      </w:sdtPr>
                      <w:sdtContent>
                        <w:p>
                          <w:pPr>
                            <w:tabs>
                              <w:tab w:val="left" w:pos="1134"/>
                            </w:tabs>
                            <w:ind w:right="-2" w:firstLine="851"/>
                            <w:jc w:val="both"/>
                            <w:rPr>
                              <w:strike/>
                              <w:szCs w:val="24"/>
                              <w:lang w:eastAsia="lt-LT"/>
                            </w:rPr>
                          </w:pPr>
                          <w:sdt>
                            <w:sdtPr>
                              <w:alias w:val="Numeris"/>
                              <w:tag w:val="nr_527b8a02e11a41bab199895b62521e9b"/>
                              <w:lock w:val="sdtLocked"/>
                              <w:richText/>
                            </w:sdtPr>
                            <w:sdtContent>
                              <w:r>
                                <w:rPr>
                                  <w:szCs w:val="24"/>
                                  <w:lang w:eastAsia="lt-LT"/>
                                </w:rPr>
                                <w:t>1.2</w:t>
                              </w:r>
                            </w:sdtContent>
                          </w:sdt>
                          <w:r>
                            <w:rPr>
                              <w:szCs w:val="24"/>
                              <w:lang w:eastAsia="lt-LT"/>
                            </w:rPr>
                            <w:t>.</w:t>
                            <w:tab/>
                            <w:t xml:space="preserve">Telšių rajono savivaldybės 2019–2021 metų strateginio veiklos plano 07 programos „Socialinės paramos įgyvendinimas“ 2 tikslą – kurti rajone socialiai saugią aplinką, mažinti socialinę atskirtį Telšių rajone bei organizuoti ir teikti kokybiškas socialines paslaugas įvairioms žmonių socialinėms grupėms. </w:t>
                          </w:r>
                        </w:p>
                      </w:sdtContent>
                    </w:sdt>
                    <w:sdt>
                      <w:sdtPr>
                        <w:alias w:val="1.3 pp."/>
                        <w:tag w:val="part_7dca8e07df364feca76a915aa3317827"/>
                        <w:lock w:val="sdtLocked"/>
                        <w:richText/>
                      </w:sdtPr>
                      <w:sdtContent>
                        <w:p>
                          <w:pPr>
                            <w:tabs>
                              <w:tab w:val="left" w:pos="1134"/>
                            </w:tabs>
                            <w:ind w:right="-2" w:firstLine="851"/>
                            <w:jc w:val="both"/>
                            <w:rPr>
                              <w:strike/>
                              <w:szCs w:val="24"/>
                              <w:lang w:eastAsia="lt-LT"/>
                            </w:rPr>
                          </w:pPr>
                          <w:sdt>
                            <w:sdtPr>
                              <w:alias w:val="Numeris"/>
                              <w:tag w:val="nr_7dca8e07df364feca76a915aa3317827"/>
                              <w:lock w:val="sdtLocked"/>
                              <w:richText/>
                            </w:sdtPr>
                            <w:sdtContent>
                              <w:r>
                                <w:rPr>
                                  <w:szCs w:val="24"/>
                                  <w:lang w:eastAsia="lt-LT"/>
                                </w:rPr>
                                <w:t>1.3</w:t>
                              </w:r>
                            </w:sdtContent>
                          </w:sdt>
                          <w:r>
                            <w:rPr>
                              <w:szCs w:val="24"/>
                              <w:lang w:eastAsia="lt-LT"/>
                            </w:rPr>
                            <w:t>.</w:t>
                            <w:tab/>
                            <w:t>Plane teikiama informacija apie Telšių rajone teikiamas socialines paslaugas, paslaugų teikėjus ir gavėjus, socialinių paslaugų infrastruktūrą, analizuojamas socialinių paslaugų išvystymo ir paslaugų plėtros poreikis, nustatomi socialinių paslaugų plėtros tikslai ir prioritetai, numatomi uždaviniai, priemonės ir finansavimo šaltiniai.</w:t>
                          </w:r>
                          <w:r>
                            <w:rPr>
                              <w:color w:val="FF0000"/>
                              <w:szCs w:val="24"/>
                              <w:lang w:eastAsia="lt-LT"/>
                            </w:rPr>
                            <w:t xml:space="preserve">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2"/>
                            <w:jc w:val="both"/>
                            <w:textAlignment w:val="baseline"/>
                            <w:rPr>
                              <w:szCs w:val="24"/>
                              <w:lang w:eastAsia="ar-SA"/>
                            </w:rPr>
                          </w:pPr>
                        </w:p>
                      </w:sdtContent>
                    </w:sdt>
                  </w:sdtContent>
                </w:sdt>
                <w:sdt>
                  <w:sdtPr>
                    <w:alias w:val="2 p."/>
                    <w:tag w:val="part_ac65c39f5e534980979cd0ceb1be9ae8"/>
                    <w:lock w:val="sdtLocked"/>
                    <w:richText/>
                  </w:sdtPr>
                  <w:sdtContent>
                    <w:p>
                      <w:pPr>
                        <w:widowControl w:val="0"/>
                        <w:tabs>
                          <w:tab w:val="left" w:pos="709"/>
                          <w:tab w:val="left" w:pos="1832"/>
                          <w:tab w:val="left" w:pos="2748"/>
                          <w:tab w:val="left" w:pos="3664"/>
                          <w:tab w:val="left" w:pos="4580"/>
                          <w:tab w:val="left" w:pos="5496"/>
                          <w:tab w:val="left" w:pos="5670"/>
                          <w:tab w:val="left" w:pos="6412"/>
                          <w:tab w:val="left" w:pos="7328"/>
                          <w:tab w:val="left" w:pos="8244"/>
                          <w:tab w:val="left" w:pos="9160"/>
                          <w:tab w:val="left" w:pos="10992"/>
                          <w:tab w:val="left" w:pos="11908"/>
                          <w:tab w:val="left" w:pos="12824"/>
                          <w:tab w:val="left" w:pos="13740"/>
                          <w:tab w:val="left" w:pos="14656"/>
                        </w:tabs>
                        <w:suppressAutoHyphens/>
                        <w:spacing w:line="280" w:lineRule="atLeast"/>
                        <w:ind w:left="567" w:right="3828" w:firstLine="284"/>
                        <w:jc w:val="both"/>
                        <w:textAlignment w:val="baseline"/>
                        <w:rPr>
                          <w:b/>
                          <w:color w:val="FF0000"/>
                          <w:szCs w:val="24"/>
                          <w:lang w:eastAsia="ar-SA"/>
                        </w:rPr>
                      </w:pPr>
                      <w:sdt>
                        <w:sdtPr>
                          <w:alias w:val="Numeris"/>
                          <w:tag w:val="nr_ac65c39f5e534980979cd0ceb1be9ae8"/>
                          <w:lock w:val="sdtLocked"/>
                          <w:richText/>
                        </w:sdtPr>
                        <w:sdtContent>
                          <w:r>
                            <w:rPr>
                              <w:b/>
                              <w:szCs w:val="24"/>
                              <w:lang w:eastAsia="ar-SA"/>
                            </w:rPr>
                            <w:t>2</w:t>
                          </w:r>
                        </w:sdtContent>
                      </w:sdt>
                      <w:r>
                        <w:rPr>
                          <w:b/>
                          <w:szCs w:val="24"/>
                          <w:lang w:eastAsia="ar-SA"/>
                        </w:rPr>
                        <w:t>. Socialinių paslaugų teikimo ir plėtros tikslai</w:t>
                      </w:r>
                      <w:r>
                        <w:rPr>
                          <w:b/>
                          <w:color w:val="FF0000"/>
                          <w:szCs w:val="24"/>
                          <w:lang w:eastAsia="ar-SA"/>
                        </w:rPr>
                        <w:t xml:space="preserve"> </w:t>
                      </w:r>
                    </w:p>
                    <w:p>
                      <w:pPr>
                        <w:widowControl w:val="0"/>
                        <w:suppressAutoHyphens/>
                        <w:ind w:firstLine="709"/>
                        <w:jc w:val="both"/>
                        <w:textAlignment w:val="baseline"/>
                        <w:rPr>
                          <w:szCs w:val="24"/>
                          <w:lang w:eastAsia="ar-SA"/>
                        </w:rPr>
                      </w:pPr>
                    </w:p>
                    <w:p>
                      <w:pPr>
                        <w:widowControl w:val="0"/>
                        <w:suppressAutoHyphens/>
                        <w:ind w:firstLine="709"/>
                        <w:jc w:val="both"/>
                        <w:textAlignment w:val="baseline"/>
                        <w:rPr>
                          <w:szCs w:val="24"/>
                          <w:lang w:eastAsia="ar-SA"/>
                        </w:rPr>
                      </w:pPr>
                      <w:r>
                        <w:rPr>
                          <w:szCs w:val="24"/>
                          <w:lang w:eastAsia="ar-SA"/>
                        </w:rPr>
                        <w:t>Socialinių paslaugų teikimo ir plėtros tikslai yra šie:</w:t>
                      </w:r>
                    </w:p>
                    <w:sdt>
                      <w:sdtPr>
                        <w:alias w:val="2.1 pp."/>
                        <w:tag w:val="part_3d9a1098f9494b48a5ea944e40449d0a"/>
                        <w:lock w:val="sdtLocked"/>
                        <w:richText/>
                      </w:sdtPr>
                      <w:sdtContent>
                        <w:p>
                          <w:pPr>
                            <w:widowControl w:val="0"/>
                            <w:tabs>
                              <w:tab w:val="left" w:pos="1276"/>
                            </w:tabs>
                            <w:suppressAutoHyphens/>
                            <w:ind w:left="2130" w:hanging="1421"/>
                            <w:jc w:val="both"/>
                            <w:textAlignment w:val="baseline"/>
                            <w:rPr>
                              <w:szCs w:val="24"/>
                              <w:lang w:eastAsia="ar-SA"/>
                            </w:rPr>
                          </w:pPr>
                          <w:sdt>
                            <w:sdtPr>
                              <w:alias w:val="Numeris"/>
                              <w:tag w:val="nr_3d9a1098f9494b48a5ea944e40449d0a"/>
                              <w:lock w:val="sdtLocked"/>
                              <w:richText/>
                            </w:sdtPr>
                            <w:sdtContent>
                              <w:r>
                                <w:rPr>
                                  <w:szCs w:val="24"/>
                                  <w:lang w:eastAsia="ar-SA"/>
                                </w:rPr>
                                <w:t>2.1</w:t>
                              </w:r>
                            </w:sdtContent>
                          </w:sdt>
                          <w:r>
                            <w:rPr>
                              <w:szCs w:val="24"/>
                              <w:lang w:eastAsia="ar-SA"/>
                            </w:rPr>
                            <w:t>.</w:t>
                            <w:tab/>
                          </w:r>
                          <w:r>
                            <w:rPr>
                              <w:color w:val="000000"/>
                              <w:szCs w:val="24"/>
                              <w:lang w:eastAsia="ar-SA"/>
                            </w:rPr>
                            <w:t>Plėtoti kompleksiškai teikiamų paslaugų teikimą šeimai ir vaikams</w:t>
                          </w:r>
                          <w:r>
                            <w:rPr>
                              <w:szCs w:val="24"/>
                              <w:lang w:eastAsia="ar-SA"/>
                            </w:rPr>
                            <w:t>:</w:t>
                          </w:r>
                        </w:p>
                        <w:sdt>
                          <w:sdtPr>
                            <w:alias w:val="2.1.1 pp."/>
                            <w:tag w:val="part_903707e3466e4bd4bd3529139bdc9b96"/>
                            <w:lock w:val="sdtLocked"/>
                            <w:richText/>
                          </w:sdtPr>
                          <w:sdtContent>
                            <w:p>
                              <w:pPr>
                                <w:widowControl w:val="0"/>
                                <w:tabs>
                                  <w:tab w:val="left" w:pos="1276"/>
                                </w:tabs>
                                <w:suppressAutoHyphens/>
                                <w:ind w:left="2977" w:hanging="2268"/>
                                <w:jc w:val="both"/>
                                <w:textAlignment w:val="baseline"/>
                                <w:rPr>
                                  <w:strike/>
                                  <w:szCs w:val="24"/>
                                  <w:lang w:eastAsia="ar-SA"/>
                                </w:rPr>
                              </w:pPr>
                              <w:sdt>
                                <w:sdtPr>
                                  <w:alias w:val="Numeris"/>
                                  <w:tag w:val="nr_903707e3466e4bd4bd3529139bdc9b96"/>
                                  <w:lock w:val="sdtLocked"/>
                                  <w:richText/>
                                </w:sdtPr>
                                <w:sdtContent>
                                  <w:r>
                                    <w:rPr>
                                      <w:szCs w:val="24"/>
                                      <w:lang w:eastAsia="ar-SA"/>
                                    </w:rPr>
                                    <w:t>2.1.1</w:t>
                                  </w:r>
                                </w:sdtContent>
                              </w:sdt>
                              <w:r>
                                <w:rPr>
                                  <w:szCs w:val="24"/>
                                  <w:lang w:eastAsia="ar-SA"/>
                                </w:rPr>
                                <w:t>.</w:t>
                                <w:tab/>
                                <w:t xml:space="preserve"> </w:t>
                              </w:r>
                              <w:r>
                                <w:rPr>
                                  <w:color w:val="000000"/>
                                  <w:szCs w:val="24"/>
                                  <w:lang w:eastAsia="ar-SA"/>
                                </w:rPr>
                                <w:t xml:space="preserve">vykdyti socialinių paslaugų infrastruktūros plėtrą bei užtikrinti pagalbos organizavimą </w:t>
                              </w:r>
                            </w:p>
                            <w:p>
                              <w:pPr>
                                <w:widowControl w:val="0"/>
                                <w:tabs>
                                  <w:tab w:val="left" w:pos="1276"/>
                                </w:tabs>
                                <w:suppressAutoHyphens/>
                                <w:jc w:val="both"/>
                                <w:textAlignment w:val="baseline"/>
                                <w:rPr>
                                  <w:strike/>
                                  <w:szCs w:val="24"/>
                                  <w:lang w:eastAsia="ar-SA"/>
                                </w:rPr>
                              </w:pPr>
                              <w:r>
                                <w:rPr>
                                  <w:color w:val="000000"/>
                                  <w:szCs w:val="24"/>
                                  <w:lang w:eastAsia="ar-SA"/>
                                </w:rPr>
                                <w:t>šeimai ir vaikams</w:t>
                              </w:r>
                              <w:r>
                                <w:rPr>
                                  <w:szCs w:val="24"/>
                                  <w:lang w:eastAsia="ar-SA"/>
                                </w:rPr>
                                <w:t xml:space="preserve">; </w:t>
                              </w:r>
                            </w:p>
                          </w:sdtContent>
                        </w:sdt>
                        <w:sdt>
                          <w:sdtPr>
                            <w:alias w:val="2.1.2 pp."/>
                            <w:tag w:val="part_b3addc7fbe744a25b09421acd931e554"/>
                            <w:lock w:val="sdtLocked"/>
                            <w:richText/>
                          </w:sdtPr>
                          <w:sdtContent>
                            <w:p>
                              <w:pPr>
                                <w:widowControl w:val="0"/>
                                <w:tabs>
                                  <w:tab w:val="left" w:pos="1276"/>
                                </w:tabs>
                                <w:suppressAutoHyphens/>
                                <w:ind w:left="2977" w:hanging="2268"/>
                                <w:jc w:val="both"/>
                                <w:textAlignment w:val="baseline"/>
                                <w:rPr>
                                  <w:strike/>
                                  <w:szCs w:val="24"/>
                                  <w:lang w:eastAsia="ar-SA"/>
                                </w:rPr>
                              </w:pPr>
                              <w:sdt>
                                <w:sdtPr>
                                  <w:alias w:val="Numeris"/>
                                  <w:tag w:val="nr_b3addc7fbe744a25b09421acd931e554"/>
                                  <w:lock w:val="sdtLocked"/>
                                  <w:richText/>
                                </w:sdtPr>
                                <w:sdtContent>
                                  <w:r>
                                    <w:rPr>
                                      <w:szCs w:val="24"/>
                                      <w:lang w:eastAsia="ar-SA"/>
                                    </w:rPr>
                                    <w:t>2.1.2</w:t>
                                  </w:r>
                                </w:sdtContent>
                              </w:sdt>
                              <w:r>
                                <w:rPr>
                                  <w:szCs w:val="24"/>
                                  <w:lang w:eastAsia="ar-SA"/>
                                </w:rPr>
                                <w:t>.</w:t>
                                <w:tab/>
                                <w:t>stiprinti darbą su socialinių problemų turinčiomis šeimomis;</w:t>
                              </w:r>
                            </w:p>
                          </w:sdtContent>
                        </w:sdt>
                        <w:sdt>
                          <w:sdtPr>
                            <w:alias w:val="2.1.3 pp."/>
                            <w:tag w:val="part_07187b0df05f4a2599cc60355eb80f02"/>
                            <w:lock w:val="sdtLocked"/>
                            <w:richText/>
                          </w:sdtPr>
                          <w:sdtContent>
                            <w:p>
                              <w:pPr>
                                <w:widowControl w:val="0"/>
                                <w:tabs>
                                  <w:tab w:val="left" w:pos="1276"/>
                                </w:tabs>
                                <w:suppressAutoHyphens/>
                                <w:ind w:left="2977" w:hanging="2268"/>
                                <w:jc w:val="both"/>
                                <w:textAlignment w:val="baseline"/>
                                <w:rPr>
                                  <w:strike/>
                                  <w:szCs w:val="24"/>
                                  <w:lang w:eastAsia="ar-SA"/>
                                </w:rPr>
                              </w:pPr>
                              <w:sdt>
                                <w:sdtPr>
                                  <w:alias w:val="Numeris"/>
                                  <w:tag w:val="nr_07187b0df05f4a2599cc60355eb80f02"/>
                                  <w:lock w:val="sdtLocked"/>
                                  <w:richText/>
                                </w:sdtPr>
                                <w:sdtContent>
                                  <w:r>
                                    <w:rPr>
                                      <w:szCs w:val="24"/>
                                      <w:lang w:eastAsia="ar-SA"/>
                                    </w:rPr>
                                    <w:t>2.1.3</w:t>
                                  </w:r>
                                </w:sdtContent>
                              </w:sdt>
                              <w:r>
                                <w:rPr>
                                  <w:szCs w:val="24"/>
                                  <w:lang w:eastAsia="ar-SA"/>
                                </w:rPr>
                                <w:t>.</w:t>
                                <w:tab/>
                              </w:r>
                              <w:r>
                                <w:rPr>
                                  <w:color w:val="000000"/>
                                  <w:szCs w:val="24"/>
                                  <w:lang w:eastAsia="ar-SA"/>
                                </w:rPr>
                                <w:t>įgyvendinti tėvų globos netekusių vaikų socialinės globos bendruomenėje priemones.</w:t>
                              </w:r>
                            </w:p>
                          </w:sdtContent>
                        </w:sdt>
                      </w:sdtContent>
                    </w:sdt>
                    <w:sdt>
                      <w:sdtPr>
                        <w:alias w:val="2.2 pp."/>
                        <w:tag w:val="part_541e05e89fcd41828d5737c1db354f1b"/>
                        <w:lock w:val="sdtLocked"/>
                        <w:richText/>
                      </w:sdtPr>
                      <w:sdtContent>
                        <w:p>
                          <w:pPr>
                            <w:widowControl w:val="0"/>
                            <w:tabs>
                              <w:tab w:val="left" w:pos="1276"/>
                            </w:tabs>
                            <w:suppressAutoHyphens/>
                            <w:ind w:left="1276" w:hanging="567"/>
                            <w:jc w:val="both"/>
                            <w:textAlignment w:val="baseline"/>
                            <w:rPr>
                              <w:szCs w:val="24"/>
                              <w:u w:val="single"/>
                              <w:lang w:eastAsia="ar-SA"/>
                            </w:rPr>
                          </w:pPr>
                          <w:sdt>
                            <w:sdtPr>
                              <w:alias w:val="Numeris"/>
                              <w:tag w:val="nr_541e05e89fcd41828d5737c1db354f1b"/>
                              <w:lock w:val="sdtLocked"/>
                              <w:richText/>
                            </w:sdtPr>
                            <w:sdtContent>
                              <w:r>
                                <w:rPr>
                                  <w:szCs w:val="24"/>
                                  <w:lang w:eastAsia="ar-SA"/>
                                </w:rPr>
                                <w:t>2.2</w:t>
                              </w:r>
                            </w:sdtContent>
                          </w:sdt>
                          <w:r>
                            <w:rPr>
                              <w:szCs w:val="24"/>
                              <w:lang w:eastAsia="ar-SA"/>
                            </w:rPr>
                            <w:t>.</w:t>
                            <w:tab/>
                          </w:r>
                          <w:r>
                            <w:rPr>
                              <w:color w:val="000000"/>
                              <w:szCs w:val="24"/>
                              <w:lang w:eastAsia="ar-SA"/>
                            </w:rPr>
                            <w:t xml:space="preserve">Užtikrinti socialinių paslaugų teikimą asmenims su proto ir psichikos negalia bei jų </w:t>
                          </w:r>
                        </w:p>
                        <w:p>
                          <w:pPr>
                            <w:widowControl w:val="0"/>
                            <w:tabs>
                              <w:tab w:val="left" w:pos="1276"/>
                            </w:tabs>
                            <w:suppressAutoHyphens/>
                            <w:jc w:val="both"/>
                            <w:textAlignment w:val="baseline"/>
                            <w:rPr>
                              <w:szCs w:val="24"/>
                              <w:u w:val="single"/>
                              <w:lang w:eastAsia="ar-SA"/>
                            </w:rPr>
                          </w:pPr>
                          <w:r>
                            <w:rPr>
                              <w:color w:val="000000"/>
                              <w:szCs w:val="24"/>
                              <w:lang w:eastAsia="ar-SA"/>
                            </w:rPr>
                            <w:t>šeimos nariams</w:t>
                          </w:r>
                          <w:r>
                            <w:rPr>
                              <w:szCs w:val="24"/>
                              <w:lang w:eastAsia="ar-SA"/>
                            </w:rPr>
                            <w:t>:</w:t>
                          </w:r>
                        </w:p>
                        <w:sdt>
                          <w:sdtPr>
                            <w:alias w:val="2.2.1 pp."/>
                            <w:tag w:val="part_6799f488132a43198838ede83281bf78"/>
                            <w:lock w:val="sdtLocked"/>
                            <w:richText/>
                          </w:sdtPr>
                          <w:sdtContent>
                            <w:p>
                              <w:pPr>
                                <w:tabs>
                                  <w:tab w:val="left" w:pos="248"/>
                                </w:tabs>
                                <w:ind w:left="2977" w:hanging="2268"/>
                                <w:jc w:val="both"/>
                                <w:rPr>
                                  <w:color w:val="000000"/>
                                  <w:szCs w:val="24"/>
                                  <w:lang w:eastAsia="lt-LT"/>
                                </w:rPr>
                              </w:pPr>
                              <w:sdt>
                                <w:sdtPr>
                                  <w:alias w:val="Numeris"/>
                                  <w:tag w:val="nr_6799f488132a43198838ede83281bf78"/>
                                  <w:lock w:val="sdtLocked"/>
                                  <w:richText/>
                                </w:sdtPr>
                                <w:sdtContent>
                                  <w:r>
                                    <w:rPr>
                                      <w:color w:val="000000"/>
                                      <w:szCs w:val="24"/>
                                      <w:lang w:eastAsia="lt-LT"/>
                                    </w:rPr>
                                    <w:t>2.2.1</w:t>
                                  </w:r>
                                </w:sdtContent>
                              </w:sdt>
                              <w:r>
                                <w:rPr>
                                  <w:color w:val="000000"/>
                                  <w:szCs w:val="24"/>
                                  <w:lang w:eastAsia="lt-LT"/>
                                </w:rPr>
                                <w:t>.</w:t>
                                <w:tab/>
                                <w:t xml:space="preserve">plėtoti socialines paslaugas asmenims su proto ir psichikos negalia bei jų šeimos </w:t>
                              </w:r>
                            </w:p>
                            <w:p>
                              <w:pPr>
                                <w:tabs>
                                  <w:tab w:val="left" w:pos="248"/>
                                </w:tabs>
                                <w:jc w:val="both"/>
                                <w:rPr>
                                  <w:color w:val="000000"/>
                                  <w:szCs w:val="24"/>
                                  <w:lang w:eastAsia="lt-LT"/>
                                </w:rPr>
                              </w:pPr>
                              <w:r>
                                <w:rPr>
                                  <w:color w:val="000000"/>
                                  <w:szCs w:val="24"/>
                                  <w:lang w:eastAsia="lt-LT"/>
                                </w:rPr>
                                <w:t>nariams</w:t>
                              </w:r>
                              <w:r>
                                <w:rPr>
                                  <w:szCs w:val="24"/>
                                  <w:lang w:eastAsia="lt-LT"/>
                                </w:rPr>
                                <w:t>.</w:t>
                              </w:r>
                            </w:p>
                          </w:sdtContent>
                        </w:sdt>
                      </w:sdtContent>
                    </w:sdt>
                    <w:sdt>
                      <w:sdtPr>
                        <w:alias w:val="2.3 pp."/>
                        <w:tag w:val="part_987abeb257034b57bebd8f419ec4ed45"/>
                        <w:lock w:val="sdtLocked"/>
                        <w:richText/>
                      </w:sdtPr>
                      <w:sdtContent>
                        <w:p>
                          <w:pPr>
                            <w:widowControl w:val="0"/>
                            <w:tabs>
                              <w:tab w:val="left" w:pos="1276"/>
                            </w:tabs>
                            <w:suppressAutoHyphens/>
                            <w:ind w:firstLine="709"/>
                            <w:jc w:val="both"/>
                            <w:textAlignment w:val="baseline"/>
                            <w:rPr>
                              <w:szCs w:val="24"/>
                              <w:lang w:eastAsia="ar-SA"/>
                            </w:rPr>
                          </w:pPr>
                          <w:sdt>
                            <w:sdtPr>
                              <w:alias w:val="Numeris"/>
                              <w:tag w:val="nr_987abeb257034b57bebd8f419ec4ed45"/>
                              <w:lock w:val="sdtLocked"/>
                              <w:richText/>
                            </w:sdtPr>
                            <w:sdtContent>
                              <w:r>
                                <w:rPr>
                                  <w:szCs w:val="24"/>
                                  <w:lang w:eastAsia="ar-SA"/>
                                </w:rPr>
                                <w:t>2.3</w:t>
                              </w:r>
                            </w:sdtContent>
                          </w:sdt>
                          <w:r>
                            <w:rPr>
                              <w:szCs w:val="24"/>
                              <w:lang w:eastAsia="ar-SA"/>
                            </w:rPr>
                            <w:t>.</w:t>
                            <w:tab/>
                          </w:r>
                          <w:r>
                            <w:rPr>
                              <w:color w:val="000000"/>
                              <w:szCs w:val="24"/>
                              <w:lang w:eastAsia="ar-SA"/>
                            </w:rPr>
                            <w:t>Stiprinti socialinį darbą su socialinę atskirtį patiriančiais asmenimis</w:t>
                          </w:r>
                          <w:r>
                            <w:rPr>
                              <w:szCs w:val="24"/>
                              <w:lang w:eastAsia="ar-SA"/>
                            </w:rPr>
                            <w:t>:</w:t>
                          </w:r>
                        </w:p>
                        <w:sdt>
                          <w:sdtPr>
                            <w:alias w:val="2.3.1 pp."/>
                            <w:tag w:val="part_545b83c8bb42423fb7218fda7616b3b1"/>
                            <w:lock w:val="sdtLocked"/>
                            <w:richText/>
                          </w:sdtPr>
                          <w:sdtContent>
                            <w:p>
                              <w:pPr>
                                <w:ind w:left="2977" w:hanging="2268"/>
                                <w:jc w:val="both"/>
                                <w:rPr>
                                  <w:color w:val="000000"/>
                                  <w:szCs w:val="24"/>
                                  <w:lang w:eastAsia="lt-LT"/>
                                </w:rPr>
                              </w:pPr>
                              <w:sdt>
                                <w:sdtPr>
                                  <w:alias w:val="Numeris"/>
                                  <w:tag w:val="nr_545b83c8bb42423fb7218fda7616b3b1"/>
                                  <w:lock w:val="sdtLocked"/>
                                  <w:richText/>
                                </w:sdtPr>
                                <w:sdtContent>
                                  <w:r>
                                    <w:rPr>
                                      <w:color w:val="000000"/>
                                      <w:szCs w:val="24"/>
                                      <w:lang w:eastAsia="lt-LT"/>
                                    </w:rPr>
                                    <w:t>2.3.1</w:t>
                                  </w:r>
                                </w:sdtContent>
                              </w:sdt>
                              <w:r>
                                <w:rPr>
                                  <w:color w:val="000000"/>
                                  <w:szCs w:val="24"/>
                                  <w:lang w:eastAsia="lt-LT"/>
                                </w:rPr>
                                <w:t>.</w:t>
                                <w:tab/>
                                <w:t xml:space="preserve">Stiprinti socialinį darbą su socialinę riziką patiriančiais asmenims, įgyvendinant </w:t>
                              </w:r>
                            </w:p>
                            <w:p>
                              <w:pPr>
                                <w:jc w:val="both"/>
                                <w:rPr>
                                  <w:color w:val="000000"/>
                                  <w:szCs w:val="24"/>
                                  <w:lang w:eastAsia="lt-LT"/>
                                </w:rPr>
                              </w:pPr>
                              <w:r>
                                <w:rPr>
                                  <w:color w:val="000000"/>
                                  <w:szCs w:val="24"/>
                                  <w:lang w:eastAsia="lt-LT"/>
                                </w:rPr>
                                <w:t>Socialinės rizikos asmenų 2016-2021 metų integracijos ir socialinės pagalbos programos priemonių planą;</w:t>
                              </w:r>
                            </w:p>
                          </w:sdtContent>
                        </w:sdt>
                        <w:sdt>
                          <w:sdtPr>
                            <w:alias w:val="2.3.2 pp."/>
                            <w:tag w:val="part_eb8346f50ff6415fb6f91576cc84f353"/>
                            <w:lock w:val="sdtLocked"/>
                            <w:richText/>
                          </w:sdtPr>
                          <w:sdtContent>
                            <w:p>
                              <w:pPr>
                                <w:ind w:left="2977" w:hanging="2268"/>
                                <w:jc w:val="both"/>
                                <w:rPr>
                                  <w:color w:val="000000"/>
                                  <w:szCs w:val="24"/>
                                  <w:lang w:eastAsia="lt-LT"/>
                                </w:rPr>
                              </w:pPr>
                              <w:sdt>
                                <w:sdtPr>
                                  <w:alias w:val="Numeris"/>
                                  <w:tag w:val="nr_eb8346f50ff6415fb6f91576cc84f353"/>
                                  <w:lock w:val="sdtLocked"/>
                                  <w:richText/>
                                </w:sdtPr>
                                <w:sdtContent>
                                  <w:r>
                                    <w:rPr>
                                      <w:color w:val="000000"/>
                                      <w:szCs w:val="24"/>
                                      <w:lang w:eastAsia="lt-LT"/>
                                    </w:rPr>
                                    <w:t>2.3.2</w:t>
                                  </w:r>
                                </w:sdtContent>
                              </w:sdt>
                              <w:r>
                                <w:rPr>
                                  <w:color w:val="000000"/>
                                  <w:szCs w:val="24"/>
                                  <w:lang w:eastAsia="lt-LT"/>
                                </w:rPr>
                                <w:t>.</w:t>
                                <w:tab/>
                                <w:t>Stiprinti socialinį darbą su socialinę atskirtį patiriančiais asmenims.</w:t>
                              </w:r>
                            </w:p>
                          </w:sdtContent>
                        </w:sdt>
                      </w:sdtContent>
                    </w:sdt>
                    <w:sdt>
                      <w:sdtPr>
                        <w:alias w:val="2.4 pp."/>
                        <w:tag w:val="part_8ae684ae0fa44368812e95fcb451530f"/>
                        <w:lock w:val="sdtLocked"/>
                        <w:richText/>
                      </w:sdtPr>
                      <w:sdtContent>
                        <w:p>
                          <w:pPr>
                            <w:widowControl w:val="0"/>
                            <w:tabs>
                              <w:tab w:val="left" w:pos="1276"/>
                            </w:tabs>
                            <w:suppressAutoHyphens/>
                            <w:ind w:left="1276" w:hanging="567"/>
                            <w:jc w:val="both"/>
                            <w:textAlignment w:val="baseline"/>
                            <w:rPr>
                              <w:szCs w:val="24"/>
                              <w:u w:val="single"/>
                              <w:lang w:eastAsia="ar-SA"/>
                            </w:rPr>
                          </w:pPr>
                          <w:sdt>
                            <w:sdtPr>
                              <w:alias w:val="Numeris"/>
                              <w:tag w:val="nr_8ae684ae0fa44368812e95fcb451530f"/>
                              <w:lock w:val="sdtLocked"/>
                              <w:richText/>
                            </w:sdtPr>
                            <w:sdtContent>
                              <w:r>
                                <w:rPr>
                                  <w:szCs w:val="24"/>
                                  <w:lang w:eastAsia="ar-SA"/>
                                </w:rPr>
                                <w:t>2.4</w:t>
                              </w:r>
                            </w:sdtContent>
                          </w:sdt>
                          <w:r>
                            <w:rPr>
                              <w:szCs w:val="24"/>
                              <w:lang w:eastAsia="ar-SA"/>
                            </w:rPr>
                            <w:t>.</w:t>
                            <w:tab/>
                          </w:r>
                          <w:r>
                            <w:rPr>
                              <w:color w:val="000000"/>
                              <w:szCs w:val="24"/>
                              <w:lang w:eastAsia="ar-SA"/>
                            </w:rPr>
                            <w:t xml:space="preserve">Užtikrinti socialinių paslaugų teikimą senyvo amžiaus asmenims, vaikams ir </w:t>
                          </w:r>
                        </w:p>
                        <w:p>
                          <w:pPr>
                            <w:widowControl w:val="0"/>
                            <w:tabs>
                              <w:tab w:val="left" w:pos="1276"/>
                            </w:tabs>
                            <w:suppressAutoHyphens/>
                            <w:jc w:val="both"/>
                            <w:textAlignment w:val="baseline"/>
                            <w:rPr>
                              <w:szCs w:val="24"/>
                              <w:u w:val="single"/>
                              <w:lang w:eastAsia="ar-SA"/>
                            </w:rPr>
                          </w:pPr>
                          <w:r>
                            <w:rPr>
                              <w:color w:val="000000"/>
                              <w:szCs w:val="24"/>
                              <w:lang w:eastAsia="ar-SA"/>
                            </w:rPr>
                            <w:t>suaugusiems asmenims su fizine negalia</w:t>
                          </w:r>
                          <w:r>
                            <w:rPr>
                              <w:szCs w:val="24"/>
                              <w:u w:val="single"/>
                              <w:lang w:eastAsia="ar-SA"/>
                            </w:rPr>
                            <w:t>:</w:t>
                          </w:r>
                        </w:p>
                        <w:sdt>
                          <w:sdtPr>
                            <w:alias w:val="2.4.1 pp."/>
                            <w:tag w:val="part_e102241fecce4a60b0d3de23089a0ded"/>
                            <w:lock w:val="sdtLocked"/>
                            <w:richText/>
                          </w:sdtPr>
                          <w:sdtContent>
                            <w:p>
                              <w:pPr>
                                <w:widowControl w:val="0"/>
                                <w:tabs>
                                  <w:tab w:val="left" w:pos="1276"/>
                                </w:tabs>
                                <w:suppressAutoHyphens/>
                                <w:ind w:left="4260" w:hanging="3551"/>
                                <w:jc w:val="both"/>
                                <w:textAlignment w:val="baseline"/>
                                <w:rPr>
                                  <w:szCs w:val="24"/>
                                  <w:lang w:eastAsia="ar-SA"/>
                                </w:rPr>
                              </w:pPr>
                              <w:sdt>
                                <w:sdtPr>
                                  <w:alias w:val="Numeris"/>
                                  <w:tag w:val="nr_e102241fecce4a60b0d3de23089a0ded"/>
                                  <w:lock w:val="sdtLocked"/>
                                  <w:richText/>
                                </w:sdtPr>
                                <w:sdtContent>
                                  <w:r>
                                    <w:rPr>
                                      <w:szCs w:val="24"/>
                                      <w:lang w:eastAsia="ar-SA"/>
                                    </w:rPr>
                                    <w:t>2.4.1</w:t>
                                  </w:r>
                                </w:sdtContent>
                              </w:sdt>
                              <w:r>
                                <w:rPr>
                                  <w:szCs w:val="24"/>
                                  <w:lang w:eastAsia="ar-SA"/>
                                </w:rPr>
                                <w:t>.</w:t>
                                <w:tab/>
                                <w:t xml:space="preserve"> </w:t>
                              </w:r>
                              <w:r>
                                <w:rPr>
                                  <w:color w:val="000000"/>
                                  <w:szCs w:val="24"/>
                                  <w:lang w:eastAsia="ar-SA"/>
                                </w:rPr>
                                <w:t>plėtoti socialines paslaugas senyvo amžiaus ir neįgaliems asmenims</w:t>
                              </w:r>
                              <w:r>
                                <w:rPr>
                                  <w:szCs w:val="24"/>
                                  <w:lang w:eastAsia="ar-SA"/>
                                </w:rPr>
                                <w:t>;</w:t>
                              </w:r>
                            </w:p>
                          </w:sdtContent>
                        </w:sdt>
                        <w:sdt>
                          <w:sdtPr>
                            <w:alias w:val="2.4.2 pp."/>
                            <w:tag w:val="part_cb214de64d924271ae1c108a614ebc2e"/>
                            <w:lock w:val="sdtLocked"/>
                            <w:richText/>
                          </w:sdtPr>
                          <w:sdtContent>
                            <w:p>
                              <w:pPr>
                                <w:widowControl w:val="0"/>
                                <w:tabs>
                                  <w:tab w:val="left" w:pos="1276"/>
                                </w:tabs>
                                <w:suppressAutoHyphens/>
                                <w:ind w:left="4260" w:hanging="3551"/>
                                <w:jc w:val="both"/>
                                <w:textAlignment w:val="baseline"/>
                                <w:rPr>
                                  <w:szCs w:val="24"/>
                                  <w:lang w:eastAsia="ar-SA"/>
                                </w:rPr>
                              </w:pPr>
                              <w:sdt>
                                <w:sdtPr>
                                  <w:alias w:val="Numeris"/>
                                  <w:tag w:val="nr_cb214de64d924271ae1c108a614ebc2e"/>
                                  <w:lock w:val="sdtLocked"/>
                                  <w:richText/>
                                </w:sdtPr>
                                <w:sdtContent>
                                  <w:r>
                                    <w:rPr>
                                      <w:szCs w:val="24"/>
                                      <w:lang w:eastAsia="ar-SA"/>
                                    </w:rPr>
                                    <w:t>2.4.2</w:t>
                                  </w:r>
                                </w:sdtContent>
                              </w:sdt>
                              <w:r>
                                <w:rPr>
                                  <w:szCs w:val="24"/>
                                  <w:lang w:eastAsia="ar-SA"/>
                                </w:rPr>
                                <w:t>.</w:t>
                                <w:tab/>
                              </w:r>
                              <w:r>
                                <w:rPr>
                                  <w:color w:val="000000"/>
                                  <w:szCs w:val="24"/>
                                  <w:lang w:eastAsia="ar-SA"/>
                                </w:rPr>
                                <w:t>pritaikyti gyvenamąją ir viešąją aplinką asmenims su negalia</w:t>
                              </w:r>
                              <w:r>
                                <w:rPr>
                                  <w:szCs w:val="24"/>
                                  <w:lang w:eastAsia="ar-SA"/>
                                </w:rPr>
                                <w:t>;</w:t>
                              </w:r>
                            </w:p>
                          </w:sdtContent>
                        </w:sdt>
                        <w:sdt>
                          <w:sdtPr>
                            <w:alias w:val="2.4.3 pp."/>
                            <w:tag w:val="part_7319870abed04ba994381be9d88ec224"/>
                            <w:lock w:val="sdtLocked"/>
                            <w:richText/>
                          </w:sdtPr>
                          <w:sdtContent>
                            <w:p>
                              <w:pPr>
                                <w:widowControl w:val="0"/>
                                <w:tabs>
                                  <w:tab w:val="left" w:pos="1276"/>
                                </w:tabs>
                                <w:suppressAutoHyphens/>
                                <w:ind w:left="4260" w:hanging="3551"/>
                                <w:jc w:val="both"/>
                                <w:textAlignment w:val="baseline"/>
                                <w:rPr>
                                  <w:szCs w:val="24"/>
                                  <w:lang w:eastAsia="ar-SA"/>
                                </w:rPr>
                              </w:pPr>
                              <w:sdt>
                                <w:sdtPr>
                                  <w:alias w:val="Numeris"/>
                                  <w:tag w:val="nr_7319870abed04ba994381be9d88ec224"/>
                                  <w:lock w:val="sdtLocked"/>
                                  <w:richText/>
                                </w:sdtPr>
                                <w:sdtContent>
                                  <w:r>
                                    <w:rPr>
                                      <w:szCs w:val="24"/>
                                      <w:lang w:eastAsia="ar-SA"/>
                                    </w:rPr>
                                    <w:t>2.4.3</w:t>
                                  </w:r>
                                </w:sdtContent>
                              </w:sdt>
                              <w:r>
                                <w:rPr>
                                  <w:szCs w:val="24"/>
                                  <w:lang w:eastAsia="ar-SA"/>
                                </w:rPr>
                                <w:t>.</w:t>
                                <w:tab/>
                              </w:r>
                              <w:r>
                                <w:rPr>
                                  <w:color w:val="000000"/>
                                  <w:szCs w:val="24"/>
                                  <w:lang w:eastAsia="ar-SA"/>
                                </w:rPr>
                                <w:t>didinti neįgalių asmenų darbinį užimtumą</w:t>
                              </w:r>
                              <w:r>
                                <w:rPr>
                                  <w:szCs w:val="24"/>
                                  <w:lang w:eastAsia="ar-SA"/>
                                </w:rPr>
                                <w:t>;</w:t>
                              </w:r>
                            </w:p>
                          </w:sdtContent>
                        </w:sdt>
                        <w:sdt>
                          <w:sdtPr>
                            <w:alias w:val="2.4.4 pp."/>
                            <w:tag w:val="part_a1859cb5c8bf4b8790fba3b036a49e32"/>
                            <w:lock w:val="sdtLocked"/>
                            <w:richText/>
                          </w:sdtPr>
                          <w:sdtContent>
                            <w:p>
                              <w:pPr>
                                <w:widowControl w:val="0"/>
                                <w:tabs>
                                  <w:tab w:val="left" w:pos="1276"/>
                                </w:tabs>
                                <w:suppressAutoHyphens/>
                                <w:ind w:left="4260" w:hanging="3551"/>
                                <w:jc w:val="both"/>
                                <w:textAlignment w:val="baseline"/>
                                <w:rPr>
                                  <w:szCs w:val="24"/>
                                  <w:lang w:eastAsia="ar-SA"/>
                                </w:rPr>
                              </w:pPr>
                              <w:sdt>
                                <w:sdtPr>
                                  <w:alias w:val="Numeris"/>
                                  <w:tag w:val="nr_a1859cb5c8bf4b8790fba3b036a49e32"/>
                                  <w:lock w:val="sdtLocked"/>
                                  <w:richText/>
                                </w:sdtPr>
                                <w:sdtContent>
                                  <w:r>
                                    <w:rPr>
                                      <w:szCs w:val="24"/>
                                      <w:lang w:eastAsia="ar-SA"/>
                                    </w:rPr>
                                    <w:t>2.4.4</w:t>
                                  </w:r>
                                </w:sdtContent>
                              </w:sdt>
                              <w:r>
                                <w:rPr>
                                  <w:szCs w:val="24"/>
                                  <w:lang w:eastAsia="ar-SA"/>
                                </w:rPr>
                                <w:t>.</w:t>
                                <w:tab/>
                              </w:r>
                              <w:r>
                                <w:rPr>
                                  <w:color w:val="000000"/>
                                  <w:szCs w:val="24"/>
                                  <w:lang w:eastAsia="ar-SA"/>
                                </w:rPr>
                                <w:t>stiprinti privačias iniciatyvas plėtojant socialines paslaugas</w:t>
                              </w:r>
                              <w:r>
                                <w:rPr>
                                  <w:szCs w:val="24"/>
                                  <w:lang w:eastAsia="ar-SA"/>
                                </w:rPr>
                                <w:t>.</w:t>
                              </w:r>
                            </w:p>
                          </w:sdtContent>
                        </w:sdt>
                      </w:sdtContent>
                    </w:sdt>
                    <w:sdt>
                      <w:sdtPr>
                        <w:alias w:val="2.5 pp."/>
                        <w:tag w:val="part_85610c62ab8f48d5aed5a3c9b8942170"/>
                        <w:lock w:val="sdtLocked"/>
                        <w:richText/>
                      </w:sdtPr>
                      <w:sdtContent>
                        <w:p>
                          <w:pPr>
                            <w:widowControl w:val="0"/>
                            <w:tabs>
                              <w:tab w:val="left" w:pos="709"/>
                            </w:tabs>
                            <w:suppressAutoHyphens/>
                            <w:ind w:left="1276" w:hanging="567"/>
                            <w:jc w:val="both"/>
                            <w:textAlignment w:val="baseline"/>
                            <w:rPr>
                              <w:szCs w:val="24"/>
                              <w:lang w:eastAsia="ar-SA"/>
                            </w:rPr>
                          </w:pPr>
                          <w:sdt>
                            <w:sdtPr>
                              <w:alias w:val="Numeris"/>
                              <w:tag w:val="nr_85610c62ab8f48d5aed5a3c9b8942170"/>
                              <w:lock w:val="sdtLocked"/>
                              <w:richText/>
                            </w:sdtPr>
                            <w:sdtContent>
                              <w:r>
                                <w:rPr>
                                  <w:szCs w:val="24"/>
                                  <w:lang w:eastAsia="ar-SA"/>
                                </w:rPr>
                                <w:t>2.5</w:t>
                              </w:r>
                            </w:sdtContent>
                          </w:sdt>
                          <w:r>
                            <w:rPr>
                              <w:szCs w:val="24"/>
                              <w:lang w:eastAsia="ar-SA"/>
                            </w:rPr>
                            <w:t>.</w:t>
                            <w:tab/>
                          </w:r>
                          <w:r>
                            <w:rPr>
                              <w:color w:val="000000"/>
                              <w:szCs w:val="24"/>
                              <w:lang w:eastAsia="ar-SA"/>
                            </w:rPr>
                            <w:t xml:space="preserve">Didinti socialinių paslaugų prieinamumą ir socialinių </w:t>
                          </w:r>
                          <w:r>
                            <w:rPr>
                              <w:szCs w:val="24"/>
                              <w:lang w:eastAsia="ar-SA"/>
                            </w:rPr>
                            <w:t>darbuotojų profesinius</w:t>
                          </w:r>
                          <w:r>
                            <w:rPr>
                              <w:color w:val="000000"/>
                              <w:szCs w:val="24"/>
                              <w:lang w:eastAsia="ar-SA"/>
                            </w:rPr>
                            <w:t xml:space="preserve"> </w:t>
                          </w:r>
                        </w:p>
                        <w:p>
                          <w:pPr>
                            <w:widowControl w:val="0"/>
                            <w:tabs>
                              <w:tab w:val="left" w:pos="709"/>
                            </w:tabs>
                            <w:suppressAutoHyphens/>
                            <w:jc w:val="both"/>
                            <w:textAlignment w:val="baseline"/>
                            <w:rPr>
                              <w:szCs w:val="24"/>
                              <w:lang w:eastAsia="ar-SA"/>
                            </w:rPr>
                          </w:pPr>
                          <w:r>
                            <w:rPr>
                              <w:color w:val="000000"/>
                              <w:szCs w:val="24"/>
                              <w:lang w:eastAsia="ar-SA"/>
                            </w:rPr>
                            <w:t>gebėjimus:</w:t>
                          </w:r>
                        </w:p>
                        <w:sdt>
                          <w:sdtPr>
                            <w:alias w:val="2.5.1 pp."/>
                            <w:tag w:val="part_5c9fc8795e3b409681f5444875994e45"/>
                            <w:lock w:val="sdtLocked"/>
                            <w:richText/>
                          </w:sdtPr>
                          <w:sdtContent>
                            <w:p>
                              <w:pPr>
                                <w:widowControl w:val="0"/>
                                <w:tabs>
                                  <w:tab w:val="left" w:pos="1276"/>
                                </w:tabs>
                                <w:suppressAutoHyphens/>
                                <w:ind w:left="4260" w:hanging="3551"/>
                                <w:jc w:val="both"/>
                                <w:textAlignment w:val="baseline"/>
                                <w:rPr>
                                  <w:color w:val="000000"/>
                                  <w:szCs w:val="24"/>
                                  <w:lang w:eastAsia="ar-SA"/>
                                </w:rPr>
                              </w:pPr>
                              <w:sdt>
                                <w:sdtPr>
                                  <w:alias w:val="Numeris"/>
                                  <w:tag w:val="nr_5c9fc8795e3b409681f5444875994e45"/>
                                  <w:lock w:val="sdtLocked"/>
                                  <w:richText/>
                                </w:sdtPr>
                                <w:sdtContent>
                                  <w:r>
                                    <w:rPr>
                                      <w:color w:val="000000"/>
                                      <w:szCs w:val="24"/>
                                      <w:lang w:eastAsia="ar-SA"/>
                                    </w:rPr>
                                    <w:t>2.5.1</w:t>
                                  </w:r>
                                </w:sdtContent>
                              </w:sdt>
                              <w:r>
                                <w:rPr>
                                  <w:color w:val="000000"/>
                                  <w:szCs w:val="24"/>
                                  <w:lang w:eastAsia="ar-SA"/>
                                </w:rPr>
                                <w:t>.</w:t>
                                <w:tab/>
                                <w:t>užtikrinti NVO dalyvavimą socialinių paslaugų teikime;</w:t>
                              </w:r>
                            </w:p>
                          </w:sdtContent>
                        </w:sdt>
                        <w:sdt>
                          <w:sdtPr>
                            <w:alias w:val="2.5.2 pp."/>
                            <w:tag w:val="part_09a1330be334480d8367b32aa69bd360"/>
                            <w:lock w:val="sdtLocked"/>
                            <w:richText/>
                          </w:sdtPr>
                          <w:sdtContent>
                            <w:p>
                              <w:pPr>
                                <w:widowControl w:val="0"/>
                                <w:tabs>
                                  <w:tab w:val="left" w:pos="1276"/>
                                </w:tabs>
                                <w:suppressAutoHyphens/>
                                <w:ind w:left="4260" w:hanging="3551"/>
                                <w:jc w:val="both"/>
                                <w:textAlignment w:val="baseline"/>
                                <w:rPr>
                                  <w:szCs w:val="24"/>
                                  <w:lang w:eastAsia="ar-SA"/>
                                </w:rPr>
                              </w:pPr>
                              <w:sdt>
                                <w:sdtPr>
                                  <w:alias w:val="Numeris"/>
                                  <w:tag w:val="nr_09a1330be334480d8367b32aa69bd360"/>
                                  <w:lock w:val="sdtLocked"/>
                                  <w:richText/>
                                </w:sdtPr>
                                <w:sdtContent>
                                  <w:r>
                                    <w:rPr>
                                      <w:szCs w:val="24"/>
                                      <w:lang w:eastAsia="ar-SA"/>
                                    </w:rPr>
                                    <w:t>2.5.2</w:t>
                                  </w:r>
                                </w:sdtContent>
                              </w:sdt>
                              <w:r>
                                <w:rPr>
                                  <w:szCs w:val="24"/>
                                  <w:lang w:eastAsia="ar-SA"/>
                                </w:rPr>
                                <w:t>.</w:t>
                                <w:tab/>
                              </w:r>
                              <w:r>
                                <w:rPr>
                                  <w:color w:val="000000"/>
                                  <w:szCs w:val="24"/>
                                  <w:lang w:eastAsia="ar-SA"/>
                                </w:rPr>
                                <w:t>didinti socialinių darbuotojų profesinius gebėjimus.</w:t>
                              </w:r>
                            </w:p>
                            <w:p>
                              <w:pPr>
                                <w:widowControl w:val="0"/>
                                <w:tabs>
                                  <w:tab w:val="left" w:pos="1276"/>
                                </w:tabs>
                                <w:suppressAutoHyphens/>
                                <w:ind w:left="709"/>
                                <w:jc w:val="both"/>
                                <w:textAlignment w:val="baseline"/>
                                <w:rPr>
                                  <w:szCs w:val="24"/>
                                  <w:lang w:eastAsia="ar-SA"/>
                                </w:rPr>
                              </w:pPr>
                            </w:p>
                          </w:sdtContent>
                        </w:sdt>
                      </w:sdtContent>
                    </w:sdt>
                  </w:sdtContent>
                </w:sdt>
                <w:sdt>
                  <w:sdtPr>
                    <w:alias w:val="3 p."/>
                    <w:tag w:val="part_2c93d6d475f44712872a4b75acf520aa"/>
                    <w:lock w:val="sdtLocked"/>
                    <w:richText/>
                  </w:sdtPr>
                  <w:sdtContent>
                    <w:p>
                      <w:pPr>
                        <w:widowControl w:val="0"/>
                        <w:suppressAutoHyphens/>
                        <w:ind w:left="709" w:right="4820"/>
                        <w:jc w:val="both"/>
                        <w:textAlignment w:val="baseline"/>
                        <w:rPr>
                          <w:b/>
                          <w:szCs w:val="24"/>
                          <w:lang w:eastAsia="ar-SA"/>
                        </w:rPr>
                      </w:pPr>
                      <w:sdt>
                        <w:sdtPr>
                          <w:alias w:val="Numeris"/>
                          <w:tag w:val="nr_2c93d6d475f44712872a4b75acf520aa"/>
                          <w:lock w:val="sdtLocked"/>
                          <w:richText/>
                        </w:sdtPr>
                        <w:sdtContent>
                          <w:r>
                            <w:rPr>
                              <w:b/>
                              <w:szCs w:val="24"/>
                              <w:lang w:eastAsia="ar-SA"/>
                            </w:rPr>
                            <w:t>3</w:t>
                          </w:r>
                        </w:sdtContent>
                      </w:sdt>
                      <w:r>
                        <w:rPr>
                          <w:b/>
                          <w:szCs w:val="24"/>
                          <w:lang w:eastAsia="ar-SA"/>
                        </w:rPr>
                        <w:t>.</w:t>
                      </w:r>
                      <w:r>
                        <w:rPr>
                          <w:szCs w:val="24"/>
                          <w:lang w:eastAsia="ar-SA"/>
                        </w:rPr>
                        <w:t xml:space="preserve"> </w:t>
                      </w:r>
                      <w:r>
                        <w:rPr>
                          <w:b/>
                          <w:szCs w:val="24"/>
                          <w:lang w:eastAsia="ar-SA"/>
                        </w:rPr>
                        <w:t>Socialinių paslaugų plano rengėjai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i/>
                          <w:iCs/>
                          <w:color w:val="FF0000"/>
                          <w:sz w:val="20"/>
                        </w:rPr>
                      </w:pPr>
                    </w:p>
                    <w:p>
                      <w:pPr>
                        <w:ind w:left="709" w:right="-2" w:firstLine="11"/>
                        <w:jc w:val="both"/>
                        <w:rPr>
                          <w:szCs w:val="24"/>
                          <w:lang w:eastAsia="lt-LT"/>
                        </w:rPr>
                      </w:pPr>
                      <w:r>
                        <w:rPr>
                          <w:szCs w:val="24"/>
                          <w:lang w:eastAsia="lt-LT"/>
                        </w:rPr>
                        <w:t>Planą parengė Savivaldybės administracijos Socialinės paramos ir rūpybos skyrius.</w:t>
                      </w:r>
                    </w:p>
                    <w:p>
                      <w:pPr>
                        <w:ind w:right="-2" w:firstLine="709"/>
                        <w:jc w:val="both"/>
                        <w:rPr>
                          <w:szCs w:val="24"/>
                          <w:lang w:eastAsia="lt-LT"/>
                        </w:rPr>
                      </w:pPr>
                      <w:r>
                        <w:rPr>
                          <w:szCs w:val="24"/>
                          <w:lang w:eastAsia="lt-LT"/>
                        </w:rPr>
                        <w:t>Informacija parengta pagal Telšių rajono savivaldybės administracijos Socialinės paramos ir rūpybos skyriaus, Telšių socialinių paslaugų centro, Telšių vaikų globos namų, Telšių rajono senelių globos namų, Telšių centro „Viltis“ duomenis bei kitus informacinius šaltinius (nurodyta Plane).</w:t>
                      </w:r>
                    </w:p>
                    <w:p>
                      <w:pPr>
                        <w:widowControl w:val="0"/>
                        <w:suppressAutoHyphens/>
                        <w:ind w:right="-569" w:firstLine="709"/>
                        <w:jc w:val="both"/>
                        <w:textAlignment w:val="baseline"/>
                        <w:rPr>
                          <w:szCs w:val="24"/>
                          <w:lang w:eastAsia="ar-SA"/>
                        </w:rPr>
                      </w:pPr>
                    </w:p>
                  </w:sdtContent>
                </w:sdt>
              </w:sdtContent>
            </w:sdt>
            <w:sdt>
              <w:sdtPr>
                <w:alias w:val="skyrius"/>
                <w:tag w:val="part_3ccab07b1c814663aaa2985073c69605"/>
                <w:lock w:val="sdtLocked"/>
                <w:richText/>
              </w:sdtPr>
              <w:sdtContent>
                <w:p>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sdt>
                    <w:sdtPr>
                      <w:alias w:val="Numeris"/>
                      <w:tag w:val="nr_3ccab07b1c814663aaa2985073c69605"/>
                      <w:lock w:val="sdtLocked"/>
                      <w:richText/>
                    </w:sdtPr>
                    <w:sdtContent>
                      <w:r>
                        <w:rPr>
                          <w:b/>
                          <w:szCs w:val="24"/>
                          <w:lang w:eastAsia="ar-SA"/>
                        </w:rPr>
                        <w:t>II</w:t>
                      </w:r>
                    </w:sdtContent>
                  </w:sdt>
                  <w:r>
                    <w:rPr>
                      <w:b/>
                      <w:szCs w:val="24"/>
                      <w:lang w:eastAsia="ar-SA"/>
                    </w:rPr>
                    <w:t xml:space="preserve">. </w:t>
                  </w:r>
                  <w:sdt>
                    <w:sdtPr>
                      <w:alias w:val="Pavadinimas"/>
                      <w:tag w:val="title_3ccab07b1c814663aaa2985073c69605"/>
                      <w:lock w:val="sdtLocked"/>
                      <w:richText/>
                    </w:sdtPr>
                    <w:sdtContent>
                      <w:r>
                        <w:rPr>
                          <w:b/>
                          <w:szCs w:val="24"/>
                          <w:lang w:eastAsia="ar-SA"/>
                        </w:rPr>
                        <w:t>BŪKLĖS ANALIZĖ</w:t>
                      </w:r>
                    </w:sdtContent>
                  </w:sdt>
                </w:p>
                <w:p>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sdt>
                  <w:sdtPr>
                    <w:alias w:val="4 p."/>
                    <w:tag w:val="part_3672530f0c0e4e1c8a0a9e91f4fd6f02"/>
                    <w:lock w:val="sdtLocked"/>
                    <w:richText/>
                  </w:sdtPr>
                  <w:sdtContent>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709" w:right="712" w:firstLine="142"/>
                        <w:jc w:val="both"/>
                        <w:textAlignment w:val="baseline"/>
                        <w:rPr>
                          <w:szCs w:val="24"/>
                          <w:lang w:eastAsia="ar-SA"/>
                        </w:rPr>
                      </w:pPr>
                      <w:sdt>
                        <w:sdtPr>
                          <w:alias w:val="Numeris"/>
                          <w:tag w:val="nr_3672530f0c0e4e1c8a0a9e91f4fd6f02"/>
                          <w:lock w:val="sdtLocked"/>
                          <w:richText/>
                        </w:sdtPr>
                        <w:sdtContent>
                          <w:r>
                            <w:rPr>
                              <w:b/>
                              <w:szCs w:val="24"/>
                              <w:lang w:eastAsia="ar-SA"/>
                            </w:rPr>
                            <w:t>4</w:t>
                          </w:r>
                        </w:sdtContent>
                      </w:sdt>
                      <w:r>
                        <w:rPr>
                          <w:b/>
                          <w:szCs w:val="24"/>
                          <w:lang w:eastAsia="ar-SA"/>
                        </w:rPr>
                        <w:t>. Savivaldybės socialinės ekonominės ir demografinės situacijos įvertinimas</w:t>
                      </w:r>
                      <w:r>
                        <w:rPr>
                          <w:szCs w:val="24"/>
                          <w:lang w:eastAsia="ar-SA"/>
                        </w:rPr>
                        <w:tab/>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sdt>
                      <w:sdtPr>
                        <w:alias w:val="4.1 pp."/>
                        <w:tag w:val="part_a91240e628b342ab81cf55bfe3d6fd90"/>
                        <w:lock w:val="sdtLocked"/>
                        <w:richText/>
                      </w:sdtPr>
                      <w:sdtContent>
                        <w:p>
                          <w:pPr>
                            <w:widowControl w:val="0"/>
                            <w:tabs>
                              <w:tab w:val="left" w:pos="916"/>
                              <w:tab w:val="left" w:pos="1832"/>
                              <w:tab w:val="left" w:pos="2748"/>
                              <w:tab w:val="left" w:pos="3664"/>
                              <w:tab w:val="left" w:pos="4580"/>
                              <w:tab w:val="left" w:pos="5496"/>
                              <w:tab w:val="left" w:pos="6096"/>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851" w:right="3405"/>
                            <w:jc w:val="both"/>
                            <w:textAlignment w:val="baseline"/>
                            <w:rPr>
                              <w:b/>
                              <w:szCs w:val="24"/>
                              <w:lang w:eastAsia="ar-SA"/>
                            </w:rPr>
                          </w:pPr>
                          <w:sdt>
                            <w:sdtPr>
                              <w:alias w:val="Numeris"/>
                              <w:tag w:val="nr_a91240e628b342ab81cf55bfe3d6fd90"/>
                              <w:lock w:val="sdtLocked"/>
                              <w:richText/>
                            </w:sdtPr>
                            <w:sdtContent>
                              <w:r>
                                <w:rPr>
                                  <w:b/>
                                  <w:szCs w:val="24"/>
                                  <w:lang w:eastAsia="ar-SA"/>
                                </w:rPr>
                                <w:t>4.1</w:t>
                              </w:r>
                            </w:sdtContent>
                          </w:sdt>
                          <w:r>
                            <w:rPr>
                              <w:b/>
                              <w:szCs w:val="24"/>
                              <w:lang w:eastAsia="ar-SA"/>
                            </w:rPr>
                            <w:t>. Vidutinis metinis gyventojų skaičius ir sudėtis</w:t>
                          </w:r>
                        </w:p>
                        <w:sdt>
                          <w:sdtPr>
                            <w:alias w:val="lentele"/>
                            <w:tag w:val="part_5d7ee5ab7c5842ebb61d65f989722c5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right"/>
                                <w:textAlignment w:val="baseline"/>
                                <w:rPr>
                                  <w:sz w:val="20"/>
                                  <w:lang w:eastAsia="ar-SA"/>
                                </w:rPr>
                              </w:pPr>
                              <w:sdt>
                                <w:sdtPr>
                                  <w:alias w:val="Numeris"/>
                                  <w:tag w:val="nr_5d7ee5ab7c5842ebb61d65f989722c54"/>
                                  <w:lock w:val="sdtLocked"/>
                                  <w:richText/>
                                </w:sdtPr>
                                <w:sdtContent>
                                  <w:r>
                                    <w:rPr>
                                      <w:sz w:val="20"/>
                                      <w:lang w:eastAsia="ar-SA"/>
                                    </w:rPr>
                                    <w:t>1</w:t>
                                  </w:r>
                                </w:sdtContent>
                              </w:sdt>
                              <w:r>
                                <w:rPr>
                                  <w:sz w:val="20"/>
                                  <w:lang w:eastAsia="ar-SA"/>
                                </w:rPr>
                                <w:t xml:space="preserve"> lentelė</w:t>
                              </w:r>
                            </w:p>
                            <w:tbl>
                              <w:tblPr>
                                <w:tblW w:w="10145" w:type="dxa"/>
                                <w:tblInd w:w="288" w:type="dxa"/>
                                <w:tblLook w:val="0000" w:firstRow="0" w:lastRow="0" w:firstColumn="0" w:lastColumn="0" w:noHBand="0" w:noVBand="0"/>
                              </w:tblPr>
                              <w:tblGrid>
                                <w:gridCol w:w="650"/>
                                <w:gridCol w:w="2697"/>
                                <w:gridCol w:w="938"/>
                                <w:gridCol w:w="906"/>
                                <w:gridCol w:w="837"/>
                                <w:gridCol w:w="946"/>
                                <w:gridCol w:w="1351"/>
                                <w:gridCol w:w="1276"/>
                                <w:gridCol w:w="544"/>
                              </w:tblGrid>
                              <w:tr>
                                <w:trPr>
                                  <w:gridAfter w:val="1"/>
                                  <w:wAfter w:w="544" w:type="dxa"/>
                                  <w:trHeight w:val="255"/>
                                </w:trPr>
                                <w:tc>
                                  <w:tcPr>
                                    <w:tcW w:w="650" w:type="dxa"/>
                                    <w:vMerge w:val="restart"/>
                                    <w:tcBorders>
                                      <w:top w:val="single" w:sz="4" w:space="0" w:color="auto"/>
                                      <w:left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Eil. Nr.</w:t>
                                    </w:r>
                                  </w:p>
                                </w:tc>
                                <w:tc>
                                  <w:tcPr>
                                    <w:tcW w:w="2697" w:type="dxa"/>
                                    <w:vMerge w:val="restart"/>
                                    <w:tcBorders>
                                      <w:top w:val="single" w:sz="4" w:space="0" w:color="auto"/>
                                      <w:left w:val="single" w:sz="4" w:space="0" w:color="auto"/>
                                      <w:right w:val="single" w:sz="4" w:space="0" w:color="auto"/>
                                    </w:tcBorders>
                                    <w:shd w:val="clear" w:color="auto" w:fill="F2F2F2"/>
                                    <w:noWrap/>
                                    <w:vAlign w:val="center"/>
                                  </w:tcPr>
                                  <w:p>
                                    <w:pPr>
                                      <w:jc w:val="center"/>
                                      <w:rPr>
                                        <w:b/>
                                        <w:sz w:val="18"/>
                                        <w:szCs w:val="18"/>
                                        <w:lang w:eastAsia="lt-LT"/>
                                      </w:rPr>
                                    </w:pPr>
                                    <w:r>
                                      <w:rPr>
                                        <w:b/>
                                        <w:sz w:val="18"/>
                                        <w:szCs w:val="18"/>
                                        <w:lang w:eastAsia="lt-LT"/>
                                      </w:rPr>
                                      <w:t>Rodiklis</w:t>
                                    </w:r>
                                  </w:p>
                                </w:tc>
                                <w:tc>
                                  <w:tcPr>
                                    <w:tcW w:w="3627" w:type="dxa"/>
                                    <w:gridSpan w:val="4"/>
                                    <w:tcBorders>
                                      <w:top w:val="single" w:sz="4" w:space="0" w:color="auto"/>
                                      <w:left w:val="single" w:sz="4" w:space="0" w:color="auto"/>
                                      <w:bottom w:val="single" w:sz="4" w:space="0" w:color="auto"/>
                                      <w:right w:val="single" w:sz="4" w:space="0" w:color="auto"/>
                                    </w:tcBorders>
                                    <w:shd w:val="clear" w:color="auto" w:fill="F2F2F2"/>
                                  </w:tcPr>
                                  <w:p>
                                    <w:pPr>
                                      <w:jc w:val="center"/>
                                      <w:rPr>
                                        <w:b/>
                                        <w:sz w:val="18"/>
                                        <w:szCs w:val="18"/>
                                        <w:lang w:eastAsia="lt-LT"/>
                                      </w:rPr>
                                    </w:pPr>
                                    <w:r>
                                      <w:rPr>
                                        <w:b/>
                                        <w:sz w:val="18"/>
                                        <w:szCs w:val="18"/>
                                        <w:lang w:eastAsia="lt-LT"/>
                                      </w:rPr>
                                      <w:t>Gyventojų skaičius ir sudėtis</w:t>
                                    </w:r>
                                  </w:p>
                                </w:tc>
                                <w:tc>
                                  <w:tcPr>
                                    <w:tcW w:w="2627" w:type="dxa"/>
                                    <w:gridSpan w:val="2"/>
                                    <w:vMerge w:val="restart"/>
                                    <w:tcBorders>
                                      <w:top w:val="single" w:sz="4" w:space="0" w:color="auto"/>
                                      <w:left w:val="single" w:sz="4" w:space="0" w:color="auto"/>
                                      <w:right w:val="single" w:sz="4" w:space="0" w:color="auto"/>
                                    </w:tcBorders>
                                    <w:shd w:val="clear" w:color="auto" w:fill="F2F2F2"/>
                                  </w:tcPr>
                                  <w:p>
                                    <w:pPr>
                                      <w:jc w:val="center"/>
                                      <w:rPr>
                                        <w:b/>
                                        <w:sz w:val="18"/>
                                        <w:szCs w:val="18"/>
                                        <w:lang w:eastAsia="lt-LT"/>
                                      </w:rPr>
                                    </w:pPr>
                                    <w:r>
                                      <w:rPr>
                                        <w:b/>
                                        <w:sz w:val="18"/>
                                        <w:szCs w:val="18"/>
                                        <w:lang w:eastAsia="lt-LT"/>
                                      </w:rPr>
                                      <w:t xml:space="preserve">Pokytis </w:t>
                                    </w:r>
                                  </w:p>
                                  <w:p>
                                    <w:pPr>
                                      <w:jc w:val="center"/>
                                      <w:rPr>
                                        <w:b/>
                                        <w:sz w:val="18"/>
                                        <w:szCs w:val="18"/>
                                        <w:lang w:eastAsia="lt-LT"/>
                                      </w:rPr>
                                    </w:pPr>
                                    <w:r>
                                      <w:rPr>
                                        <w:b/>
                                        <w:sz w:val="18"/>
                                        <w:szCs w:val="18"/>
                                        <w:lang w:eastAsia="lt-LT"/>
                                      </w:rPr>
                                      <w:t>(+ didėjimas; - mažėjimas), proc.</w:t>
                                    </w:r>
                                  </w:p>
                                </w:tc>
                              </w:tr>
                              <w:tr>
                                <w:trPr>
                                  <w:gridAfter w:val="1"/>
                                  <w:wAfter w:w="544" w:type="dxa"/>
                                  <w:trHeight w:val="207"/>
                                </w:trPr>
                                <w:tc>
                                  <w:tcPr>
                                    <w:tcW w:w="650" w:type="dxa"/>
                                    <w:vMerge/>
                                    <w:tcBorders>
                                      <w:left w:val="single" w:sz="4" w:space="0" w:color="auto"/>
                                      <w:bottom w:val="nil"/>
                                      <w:right w:val="single" w:sz="4" w:space="0" w:color="auto"/>
                                    </w:tcBorders>
                                    <w:vAlign w:val="center"/>
                                  </w:tcPr>
                                  <w:p>
                                    <w:pPr>
                                      <w:jc w:val="center"/>
                                      <w:rPr>
                                        <w:b/>
                                        <w:sz w:val="18"/>
                                        <w:szCs w:val="18"/>
                                        <w:lang w:eastAsia="lt-LT"/>
                                      </w:rPr>
                                    </w:pPr>
                                  </w:p>
                                </w:tc>
                                <w:tc>
                                  <w:tcPr>
                                    <w:tcW w:w="2697" w:type="dxa"/>
                                    <w:vMerge/>
                                    <w:tcBorders>
                                      <w:left w:val="single" w:sz="4" w:space="0" w:color="auto"/>
                                      <w:bottom w:val="nil"/>
                                      <w:right w:val="single" w:sz="4" w:space="0" w:color="auto"/>
                                    </w:tcBorders>
                                    <w:noWrap/>
                                    <w:vAlign w:val="center"/>
                                  </w:tcPr>
                                  <w:p>
                                    <w:pPr>
                                      <w:jc w:val="center"/>
                                      <w:rPr>
                                        <w:b/>
                                        <w:sz w:val="18"/>
                                        <w:szCs w:val="18"/>
                                        <w:lang w:eastAsia="lt-LT"/>
                                      </w:rPr>
                                    </w:pPr>
                                  </w:p>
                                </w:tc>
                                <w:tc>
                                  <w:tcPr>
                                    <w:tcW w:w="1844" w:type="dxa"/>
                                    <w:gridSpan w:val="2"/>
                                    <w:tcBorders>
                                      <w:top w:val="single" w:sz="4" w:space="0" w:color="auto"/>
                                      <w:left w:val="single" w:sz="4" w:space="0" w:color="auto"/>
                                      <w:bottom w:val="single" w:sz="4" w:space="0" w:color="auto"/>
                                      <w:right w:val="single" w:sz="4" w:space="0" w:color="auto"/>
                                    </w:tcBorders>
                                    <w:shd w:val="clear" w:color="auto" w:fill="F2F2F2"/>
                                  </w:tcPr>
                                  <w:p>
                                    <w:pPr>
                                      <w:jc w:val="center"/>
                                      <w:rPr>
                                        <w:b/>
                                        <w:sz w:val="18"/>
                                        <w:szCs w:val="18"/>
                                        <w:lang w:eastAsia="lt-LT"/>
                                      </w:rPr>
                                    </w:pPr>
                                    <w:r>
                                      <w:rPr>
                                        <w:b/>
                                        <w:sz w:val="18"/>
                                        <w:szCs w:val="18"/>
                                        <w:lang w:eastAsia="lt-LT"/>
                                      </w:rPr>
                                      <w:t>2018 m.</w:t>
                                    </w:r>
                                  </w:p>
                                </w:tc>
                                <w:tc>
                                  <w:tcPr>
                                    <w:tcW w:w="178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2019 m.</w:t>
                                    </w:r>
                                  </w:p>
                                </w:tc>
                                <w:tc>
                                  <w:tcPr>
                                    <w:tcW w:w="2627" w:type="dxa"/>
                                    <w:gridSpan w:val="2"/>
                                    <w:vMerge/>
                                    <w:tcBorders>
                                      <w:left w:val="single" w:sz="4" w:space="0" w:color="auto"/>
                                      <w:right w:val="single" w:sz="4" w:space="0" w:color="auto"/>
                                    </w:tcBorders>
                                    <w:shd w:val="clear" w:color="auto" w:fill="F2F2F2"/>
                                  </w:tcPr>
                                  <w:p>
                                    <w:pPr>
                                      <w:jc w:val="center"/>
                                      <w:rPr>
                                        <w:b/>
                                        <w:sz w:val="18"/>
                                        <w:szCs w:val="18"/>
                                        <w:lang w:eastAsia="lt-LT"/>
                                      </w:rPr>
                                    </w:pPr>
                                  </w:p>
                                </w:tc>
                              </w:tr>
                              <w:tr>
                                <w:trPr>
                                  <w:gridAfter w:val="1"/>
                                  <w:wAfter w:w="544" w:type="dxa"/>
                                  <w:trHeight w:val="207"/>
                                </w:trPr>
                                <w:tc>
                                  <w:tcPr>
                                    <w:tcW w:w="650" w:type="dxa"/>
                                    <w:vMerge/>
                                    <w:tcBorders>
                                      <w:left w:val="single" w:sz="4" w:space="0" w:color="auto"/>
                                      <w:right w:val="single" w:sz="4" w:space="0" w:color="auto"/>
                                    </w:tcBorders>
                                    <w:vAlign w:val="center"/>
                                  </w:tcPr>
                                  <w:p>
                                    <w:pPr>
                                      <w:jc w:val="center"/>
                                      <w:rPr>
                                        <w:b/>
                                        <w:sz w:val="18"/>
                                        <w:szCs w:val="18"/>
                                        <w:lang w:eastAsia="lt-LT"/>
                                      </w:rPr>
                                    </w:pPr>
                                  </w:p>
                                </w:tc>
                                <w:tc>
                                  <w:tcPr>
                                    <w:tcW w:w="2697" w:type="dxa"/>
                                    <w:vMerge/>
                                    <w:tcBorders>
                                      <w:left w:val="single" w:sz="4" w:space="0" w:color="auto"/>
                                      <w:right w:val="single" w:sz="4" w:space="0" w:color="auto"/>
                                    </w:tcBorders>
                                    <w:noWrap/>
                                    <w:vAlign w:val="center"/>
                                  </w:tcPr>
                                  <w:p>
                                    <w:pPr>
                                      <w:jc w:val="center"/>
                                      <w:rPr>
                                        <w:b/>
                                        <w:sz w:val="18"/>
                                        <w:szCs w:val="18"/>
                                        <w:lang w:eastAsia="lt-LT"/>
                                      </w:rPr>
                                    </w:pPr>
                                  </w:p>
                                </w:tc>
                                <w:tc>
                                  <w:tcPr>
                                    <w:tcW w:w="938" w:type="dxa"/>
                                    <w:vMerge w:val="restart"/>
                                    <w:tcBorders>
                                      <w:top w:val="single" w:sz="4" w:space="0" w:color="auto"/>
                                      <w:left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bendras sk.</w:t>
                                    </w:r>
                                  </w:p>
                                </w:tc>
                                <w:tc>
                                  <w:tcPr>
                                    <w:tcW w:w="906" w:type="dxa"/>
                                    <w:vMerge w:val="restart"/>
                                    <w:tcBorders>
                                      <w:top w:val="single" w:sz="4" w:space="0" w:color="auto"/>
                                      <w:left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dalis, proc.</w:t>
                                    </w:r>
                                  </w:p>
                                </w:tc>
                                <w:tc>
                                  <w:tcPr>
                                    <w:tcW w:w="837" w:type="dxa"/>
                                    <w:vMerge w:val="restart"/>
                                    <w:tcBorders>
                                      <w:top w:val="single" w:sz="4" w:space="0" w:color="auto"/>
                                      <w:left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bendras sk.</w:t>
                                    </w:r>
                                  </w:p>
                                </w:tc>
                                <w:tc>
                                  <w:tcPr>
                                    <w:tcW w:w="946" w:type="dxa"/>
                                    <w:vMerge w:val="restart"/>
                                    <w:tcBorders>
                                      <w:top w:val="single" w:sz="4" w:space="0" w:color="auto"/>
                                      <w:left w:val="single" w:sz="4" w:space="0" w:color="auto"/>
                                      <w:right w:val="single" w:sz="4" w:space="0" w:color="auto"/>
                                    </w:tcBorders>
                                    <w:shd w:val="clear" w:color="auto" w:fill="F2F2F2"/>
                                    <w:vAlign w:val="center"/>
                                  </w:tcPr>
                                  <w:p>
                                    <w:pPr>
                                      <w:jc w:val="center"/>
                                      <w:rPr>
                                        <w:b/>
                                        <w:sz w:val="18"/>
                                        <w:szCs w:val="18"/>
                                        <w:lang w:eastAsia="lt-LT"/>
                                      </w:rPr>
                                    </w:pPr>
                                    <w:r>
                                      <w:rPr>
                                        <w:b/>
                                        <w:sz w:val="18"/>
                                        <w:szCs w:val="18"/>
                                        <w:lang w:eastAsia="lt-LT"/>
                                      </w:rPr>
                                      <w:t>dalis, proc.</w:t>
                                    </w:r>
                                  </w:p>
                                </w:tc>
                                <w:tc>
                                  <w:tcPr>
                                    <w:tcW w:w="2627" w:type="dxa"/>
                                    <w:gridSpan w:val="2"/>
                                    <w:vMerge/>
                                    <w:tcBorders>
                                      <w:left w:val="single" w:sz="4" w:space="0" w:color="auto"/>
                                      <w:bottom w:val="single" w:sz="4" w:space="0" w:color="auto"/>
                                      <w:right w:val="single" w:sz="4" w:space="0" w:color="auto"/>
                                    </w:tcBorders>
                                    <w:shd w:val="clear" w:color="auto" w:fill="F2F2F2"/>
                                  </w:tcPr>
                                  <w:p>
                                    <w:pPr>
                                      <w:jc w:val="center"/>
                                      <w:rPr>
                                        <w:b/>
                                        <w:sz w:val="18"/>
                                        <w:szCs w:val="18"/>
                                        <w:lang w:eastAsia="lt-LT"/>
                                      </w:rPr>
                                    </w:pPr>
                                  </w:p>
                                </w:tc>
                              </w:tr>
                              <w:tr>
                                <w:trPr>
                                  <w:gridAfter w:val="1"/>
                                  <w:wAfter w:w="544" w:type="dxa"/>
                                  <w:trHeight w:val="175"/>
                                </w:trPr>
                                <w:tc>
                                  <w:tcPr>
                                    <w:tcW w:w="650" w:type="dxa"/>
                                    <w:vMerge/>
                                    <w:tcBorders>
                                      <w:left w:val="single" w:sz="4" w:space="0" w:color="auto"/>
                                      <w:bottom w:val="single" w:sz="4" w:space="0" w:color="auto"/>
                                      <w:right w:val="single" w:sz="4" w:space="0" w:color="auto"/>
                                    </w:tcBorders>
                                    <w:vAlign w:val="center"/>
                                  </w:tcPr>
                                  <w:p>
                                    <w:pPr>
                                      <w:jc w:val="center"/>
                                      <w:rPr>
                                        <w:b/>
                                        <w:sz w:val="18"/>
                                        <w:szCs w:val="18"/>
                                        <w:lang w:eastAsia="lt-LT"/>
                                      </w:rPr>
                                    </w:pPr>
                                  </w:p>
                                </w:tc>
                                <w:tc>
                                  <w:tcPr>
                                    <w:tcW w:w="2697" w:type="dxa"/>
                                    <w:vMerge/>
                                    <w:tcBorders>
                                      <w:left w:val="single" w:sz="4" w:space="0" w:color="auto"/>
                                      <w:bottom w:val="single" w:sz="4" w:space="0" w:color="auto"/>
                                      <w:right w:val="single" w:sz="4" w:space="0" w:color="auto"/>
                                    </w:tcBorders>
                                    <w:noWrap/>
                                    <w:vAlign w:val="center"/>
                                  </w:tcPr>
                                  <w:p>
                                    <w:pPr>
                                      <w:jc w:val="center"/>
                                      <w:rPr>
                                        <w:b/>
                                        <w:sz w:val="18"/>
                                        <w:szCs w:val="18"/>
                                        <w:lang w:eastAsia="lt-LT"/>
                                      </w:rPr>
                                    </w:pPr>
                                  </w:p>
                                </w:tc>
                                <w:tc>
                                  <w:tcPr>
                                    <w:tcW w:w="938" w:type="dxa"/>
                                    <w:vMerge/>
                                    <w:tcBorders>
                                      <w:left w:val="single" w:sz="4" w:space="0" w:color="auto"/>
                                      <w:bottom w:val="single" w:sz="4" w:space="0" w:color="auto"/>
                                      <w:right w:val="single" w:sz="4" w:space="0" w:color="auto"/>
                                    </w:tcBorders>
                                    <w:shd w:val="clear" w:color="auto" w:fill="F2F2F2"/>
                                    <w:vAlign w:val="center"/>
                                  </w:tcPr>
                                  <w:p>
                                    <w:pPr>
                                      <w:jc w:val="center"/>
                                      <w:rPr>
                                        <w:b/>
                                        <w:sz w:val="18"/>
                                        <w:szCs w:val="18"/>
                                        <w:lang w:eastAsia="lt-LT"/>
                                      </w:rPr>
                                    </w:pPr>
                                  </w:p>
                                </w:tc>
                                <w:tc>
                                  <w:tcPr>
                                    <w:tcW w:w="906" w:type="dxa"/>
                                    <w:vMerge/>
                                    <w:tcBorders>
                                      <w:left w:val="single" w:sz="4" w:space="0" w:color="auto"/>
                                      <w:bottom w:val="single" w:sz="4" w:space="0" w:color="auto"/>
                                      <w:right w:val="single" w:sz="4" w:space="0" w:color="auto"/>
                                    </w:tcBorders>
                                    <w:shd w:val="clear" w:color="auto" w:fill="F2F2F2"/>
                                    <w:vAlign w:val="center"/>
                                  </w:tcPr>
                                  <w:p>
                                    <w:pPr>
                                      <w:jc w:val="center"/>
                                      <w:rPr>
                                        <w:b/>
                                        <w:sz w:val="18"/>
                                        <w:szCs w:val="18"/>
                                        <w:lang w:eastAsia="lt-LT"/>
                                      </w:rPr>
                                    </w:pPr>
                                  </w:p>
                                </w:tc>
                                <w:tc>
                                  <w:tcPr>
                                    <w:tcW w:w="837" w:type="dxa"/>
                                    <w:vMerge/>
                                    <w:tcBorders>
                                      <w:left w:val="single" w:sz="4" w:space="0" w:color="auto"/>
                                      <w:bottom w:val="single" w:sz="4" w:space="0" w:color="auto"/>
                                      <w:right w:val="single" w:sz="4" w:space="0" w:color="auto"/>
                                    </w:tcBorders>
                                    <w:shd w:val="clear" w:color="auto" w:fill="F2F2F2"/>
                                    <w:vAlign w:val="center"/>
                                  </w:tcPr>
                                  <w:p>
                                    <w:pPr>
                                      <w:jc w:val="center"/>
                                      <w:rPr>
                                        <w:b/>
                                        <w:sz w:val="18"/>
                                        <w:szCs w:val="18"/>
                                        <w:lang w:eastAsia="lt-LT"/>
                                      </w:rPr>
                                    </w:pPr>
                                  </w:p>
                                </w:tc>
                                <w:tc>
                                  <w:tcPr>
                                    <w:tcW w:w="946" w:type="dxa"/>
                                    <w:vMerge/>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b/>
                                        <w:sz w:val="18"/>
                                        <w:szCs w:val="18"/>
                                        <w:lang w:eastAsia="lt-LT"/>
                                      </w:rPr>
                                    </w:pPr>
                                  </w:p>
                                </w:tc>
                                <w:tc>
                                  <w:tcPr>
                                    <w:tcW w:w="1351" w:type="dxa"/>
                                    <w:tcBorders>
                                      <w:top w:val="single" w:sz="4" w:space="0" w:color="auto"/>
                                      <w:left w:val="single" w:sz="4" w:space="0" w:color="auto"/>
                                      <w:bottom w:val="single" w:sz="4" w:space="0" w:color="auto"/>
                                      <w:right w:val="single" w:sz="4" w:space="0" w:color="auto"/>
                                    </w:tcBorders>
                                    <w:shd w:val="clear" w:color="auto" w:fill="F2F2F2"/>
                                  </w:tcPr>
                                  <w:p>
                                    <w:pPr>
                                      <w:jc w:val="center"/>
                                      <w:rPr>
                                        <w:b/>
                                        <w:sz w:val="18"/>
                                        <w:szCs w:val="18"/>
                                        <w:lang w:eastAsia="lt-LT"/>
                                      </w:rPr>
                                    </w:pPr>
                                    <w:r>
                                      <w:rPr>
                                        <w:b/>
                                        <w:sz w:val="18"/>
                                        <w:szCs w:val="18"/>
                                        <w:lang w:eastAsia="lt-LT"/>
                                      </w:rPr>
                                      <w:t>2017-2018 m.</w:t>
                                    </w:r>
                                  </w:p>
                                </w:tc>
                                <w:tc>
                                  <w:tcPr>
                                    <w:tcW w:w="1276" w:type="dxa"/>
                                    <w:tcBorders>
                                      <w:top w:val="single" w:sz="4" w:space="0" w:color="auto"/>
                                      <w:left w:val="single" w:sz="4" w:space="0" w:color="auto"/>
                                      <w:bottom w:val="single" w:sz="4" w:space="0" w:color="auto"/>
                                      <w:right w:val="single" w:sz="4" w:space="0" w:color="auto"/>
                                    </w:tcBorders>
                                    <w:shd w:val="clear" w:color="auto" w:fill="F2F2F2"/>
                                  </w:tcPr>
                                  <w:p>
                                    <w:pPr>
                                      <w:jc w:val="center"/>
                                      <w:rPr>
                                        <w:b/>
                                        <w:sz w:val="18"/>
                                        <w:szCs w:val="18"/>
                                        <w:lang w:eastAsia="lt-LT"/>
                                      </w:rPr>
                                    </w:pPr>
                                    <w:r>
                                      <w:rPr>
                                        <w:b/>
                                        <w:sz w:val="18"/>
                                        <w:szCs w:val="18"/>
                                        <w:lang w:eastAsia="lt-LT"/>
                                      </w:rPr>
                                      <w:t>2018-2019 m.</w:t>
                                    </w:r>
                                  </w:p>
                                </w:tc>
                              </w:tr>
                              <w:tr>
                                <w:trPr>
                                  <w:gridAfter w:val="1"/>
                                  <w:wAfter w:w="544" w:type="dxa"/>
                                  <w:trHeight w:val="402"/>
                                </w:trPr>
                                <w:tc>
                                  <w:tcPr>
                                    <w:tcW w:w="650" w:type="dxa"/>
                                    <w:tcBorders>
                                      <w:top w:val="single" w:sz="4" w:space="0" w:color="auto"/>
                                      <w:left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1.</w:t>
                                    </w:r>
                                  </w:p>
                                </w:tc>
                                <w:tc>
                                  <w:tcPr>
                                    <w:tcW w:w="2697" w:type="dxa"/>
                                    <w:tcBorders>
                                      <w:top w:val="single" w:sz="4" w:space="0" w:color="auto"/>
                                      <w:left w:val="single" w:sz="4" w:space="0" w:color="auto"/>
                                      <w:right w:val="single" w:sz="4" w:space="0" w:color="auto"/>
                                    </w:tcBorders>
                                    <w:shd w:val="clear" w:color="auto" w:fill="F2F2F2"/>
                                    <w:noWrap/>
                                    <w:vAlign w:val="center"/>
                                  </w:tcPr>
                                  <w:p>
                                    <w:pPr>
                                      <w:rPr>
                                        <w:b/>
                                        <w:sz w:val="18"/>
                                        <w:szCs w:val="18"/>
                                        <w:lang w:eastAsia="lt-LT"/>
                                      </w:rPr>
                                    </w:pPr>
                                    <w:r>
                                      <w:rPr>
                                        <w:b/>
                                        <w:sz w:val="18"/>
                                        <w:szCs w:val="18"/>
                                        <w:lang w:eastAsia="lt-LT"/>
                                      </w:rPr>
                                      <w:t>Nuolatinių gyventojų skaičius</w:t>
                                    </w:r>
                                    <w:r>
                                      <w:rPr>
                                        <w:b/>
                                        <w:sz w:val="18"/>
                                        <w:szCs w:val="18"/>
                                        <w:vertAlign w:val="superscript"/>
                                        <w:lang w:eastAsia="lt-LT"/>
                                      </w:rPr>
                                      <w:footnoteReference w:id="1"/>
                                    </w:r>
                                  </w:p>
                                  <w:p>
                                    <w:pPr>
                                      <w:rPr>
                                        <w:b/>
                                        <w:sz w:val="18"/>
                                        <w:szCs w:val="18"/>
                                        <w:lang w:eastAsia="lt-LT"/>
                                      </w:rPr>
                                    </w:pPr>
                                    <w:r>
                                      <w:rPr>
                                        <w:sz w:val="18"/>
                                        <w:szCs w:val="18"/>
                                        <w:lang w:eastAsia="lt-LT"/>
                                      </w:rPr>
                                      <w:t xml:space="preserve">iš jų:   </w:t>
                                    </w:r>
                                  </w:p>
                                </w:tc>
                                <w:tc>
                                  <w:tcPr>
                                    <w:tcW w:w="938"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40301</w:t>
                                    </w:r>
                                  </w:p>
                                </w:tc>
                                <w:tc>
                                  <w:tcPr>
                                    <w:tcW w:w="906"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100</w:t>
                                    </w:r>
                                  </w:p>
                                </w:tc>
                                <w:tc>
                                  <w:tcPr>
                                    <w:tcW w:w="837"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39515</w:t>
                                    </w:r>
                                  </w:p>
                                </w:tc>
                                <w:tc>
                                  <w:tcPr>
                                    <w:tcW w:w="946"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100</w:t>
                                    </w:r>
                                  </w:p>
                                </w:tc>
                                <w:tc>
                                  <w:tcPr>
                                    <w:tcW w:w="1351"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-2,24</w:t>
                                    </w:r>
                                  </w:p>
                                </w:tc>
                                <w:tc>
                                  <w:tcPr>
                                    <w:tcW w:w="1276" w:type="dxa"/>
                                    <w:tcBorders>
                                      <w:top w:val="single" w:sz="4" w:space="0" w:color="auto"/>
                                      <w:left w:val="single" w:sz="4" w:space="0" w:color="auto"/>
                                      <w:right w:val="single" w:sz="4" w:space="0" w:color="auto"/>
                                    </w:tcBorders>
                                    <w:vAlign w:val="center"/>
                                  </w:tcPr>
                                  <w:p>
                                    <w:pPr>
                                      <w:jc w:val="center"/>
                                      <w:rPr>
                                        <w:b/>
                                        <w:sz w:val="18"/>
                                        <w:szCs w:val="18"/>
                                        <w:lang w:eastAsia="lt-LT"/>
                                      </w:rPr>
                                    </w:pPr>
                                    <w:r>
                                      <w:rPr>
                                        <w:b/>
                                        <w:sz w:val="18"/>
                                        <w:szCs w:val="18"/>
                                        <w:lang w:eastAsia="lt-LT"/>
                                      </w:rPr>
                                      <w:t>-1,95</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1.1.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mieste</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22763</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56,48</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22357</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56,58</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-0,20</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+0,10</w:t>
                                    </w:r>
                                  </w:p>
                                </w:tc>
                              </w:tr>
                              <w:tr>
                                <w:trPr>
                                  <w:gridAfter w:val="1"/>
                                  <w:wAfter w:w="544" w:type="dxa"/>
                                  <w:trHeight w:val="311"/>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1.2.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kaime</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17538</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43,52</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17158</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43,42</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+0,20</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-0,10</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b/>
                                        <w:sz w:val="18"/>
                                        <w:szCs w:val="18"/>
                                        <w:lang w:eastAsia="lt-LT"/>
                                      </w:rPr>
                                      <w:t>Iš bendro gyventojų skaičiaus</w:t>
                                    </w:r>
                                    <w:r>
                                      <w:rPr>
                                        <w:sz w:val="18"/>
                                        <w:szCs w:val="18"/>
                                        <w:lang w:eastAsia="lt-LT"/>
                                      </w:rPr>
                                      <w:t>:</w:t>
                                    </w:r>
                                  </w:p>
                                </w:tc>
                                <w:tc>
                                  <w:tcPr>
                                    <w:tcW w:w="938"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color w:val="FF0000"/>
                                        <w:sz w:val="18"/>
                                        <w:szCs w:val="18"/>
                                        <w:lang w:eastAsia="lt-LT"/>
                                      </w:rPr>
                                    </w:pPr>
                                  </w:p>
                                </w:tc>
                                <w:tc>
                                  <w:tcPr>
                                    <w:tcW w:w="906"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color w:val="FF0000"/>
                                        <w:sz w:val="18"/>
                                        <w:szCs w:val="18"/>
                                        <w:lang w:eastAsia="lt-LT"/>
                                      </w:rPr>
                                    </w:pPr>
                                  </w:p>
                                </w:tc>
                                <w:tc>
                                  <w:tcPr>
                                    <w:tcW w:w="837"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c>
                                  <w:tcPr>
                                    <w:tcW w:w="946"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c>
                                  <w:tcPr>
                                    <w:tcW w:w="1351" w:type="dxa"/>
                                    <w:tcBorders>
                                      <w:top w:val="single" w:sz="4" w:space="0" w:color="auto"/>
                                      <w:left w:val="single" w:sz="4" w:space="0" w:color="auto"/>
                                      <w:bottom w:val="single" w:sz="4" w:space="0" w:color="auto"/>
                                      <w:right w:val="single" w:sz="4" w:space="0" w:color="auto"/>
                                    </w:tcBorders>
                                    <w:shd w:val="pct5" w:color="auto" w:fill="auto"/>
                                  </w:tcPr>
                                  <w:p>
                                    <w:pPr>
                                      <w:jc w:val="center"/>
                                      <w:rPr>
                                        <w:sz w:val="18"/>
                                        <w:szCs w:val="18"/>
                                        <w:lang w:eastAsia="lt-LT"/>
                                      </w:rPr>
                                    </w:pPr>
                                  </w:p>
                                </w:tc>
                                <w:tc>
                                  <w:tcPr>
                                    <w:tcW w:w="1276" w:type="dxa"/>
                                    <w:tcBorders>
                                      <w:top w:val="single" w:sz="4" w:space="0" w:color="auto"/>
                                      <w:left w:val="single" w:sz="4" w:space="0" w:color="auto"/>
                                      <w:bottom w:val="single" w:sz="4" w:space="0" w:color="auto"/>
                                      <w:right w:val="single" w:sz="4" w:space="0" w:color="auto"/>
                                    </w:tcBorders>
                                    <w:shd w:val="pct5" w:color="auto" w:fill="auto"/>
                                  </w:tcPr>
                                  <w:p>
                                    <w:pPr>
                                      <w:jc w:val="center"/>
                                      <w:rPr>
                                        <w:sz w:val="18"/>
                                        <w:szCs w:val="18"/>
                                        <w:lang w:eastAsia="lt-LT"/>
                                      </w:rPr>
                                    </w:pP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pensinio amžiaus gyventojai</w:t>
                                    </w:r>
                                    <w:r>
                                      <w:rPr>
                                        <w:sz w:val="18"/>
                                        <w:szCs w:val="18"/>
                                        <w:vertAlign w:val="superscript"/>
                                        <w:lang w:eastAsia="lt-LT"/>
                                      </w:rPr>
                                      <w:footnoteReference w:id="2"/>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8654</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21,47</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8620</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21,81</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+0,36</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-0,34</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suaugę asmenys su negalia</w:t>
                                    </w:r>
                                    <w:r>
                                      <w:rPr>
                                        <w:sz w:val="18"/>
                                        <w:szCs w:val="18"/>
                                        <w:vertAlign w:val="superscript"/>
                                        <w:lang w:eastAsia="lt-LT"/>
                                      </w:rPr>
                                      <w:footnoteReference w:id="3"/>
                                    </w:r>
                                  </w:p>
                                </w:tc>
                                <w:tc>
                                  <w:tcPr>
                                    <w:tcW w:w="93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1456</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3,61</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1394</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3,53</w:t>
                                    </w:r>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-0,2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-0,08</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vaikai (iki 18 m.)</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7963</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19,76</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7665</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19,40</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-0,24</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-0,36</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2.4.</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vaikai su negalia</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390</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0,97</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385</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0,97</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+0,09</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2.4.1.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neįgalių vaikų dalis nuo bendro vaikų skaičiaus</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4,90</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5,02</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+0,52</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+0,12</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2.5.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pPr>
                                      <w:rPr>
                                        <w:sz w:val="18"/>
                                        <w:szCs w:val="18"/>
                                        <w:lang w:eastAsia="lt-LT"/>
                                      </w:rPr>
                                    </w:pPr>
                                    <w:r>
                                      <w:rPr>
                                        <w:sz w:val="18"/>
                                        <w:szCs w:val="18"/>
                                        <w:lang w:eastAsia="lt-LT"/>
                                      </w:rPr>
                                      <w:t>socialinės rizikos vaikai</w:t>
                                    </w:r>
                                  </w:p>
                                </w:tc>
                                <w:tc>
                                  <w:tcPr>
                                    <w:tcW w:w="938" w:type="dxa"/>
                                    <w:tcBorders>
                                      <w:top w:val="single" w:sz="4" w:space="0" w:color="auto"/>
                                      <w:left w:val="single" w:sz="4" w:space="0" w:color="auto"/>
                                      <w:bottom w:val="single" w:sz="4" w:space="0" w:color="auto"/>
                                      <w:right w:val="single" w:sz="4" w:space="0" w:color="auto"/>
                                    </w:tcBorders>
                                  </w:tcPr>
                                  <w:p>
                                    <w:pPr>
                                      <w:jc w:val="center"/>
                                      <w:rPr>
                                        <w:sz w:val="18"/>
                                        <w:szCs w:val="18"/>
                                        <w:lang w:eastAsia="lt-LT"/>
                                      </w:rPr>
                                    </w:pPr>
                                    <w:r>
                                      <w:rPr>
                                        <w:sz w:val="18"/>
                                        <w:szCs w:val="18"/>
                                        <w:lang w:eastAsia="lt-LT"/>
                                      </w:rPr>
                                      <w:t>−</w:t>
                                    </w:r>
                                  </w:p>
                                </w:tc>
                                <w:tc>
                                  <w:tcPr>
                                    <w:tcW w:w="906" w:type="dxa"/>
                                    <w:tcBorders>
                                      <w:top w:val="single" w:sz="4" w:space="0" w:color="auto"/>
                                      <w:left w:val="single" w:sz="4" w:space="0" w:color="auto"/>
                                      <w:bottom w:val="single" w:sz="4" w:space="0" w:color="auto"/>
                                      <w:right w:val="single" w:sz="4" w:space="0" w:color="auto"/>
                                    </w:tcBorders>
                                  </w:tcPr>
                                  <w:p>
                                    <w:pPr>
                                      <w:jc w:val="center"/>
                                      <w:rPr>
                                        <w:sz w:val="18"/>
                                        <w:szCs w:val="18"/>
                                        <w:lang w:eastAsia="lt-LT"/>
                                      </w:rPr>
                                    </w:pPr>
                                    <w:r>
                                      <w:rPr>
                                        <w:sz w:val="18"/>
                                        <w:szCs w:val="18"/>
                                        <w:lang w:eastAsia="lt-LT"/>
                                      </w:rPr>
                                      <w:t>−</w:t>
                                    </w:r>
                                  </w:p>
                                </w:tc>
                                <w:tc>
                                  <w:tcPr>
                                    <w:tcW w:w="837" w:type="dxa"/>
                                    <w:tcBorders>
                                      <w:top w:val="single" w:sz="4" w:space="0" w:color="auto"/>
                                      <w:left w:val="single" w:sz="4" w:space="0" w:color="auto"/>
                                      <w:bottom w:val="single" w:sz="4" w:space="0" w:color="auto"/>
                                      <w:right w:val="single" w:sz="4" w:space="0" w:color="auto"/>
                                    </w:tcBorders>
                                  </w:tcPr>
                                  <w:p>
                                    <w:pPr>
                                      <w:jc w:val="center"/>
                                      <w:rPr>
                                        <w:sz w:val="18"/>
                                        <w:szCs w:val="18"/>
                                        <w:lang w:eastAsia="lt-LT"/>
                                      </w:rPr>
                                    </w:pPr>
                                    <w:r>
                                      <w:rPr>
                                        <w:sz w:val="18"/>
                                        <w:szCs w:val="18"/>
                                        <w:lang w:eastAsia="lt-LT"/>
                                      </w:rPr>
                                      <w:t>−</w:t>
                                    </w:r>
                                  </w:p>
                                </w:tc>
                                <w:tc>
                                  <w:tcPr>
                                    <w:tcW w:w="946" w:type="dxa"/>
                                    <w:tcBorders>
                                      <w:top w:val="single" w:sz="4" w:space="0" w:color="auto"/>
                                      <w:left w:val="single" w:sz="4" w:space="0" w:color="auto"/>
                                      <w:bottom w:val="single" w:sz="4" w:space="0" w:color="auto"/>
                                      <w:right w:val="single" w:sz="4" w:space="0" w:color="auto"/>
                                    </w:tcBorders>
                                  </w:tcPr>
                                  <w:p>
                                    <w:pPr>
                                      <w:jc w:val="center"/>
                                      <w:rPr>
                                        <w:sz w:val="18"/>
                                        <w:szCs w:val="18"/>
                                        <w:lang w:eastAsia="lt-LT"/>
                                      </w:rPr>
                                    </w:pPr>
                                    <w:r>
                                      <w:rPr>
                                        <w:sz w:val="18"/>
                                        <w:szCs w:val="18"/>
                                        <w:lang w:eastAsia="lt-LT"/>
                                      </w:rPr>
                                      <w:t>−</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pPr>
                                      <w:rPr>
                                        <w:b/>
                                        <w:sz w:val="18"/>
                                        <w:szCs w:val="18"/>
                                        <w:lang w:eastAsia="lt-LT"/>
                                      </w:rPr>
                                    </w:pPr>
                                    <w:r>
                                      <w:rPr>
                                        <w:b/>
                                        <w:sz w:val="18"/>
                                        <w:szCs w:val="18"/>
                                        <w:lang w:eastAsia="lt-LT"/>
                                      </w:rPr>
                                      <w:t>Šeimos, patiriančios socialinę riziką</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241</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239</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FF0000"/>
                                        <w:sz w:val="18"/>
                                        <w:szCs w:val="18"/>
                                        <w:lang w:eastAsia="lt-LT"/>
                                      </w:rPr>
                                    </w:pPr>
                                  </w:p>
                                </w:tc>
                              </w:tr>
                              <w:tr>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4.</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pPr>
                                      <w:rPr>
                                        <w:b/>
                                        <w:sz w:val="18"/>
                                        <w:szCs w:val="18"/>
                                        <w:lang w:eastAsia="lt-LT"/>
                                      </w:rPr>
                                    </w:pPr>
                                    <w:r>
                                      <w:rPr>
                                        <w:b/>
                                        <w:sz w:val="18"/>
                                        <w:szCs w:val="18"/>
                                        <w:lang w:eastAsia="lt-LT"/>
                                      </w:rPr>
                                      <w:t>Vaikų skaičius šeimose, patiriančiose socialinę riziką</w:t>
                                    </w:r>
                                  </w:p>
                                </w:tc>
                                <w:tc>
                                  <w:tcPr>
                                    <w:tcW w:w="938" w:type="dxa"/>
                                    <w:tcBorders>
                                      <w:top w:val="nil"/>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443</w:t>
                                    </w:r>
                                  </w:p>
                                </w:tc>
                                <w:tc>
                                  <w:tcPr>
                                    <w:tcW w:w="906" w:type="dxa"/>
                                    <w:tcBorders>
                                      <w:top w:val="nil"/>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1,1</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387</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0,98</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-0,12</w:t>
                                    </w:r>
                                  </w:p>
                                </w:tc>
                              </w:tr>
                              <w:tr>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4.1.</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pPr>
                                      <w:rPr>
                                        <w:sz w:val="18"/>
                                        <w:szCs w:val="18"/>
                                        <w:lang w:eastAsia="lt-LT"/>
                                      </w:rPr>
                                    </w:pPr>
                                    <w:r>
                                      <w:rPr>
                                        <w:sz w:val="18"/>
                                        <w:szCs w:val="18"/>
                                        <w:lang w:eastAsia="lt-LT"/>
                                      </w:rPr>
                                      <w:t>vaikų dalis nuo bendro vaikų skaičiaus</w:t>
                                    </w:r>
                                  </w:p>
                                </w:tc>
                                <w:tc>
                                  <w:tcPr>
                                    <w:tcW w:w="938" w:type="dxa"/>
                                    <w:tcBorders>
                                      <w:top w:val="nil"/>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906" w:type="dxa"/>
                                    <w:tcBorders>
                                      <w:top w:val="nil"/>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5,56</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x</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5,05</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+1,09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-0,51</w:t>
                                    </w:r>
                                  </w:p>
                                </w:tc>
                              </w:tr>
                              <w:tr>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4.2.</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pPr>
                                      <w:rPr>
                                        <w:sz w:val="18"/>
                                        <w:szCs w:val="18"/>
                                        <w:lang w:eastAsia="lt-LT"/>
                                      </w:rPr>
                                    </w:pPr>
                                    <w:r>
                                      <w:rPr>
                                        <w:sz w:val="18"/>
                                        <w:szCs w:val="18"/>
                                        <w:lang w:eastAsia="lt-LT"/>
                                      </w:rPr>
                                      <w:t>neįgalių vaikų skaičius šeimose, patiriančiose socialinę riziką</w:t>
                                    </w:r>
                                  </w:p>
                                </w:tc>
                                <w:tc>
                                  <w:tcPr>
                                    <w:tcW w:w="938" w:type="dxa"/>
                                    <w:tcBorders>
                                      <w:top w:val="nil"/>
                                      <w:left w:val="single" w:sz="4" w:space="0" w:color="auto"/>
                                      <w:bottom w:val="single" w:sz="4" w:space="0" w:color="auto"/>
                                      <w:right w:val="single" w:sz="4" w:space="0" w:color="auto"/>
                                    </w:tcBorders>
                                    <w:vAlign w:val="center"/>
                                  </w:tcPr>
                                  <w:p>
                                    <w:pPr>
                                      <w:jc w:val="center"/>
                                      <w:rPr>
                                        <w:bCs/>
                                        <w:sz w:val="18"/>
                                        <w:szCs w:val="18"/>
                                        <w:lang w:eastAsia="lt-LT"/>
                                      </w:rPr>
                                    </w:pPr>
                                    <w:r>
                                      <w:rPr>
                                        <w:bCs/>
                                        <w:sz w:val="18"/>
                                        <w:szCs w:val="18"/>
                                        <w:lang w:eastAsia="lt-LT"/>
                                      </w:rPr>
                                      <w:t>56</w:t>
                                    </w:r>
                                  </w:p>
                                </w:tc>
                                <w:tc>
                                  <w:tcPr>
                                    <w:tcW w:w="906" w:type="dxa"/>
                                    <w:tcBorders>
                                      <w:top w:val="nil"/>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18"/>
                                        <w:szCs w:val="18"/>
                                        <w:lang w:eastAsia="lt-LT"/>
                                      </w:rPr>
                                    </w:pPr>
                                    <w:r>
                                      <w:rPr>
                                        <w:bCs/>
                                        <w:sz w:val="18"/>
                                        <w:szCs w:val="18"/>
                                        <w:lang w:eastAsia="lt-LT"/>
                                      </w:rPr>
                                      <w:t>46</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-21,3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-10</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pPr>
                                      <w:rPr>
                                        <w:b/>
                                        <w:i/>
                                        <w:iCs/>
                                        <w:sz w:val="18"/>
                                        <w:szCs w:val="18"/>
                                        <w:lang w:eastAsia="lt-LT"/>
                                      </w:rPr>
                                    </w:pPr>
                                    <w:r>
                                      <w:rPr>
                                        <w:b/>
                                        <w:iCs/>
                                        <w:sz w:val="18"/>
                                        <w:szCs w:val="18"/>
                                        <w:lang w:eastAsia="lt-LT"/>
                                      </w:rPr>
                                      <w:t>Kiti demografiniai rodikliai</w:t>
                                    </w:r>
                                  </w:p>
                                </w:tc>
                                <w:tc>
                                  <w:tcPr>
                                    <w:tcW w:w="938"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color w:val="FF0000"/>
                                        <w:sz w:val="18"/>
                                        <w:szCs w:val="18"/>
                                        <w:lang w:eastAsia="lt-LT"/>
                                      </w:rPr>
                                    </w:pPr>
                                  </w:p>
                                </w:tc>
                                <w:tc>
                                  <w:tcPr>
                                    <w:tcW w:w="906"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color w:val="FF0000"/>
                                        <w:sz w:val="18"/>
                                        <w:szCs w:val="18"/>
                                        <w:lang w:eastAsia="lt-LT"/>
                                      </w:rPr>
                                    </w:pPr>
                                  </w:p>
                                </w:tc>
                                <w:tc>
                                  <w:tcPr>
                                    <w:tcW w:w="837"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c>
                                  <w:tcPr>
                                    <w:tcW w:w="946"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c>
                                  <w:tcPr>
                                    <w:tcW w:w="1351"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c>
                                  <w:tcPr>
                                    <w:tcW w:w="1276" w:type="dxa"/>
                                    <w:tcBorders>
                                      <w:top w:val="single" w:sz="4" w:space="0" w:color="auto"/>
                                      <w:left w:val="single" w:sz="4" w:space="0" w:color="auto"/>
                                      <w:bottom w:val="single" w:sz="4" w:space="0" w:color="auto"/>
                                      <w:right w:val="single" w:sz="4" w:space="0" w:color="auto"/>
                                    </w:tcBorders>
                                    <w:shd w:val="pct5" w:color="auto" w:fill="auto"/>
                                    <w:vAlign w:val="center"/>
                                  </w:tcPr>
                                  <w:p>
                                    <w:pPr>
                                      <w:jc w:val="center"/>
                                      <w:rPr>
                                        <w:sz w:val="18"/>
                                        <w:szCs w:val="18"/>
                                        <w:lang w:eastAsia="lt-LT"/>
                                      </w:rPr>
                                    </w:pP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5.1.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darbingo amžiaus gyventojų</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23684</w:t>
                                    </w:r>
                                  </w:p>
                                </w:tc>
                                <w:tc>
                                  <w:tcPr>
                                    <w:tcW w:w="906" w:type="dxa"/>
                                    <w:tcBorders>
                                      <w:top w:val="single" w:sz="4" w:space="0" w:color="auto"/>
                                      <w:left w:val="single" w:sz="4" w:space="0" w:color="auto"/>
                                      <w:bottom w:val="single" w:sz="4" w:space="0" w:color="auto"/>
                                      <w:right w:val="single" w:sz="4" w:space="0" w:color="auto"/>
                                    </w:tcBorders>
                                  </w:tcPr>
                                  <w:p>
                                    <w:pPr>
                                      <w:tabs>
                                        <w:tab w:val="center" w:pos="371"/>
                                      </w:tabs>
                                      <w:jc w:val="center"/>
                                      <w:rPr>
                                        <w:sz w:val="18"/>
                                        <w:szCs w:val="18"/>
                                        <w:lang w:eastAsia="lt-LT"/>
                                      </w:rPr>
                                    </w:pPr>
                                    <w:r>
                                      <w:rPr>
                                        <w:sz w:val="18"/>
                                        <w:szCs w:val="18"/>
                                        <w:lang w:eastAsia="lt-LT"/>
                                      </w:rPr>
                                      <w:t>58,77</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23230</w:t>
                                    </w:r>
                                  </w:p>
                                </w:tc>
                                <w:tc>
                                  <w:tcPr>
                                    <w:tcW w:w="946" w:type="dxa"/>
                                    <w:tcBorders>
                                      <w:top w:val="single" w:sz="4" w:space="0" w:color="auto"/>
                                      <w:left w:val="single" w:sz="4" w:space="0" w:color="auto"/>
                                      <w:bottom w:val="single" w:sz="4" w:space="0" w:color="auto"/>
                                      <w:right w:val="single" w:sz="4" w:space="0" w:color="auto"/>
                                    </w:tcBorders>
                                  </w:tcPr>
                                  <w:p>
                                    <w:pPr>
                                      <w:tabs>
                                        <w:tab w:val="center" w:pos="371"/>
                                      </w:tabs>
                                      <w:jc w:val="center"/>
                                      <w:rPr>
                                        <w:sz w:val="18"/>
                                        <w:szCs w:val="18"/>
                                        <w:lang w:eastAsia="lt-LT"/>
                                      </w:rPr>
                                    </w:pPr>
                                    <w:r>
                                      <w:rPr>
                                        <w:sz w:val="18"/>
                                        <w:szCs w:val="18"/>
                                        <w:lang w:eastAsia="lt-LT"/>
                                      </w:rPr>
                                      <w:t>58,79</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-0,12</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+0,02</w:t>
                                    </w:r>
                                  </w:p>
                                </w:tc>
                              </w:tr>
                              <w:tr>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5.2.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socialinės rizikos asmenų</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152</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0,38</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157</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0,40</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+0,06</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+0,02</w:t>
                                    </w:r>
                                  </w:p>
                                </w:tc>
                              </w:tr>
                              <w:tr>
                                <w:trPr>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18"/>
                                        <w:szCs w:val="18"/>
                                        <w:lang w:eastAsia="lt-LT"/>
                                      </w:rPr>
                                    </w:pPr>
                                    <w:r>
                                      <w:rPr>
                                        <w:sz w:val="18"/>
                                        <w:szCs w:val="18"/>
                                        <w:lang w:eastAsia="lt-LT"/>
                                      </w:rPr>
                                      <w:t>5.2.1.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pPr>
                                      <w:rPr>
                                        <w:sz w:val="18"/>
                                        <w:szCs w:val="18"/>
                                        <w:lang w:eastAsia="lt-LT"/>
                                      </w:rPr>
                                    </w:pPr>
                                    <w:r>
                                      <w:rPr>
                                        <w:sz w:val="18"/>
                                        <w:szCs w:val="18"/>
                                        <w:lang w:eastAsia="lt-LT"/>
                                      </w:rPr>
                                      <w:t>socialinės rizikos asmenų dalis nuo suaugusių asmenų skaičiaus</w:t>
                                    </w:r>
                                  </w:p>
                                </w:tc>
                                <w:tc>
                                  <w:tcPr>
                                    <w:tcW w:w="93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90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0,64</w:t>
                                    </w:r>
                                  </w:p>
                                </w:tc>
                                <w:tc>
                                  <w:tcPr>
                                    <w:tcW w:w="837"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x</w:t>
                                    </w:r>
                                  </w:p>
                                </w:tc>
                                <w:tc>
                                  <w:tcPr>
                                    <w:tcW w:w="946"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0,68</w:t>
                                    </w:r>
                                  </w:p>
                                </w:tc>
                                <w:tc>
                                  <w:tcPr>
                                    <w:tcW w:w="1351"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+0,1</w:t>
                                    </w:r>
                                  </w:p>
                                </w:tc>
                                <w:tc>
                                  <w:tcPr>
                                    <w:tcW w:w="1276" w:type="dxa"/>
                                    <w:tcBorders>
                                      <w:top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+0,04</w:t>
                                    </w:r>
                                  </w:p>
                                </w:tc>
                                <w:tc>
                                  <w:tcPr>
                                    <w:tcW w:w="544" w:type="dxa"/>
                                    <w:tcBorders>
                                      <w:left w:val="single" w:sz="4" w:space="0" w:color="auto"/>
                                    </w:tcBorders>
                                    <w:vAlign w:val="center"/>
                                  </w:tcPr>
                                  <w:p>
                                    <w:pPr>
                                      <w:jc w:val="center"/>
                                      <w:rPr>
                                        <w:sz w:val="18"/>
                                        <w:szCs w:val="18"/>
                                        <w:lang w:eastAsia="lt-LT"/>
                                      </w:rPr>
                                    </w:pP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right"/>
                                <w:textAlignment w:val="baseline"/>
                                <w:rPr>
                                  <w:sz w:val="20"/>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right"/>
                                <w:textAlignment w:val="baseline"/>
                                <w:rPr>
                                  <w:sz w:val="20"/>
                                  <w:lang w:eastAsia="ar-SA"/>
                                </w:rPr>
                              </w:pPr>
                            </w:p>
                          </w:sdtContent>
                        </w:sdt>
                      </w:sdtContent>
                    </w:sdt>
                    <w:sdt>
                      <w:sdtPr>
                        <w:alias w:val="4.2 pp."/>
                        <w:tag w:val="part_950f87d9859945b98245a4b79486b9de"/>
                        <w:lock w:val="sdtLocked"/>
                        <w:richText/>
                      </w:sdtPr>
                      <w:sdtContent>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9" w:firstLine="851"/>
                            <w:jc w:val="both"/>
                            <w:textAlignment w:val="baseline"/>
                            <w:rPr>
                              <w:b/>
                              <w:color w:val="FF0000"/>
                              <w:szCs w:val="24"/>
                              <w:lang w:eastAsia="ar-SA"/>
                            </w:rPr>
                          </w:pPr>
                          <w:sdt>
                            <w:sdtPr>
                              <w:alias w:val="Numeris"/>
                              <w:tag w:val="nr_950f87d9859945b98245a4b79486b9de"/>
                              <w:lock w:val="sdtLocked"/>
                              <w:richText/>
                            </w:sdtPr>
                            <w:sdtContent>
                              <w:r>
                                <w:rPr>
                                  <w:b/>
                                  <w:szCs w:val="24"/>
                                  <w:lang w:eastAsia="ar-SA"/>
                                </w:rPr>
                                <w:t>4.2</w:t>
                              </w:r>
                            </w:sdtContent>
                          </w:sdt>
                          <w:r>
                            <w:rPr>
                              <w:b/>
                              <w:szCs w:val="24"/>
                              <w:lang w:eastAsia="ar-SA"/>
                            </w:rPr>
                            <w:t>. Gyventojų socialinių paslaugų poreikius lemiantys veiksniai</w:t>
                          </w:r>
                          <w:r>
                            <w:rPr>
                              <w:b/>
                              <w:color w:val="FF0000"/>
                              <w:szCs w:val="24"/>
                              <w:lang w:eastAsia="ar-SA"/>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szCs w:val="24"/>
                              <w:highlight w:val="yellow"/>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Cs/>
                              <w:szCs w:val="24"/>
                              <w:lang w:eastAsia="lt-LT"/>
                            </w:rPr>
                          </w:pPr>
                          <w:r>
                            <w:rPr>
                              <w:iCs/>
                              <w:szCs w:val="24"/>
                              <w:lang w:eastAsia="lt-LT"/>
                            </w:rPr>
                            <w:t>Telšių rajone veikia keturios socialines paslaugas teikiančios biudžetinės įstaigos, t.y.:</w:t>
                          </w:r>
                        </w:p>
                      </w:sdtContent>
                    </w:sdt>
                  </w:sdtContent>
                </w:sdt>
                <w:sdt>
                  <w:sdtPr>
                    <w:alias w:val="1 p."/>
                    <w:tag w:val="part_fbd2b4377ae74883bb80c7105f470f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360"/>
                        <w:jc w:val="both"/>
                        <w:rPr>
                          <w:iCs/>
                          <w:szCs w:val="24"/>
                          <w:lang w:eastAsia="lt-LT"/>
                        </w:rPr>
                      </w:pPr>
                      <w:sdt>
                        <w:sdtPr>
                          <w:alias w:val="Numeris"/>
                          <w:tag w:val="nr_fbd2b4377ae74883bb80c7105f470f5e"/>
                          <w:lock w:val="sdtLocked"/>
                          <w:richText/>
                        </w:sdtPr>
                        <w:sdtContent>
                          <w:r>
                            <w:rPr>
                              <w:iCs/>
                              <w:szCs w:val="24"/>
                              <w:lang w:eastAsia="lt-LT"/>
                            </w:rPr>
                            <w:t>1</w:t>
                          </w:r>
                        </w:sdtContent>
                      </w:sdt>
                      <w:r>
                        <w:rPr>
                          <w:iCs/>
                          <w:szCs w:val="24"/>
                          <w:lang w:eastAsia="lt-LT"/>
                        </w:rPr>
                        <w:t>.</w:t>
                        <w:tab/>
                        <w:t>Telšių socialinių paslaugų centras ir jo struktūriniai padaliniai:</w:t>
                      </w:r>
                    </w:p>
                    <w:sdt>
                      <w:sdtPr>
                        <w:alias w:val="1.1 pp."/>
                        <w:tag w:val="part_3fde1ec6363248209994fac6efd8c927"/>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3fde1ec6363248209994fac6efd8c927"/>
                              <w:lock w:val="sdtLocked"/>
                              <w:richText/>
                            </w:sdtPr>
                            <w:sdtContent>
                              <w:r>
                                <w:rPr>
                                  <w:iCs/>
                                  <w:szCs w:val="24"/>
                                  <w:lang w:eastAsia="lt-LT"/>
                                </w:rPr>
                                <w:t>1.1</w:t>
                              </w:r>
                            </w:sdtContent>
                          </w:sdt>
                          <w:r>
                            <w:rPr>
                              <w:iCs/>
                              <w:szCs w:val="24"/>
                              <w:lang w:eastAsia="lt-LT"/>
                            </w:rPr>
                            <w:t>.</w:t>
                            <w:tab/>
                            <w:t>Telšių dienos centras;</w:t>
                          </w:r>
                        </w:p>
                      </w:sdtContent>
                    </w:sdt>
                    <w:sdt>
                      <w:sdtPr>
                        <w:alias w:val="1.2 pp."/>
                        <w:tag w:val="part_a528070e69cb4858ae5b5e8f8bc95842"/>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a528070e69cb4858ae5b5e8f8bc95842"/>
                              <w:lock w:val="sdtLocked"/>
                              <w:richText/>
                            </w:sdtPr>
                            <w:sdtContent>
                              <w:r>
                                <w:rPr>
                                  <w:iCs/>
                                  <w:szCs w:val="24"/>
                                  <w:lang w:eastAsia="lt-LT"/>
                                </w:rPr>
                                <w:t>1.2</w:t>
                              </w:r>
                            </w:sdtContent>
                          </w:sdt>
                          <w:r>
                            <w:rPr>
                              <w:iCs/>
                              <w:szCs w:val="24"/>
                              <w:lang w:eastAsia="lt-LT"/>
                            </w:rPr>
                            <w:t>.</w:t>
                            <w:tab/>
                            <w:t>Telšių nakvynės namai;</w:t>
                          </w:r>
                        </w:p>
                      </w:sdtContent>
                    </w:sdt>
                    <w:sdt>
                      <w:sdtPr>
                        <w:alias w:val="1.3 pp."/>
                        <w:tag w:val="part_e97fa10b19464c9e8c2cf243dae7b297"/>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e97fa10b19464c9e8c2cf243dae7b297"/>
                              <w:lock w:val="sdtLocked"/>
                              <w:richText/>
                            </w:sdtPr>
                            <w:sdtContent>
                              <w:r>
                                <w:rPr>
                                  <w:iCs/>
                                  <w:szCs w:val="24"/>
                                  <w:lang w:eastAsia="lt-LT"/>
                                </w:rPr>
                                <w:t>1.3</w:t>
                              </w:r>
                            </w:sdtContent>
                          </w:sdt>
                          <w:r>
                            <w:rPr>
                              <w:iCs/>
                              <w:szCs w:val="24"/>
                              <w:lang w:eastAsia="lt-LT"/>
                            </w:rPr>
                            <w:t>.</w:t>
                            <w:tab/>
                            <w:t>Telšių savarankiško gyvenimo namai (šalia nakvynės namų);</w:t>
                          </w:r>
                        </w:p>
                      </w:sdtContent>
                    </w:sdt>
                    <w:sdt>
                      <w:sdtPr>
                        <w:alias w:val="1.4 pp."/>
                        <w:tag w:val="part_36b04a113bcd40c3a1986183bd22bc9c"/>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36b04a113bcd40c3a1986183bd22bc9c"/>
                              <w:lock w:val="sdtLocked"/>
                              <w:richText/>
                            </w:sdtPr>
                            <w:sdtContent>
                              <w:r>
                                <w:rPr>
                                  <w:iCs/>
                                  <w:szCs w:val="24"/>
                                  <w:lang w:eastAsia="lt-LT"/>
                                </w:rPr>
                                <w:t>1.4</w:t>
                              </w:r>
                            </w:sdtContent>
                          </w:sdt>
                          <w:r>
                            <w:rPr>
                              <w:iCs/>
                              <w:szCs w:val="24"/>
                              <w:lang w:eastAsia="lt-LT"/>
                            </w:rPr>
                            <w:t>.</w:t>
                            <w:tab/>
                            <w:t>Laikini šeimos namai;</w:t>
                          </w:r>
                        </w:p>
                      </w:sdtContent>
                    </w:sdt>
                    <w:sdt>
                      <w:sdtPr>
                        <w:alias w:val="1.5 pp."/>
                        <w:tag w:val="part_8b8334c7985643d49cb5ba63abb2a191"/>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8b8334c7985643d49cb5ba63abb2a191"/>
                              <w:lock w:val="sdtLocked"/>
                              <w:richText/>
                            </w:sdtPr>
                            <w:sdtContent>
                              <w:r>
                                <w:rPr>
                                  <w:iCs/>
                                  <w:szCs w:val="24"/>
                                  <w:lang w:eastAsia="lt-LT"/>
                                </w:rPr>
                                <w:t>1.5</w:t>
                              </w:r>
                            </w:sdtContent>
                          </w:sdt>
                          <w:r>
                            <w:rPr>
                              <w:iCs/>
                              <w:szCs w:val="24"/>
                              <w:lang w:eastAsia="lt-LT"/>
                            </w:rPr>
                            <w:t>.</w:t>
                            <w:tab/>
                            <w:t>Globos centras;</w:t>
                          </w:r>
                        </w:p>
                      </w:sdtContent>
                    </w:sdt>
                    <w:sdt>
                      <w:sdtPr>
                        <w:alias w:val="1.6 pp."/>
                        <w:tag w:val="part_847029bcbd064c8588d140d6469bba3c"/>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847029bcbd064c8588d140d6469bba3c"/>
                              <w:lock w:val="sdtLocked"/>
                              <w:richText/>
                            </w:sdtPr>
                            <w:sdtContent>
                              <w:r>
                                <w:rPr>
                                  <w:iCs/>
                                  <w:szCs w:val="24"/>
                                  <w:lang w:eastAsia="lt-LT"/>
                                </w:rPr>
                                <w:t>1.6</w:t>
                              </w:r>
                            </w:sdtContent>
                          </w:sdt>
                          <w:r>
                            <w:rPr>
                              <w:iCs/>
                              <w:szCs w:val="24"/>
                              <w:lang w:eastAsia="lt-LT"/>
                            </w:rPr>
                            <w:t>.</w:t>
                            <w:tab/>
                            <w:t>Upynos dienos centras;</w:t>
                          </w:r>
                        </w:p>
                      </w:sdtContent>
                    </w:sdt>
                    <w:sdt>
                      <w:sdtPr>
                        <w:alias w:val="1.7 pp."/>
                        <w:tag w:val="part_1041be8da5124ce4900d9d021dee4039"/>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1041be8da5124ce4900d9d021dee4039"/>
                              <w:lock w:val="sdtLocked"/>
                              <w:richText/>
                            </w:sdtPr>
                            <w:sdtContent>
                              <w:r>
                                <w:rPr>
                                  <w:iCs/>
                                  <w:szCs w:val="24"/>
                                  <w:lang w:eastAsia="lt-LT"/>
                                </w:rPr>
                                <w:t>1.7</w:t>
                              </w:r>
                            </w:sdtContent>
                          </w:sdt>
                          <w:r>
                            <w:rPr>
                              <w:iCs/>
                              <w:szCs w:val="24"/>
                              <w:lang w:eastAsia="lt-LT"/>
                            </w:rPr>
                            <w:t>.</w:t>
                            <w:tab/>
                            <w:t>Žarėnų dienos centras;</w:t>
                          </w:r>
                        </w:p>
                      </w:sdtContent>
                    </w:sdt>
                    <w:sdt>
                      <w:sdtPr>
                        <w:alias w:val="1.8 pp."/>
                        <w:tag w:val="part_4a68d618cd0c4f439d37f416608bde40"/>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50" w:hanging="974"/>
                            <w:jc w:val="both"/>
                            <w:rPr>
                              <w:iCs/>
                              <w:szCs w:val="24"/>
                              <w:lang w:eastAsia="lt-LT"/>
                            </w:rPr>
                          </w:pPr>
                          <w:sdt>
                            <w:sdtPr>
                              <w:alias w:val="Numeris"/>
                              <w:tag w:val="nr_4a68d618cd0c4f439d37f416608bde40"/>
                              <w:lock w:val="sdtLocked"/>
                              <w:richText/>
                            </w:sdtPr>
                            <w:sdtContent>
                              <w:r>
                                <w:rPr>
                                  <w:iCs/>
                                  <w:szCs w:val="24"/>
                                  <w:lang w:eastAsia="lt-LT"/>
                                </w:rPr>
                                <w:t>1.8</w:t>
                              </w:r>
                            </w:sdtContent>
                          </w:sdt>
                          <w:r>
                            <w:rPr>
                              <w:iCs/>
                              <w:szCs w:val="24"/>
                              <w:lang w:eastAsia="lt-LT"/>
                            </w:rPr>
                            <w:t>.</w:t>
                            <w:tab/>
                            <w:t>Mitkaičių dienos centras;</w:t>
                          </w:r>
                        </w:p>
                      </w:sdtContent>
                    </w:sdt>
                  </w:sdtContent>
                </w:sdt>
                <w:sdt>
                  <w:sdtPr>
                    <w:alias w:val="2 p."/>
                    <w:tag w:val="part_fac601861fd2415e8d75d70079b87c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360"/>
                        <w:jc w:val="both"/>
                        <w:rPr>
                          <w:iCs/>
                          <w:szCs w:val="24"/>
                          <w:lang w:eastAsia="lt-LT"/>
                        </w:rPr>
                      </w:pPr>
                      <w:sdt>
                        <w:sdtPr>
                          <w:alias w:val="Numeris"/>
                          <w:tag w:val="nr_fac601861fd2415e8d75d70079b87cea"/>
                          <w:lock w:val="sdtLocked"/>
                          <w:richText/>
                        </w:sdtPr>
                        <w:sdtContent>
                          <w:r>
                            <w:rPr>
                              <w:iCs/>
                              <w:szCs w:val="24"/>
                              <w:lang w:eastAsia="lt-LT"/>
                            </w:rPr>
                            <w:t>2</w:t>
                          </w:r>
                        </w:sdtContent>
                      </w:sdt>
                      <w:r>
                        <w:rPr>
                          <w:iCs/>
                          <w:szCs w:val="24"/>
                          <w:lang w:eastAsia="lt-LT"/>
                        </w:rPr>
                        <w:t>.</w:t>
                        <w:tab/>
                        <w:t>Telšių rajono senelių globos namai ir jo struktūriniai padaliniai:</w:t>
                      </w:r>
                    </w:p>
                    <w:sdt>
                      <w:sdtPr>
                        <w:alias w:val="2.1 pp."/>
                        <w:tag w:val="part_73f4b88c14c147d79d29291699ffd79f"/>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980" w:hanging="704"/>
                            <w:jc w:val="both"/>
                            <w:rPr>
                              <w:iCs/>
                              <w:szCs w:val="24"/>
                              <w:lang w:eastAsia="lt-LT"/>
                            </w:rPr>
                          </w:pPr>
                          <w:sdt>
                            <w:sdtPr>
                              <w:alias w:val="Numeris"/>
                              <w:tag w:val="nr_73f4b88c14c147d79d29291699ffd79f"/>
                              <w:lock w:val="sdtLocked"/>
                              <w:richText/>
                            </w:sdtPr>
                            <w:sdtContent>
                              <w:r>
                                <w:rPr>
                                  <w:iCs/>
                                  <w:szCs w:val="24"/>
                                  <w:lang w:eastAsia="lt-LT"/>
                                </w:rPr>
                                <w:t>2.1</w:t>
                              </w:r>
                            </w:sdtContent>
                          </w:sdt>
                          <w:r>
                            <w:rPr>
                              <w:iCs/>
                              <w:szCs w:val="24"/>
                              <w:lang w:eastAsia="lt-LT"/>
                            </w:rPr>
                            <w:t>.</w:t>
                            <w:tab/>
                            <w:t>Gedrimų savarankiško gyvenimo namai;</w:t>
                          </w:r>
                        </w:p>
                      </w:sdtContent>
                    </w:sdt>
                    <w:sdt>
                      <w:sdtPr>
                        <w:alias w:val="2.2 pp."/>
                        <w:tag w:val="part_af8d9ddccb1a44d8a689a65dd3c6bd76"/>
                        <w:lock w:val="sdtLocked"/>
                        <w:richText/>
                      </w:sdtPr>
                      <w:sdtContent>
                        <w:p>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980" w:hanging="704"/>
                            <w:jc w:val="both"/>
                            <w:rPr>
                              <w:iCs/>
                              <w:szCs w:val="24"/>
                              <w:lang w:eastAsia="lt-LT"/>
                            </w:rPr>
                          </w:pPr>
                          <w:sdt>
                            <w:sdtPr>
                              <w:alias w:val="Numeris"/>
                              <w:tag w:val="nr_af8d9ddccb1a44d8a689a65dd3c6bd76"/>
                              <w:lock w:val="sdtLocked"/>
                              <w:richText/>
                            </w:sdtPr>
                            <w:sdtContent>
                              <w:r>
                                <w:rPr>
                                  <w:iCs/>
                                  <w:szCs w:val="24"/>
                                  <w:lang w:eastAsia="lt-LT"/>
                                </w:rPr>
                                <w:t>2.2</w:t>
                              </w:r>
                            </w:sdtContent>
                          </w:sdt>
                          <w:r>
                            <w:rPr>
                              <w:iCs/>
                              <w:szCs w:val="24"/>
                              <w:lang w:eastAsia="lt-LT"/>
                            </w:rPr>
                            <w:t>.</w:t>
                            <w:tab/>
                            <w:t>Dienos centras Gedrimuose;</w:t>
                          </w:r>
                        </w:p>
                      </w:sdtContent>
                    </w:sdt>
                  </w:sdtContent>
                </w:sdt>
                <w:sdt>
                  <w:sdtPr>
                    <w:alias w:val="3 p."/>
                    <w:tag w:val="part_0dd20b678eae4e3c8eddccd30cf905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360"/>
                        <w:jc w:val="both"/>
                        <w:rPr>
                          <w:iCs/>
                          <w:szCs w:val="24"/>
                          <w:lang w:eastAsia="lt-LT"/>
                        </w:rPr>
                      </w:pPr>
                      <w:sdt>
                        <w:sdtPr>
                          <w:alias w:val="Numeris"/>
                          <w:tag w:val="nr_0dd20b678eae4e3c8eddccd30cf905e7"/>
                          <w:lock w:val="sdtLocked"/>
                          <w:richText/>
                        </w:sdtPr>
                        <w:sdtContent>
                          <w:r>
                            <w:rPr>
                              <w:iCs/>
                              <w:szCs w:val="24"/>
                              <w:lang w:eastAsia="lt-LT"/>
                            </w:rPr>
                            <w:t>3</w:t>
                          </w:r>
                        </w:sdtContent>
                      </w:sdt>
                      <w:r>
                        <w:rPr>
                          <w:iCs/>
                          <w:szCs w:val="24"/>
                          <w:lang w:eastAsia="lt-LT"/>
                        </w:rPr>
                        <w:t>.</w:t>
                        <w:tab/>
                        <w:t>Telšių vaikų globos namai;</w:t>
                      </w:r>
                    </w:p>
                  </w:sdtContent>
                </w:sdt>
                <w:sdt>
                  <w:sdtPr>
                    <w:alias w:val="4 p."/>
                    <w:tag w:val="part_868692f1ec4842c1bfaa6b664e74fc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360"/>
                        <w:jc w:val="both"/>
                        <w:rPr>
                          <w:iCs/>
                          <w:szCs w:val="24"/>
                          <w:lang w:eastAsia="lt-LT"/>
                        </w:rPr>
                      </w:pPr>
                      <w:sdt>
                        <w:sdtPr>
                          <w:alias w:val="Numeris"/>
                          <w:tag w:val="nr_868692f1ec4842c1bfaa6b664e74fcf8"/>
                          <w:lock w:val="sdtLocked"/>
                          <w:richText/>
                        </w:sdtPr>
                        <w:sdtContent>
                          <w:r>
                            <w:rPr>
                              <w:iCs/>
                              <w:szCs w:val="24"/>
                              <w:lang w:eastAsia="lt-LT"/>
                            </w:rPr>
                            <w:t>4</w:t>
                          </w:r>
                        </w:sdtContent>
                      </w:sdt>
                      <w:r>
                        <w:rPr>
                          <w:iCs/>
                          <w:szCs w:val="24"/>
                          <w:lang w:eastAsia="lt-LT"/>
                        </w:rPr>
                        <w:t>.</w:t>
                        <w:tab/>
                        <w:t>Telšių centras „Viltis“.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61"/>
                        <w:jc w:val="both"/>
                        <w:rPr>
                          <w:i/>
                          <w:iCs/>
                          <w:sz w:val="20"/>
                          <w:lang w:eastAsia="lt-LT"/>
                        </w:rPr>
                      </w:pPr>
                      <w:r>
                        <w:rPr>
                          <w:i/>
                          <w:iCs/>
                          <w:sz w:val="20"/>
                          <w:lang w:eastAsia="lt-LT"/>
                        </w:rPr>
                        <w:t>1 paveikslas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szCs w:val="24"/>
                          <w:lang w:val="en-US"/>
                        </w:rPr>
                        <w:drawing>
                          <wp:anchor distT="0" distB="0" distL="114300" distR="114300" simplePos="0" relativeHeight="251655680" behindDoc="0" locked="0" layoutInCell="1" allowOverlap="1" wp14:anchorId="44658249" wp14:editId="05441200">
                            <wp:simplePos x="0" y="0"/>
                            <wp:positionH relativeFrom="column">
                              <wp:posOffset>-64135</wp:posOffset>
                            </wp:positionH>
                            <wp:positionV relativeFrom="paragraph">
                              <wp:posOffset>66040</wp:posOffset>
                            </wp:positionV>
                            <wp:extent cx="2433320" cy="1705610"/>
                            <wp:effectExtent l="0" t="0" r="24130" b="27940"/>
                            <wp:wrapSquare wrapText="bothSides"/>
                            <wp:docPr id="40" name="Picture 40" descr="Telšių socialinių paslaugų centras - Hom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elšių socialinių paslaugų centras - Home | Facebook"/>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33320" cy="1705610"/>
                                    </a:xfrm>
                                    <a:prstGeom prst="rect">
                                      <a:avLst/>
                                    </a:prstGeom>
                                    <a:noFill/>
                                    <a:effectLst>
                                      <a:outerShdw dist="35921"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Pr>
                          <w:szCs w:val="24"/>
                          <w:lang w:eastAsia="lt-LT"/>
                        </w:rPr>
                        <w:tab/>
                      </w:r>
                      <w:r>
                        <w:rPr>
                          <w:szCs w:val="24"/>
                          <w:u w:val="single"/>
                          <w:lang w:eastAsia="lt-LT"/>
                        </w:rPr>
                        <w:t xml:space="preserve"> Telšių socialinių paslaugų centras (1 pav.)</w:t>
                      </w:r>
                      <w:r>
                        <w:rPr>
                          <w:szCs w:val="24"/>
                          <w:lang w:eastAsia="lt-LT"/>
                        </w:rPr>
                        <w:t xml:space="preserve"> teikia bendrąsias ir specialiąsias socialines paslaugas.     </w:t>
                      </w:r>
                      <w:r>
                        <w:rPr>
                          <w:rFonts w:eastAsia="Calibri"/>
                          <w:szCs w:val="24"/>
                          <w:lang w:eastAsia="lt-LT"/>
                        </w:rPr>
                        <w:t xml:space="preserve">Telšių socialinių paslaugų centro struktūra išvystyta taip, kad būtų teikiamos socialinės paslaugos visoje Savivaldybės teritorijoje.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Telšių socialinių paslaugų centras atlieka šias funkcijas: teikia gyventojams informavimo, konsultavimo, tarpininkavimo ir atstovavimo, transporto, maitinimo organizavimo bei kitas bendrąsias socialines paslaugas; teikia socialinės priežiūros, pagalbos į namus, paslaugas namuose suaugusiems asmenims su negalia ir jų šeimoms, senyvo amžiaus asmenims ir jų šeimoms, vaikams su negalia ir jų šeimoms, kitiems asmenims ir jų šeimoms; teikia socialinės globos (dienos socialinės globos asmens namuose ir institucijoje) paslaugas senyvo amžiaus asmenims, suaugusiems asmenims su negalia, vaikams su negalia; teikia socialinės priežiūros, socialinių įgūdžių ugdymo, palaikymo ir (ar) atkūrimo paslaugas socialinę riziką patiriantiems vaikams ir jų šeimoms, vaikams su negalia ir jų šeimoms, suaugusiems asmenims su negalia ir jų šeimoms, senyvo amžiaus asmenims ir jų šeimoms, socialinę riziką patiriantiems suaugusiems asmenims ir jų šeimoms, socialinę riziką patiriančioms šeimoms, kitiems asmenims ir jų šeimoms; teikia laikino apnakvindinimo ir apgyvendinimo paslaugas Nakvynės namuose, socialinę riziką patiriantiems suaugusiems asmenims, senyvo amžiaus asmenims; teikia apgyvendinimo paslaugas Savarankiško gyvenimo namuose motinoms ar tėvams su vaikais, senyvo amžiaus asmenims ir asmenims su negalia krizių atvejais; teikia apgyvendinimo paslaugas Laikinuose šeimos namuose socialinę riziką patiriančioms šeimoms, vienišiems tėvams, motinoms ar tėvams su vaikais, besilaukiančioms moterims; teikia intensyvios krizių įveikimo bei intensyvios psichosocialinės pagalbos paslaugas besilaukiančioms moterims, nepilnametėms motinoms su vaikais, socialinių įgūdžių stokojančioms motinoms; teikia pagalbą globėjams (rūpintojams), budintiems globotojams, įvaikintojams ir šeimynų dalyviams; teikia trumpalaikės socialinės globos paslaugas krizinėje situacijoje atsidūrusioms motinoms ar tėvams su vaikais, asmenims, patyrusiems smurtą šeimoje, apgyvendintiems Savarankiško gyvenimo namuose; organizuoja atvejo vadybą šeimoms patiriančioms socialinę riziką; teikia socialines paslaugas (socialinių įgūdžių ir palaikymo, sociokultūrines ir kitas), organizuoja popamokinę veiklą dienos centrus lankantiems socialinę riziką patiriančių šeimų vaikams, socialinę riziką patiriantiems vaikams, socialiai remtinose šeimose bei socialinių, psichologinių ir kitokių problemų turinčiose šeimose augantiems vaikams ir jų šeimoms; vykdo globos centro funkcijas; organizuoja trumpalaikę socialinę globą vaikams su negalia (išskyrus protinę negalią turinčius) ir kt.</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2019 m. Valdymo inovacijų agentūra įvertino Telšių socialinių paslaugų centro įsivertinimo kokybę ir paskelbė rezultatus. Kokybės rodiklių vertinime surinkti 74 balai, kurie leidžia daryti prielaidą, kad tai tobulėjanti organizacija, turinti aiškias paslaugų teikimo gaires, ieškanti būdų įtraukti klientus ir besimokanti vertinti klientų pažangą, vertina darbuotojus ir juos motyvuoja. Organizacija aiškiai gali identifikuoti tobulintinas sritis ir siekia paslaugų kokybės. Pateiktos šios rekomendacijos:</w:t>
                      </w:r>
                    </w:p>
                  </w:sdtContent>
                </w:sdt>
                <w:sdt>
                  <w:sdtPr>
                    <w:alias w:val="1 p."/>
                    <w:tag w:val="part_a75eec82f999411bb513347f5a4f70f6"/>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szCs w:val="24"/>
                          <w:lang w:eastAsia="lt-LT"/>
                        </w:rPr>
                      </w:pPr>
                      <w:sdt>
                        <w:sdtPr>
                          <w:alias w:val="Numeris"/>
                          <w:tag w:val="nr_a75eec82f999411bb513347f5a4f70f6"/>
                          <w:lock w:val="sdtLocked"/>
                          <w:richText/>
                        </w:sdtPr>
                        <w:sdtContent>
                          <w:r>
                            <w:rPr>
                              <w:szCs w:val="24"/>
                              <w:lang w:eastAsia="lt-LT"/>
                            </w:rPr>
                            <w:t>1</w:t>
                          </w:r>
                        </w:sdtContent>
                      </w:sdt>
                      <w:r>
                        <w:rPr>
                          <w:szCs w:val="24"/>
                          <w:lang w:eastAsia="lt-LT"/>
                        </w:rPr>
                        <w:t>.</w:t>
                        <w:tab/>
                        <w:t>Rekomenduojama ieškoti būdus darbuotojus įtraukti į metinio plano rengimą.</w:t>
                      </w:r>
                    </w:p>
                  </w:sdtContent>
                </w:sdt>
                <w:sdt>
                  <w:sdtPr>
                    <w:alias w:val="2 p."/>
                    <w:tag w:val="part_d998485a79b1487cb1723205d12d680b"/>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szCs w:val="24"/>
                          <w:lang w:eastAsia="lt-LT"/>
                        </w:rPr>
                      </w:pPr>
                      <w:sdt>
                        <w:sdtPr>
                          <w:alias w:val="Numeris"/>
                          <w:tag w:val="nr_d998485a79b1487cb1723205d12d680b"/>
                          <w:lock w:val="sdtLocked"/>
                          <w:richText/>
                        </w:sdtPr>
                        <w:sdtContent>
                          <w:r>
                            <w:rPr>
                              <w:szCs w:val="24"/>
                              <w:lang w:eastAsia="lt-LT"/>
                            </w:rPr>
                            <w:t>2</w:t>
                          </w:r>
                        </w:sdtContent>
                      </w:sdt>
                      <w:r>
                        <w:rPr>
                          <w:szCs w:val="24"/>
                          <w:lang w:eastAsia="lt-LT"/>
                        </w:rPr>
                        <w:t>.</w:t>
                        <w:tab/>
                        <w:t xml:space="preserve">Patobulinti klientų pasitenkinimo paslaugomis vertinimo sistemą, reguliariai įgyvendinti klientų apklausas, svarbu apie tai informuoti darbuotojus. </w:t>
                      </w:r>
                    </w:p>
                  </w:sdtContent>
                </w:sdt>
                <w:sdt>
                  <w:sdtPr>
                    <w:alias w:val="3 p."/>
                    <w:tag w:val="part_560e0d1b3d624858803808b3c0feb62d"/>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szCs w:val="24"/>
                          <w:lang w:eastAsia="lt-LT"/>
                        </w:rPr>
                      </w:pPr>
                      <w:sdt>
                        <w:sdtPr>
                          <w:alias w:val="Numeris"/>
                          <w:tag w:val="nr_560e0d1b3d624858803808b3c0feb62d"/>
                          <w:lock w:val="sdtLocked"/>
                          <w:richText/>
                        </w:sdtPr>
                        <w:sdtContent>
                          <w:r>
                            <w:rPr>
                              <w:szCs w:val="24"/>
                              <w:lang w:eastAsia="lt-LT"/>
                            </w:rPr>
                            <w:t>3</w:t>
                          </w:r>
                        </w:sdtContent>
                      </w:sdt>
                      <w:r>
                        <w:rPr>
                          <w:szCs w:val="24"/>
                          <w:lang w:eastAsia="lt-LT"/>
                        </w:rPr>
                        <w:t>.</w:t>
                        <w:tab/>
                        <w:t>Verta aptarti su kolegomis naujų darbuotojų atrankos kriterijus. Personalo atranka turėtų būti atliekama organizuojant atrankos komisijos darbą.</w:t>
                      </w:r>
                    </w:p>
                  </w:sdtContent>
                </w:sdt>
                <w:sdt>
                  <w:sdtPr>
                    <w:alias w:val="4 p."/>
                    <w:tag w:val="part_0467922f05bf4be8b82946d88b812665"/>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szCs w:val="24"/>
                          <w:lang w:eastAsia="lt-LT"/>
                        </w:rPr>
                      </w:pPr>
                      <w:sdt>
                        <w:sdtPr>
                          <w:alias w:val="Numeris"/>
                          <w:tag w:val="nr_0467922f05bf4be8b82946d88b812665"/>
                          <w:lock w:val="sdtLocked"/>
                          <w:richText/>
                        </w:sdtPr>
                        <w:sdtContent>
                          <w:r>
                            <w:rPr>
                              <w:szCs w:val="24"/>
                              <w:lang w:eastAsia="lt-LT"/>
                            </w:rPr>
                            <w:t>4</w:t>
                          </w:r>
                        </w:sdtContent>
                      </w:sdt>
                      <w:r>
                        <w:rPr>
                          <w:szCs w:val="24"/>
                          <w:lang w:eastAsia="lt-LT"/>
                        </w:rPr>
                        <w:t>.</w:t>
                        <w:tab/>
                        <w:t>Rekomenduojama detaliau aptarti su darbuotojais paslaugų infrastruktūros klausimą, kokios konkrečiai fizinės sąlygos neatitinka klientų poreikių.</w:t>
                      </w:r>
                    </w:p>
                  </w:sdtContent>
                </w:sdt>
                <w:sdt>
                  <w:sdtPr>
                    <w:alias w:val="5 p."/>
                    <w:tag w:val="part_e99a658c84fc498bb5f2088b81b6a0e0"/>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szCs w:val="24"/>
                          <w:lang w:eastAsia="lt-LT"/>
                        </w:rPr>
                      </w:pPr>
                      <w:sdt>
                        <w:sdtPr>
                          <w:alias w:val="Numeris"/>
                          <w:tag w:val="nr_e99a658c84fc498bb5f2088b81b6a0e0"/>
                          <w:lock w:val="sdtLocked"/>
                          <w:richText/>
                        </w:sdtPr>
                        <w:sdtContent>
                          <w:r>
                            <w:rPr>
                              <w:szCs w:val="24"/>
                              <w:lang w:eastAsia="lt-LT"/>
                            </w:rPr>
                            <w:t>5</w:t>
                          </w:r>
                        </w:sdtContent>
                      </w:sdt>
                      <w:r>
                        <w:rPr>
                          <w:szCs w:val="24"/>
                          <w:lang w:eastAsia="lt-LT"/>
                        </w:rPr>
                        <w:t>.</w:t>
                        <w:tab/>
                        <w:t xml:space="preserve">Svarbu ieškoti būdų į paslaugų teikimą įtraukti savanorius. Tai būtų galima padaryti plečiant partnerystės tinklą su nevyriausybinėmis organizacijomis.                                                                                                                                                                                                                                                                                                                               </w:t>
                      </w:r>
                    </w:p>
                    <w:p>
                      <w:pPr>
                        <w:tabs>
                          <w:tab w:val="left" w:pos="567"/>
                        </w:tabs>
                        <w:ind w:right="-2" w:firstLine="720"/>
                        <w:jc w:val="both"/>
                        <w:rPr>
                          <w:rFonts w:eastAsia="Calibri"/>
                          <w:color w:val="FF0000"/>
                          <w:szCs w:val="24"/>
                          <w:u w:val="single"/>
                          <w:lang w:eastAsia="lt-LT"/>
                        </w:rPr>
                      </w:pPr>
                      <w:r>
                        <w:rPr>
                          <w:rFonts w:eastAsia="Calibri"/>
                          <w:i/>
                          <w:szCs w:val="24"/>
                          <w:u w:val="single"/>
                          <w:lang w:eastAsia="lt-LT"/>
                        </w:rPr>
                        <w:t>Įstaigos pateikti poreikiai ir aktualijos:</w:t>
                      </w:r>
                      <w:r>
                        <w:rPr>
                          <w:rFonts w:eastAsia="Calibri"/>
                          <w:b/>
                          <w:i/>
                          <w:szCs w:val="24"/>
                          <w:u w:val="single"/>
                          <w:lang w:eastAsia="lt-LT"/>
                        </w:rPr>
                        <w:t xml:space="preserve"> </w:t>
                      </w:r>
                    </w:p>
                    <w:p>
                      <w:pPr>
                        <w:tabs>
                          <w:tab w:val="left" w:pos="567"/>
                        </w:tabs>
                        <w:ind w:right="-2" w:firstLine="567"/>
                        <w:jc w:val="both"/>
                        <w:rPr>
                          <w:szCs w:val="24"/>
                          <w:lang w:eastAsia="lt-LT"/>
                        </w:rPr>
                      </w:pPr>
                      <w:r>
                        <w:rPr>
                          <w:rFonts w:eastAsia="Calibri"/>
                          <w:szCs w:val="24"/>
                          <w:lang w:eastAsia="lt-LT"/>
                        </w:rPr>
                        <w:t>-</w:t>
                        <w:tab/>
                      </w:r>
                      <w:r>
                        <w:rPr>
                          <w:szCs w:val="24"/>
                          <w:lang w:eastAsia="lt-LT"/>
                        </w:rPr>
                        <w:t>atsižvelgiant į paslaugų gavėjų poreikius, būtina ilginti paslaugų teikimo trukmę: dienos socialinės globos asmens namuose paslaugos turėtų būti teikiamos 8 val. per dieną ir ne mažiau kaip 5 dienas per savaitę; pagalbos į namus paslaugos turėtų būti teikiamos ne trumpiau kaip 4 val. per dieną;</w:t>
                      </w:r>
                    </w:p>
                    <w:p>
                      <w:pPr>
                        <w:tabs>
                          <w:tab w:val="left" w:pos="567"/>
                        </w:tabs>
                        <w:ind w:right="-2" w:firstLine="567"/>
                        <w:jc w:val="both"/>
                        <w:rPr>
                          <w:szCs w:val="24"/>
                          <w:lang w:eastAsia="lt-LT"/>
                        </w:rPr>
                      </w:pPr>
                      <w:r>
                        <w:rPr>
                          <w:rFonts w:eastAsia="Calibri"/>
                          <w:szCs w:val="24"/>
                          <w:lang w:eastAsia="lt-LT"/>
                        </w:rPr>
                        <w:t>-</w:t>
                        <w:tab/>
                      </w:r>
                      <w:r>
                        <w:rPr>
                          <w:szCs w:val="24"/>
                          <w:lang w:eastAsia="lt-LT"/>
                        </w:rPr>
                        <w:t>siekiant patenkinti asmens namuose teikiamų socialinių paslaugų poreikį, būtina įsteigti 10 socialinių darbuotojų padėjėjų etatų;</w:t>
                      </w:r>
                    </w:p>
                    <w:p>
                      <w:pPr>
                        <w:tabs>
                          <w:tab w:val="left" w:pos="567"/>
                        </w:tabs>
                        <w:ind w:right="-2" w:firstLine="567"/>
                        <w:jc w:val="both"/>
                        <w:rPr>
                          <w:szCs w:val="24"/>
                          <w:lang w:eastAsia="lt-LT"/>
                        </w:rPr>
                      </w:pPr>
                      <w:r>
                        <w:rPr>
                          <w:rFonts w:eastAsia="Calibri"/>
                          <w:szCs w:val="24"/>
                          <w:lang w:eastAsia="lt-LT"/>
                        </w:rPr>
                        <w:t>-</w:t>
                        <w:tab/>
                      </w:r>
                      <w:r>
                        <w:rPr>
                          <w:szCs w:val="24"/>
                          <w:lang w:eastAsia="lt-LT"/>
                        </w:rPr>
                        <w:t>2019 m. sunkios negalios asmenims ir toliau bus teikiamos labai aktualios integralios pagalbos paslaugos; numatoma, kad iš projekto lėšų šios paslaugos bus finansuojamos iki 2020 m. kovo mėn.;</w:t>
                      </w:r>
                    </w:p>
                    <w:p>
                      <w:pPr>
                        <w:tabs>
                          <w:tab w:val="left" w:pos="567"/>
                        </w:tabs>
                        <w:ind w:right="-2" w:firstLine="567"/>
                        <w:jc w:val="both"/>
                        <w:rPr>
                          <w:szCs w:val="24"/>
                          <w:lang w:eastAsia="lt-LT"/>
                        </w:rPr>
                      </w:pPr>
                      <w:r>
                        <w:rPr>
                          <w:rFonts w:eastAsia="Calibri"/>
                          <w:szCs w:val="24"/>
                          <w:lang w:eastAsia="lt-LT"/>
                        </w:rPr>
                        <w:t>-</w:t>
                        <w:tab/>
                      </w:r>
                      <w:r>
                        <w:rPr>
                          <w:szCs w:val="24"/>
                          <w:lang w:eastAsia="lt-LT"/>
                        </w:rPr>
                        <w:t>būtina pradėti teikti atokvėpio paslaugas slaugantiems namuose senyvo amžiaus ir neįgalius asmenis, šios paslaugos galėtų būti teikiamos visas 7 dienas per savaitę;</w:t>
                      </w:r>
                    </w:p>
                    <w:p>
                      <w:pPr>
                        <w:tabs>
                          <w:tab w:val="left" w:pos="567"/>
                        </w:tabs>
                        <w:ind w:right="-2" w:firstLine="567"/>
                        <w:jc w:val="both"/>
                        <w:rPr>
                          <w:szCs w:val="24"/>
                          <w:lang w:eastAsia="lt-LT"/>
                        </w:rPr>
                      </w:pPr>
                      <w:r>
                        <w:rPr>
                          <w:rFonts w:eastAsia="Calibri"/>
                          <w:szCs w:val="24"/>
                          <w:lang w:eastAsia="lt-LT"/>
                        </w:rPr>
                        <w:t>-</w:t>
                        <w:tab/>
                      </w:r>
                      <w:r>
                        <w:rPr>
                          <w:szCs w:val="24"/>
                          <w:lang w:eastAsia="lt-LT"/>
                        </w:rPr>
                        <w:t>siūloma plėtoti nestacionarių socialinių paslaugų infrastruktūrą senyvo amžiaus ir neįgaliems asmenims, steigiant dienos užimtumo centrus kaimiškose seniūnijose;</w:t>
                      </w:r>
                    </w:p>
                    <w:p>
                      <w:pPr>
                        <w:tabs>
                          <w:tab w:val="left" w:pos="567"/>
                        </w:tabs>
                        <w:ind w:right="-2" w:firstLine="567"/>
                        <w:jc w:val="both"/>
                        <w:rPr>
                          <w:szCs w:val="24"/>
                          <w:lang w:eastAsia="lt-LT"/>
                        </w:rPr>
                      </w:pPr>
                      <w:r>
                        <w:rPr>
                          <w:rFonts w:eastAsia="Calibri"/>
                          <w:szCs w:val="24"/>
                          <w:lang w:eastAsia="lt-LT"/>
                        </w:rPr>
                        <w:t>-</w:t>
                        <w:tab/>
                      </w:r>
                      <w:r>
                        <w:rPr>
                          <w:szCs w:val="24"/>
                          <w:lang w:eastAsia="lt-LT"/>
                        </w:rPr>
                        <w:t>dienos centruose numatoma teikti daugiau paslaugų senyvo amžiaus ir neįgaliems asmenims;</w:t>
                      </w:r>
                    </w:p>
                    <w:p>
                      <w:pPr>
                        <w:tabs>
                          <w:tab w:val="left" w:pos="567"/>
                        </w:tabs>
                        <w:ind w:right="-2" w:firstLine="567"/>
                        <w:jc w:val="both"/>
                        <w:rPr>
                          <w:szCs w:val="24"/>
                          <w:lang w:eastAsia="lt-LT"/>
                        </w:rPr>
                      </w:pPr>
                      <w:r>
                        <w:rPr>
                          <w:rFonts w:eastAsia="Calibri"/>
                          <w:szCs w:val="24"/>
                          <w:lang w:eastAsia="lt-LT"/>
                        </w:rPr>
                        <w:t>-</w:t>
                        <w:tab/>
                      </w:r>
                      <w:r>
                        <w:rPr>
                          <w:szCs w:val="24"/>
                          <w:lang w:eastAsia="lt-LT"/>
                        </w:rPr>
                        <w:t>Telšių nakvynės namuose būtina atlikti remontą ir rekonstruoti pagalbines patalpas, įrengiant vietas, kur būtų galima apnakvindinti 10 asmenų per 1 naktį;</w:t>
                      </w:r>
                    </w:p>
                    <w:p>
                      <w:pPr>
                        <w:tabs>
                          <w:tab w:val="left" w:pos="567"/>
                        </w:tabs>
                        <w:ind w:right="-2" w:firstLine="567"/>
                        <w:jc w:val="both"/>
                        <w:rPr>
                          <w:szCs w:val="24"/>
                          <w:lang w:eastAsia="lt-LT"/>
                        </w:rPr>
                      </w:pPr>
                      <w:r>
                        <w:rPr>
                          <w:rFonts w:eastAsia="Calibri"/>
                          <w:szCs w:val="24"/>
                          <w:lang w:eastAsia="lt-LT"/>
                        </w:rPr>
                        <w:t>-</w:t>
                        <w:tab/>
                      </w:r>
                      <w:r>
                        <w:rPr>
                          <w:szCs w:val="24"/>
                          <w:lang w:eastAsia="lt-LT"/>
                        </w:rPr>
                        <w:t>būtina užtikrinti saugias darbo sąlygas Nakvynės namų budėtojams, nes į Nakvynės namus dažnai atvyksta neblaivūs asmenys, kurie kelia realią grėsmę naktį likusiam budėti darbuotojui;</w:t>
                      </w:r>
                    </w:p>
                    <w:p>
                      <w:pPr>
                        <w:tabs>
                          <w:tab w:val="left" w:pos="567"/>
                        </w:tabs>
                        <w:ind w:right="-2" w:firstLine="567"/>
                        <w:jc w:val="both"/>
                        <w:rPr>
                          <w:szCs w:val="24"/>
                          <w:lang w:eastAsia="lt-LT"/>
                        </w:rPr>
                      </w:pPr>
                      <w:r>
                        <w:rPr>
                          <w:rFonts w:eastAsia="Calibri"/>
                          <w:szCs w:val="24"/>
                          <w:lang w:eastAsia="lt-LT"/>
                        </w:rPr>
                        <w:t>-</w:t>
                        <w:tab/>
                      </w:r>
                      <w:r>
                        <w:rPr>
                          <w:szCs w:val="24"/>
                          <w:lang w:eastAsia="lt-LT"/>
                        </w:rPr>
                        <w:t>būtina skirti pakankamai lėšų socialinių darbuotojų ir socialinių darbuotojų padėjėjų kvalifikacijai kelti;</w:t>
                      </w:r>
                    </w:p>
                    <w:p>
                      <w:pPr>
                        <w:tabs>
                          <w:tab w:val="left" w:pos="567"/>
                        </w:tabs>
                        <w:ind w:right="-2" w:firstLine="567"/>
                        <w:jc w:val="both"/>
                        <w:rPr>
                          <w:szCs w:val="24"/>
                          <w:lang w:eastAsia="lt-LT"/>
                        </w:rPr>
                      </w:pPr>
                      <w:r>
                        <w:rPr>
                          <w:rFonts w:eastAsia="Calibri"/>
                          <w:szCs w:val="24"/>
                          <w:lang w:eastAsia="lt-LT"/>
                        </w:rPr>
                        <w:t>-</w:t>
                        <w:tab/>
                      </w:r>
                      <w:r>
                        <w:rPr>
                          <w:szCs w:val="24"/>
                          <w:lang w:eastAsia="lt-LT"/>
                        </w:rPr>
                        <w:t xml:space="preserve">būtina atlikti remonto darbus Telšių dienos centre bei aptverti  teritoriją tvora;</w:t>
                      </w:r>
                    </w:p>
                    <w:p>
                      <w:pPr>
                        <w:tabs>
                          <w:tab w:val="left" w:pos="567"/>
                        </w:tabs>
                        <w:ind w:right="-2" w:firstLine="567"/>
                        <w:jc w:val="both"/>
                        <w:rPr>
                          <w:szCs w:val="24"/>
                          <w:lang w:eastAsia="lt-LT"/>
                        </w:rPr>
                      </w:pPr>
                      <w:r>
                        <w:rPr>
                          <w:rFonts w:eastAsia="Calibri"/>
                          <w:szCs w:val="24"/>
                          <w:lang w:eastAsia="lt-LT"/>
                        </w:rPr>
                        <w:t>-</w:t>
                        <w:tab/>
                      </w:r>
                      <w:r>
                        <w:rPr>
                          <w:szCs w:val="24"/>
                          <w:lang w:eastAsia="lt-LT"/>
                        </w:rPr>
                        <w:t>būtina Telšių socialinių paslaugų centro patalpas pritaikyti neįgalių asmenų poreikiams, įrengiant liftą ir pandusą prie įėjimo bei užbaigti vidaus patalpų remonto darbus;</w:t>
                      </w:r>
                    </w:p>
                    <w:p>
                      <w:pPr>
                        <w:tabs>
                          <w:tab w:val="left" w:pos="567"/>
                        </w:tabs>
                        <w:ind w:right="-2" w:firstLine="567"/>
                        <w:jc w:val="both"/>
                        <w:rPr>
                          <w:i/>
                          <w:szCs w:val="24"/>
                          <w:lang w:eastAsia="lt-LT"/>
                        </w:rPr>
                      </w:pPr>
                      <w:r>
                        <w:rPr>
                          <w:rFonts w:eastAsia="Calibri"/>
                          <w:szCs w:val="24"/>
                          <w:lang w:eastAsia="lt-LT"/>
                        </w:rPr>
                        <w:t>-</w:t>
                        <w:tab/>
                      </w:r>
                      <w:r>
                        <w:rPr>
                          <w:szCs w:val="24"/>
                          <w:lang w:eastAsia="lt-LT"/>
                        </w:rPr>
                        <w:t>darbuotojams, dirbantiems su socialinių problemų turinčiomis šeimomis, būtina nupirkti naujus kompiuterius.</w:t>
                      </w:r>
                    </w:p>
                    <w:p>
                      <w:pPr>
                        <w:tabs>
                          <w:tab w:val="left" w:pos="567"/>
                        </w:tabs>
                        <w:ind w:left="567" w:right="-2"/>
                        <w:jc w:val="both"/>
                        <w:rPr>
                          <w:rFonts w:eastAsia="Calibri"/>
                          <w:i/>
                          <w:szCs w:val="24"/>
                          <w:lang w:eastAsia="lt-LT"/>
                        </w:rPr>
                      </w:pPr>
                    </w:p>
                    <w:p>
                      <w:pPr>
                        <w:tabs>
                          <w:tab w:val="left" w:pos="567"/>
                        </w:tabs>
                        <w:ind w:left="567" w:right="-2"/>
                        <w:jc w:val="both"/>
                        <w:rPr>
                          <w:rFonts w:eastAsia="Calibri"/>
                          <w:i/>
                          <w:szCs w:val="24"/>
                          <w:lang w:eastAsia="lt-LT"/>
                        </w:rPr>
                      </w:pPr>
                    </w:p>
                    <w:p>
                      <w:pPr>
                        <w:tabs>
                          <w:tab w:val="left" w:pos="567"/>
                        </w:tabs>
                        <w:ind w:left="567" w:right="-2"/>
                        <w:jc w:val="both"/>
                        <w:rPr>
                          <w:rFonts w:eastAsia="Calibri"/>
                          <w:i/>
                          <w:szCs w:val="24"/>
                          <w:lang w:eastAsia="lt-LT"/>
                        </w:rPr>
                      </w:pPr>
                    </w:p>
                    <w:p>
                      <w:pPr>
                        <w:tabs>
                          <w:tab w:val="left" w:pos="567"/>
                        </w:tabs>
                        <w:ind w:right="-2" w:firstLine="4320"/>
                        <w:jc w:val="both"/>
                        <w:rPr>
                          <w:rFonts w:eastAsia="Calibri"/>
                          <w:i/>
                          <w:szCs w:val="24"/>
                          <w:lang w:eastAsia="lt-LT"/>
                        </w:rPr>
                      </w:pPr>
                      <w:r>
                        <w:rPr>
                          <w:rFonts w:eastAsia="Calibri"/>
                          <w:i/>
                          <w:iCs/>
                          <w:sz w:val="20"/>
                          <w:lang w:val="en-US" w:eastAsia="lt-LT"/>
                        </w:rPr>
                        <w:t xml:space="preserve">2 </w:t>
                      </w:r>
                      <w:r>
                        <w:rPr>
                          <w:rFonts w:eastAsia="Calibri"/>
                          <w:i/>
                          <w:iCs/>
                          <w:sz w:val="20"/>
                          <w:lang w:eastAsia="lt-LT"/>
                        </w:rPr>
                        <w:t>paveikslas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szCs w:val="24"/>
                          <w:lang w:val="en-US"/>
                        </w:rPr>
                        <w:drawing>
                          <wp:anchor distT="0" distB="0" distL="114300" distR="114300" simplePos="0" relativeHeight="251656704" behindDoc="0" locked="0" layoutInCell="1" allowOverlap="1" wp14:anchorId="1F73378F" wp14:editId="22272D36">
                            <wp:simplePos x="0" y="0"/>
                            <wp:positionH relativeFrom="column">
                              <wp:posOffset>22860</wp:posOffset>
                            </wp:positionH>
                            <wp:positionV relativeFrom="paragraph">
                              <wp:posOffset>62865</wp:posOffset>
                            </wp:positionV>
                            <wp:extent cx="3379470" cy="1621790"/>
                            <wp:effectExtent l="0" t="0" r="11430" b="16510"/>
                            <wp:wrapSquare wrapText="bothSides"/>
                            <wp:docPr id="41" name="Picture 41" descr="Telšių rajono senelių globos namai – Kol kas tik dar vien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Telšių rajono senelių globos namai – Kol kas tik dar vienas ..."/>
                                    <pic:cNvPicPr>
                                      <a:picLocks noChangeAspect="1" noChangeArrowheads="1"/>
                                    </pic:cNvPicPr>
                                  </pic:nvPicPr>
                                  <pic:blipFill>
                                    <a:blip r:embed="rId13">
                                      <a:extLst>
                                        <a:ext uri="{28A0092B-C50C-407E-A947-70E740481C1C}">
                                          <a14:useLocalDpi xmlns:a14="http://schemas.microsoft.com/office/drawing/2010/main" val="0"/>
                                        </a:ext>
                                      </a:extLst>
                                    </a:blip>
                                    <a:srcRect l="22668" r="7988"/>
                                    <a:stretch>
                                      <a:fillRect/>
                                    </a:stretch>
                                  </pic:blipFill>
                                  <pic:spPr bwMode="auto">
                                    <a:xfrm>
                                      <a:off x="0" y="0"/>
                                      <a:ext cx="3379470" cy="1621790"/>
                                    </a:xfrm>
                                    <a:prstGeom prst="rect">
                                      <a:avLst/>
                                    </a:prstGeom>
                                    <a:noFill/>
                                    <a:effectLst>
                                      <a:outerShdw dist="35921"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Calibri"/>
                          <w:szCs w:val="24"/>
                          <w:lang w:eastAsia="lt-LT"/>
                        </w:rPr>
                      </w:pPr>
                      <w:r>
                        <w:rPr>
                          <w:rFonts w:eastAsia="Calibri"/>
                          <w:szCs w:val="24"/>
                          <w:u w:val="single"/>
                          <w:lang w:eastAsia="lt-LT"/>
                        </w:rPr>
                        <w:t>Telšių rajono</w:t>
                      </w:r>
                      <w:r>
                        <w:rPr>
                          <w:szCs w:val="24"/>
                          <w:u w:val="single"/>
                          <w:lang w:eastAsia="lt-LT"/>
                        </w:rPr>
                        <w:t xml:space="preserve"> senelių globos namuose (2 pav.)</w:t>
                      </w:r>
                      <w:r>
                        <w:rPr>
                          <w:szCs w:val="24"/>
                          <w:lang w:eastAsia="lt-LT"/>
                        </w:rPr>
                        <w:t xml:space="preserve"> yra teikiamos specialiosios socialinės paslaugos – dienos, trumpalaikė ir ilgalaikė socialinė globa.</w:t>
                      </w:r>
                      <w:r>
                        <w:rPr>
                          <w:color w:val="7030A0"/>
                          <w:szCs w:val="24"/>
                          <w:lang w:eastAsia="lt-LT"/>
                        </w:rPr>
                        <w:t xml:space="preserve"> </w:t>
                      </w:r>
                    </w:p>
                    <w:p>
                      <w:pPr>
                        <w:ind w:right="139" w:firstLine="720"/>
                        <w:jc w:val="both"/>
                        <w:rPr>
                          <w:szCs w:val="24"/>
                          <w:lang w:eastAsia="lt-LT"/>
                        </w:rPr>
                      </w:pPr>
                      <w:r>
                        <w:rPr>
                          <w:szCs w:val="24"/>
                          <w:lang w:eastAsia="lt-LT"/>
                        </w:rPr>
                        <w:t xml:space="preserve">Trumpalaikės / ilgalaikės socialinės globos kaina per mėnesį senyvo amžiaus asmeniui ar asmeniui su negalia 650 Eur / mėn. ir asmeniui su sunkia negalia – 750 Eur / mėn. </w:t>
                      </w:r>
                      <w:r>
                        <w:rPr>
                          <w:rFonts w:eastAsia="Calibri"/>
                          <w:szCs w:val="24"/>
                          <w:lang w:eastAsia="lt-LT"/>
                        </w:rPr>
                        <w:t>Telšių rajono</w:t>
                      </w:r>
                      <w:r>
                        <w:rPr>
                          <w:szCs w:val="24"/>
                          <w:lang w:eastAsia="lt-LT"/>
                        </w:rPr>
                        <w:t xml:space="preserve"> senelių globos namų padalinyje – Gedrimų dienos centre dienos socialinės globos kaina vienam asmeniui yra 435,00 Eur / mėn. Asmuo už dienos socialinę globą moka nuo 5 iki 10 proc. gaunamų pajamų. Už kitas suteiktas paslaugas moka pagal nustatytus paslaugų įkainius.</w:t>
                      </w:r>
                    </w:p>
                    <w:p>
                      <w:pPr>
                        <w:ind w:right="139" w:firstLine="720"/>
                        <w:jc w:val="both"/>
                        <w:rPr>
                          <w:szCs w:val="24"/>
                          <w:lang w:eastAsia="lt-LT"/>
                        </w:rPr>
                      </w:pPr>
                      <w:r>
                        <w:rPr>
                          <w:szCs w:val="24"/>
                          <w:lang w:eastAsia="lt-LT"/>
                        </w:rPr>
                        <w:t xml:space="preserve">Trumpalaikės / ilgalaikės socialinės globos kaštai asmenims su sunkia negalia iš dalies apmokami iš savivaldybių biudžetams skirtų specialiųjų tikslinių dotacijų. Taip pat asmuo už suteiktą trumpalaikės / ilgalaikės socialinės globos paslaugą moka 1 proc. nuo turimo turto vertės, viršijančios turto normatyvą. Šį mokestį moka 16 paslaugų gavėjų, per 2018 m. surinkti 5677,21 Eur papildomų lėšų. Trumpalaikės/ ilgalaikės socialinės globos paslaugų poreikis nuolatos didėja. 2018 m. gruodžio 31 d. duomenimis ilgalaikė socialinė globa nebuvo suteikta 34 asmenims. Būtina Telšių rajone sudaryti sąlygas kurtis naujoms įstaigoms, teikiančioms trumpalaikės/ilgalaikės socialinės globos paslaugas senyvo amžiaus asmeniui ar asmeniui su negalia. </w:t>
                      </w:r>
                    </w:p>
                    <w:p>
                      <w:pPr>
                        <w:ind w:right="-2" w:firstLine="720"/>
                        <w:jc w:val="both"/>
                        <w:rPr>
                          <w:szCs w:val="24"/>
                          <w:lang w:eastAsia="lt-LT"/>
                        </w:rPr>
                      </w:pPr>
                      <w:r>
                        <w:rPr>
                          <w:szCs w:val="24"/>
                          <w:lang w:eastAsia="lt-LT"/>
                        </w:rPr>
                        <w:t xml:space="preserve">Gedrimų savarankiško gyvenimo namuose asmuo už socialinės priežiūros paslaugas moka iki 20 proc. gaunamų pajamų, priklausomai nuo pajamų dydžio. Taip pat kiekvieną mėnesį apskaičiuojamas mokestis už komunalines paslaugas ir mokestis už kitas asmens pasirinktas papildomas paslaugas. </w:t>
                      </w:r>
                    </w:p>
                    <w:p>
                      <w:pPr>
                        <w:ind w:right="-2" w:firstLine="720"/>
                        <w:jc w:val="both"/>
                        <w:rPr>
                          <w:szCs w:val="24"/>
                          <w:lang w:eastAsia="lt-LT"/>
                        </w:rPr>
                      </w:pPr>
                      <w:r>
                        <w:rPr>
                          <w:szCs w:val="24"/>
                          <w:lang w:eastAsia="lt-LT"/>
                        </w:rPr>
                        <w:t>2019 m. spalio mėn. Telšių rajono senelių globos namuose buvo atlikta gyventojų apklausa. Atlikus apklausos analizę pateiktos tokios išvados:</w:t>
                      </w:r>
                    </w:p>
                  </w:sdtContent>
                </w:sdt>
                <w:sdt>
                  <w:sdtPr>
                    <w:alias w:val="1 p."/>
                    <w:tag w:val="part_9d911750fbc04451815b8bb18ae10ba2"/>
                    <w:lock w:val="sdtLocked"/>
                    <w:richText/>
                  </w:sdtPr>
                  <w:sdtContent>
                    <w:p>
                      <w:pPr>
                        <w:ind w:left="1080" w:right="-2" w:hanging="360"/>
                        <w:jc w:val="both"/>
                        <w:rPr>
                          <w:szCs w:val="24"/>
                          <w:lang w:eastAsia="lt-LT"/>
                        </w:rPr>
                      </w:pPr>
                      <w:sdt>
                        <w:sdtPr>
                          <w:alias w:val="Numeris"/>
                          <w:tag w:val="nr_9d911750fbc04451815b8bb18ae10ba2"/>
                          <w:lock w:val="sdtLocked"/>
                          <w:richText/>
                        </w:sdtPr>
                        <w:sdtContent>
                          <w:r>
                            <w:rPr>
                              <w:szCs w:val="24"/>
                              <w:lang w:eastAsia="lt-LT"/>
                            </w:rPr>
                            <w:t>1</w:t>
                          </w:r>
                        </w:sdtContent>
                      </w:sdt>
                      <w:r>
                        <w:rPr>
                          <w:szCs w:val="24"/>
                          <w:lang w:eastAsia="lt-LT"/>
                        </w:rPr>
                        <w:t>.</w:t>
                        <w:tab/>
                        <w:t>Gyventojai patenkinti teikiamomis paslaugomis.</w:t>
                      </w:r>
                    </w:p>
                  </w:sdtContent>
                </w:sdt>
                <w:sdt>
                  <w:sdtPr>
                    <w:alias w:val="2 p."/>
                    <w:tag w:val="part_22d0bfe058be4f3f955692c0ef04cc94"/>
                    <w:lock w:val="sdtLocked"/>
                    <w:richText/>
                  </w:sdtPr>
                  <w:sdtContent>
                    <w:p>
                      <w:pPr>
                        <w:ind w:left="1080" w:right="-2" w:hanging="360"/>
                        <w:jc w:val="both"/>
                        <w:rPr>
                          <w:szCs w:val="24"/>
                          <w:lang w:eastAsia="lt-LT"/>
                        </w:rPr>
                      </w:pPr>
                      <w:sdt>
                        <w:sdtPr>
                          <w:alias w:val="Numeris"/>
                          <w:tag w:val="nr_22d0bfe058be4f3f955692c0ef04cc94"/>
                          <w:lock w:val="sdtLocked"/>
                          <w:richText/>
                        </w:sdtPr>
                        <w:sdtContent>
                          <w:r>
                            <w:rPr>
                              <w:szCs w:val="24"/>
                              <w:lang w:eastAsia="lt-LT"/>
                            </w:rPr>
                            <w:t>2</w:t>
                          </w:r>
                        </w:sdtContent>
                      </w:sdt>
                      <w:r>
                        <w:rPr>
                          <w:szCs w:val="24"/>
                          <w:lang w:eastAsia="lt-LT"/>
                        </w:rPr>
                        <w:t>.</w:t>
                        <w:tab/>
                        <w:t>Gyventojai žino savo teises ir pareigas bei įstaigoje vyraujančią tvarką ir jiems yra Sudarytos galimybės laisvai išreikšti savo nuomonę vienu ar kitu klausimu.</w:t>
                      </w:r>
                    </w:p>
                  </w:sdtContent>
                </w:sdt>
                <w:sdt>
                  <w:sdtPr>
                    <w:alias w:val="3 p."/>
                    <w:tag w:val="part_d91d31ea24a24b08bb3c7de58382ef3a"/>
                    <w:lock w:val="sdtLocked"/>
                    <w:richText/>
                  </w:sdtPr>
                  <w:sdtContent>
                    <w:p>
                      <w:pPr>
                        <w:ind w:left="1080" w:right="-2" w:hanging="360"/>
                        <w:jc w:val="both"/>
                        <w:rPr>
                          <w:szCs w:val="24"/>
                          <w:lang w:eastAsia="lt-LT"/>
                        </w:rPr>
                      </w:pPr>
                      <w:sdt>
                        <w:sdtPr>
                          <w:alias w:val="Numeris"/>
                          <w:tag w:val="nr_d91d31ea24a24b08bb3c7de58382ef3a"/>
                          <w:lock w:val="sdtLocked"/>
                          <w:richText/>
                        </w:sdtPr>
                        <w:sdtContent>
                          <w:r>
                            <w:rPr>
                              <w:szCs w:val="24"/>
                              <w:lang w:eastAsia="lt-LT"/>
                            </w:rPr>
                            <w:t>3</w:t>
                          </w:r>
                        </w:sdtContent>
                      </w:sdt>
                      <w:r>
                        <w:rPr>
                          <w:szCs w:val="24"/>
                          <w:lang w:eastAsia="lt-LT"/>
                        </w:rPr>
                        <w:t>.</w:t>
                        <w:tab/>
                        <w:t>Gyventojų nuomone, Telšių rajono senelių globos namuose dirba paslaugūs, mandagiai bendraujantys ir laiku suteikiantys reikiamą pagalbą darbuotojai.</w:t>
                      </w:r>
                    </w:p>
                  </w:sdtContent>
                </w:sdt>
                <w:sdt>
                  <w:sdtPr>
                    <w:alias w:val="4 p."/>
                    <w:tag w:val="part_526fa3057fe84fa4a288eff9e9f95cb7"/>
                    <w:lock w:val="sdtLocked"/>
                    <w:richText/>
                  </w:sdtPr>
                  <w:sdtContent>
                    <w:p>
                      <w:pPr>
                        <w:ind w:left="1080" w:right="-2" w:hanging="360"/>
                        <w:jc w:val="both"/>
                        <w:rPr>
                          <w:szCs w:val="24"/>
                          <w:lang w:eastAsia="lt-LT"/>
                        </w:rPr>
                      </w:pPr>
                      <w:sdt>
                        <w:sdtPr>
                          <w:alias w:val="Numeris"/>
                          <w:tag w:val="nr_526fa3057fe84fa4a288eff9e9f95cb7"/>
                          <w:lock w:val="sdtLocked"/>
                          <w:richText/>
                        </w:sdtPr>
                        <w:sdtContent>
                          <w:r>
                            <w:rPr>
                              <w:szCs w:val="24"/>
                              <w:lang w:eastAsia="lt-LT"/>
                            </w:rPr>
                            <w:t>4</w:t>
                          </w:r>
                        </w:sdtContent>
                      </w:sdt>
                      <w:r>
                        <w:rPr>
                          <w:szCs w:val="24"/>
                          <w:lang w:eastAsia="lt-LT"/>
                        </w:rPr>
                        <w:t>.</w:t>
                        <w:tab/>
                        <w:t>Individualios socialinės globos planai yra rengiami, peržiūrimi dalyvaujant gyventojams. Gyventojų nuomone ISGP yra būtinas dokumentus, kuris gali užtikrinti kokybiškų paslaugų teikimą.</w:t>
                      </w:r>
                    </w:p>
                  </w:sdtContent>
                </w:sdt>
                <w:sdt>
                  <w:sdtPr>
                    <w:alias w:val="5 p."/>
                    <w:tag w:val="part_67c3ce7675b3420aa675e248a7cfe427"/>
                    <w:lock w:val="sdtLocked"/>
                    <w:richText/>
                  </w:sdtPr>
                  <w:sdtContent>
                    <w:p>
                      <w:pPr>
                        <w:ind w:left="1080" w:right="-2" w:hanging="360"/>
                        <w:jc w:val="both"/>
                        <w:rPr>
                          <w:szCs w:val="24"/>
                          <w:lang w:eastAsia="lt-LT"/>
                        </w:rPr>
                      </w:pPr>
                      <w:sdt>
                        <w:sdtPr>
                          <w:alias w:val="Numeris"/>
                          <w:tag w:val="nr_67c3ce7675b3420aa675e248a7cfe427"/>
                          <w:lock w:val="sdtLocked"/>
                          <w:richText/>
                        </w:sdtPr>
                        <w:sdtContent>
                          <w:r>
                            <w:rPr>
                              <w:szCs w:val="24"/>
                              <w:lang w:eastAsia="lt-LT"/>
                            </w:rPr>
                            <w:t>5</w:t>
                          </w:r>
                        </w:sdtContent>
                      </w:sdt>
                      <w:r>
                        <w:rPr>
                          <w:szCs w:val="24"/>
                          <w:lang w:eastAsia="lt-LT"/>
                        </w:rPr>
                        <w:t>.</w:t>
                        <w:tab/>
                        <w:t>Gyventojams pakanka organizuojamų renginių ir jie patenkinti jų kokybe, tačiau trūksta vyriškos lyties atstovams užimtumo veiklų, kur jie galėtų save realizuoti.</w:t>
                      </w:r>
                    </w:p>
                  </w:sdtContent>
                </w:sdt>
                <w:sdt>
                  <w:sdtPr>
                    <w:alias w:val="6 p."/>
                    <w:tag w:val="part_c38dec9d4a444ca0b1e9085270b75660"/>
                    <w:lock w:val="sdtLocked"/>
                    <w:richText/>
                  </w:sdtPr>
                  <w:sdtContent>
                    <w:p>
                      <w:pPr>
                        <w:ind w:left="1080" w:right="-2" w:hanging="360"/>
                        <w:jc w:val="both"/>
                        <w:rPr>
                          <w:szCs w:val="24"/>
                          <w:lang w:eastAsia="lt-LT"/>
                        </w:rPr>
                      </w:pPr>
                      <w:sdt>
                        <w:sdtPr>
                          <w:alias w:val="Numeris"/>
                          <w:tag w:val="nr_c38dec9d4a444ca0b1e9085270b75660"/>
                          <w:lock w:val="sdtLocked"/>
                          <w:richText/>
                        </w:sdtPr>
                        <w:sdtContent>
                          <w:r>
                            <w:rPr>
                              <w:szCs w:val="24"/>
                              <w:lang w:eastAsia="lt-LT"/>
                            </w:rPr>
                            <w:t>6</w:t>
                          </w:r>
                        </w:sdtContent>
                      </w:sdt>
                      <w:r>
                        <w:rPr>
                          <w:szCs w:val="24"/>
                          <w:lang w:eastAsia="lt-LT"/>
                        </w:rPr>
                        <w:t>.</w:t>
                        <w:tab/>
                        <w:t>Gyventojai labiausiai pasitiki Socialinio darbo tarnybos darbuotojais.</w:t>
                      </w:r>
                    </w:p>
                  </w:sdtContent>
                </w:sdt>
                <w:sdt>
                  <w:sdtPr>
                    <w:alias w:val="7 p."/>
                    <w:tag w:val="part_801de8a9b5f249688dbaf0d6e4e8b9b3"/>
                    <w:lock w:val="sdtLocked"/>
                    <w:richText/>
                  </w:sdtPr>
                  <w:sdtContent>
                    <w:p>
                      <w:pPr>
                        <w:ind w:left="1080" w:right="-2" w:hanging="360"/>
                        <w:jc w:val="both"/>
                        <w:rPr>
                          <w:szCs w:val="24"/>
                          <w:lang w:eastAsia="lt-LT"/>
                        </w:rPr>
                      </w:pPr>
                      <w:sdt>
                        <w:sdtPr>
                          <w:alias w:val="Numeris"/>
                          <w:tag w:val="nr_801de8a9b5f249688dbaf0d6e4e8b9b3"/>
                          <w:lock w:val="sdtLocked"/>
                          <w:richText/>
                        </w:sdtPr>
                        <w:sdtContent>
                          <w:r>
                            <w:rPr>
                              <w:szCs w:val="24"/>
                              <w:lang w:eastAsia="lt-LT"/>
                            </w:rPr>
                            <w:t>7</w:t>
                          </w:r>
                        </w:sdtContent>
                      </w:sdt>
                      <w:r>
                        <w:rPr>
                          <w:szCs w:val="24"/>
                          <w:lang w:eastAsia="lt-LT"/>
                        </w:rPr>
                        <w:t>.</w:t>
                        <w:tab/>
                        <w:t xml:space="preserve">Gyventojai yra patenkinti Asmens sveikatos priežiūros tarnybos darbuotojų teikiamomis paslaugomis. </w:t>
                      </w:r>
                    </w:p>
                    <w:p>
                      <w:pPr>
                        <w:ind w:left="720" w:right="-2"/>
                        <w:jc w:val="both"/>
                        <w:rPr>
                          <w:szCs w:val="24"/>
                          <w:lang w:eastAsia="lt-LT"/>
                        </w:rPr>
                      </w:pPr>
                      <w:r>
                        <w:rPr>
                          <w:szCs w:val="24"/>
                          <w:lang w:eastAsia="lt-LT"/>
                        </w:rPr>
                        <w:t>Pateiktos šios rekomendacijos:</w:t>
                      </w:r>
                    </w:p>
                  </w:sdtContent>
                </w:sdt>
                <w:sdt>
                  <w:sdtPr>
                    <w:alias w:val="1 p."/>
                    <w:tag w:val="part_c89c6f274f1f44de903576148afac52d"/>
                    <w:lock w:val="sdtLocked"/>
                    <w:richText/>
                  </w:sdtPr>
                  <w:sdtContent>
                    <w:p>
                      <w:pPr>
                        <w:ind w:left="1080" w:right="-2" w:hanging="360"/>
                        <w:jc w:val="both"/>
                        <w:rPr>
                          <w:szCs w:val="24"/>
                          <w:lang w:eastAsia="lt-LT"/>
                        </w:rPr>
                      </w:pPr>
                      <w:sdt>
                        <w:sdtPr>
                          <w:alias w:val="Numeris"/>
                          <w:tag w:val="nr_c89c6f274f1f44de903576148afac52d"/>
                          <w:lock w:val="sdtLocked"/>
                          <w:richText/>
                        </w:sdtPr>
                        <w:sdtContent>
                          <w:r>
                            <w:rPr>
                              <w:szCs w:val="24"/>
                              <w:lang w:eastAsia="lt-LT"/>
                            </w:rPr>
                            <w:t>1</w:t>
                          </w:r>
                        </w:sdtContent>
                      </w:sdt>
                      <w:r>
                        <w:rPr>
                          <w:szCs w:val="24"/>
                          <w:lang w:eastAsia="lt-LT"/>
                        </w:rPr>
                        <w:t>.</w:t>
                        <w:tab/>
                        <w:t>Siūloma peržiūrėti gyventojams sudarytą menu, kad būtų išvengta pasikartojančio maisto per savaitę bei atlikti kontrolę virtuvėje dėl maisto skonių savybių.</w:t>
                      </w:r>
                    </w:p>
                  </w:sdtContent>
                </w:sdt>
                <w:sdt>
                  <w:sdtPr>
                    <w:alias w:val="2 p."/>
                    <w:tag w:val="part_792a4448c1124034a225236f143baa6c"/>
                    <w:lock w:val="sdtLocked"/>
                    <w:richText/>
                  </w:sdtPr>
                  <w:sdtContent>
                    <w:p>
                      <w:pPr>
                        <w:ind w:left="1080" w:right="-2" w:hanging="360"/>
                        <w:jc w:val="both"/>
                        <w:rPr>
                          <w:szCs w:val="24"/>
                          <w:lang w:eastAsia="lt-LT"/>
                        </w:rPr>
                      </w:pPr>
                      <w:sdt>
                        <w:sdtPr>
                          <w:alias w:val="Numeris"/>
                          <w:tag w:val="nr_792a4448c1124034a225236f143baa6c"/>
                          <w:lock w:val="sdtLocked"/>
                          <w:richText/>
                        </w:sdtPr>
                        <w:sdtContent>
                          <w:r>
                            <w:rPr>
                              <w:szCs w:val="24"/>
                              <w:lang w:eastAsia="lt-LT"/>
                            </w:rPr>
                            <w:t>2</w:t>
                          </w:r>
                        </w:sdtContent>
                      </w:sdt>
                      <w:r>
                        <w:rPr>
                          <w:szCs w:val="24"/>
                          <w:lang w:eastAsia="lt-LT"/>
                        </w:rPr>
                        <w:t>.</w:t>
                        <w:tab/>
                        <w:t>Įvertinti ir pritaikyti visą įstaigos aplinką asmenims su judėjimo negalia.</w:t>
                      </w:r>
                    </w:p>
                  </w:sdtContent>
                </w:sdt>
                <w:sdt>
                  <w:sdtPr>
                    <w:alias w:val="3 p."/>
                    <w:tag w:val="part_f62a7cf69f5e43e7a45a29de7dd34c11"/>
                    <w:lock w:val="sdtLocked"/>
                    <w:richText/>
                  </w:sdtPr>
                  <w:sdtContent>
                    <w:p>
                      <w:pPr>
                        <w:ind w:left="1080" w:right="-2" w:hanging="360"/>
                        <w:jc w:val="both"/>
                        <w:rPr>
                          <w:szCs w:val="24"/>
                          <w:lang w:eastAsia="lt-LT"/>
                        </w:rPr>
                      </w:pPr>
                      <w:sdt>
                        <w:sdtPr>
                          <w:alias w:val="Numeris"/>
                          <w:tag w:val="nr_f62a7cf69f5e43e7a45a29de7dd34c11"/>
                          <w:lock w:val="sdtLocked"/>
                          <w:richText/>
                        </w:sdtPr>
                        <w:sdtContent>
                          <w:r>
                            <w:rPr>
                              <w:szCs w:val="24"/>
                              <w:lang w:eastAsia="lt-LT"/>
                            </w:rPr>
                            <w:t>3</w:t>
                          </w:r>
                        </w:sdtContent>
                      </w:sdt>
                      <w:r>
                        <w:rPr>
                          <w:szCs w:val="24"/>
                          <w:lang w:eastAsia="lt-LT"/>
                        </w:rPr>
                        <w:t>.</w:t>
                        <w:tab/>
                        <w:t>Užimtumo specialistei rekomenduojama paįvairinti užimtumo veiklas vyrams.</w:t>
                      </w:r>
                    </w:p>
                    <w:p>
                      <w:pPr>
                        <w:tabs>
                          <w:tab w:val="left" w:pos="567"/>
                        </w:tabs>
                        <w:ind w:right="-2" w:firstLine="567"/>
                        <w:jc w:val="both"/>
                        <w:rPr>
                          <w:rFonts w:eastAsia="Calibri"/>
                          <w:color w:val="FF0000"/>
                          <w:szCs w:val="24"/>
                          <w:lang w:eastAsia="lt-LT"/>
                        </w:rPr>
                      </w:pPr>
                      <w:r>
                        <w:rPr>
                          <w:i/>
                          <w:szCs w:val="24"/>
                          <w:u w:val="single"/>
                          <w:lang w:eastAsia="lt-LT"/>
                        </w:rPr>
                        <w:t>Įstaigos pateikti poreikiai ir aktualijos</w:t>
                      </w:r>
                      <w:r>
                        <w:rPr>
                          <w:b/>
                          <w:i/>
                          <w:szCs w:val="24"/>
                          <w:u w:val="single"/>
                          <w:lang w:eastAsia="lt-LT"/>
                        </w:rPr>
                        <w:t>:</w:t>
                      </w:r>
                      <w:r>
                        <w:rPr>
                          <w:rFonts w:eastAsia="Calibri"/>
                          <w:color w:val="FF0000"/>
                          <w:szCs w:val="24"/>
                          <w:lang w:eastAsia="lt-LT"/>
                        </w:rPr>
                        <w:t xml:space="preserve"> </w:t>
                      </w:r>
                    </w:p>
                    <w:p>
                      <w:pPr>
                        <w:tabs>
                          <w:tab w:val="left" w:pos="567"/>
                        </w:tabs>
                        <w:ind w:right="-2" w:firstLine="567"/>
                        <w:jc w:val="both"/>
                        <w:rPr>
                          <w:szCs w:val="24"/>
                          <w:lang w:eastAsia="lt-LT"/>
                        </w:rPr>
                      </w:pPr>
                      <w:r>
                        <w:rPr>
                          <w:szCs w:val="24"/>
                          <w:lang w:eastAsia="lt-LT"/>
                        </w:rPr>
                        <w:t>–</w:t>
                        <w:tab/>
                        <w:t>asmenims, kuriems teikiamos socialinės globos paslaugos, didėja poreikis gauti psichologinę–psichoterapinę pagalbą, todėl būtina Telšių rajono senelių globos namuose įsteigti psichologo etatą;</w:t>
                      </w:r>
                    </w:p>
                    <w:p>
                      <w:pPr>
                        <w:tabs>
                          <w:tab w:val="left" w:pos="709"/>
                        </w:tabs>
                        <w:ind w:right="-2" w:firstLine="567"/>
                        <w:jc w:val="both"/>
                        <w:rPr>
                          <w:szCs w:val="24"/>
                          <w:lang w:eastAsia="lt-LT"/>
                        </w:rPr>
                      </w:pPr>
                      <w:r>
                        <w:rPr>
                          <w:b/>
                          <w:szCs w:val="24"/>
                          <w:lang w:eastAsia="lt-LT"/>
                        </w:rPr>
                        <w:t>–</w:t>
                        <w:tab/>
                      </w:r>
                      <w:r>
                        <w:rPr>
                          <w:szCs w:val="24"/>
                          <w:lang w:eastAsia="lt-LT"/>
                        </w:rPr>
                        <w:t xml:space="preserve"> pagal ilgalaikę / trumpalaikę socialinę globą teikiančių darbuotojų darbo laiko sąnaudų normatyvus trūksta 0,5 užimtumo specialisto etato;</w:t>
                      </w:r>
                    </w:p>
                    <w:p>
                      <w:pPr>
                        <w:tabs>
                          <w:tab w:val="left" w:pos="709"/>
                        </w:tabs>
                        <w:ind w:right="-2" w:firstLine="567"/>
                        <w:jc w:val="both"/>
                        <w:rPr>
                          <w:szCs w:val="24"/>
                          <w:lang w:eastAsia="lt-LT"/>
                        </w:rPr>
                      </w:pPr>
                      <w:r>
                        <w:rPr>
                          <w:b/>
                          <w:szCs w:val="24"/>
                          <w:lang w:eastAsia="lt-LT"/>
                        </w:rPr>
                        <w:t>–</w:t>
                        <w:tab/>
                      </w:r>
                      <w:r>
                        <w:rPr>
                          <w:szCs w:val="24"/>
                          <w:lang w:eastAsia="lt-LT"/>
                        </w:rPr>
                        <w:t xml:space="preserve"> Telšių rajono senelių globos namuose ir jų padaliniuose maitinimo paslaugos teikiamos virš 100 asmenų, virtuvės darbuotojų darbo krūviai yra labai dideli. Maistas yra gaminamas įstaigos virtuvėje ir į padalinius išvežamas termosuose, tačiau savaitgaliais ir švenčių dienomis yra sunku organizuoti maisto pristatymą į Gedrimų savarankiško gyvenimo namus, nes tomis dienomis nedirba vairuotojas. Siūloma, kad Gedrimų savarankiško gyvenimo namų ir Dienos socialinės globos centro paslaugų gavėjams būtų perkama maitinimo paslauga;</w:t>
                      </w:r>
                    </w:p>
                    <w:p>
                      <w:pPr>
                        <w:tabs>
                          <w:tab w:val="left" w:pos="709"/>
                        </w:tabs>
                        <w:ind w:left="-57" w:right="-2" w:firstLine="624"/>
                        <w:jc w:val="both"/>
                        <w:rPr>
                          <w:szCs w:val="24"/>
                          <w:lang w:eastAsia="lt-LT"/>
                        </w:rPr>
                      </w:pPr>
                      <w:r>
                        <w:rPr>
                          <w:b/>
                          <w:szCs w:val="24"/>
                          <w:lang w:eastAsia="lt-LT"/>
                        </w:rPr>
                        <w:t>–</w:t>
                        <w:tab/>
                      </w:r>
                      <w:r>
                        <w:rPr>
                          <w:szCs w:val="24"/>
                          <w:lang w:eastAsia="lt-LT"/>
                        </w:rPr>
                        <w:t xml:space="preserve"> Gedrimų savarankiško gyvenimo namuose nepakanka gyvenamųjų kambarių (kai kuriuose kambariuose gyvena po 3 asmenis) ir užimtumo patalpų, todėl yra galimybė terasoje, dengtoje stogu (330 m</w:t>
                      </w:r>
                      <w:r>
                        <w:rPr>
                          <w:szCs w:val="24"/>
                          <w:vertAlign w:val="superscript"/>
                          <w:lang w:eastAsia="lt-LT"/>
                        </w:rPr>
                        <w:t>2</w:t>
                      </w:r>
                      <w:r>
                        <w:rPr>
                          <w:szCs w:val="24"/>
                          <w:lang w:eastAsia="lt-LT"/>
                        </w:rPr>
                        <w:t>), įrengti gyvenamuosius kambarius ir užimtumo patalpas, tačiau šiai rekonstrukcijai reikalingos lėšos.</w:t>
                      </w:r>
                    </w:p>
                    <w:p>
                      <w:pPr>
                        <w:tabs>
                          <w:tab w:val="left" w:pos="851"/>
                          <w:tab w:val="left" w:pos="1134"/>
                          <w:tab w:val="left" w:pos="1701"/>
                          <w:tab w:val="left" w:pos="1843"/>
                        </w:tabs>
                        <w:ind w:firstLine="2584"/>
                        <w:jc w:val="both"/>
                        <w:rPr>
                          <w:color w:val="000000"/>
                          <w:szCs w:val="24"/>
                          <w:lang w:eastAsia="lt-LT"/>
                        </w:rPr>
                      </w:pPr>
                      <w:r>
                        <w:rPr>
                          <w:i/>
                          <w:iCs/>
                          <w:sz w:val="20"/>
                          <w:lang w:eastAsia="lt-LT"/>
                        </w:rPr>
                        <w:t>3 paveikslas</w:t>
                      </w:r>
                    </w:p>
                    <w:p>
                      <w:pPr>
                        <w:tabs>
                          <w:tab w:val="left" w:pos="851"/>
                          <w:tab w:val="left" w:pos="1134"/>
                          <w:tab w:val="left" w:pos="1701"/>
                          <w:tab w:val="left" w:pos="1843"/>
                        </w:tabs>
                        <w:jc w:val="both"/>
                        <w:rPr>
                          <w:rFonts w:eastAsia="Calibri"/>
                          <w:szCs w:val="24"/>
                          <w:lang w:eastAsia="lt-LT"/>
                        </w:rPr>
                      </w:pPr>
                      <w:r>
                        <w:rPr>
                          <w:szCs w:val="24"/>
                          <w:lang w:val="en-US"/>
                        </w:rPr>
                        <w:drawing>
                          <wp:anchor distT="0" distB="0" distL="114300" distR="114300" simplePos="0" relativeHeight="251657728" behindDoc="0" locked="0" layoutInCell="1" allowOverlap="1" wp14:anchorId="53FE364D" wp14:editId="5A75FEF7">
                            <wp:simplePos x="0" y="0"/>
                            <wp:positionH relativeFrom="column">
                              <wp:posOffset>0</wp:posOffset>
                            </wp:positionH>
                            <wp:positionV relativeFrom="paragraph">
                              <wp:posOffset>38100</wp:posOffset>
                            </wp:positionV>
                            <wp:extent cx="2305685" cy="1725295"/>
                            <wp:effectExtent l="0" t="0" r="18415" b="27305"/>
                            <wp:wrapSquare wrapText="bothSides"/>
                            <wp:docPr id="42" name="Picture 42" descr="Telšių vaikų globos namai - Info.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Telšių vaikų globos namai - Info.l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05685" cy="1725295"/>
                                    </a:xfrm>
                                    <a:prstGeom prst="rect">
                                      <a:avLst/>
                                    </a:prstGeom>
                                    <a:noFill/>
                                    <a:effectLst>
                                      <a:outerShdw dist="35921"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Pr>
                          <w:color w:val="000000"/>
                          <w:szCs w:val="24"/>
                          <w:lang w:eastAsia="lt-LT"/>
                        </w:rPr>
                        <w:t> </w:t>
                        <w:tab/>
                      </w:r>
                      <w:r>
                        <w:rPr>
                          <w:rFonts w:eastAsia="Calibri"/>
                          <w:szCs w:val="24"/>
                          <w:u w:val="single"/>
                          <w:lang w:eastAsia="lt-LT"/>
                        </w:rPr>
                        <w:t>Telšių vaikų globos namuose (3 pav.)</w:t>
                      </w:r>
                      <w:r>
                        <w:rPr>
                          <w:rFonts w:eastAsia="Calibri"/>
                          <w:b/>
                          <w:szCs w:val="24"/>
                          <w:lang w:eastAsia="lt-LT"/>
                        </w:rPr>
                        <w:t xml:space="preserve"> </w:t>
                      </w:r>
                      <w:r>
                        <w:rPr>
                          <w:rFonts w:eastAsia="Calibri"/>
                          <w:szCs w:val="24"/>
                          <w:lang w:eastAsia="lt-LT"/>
                        </w:rPr>
                        <w:t>teikiamos trumpalaikės ir ilgalaikės socialinės globos paslaugos tėvų globos netekusiems vaikams iki 21 metų. Paslaugos organizuojamos šeimynose. Vieno vaiko išlaikymo paslaugos kaina − 1115,00 Eur / mėn. Patvirtintas maksimalus vietų gavėjų skaičius nuo 2019 m. rugsėjo 1 d. − 16. Per 2019 m. vietų skaičius mažėjo nuo 30 iki 16 (2018 m. vietų skaičius mažėjo nuo 50 iki 30). Vaikų globos namuose 2019 m. pabaigoje gyveno 15 vaikų (2018 m. – 24), iš kurių 9 globotiniai, turintys specialiųjų ugdymosi poreikių, 7 iš jų nustatytas vidutinis neįgalumo lygis. Didžiausias paslaugų gavėjų skaičius vienu metu 2019 m. buvo 24 vaikai (2018 m. –55 vaikai).</w:t>
                      </w:r>
                    </w:p>
                    <w:p>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 xml:space="preserve">Per metus iš Telšių vaikų globos namų išvyko 10 vaikų (2018 m. – 40):  – grąžinti tėvams į šeimas (2018 m. – 8), 1 nustatyta globa bendruomeniniuose vaikų globos namuose VšĮ „Kurkime vaikams rytojų“ (2018 m. – 15), 1 globėju paskirti Ventos socialinės globos namai.  </w:t>
                      </w:r>
                    </w:p>
                    <w:p>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 xml:space="preserve">Telšių vaikų globos namų veiklos vertinimo apklausa atliekama įstaigos tinklalapyje </w:t>
                      </w:r>
                      <w:r>
                        <w:rPr>
                          <w:rFonts w:eastAsia="Calibri"/>
                          <w:color w:val="0000FF"/>
                          <w:szCs w:val="24"/>
                          <w:u w:val="single"/>
                          <w:lang w:eastAsia="lt-LT"/>
                        </w:rPr>
                        <w:t>http://www.telsiuvaikuglobosnamai.lt/</w:t>
                      </w:r>
                      <w:r>
                        <w:rPr>
                          <w:rFonts w:eastAsia="Calibri"/>
                          <w:szCs w:val="24"/>
                          <w:lang w:eastAsia="lt-LT"/>
                        </w:rPr>
                        <w:t>. 2020 m. birželio 2 d. skelbiami rezultatai kaip vertinama įstaigos veikla pavaizduota 4 paveiksle.</w:t>
                      </w:r>
                    </w:p>
                    <w:p>
                      <w:pPr>
                        <w:ind w:right="-2" w:firstLine="851"/>
                        <w:rPr>
                          <w:rFonts w:eastAsia="Calibri"/>
                          <w:b/>
                          <w:color w:val="FF0000"/>
                          <w:szCs w:val="24"/>
                          <w:u w:val="single"/>
                          <w:lang w:eastAsia="lt-LT"/>
                        </w:rPr>
                      </w:pPr>
                      <w:r>
                        <w:rPr>
                          <w:i/>
                          <w:szCs w:val="24"/>
                          <w:u w:val="single"/>
                          <w:lang w:eastAsia="lt-LT"/>
                        </w:rPr>
                        <w:t>Įstaigos pateikti poreikiai ir aktualijos</w:t>
                      </w:r>
                      <w:r>
                        <w:rPr>
                          <w:rFonts w:eastAsia="Calibri"/>
                          <w:szCs w:val="24"/>
                          <w:u w:val="single"/>
                          <w:lang w:eastAsia="lt-LT"/>
                        </w:rPr>
                        <w:t>:</w:t>
                      </w:r>
                      <w:r>
                        <w:rPr>
                          <w:rFonts w:eastAsia="Calibri"/>
                          <w:color w:val="FF0000"/>
                          <w:szCs w:val="24"/>
                          <w:u w:val="single"/>
                          <w:lang w:eastAsia="lt-LT"/>
                        </w:rPr>
                        <w:t xml:space="preserve"> </w:t>
                      </w:r>
                      <w:r>
                        <w:rPr>
                          <w:rFonts w:eastAsia="Calibri"/>
                          <w:b/>
                          <w:color w:val="FF0000"/>
                          <w:szCs w:val="24"/>
                          <w:u w:val="single"/>
                          <w:lang w:eastAsia="lt-LT"/>
                        </w:rPr>
                        <w:t xml:space="preserve"> </w:t>
                      </w:r>
                    </w:p>
                    <w:p>
                      <w:pPr>
                        <w:ind w:left="1134" w:right="-2" w:hanging="283"/>
                        <w:rPr>
                          <w:rFonts w:eastAsia="Calibri"/>
                          <w:szCs w:val="24"/>
                          <w:lang w:eastAsia="lt-LT"/>
                        </w:rPr>
                      </w:pPr>
                      <w:r>
                        <w:rPr>
                          <w:szCs w:val="24"/>
                          <w:lang w:eastAsia="lt-LT"/>
                        </w:rPr>
                        <w:t>–</w:t>
                        <w:tab/>
                      </w:r>
                      <w:r>
                        <w:rPr>
                          <w:rFonts w:eastAsia="Calibri"/>
                          <w:szCs w:val="24"/>
                          <w:lang w:eastAsia="lt-LT"/>
                        </w:rPr>
                        <w:t>būtina pradėti įgyvendinti Bendruomeninių namų steigimo projektą;</w:t>
                      </w:r>
                    </w:p>
                    <w:p>
                      <w:pPr>
                        <w:tabs>
                          <w:tab w:val="left" w:pos="1134"/>
                        </w:tabs>
                        <w:ind w:left="851" w:right="-2"/>
                        <w:jc w:val="both"/>
                        <w:rPr>
                          <w:szCs w:val="24"/>
                          <w:lang w:eastAsia="lt-LT"/>
                        </w:rPr>
                      </w:pPr>
                      <w:r>
                        <w:rPr>
                          <w:szCs w:val="24"/>
                          <w:lang w:eastAsia="lt-LT"/>
                        </w:rPr>
                        <w:t>–</w:t>
                        <w:tab/>
                        <w:t>tikslinga nuomotis būstą palydimajai globai teikti;</w:t>
                      </w:r>
                    </w:p>
                    <w:p>
                      <w:pPr>
                        <w:tabs>
                          <w:tab w:val="left" w:pos="1134"/>
                        </w:tabs>
                        <w:ind w:right="-2" w:firstLine="851"/>
                        <w:jc w:val="both"/>
                        <w:rPr>
                          <w:szCs w:val="24"/>
                          <w:lang w:eastAsia="lt-LT"/>
                        </w:rPr>
                      </w:pPr>
                      <w:r>
                        <w:rPr>
                          <w:szCs w:val="24"/>
                          <w:lang w:eastAsia="lt-LT"/>
                        </w:rPr>
                        <w:t>–</w:t>
                        <w:tab/>
                        <w:t>dalyvauti institucinės globos pertvarkos projekte – pereinant nuo institucinės globos prie šeimoje ir bendruomenėje teikiamų paslaugų likusiems be tėvų globos vaikams;</w:t>
                      </w:r>
                    </w:p>
                    <w:p>
                      <w:pPr>
                        <w:tabs>
                          <w:tab w:val="left" w:pos="1134"/>
                        </w:tabs>
                        <w:ind w:right="-2" w:firstLine="851"/>
                        <w:jc w:val="both"/>
                        <w:rPr>
                          <w:szCs w:val="24"/>
                          <w:lang w:eastAsia="lt-LT"/>
                        </w:rPr>
                      </w:pPr>
                      <w:r>
                        <w:rPr>
                          <w:szCs w:val="24"/>
                          <w:lang w:eastAsia="lt-LT"/>
                        </w:rPr>
                        <w:t>–</w:t>
                        <w:tab/>
                        <w:t>būtina kelti darbuotojų kvalifikaciją, sudaryti galimybę dalyvauti mokymuose, supervizijose, siekti profesinio tobulėjimo;</w:t>
                      </w:r>
                    </w:p>
                    <w:p>
                      <w:pPr>
                        <w:tabs>
                          <w:tab w:val="left" w:pos="1134"/>
                        </w:tabs>
                        <w:ind w:right="-2" w:firstLine="851"/>
                        <w:jc w:val="both"/>
                        <w:rPr>
                          <w:szCs w:val="24"/>
                          <w:lang w:eastAsia="lt-LT"/>
                        </w:rPr>
                      </w:pPr>
                      <w:r>
                        <w:rPr>
                          <w:szCs w:val="24"/>
                          <w:lang w:eastAsia="lt-LT"/>
                        </w:rPr>
                        <w:t>–</w:t>
                        <w:tab/>
                        <w:t>teikti kvalifikuotą pagalbą globotiniams, sulaukus pilnametystės, socialinei paramai ir socialiniam būstui gauti;</w:t>
                      </w:r>
                    </w:p>
                    <w:p>
                      <w:pPr>
                        <w:tabs>
                          <w:tab w:val="left" w:pos="851"/>
                          <w:tab w:val="left" w:pos="1134"/>
                          <w:tab w:val="left" w:pos="1701"/>
                          <w:tab w:val="left" w:pos="1843"/>
                        </w:tabs>
                        <w:ind w:firstLine="851"/>
                        <w:jc w:val="both"/>
                        <w:rPr>
                          <w:rFonts w:eastAsia="Calibri"/>
                          <w:szCs w:val="24"/>
                          <w:lang w:eastAsia="lt-LT"/>
                        </w:rPr>
                      </w:pPr>
                      <w:r>
                        <w:rPr>
                          <w:szCs w:val="24"/>
                          <w:lang w:eastAsia="lt-LT"/>
                        </w:rPr>
                        <w:t xml:space="preserve">tęsti savarankiško gyvenimo įgūdžių ugdymą  ─ maisto gaminimą šeimynose.</w:t>
                      </w:r>
                    </w:p>
                    <w:p>
                      <w:pPr>
                        <w:tabs>
                          <w:tab w:val="left" w:pos="851"/>
                          <w:tab w:val="left" w:pos="1134"/>
                          <w:tab w:val="left" w:pos="1701"/>
                          <w:tab w:val="left" w:pos="1843"/>
                        </w:tabs>
                        <w:ind w:firstLine="3872"/>
                        <w:jc w:val="center"/>
                        <w:rPr>
                          <w:rFonts w:eastAsia="Calibri"/>
                          <w:sz w:val="20"/>
                          <w:lang w:eastAsia="lt-LT"/>
                        </w:rPr>
                      </w:pPr>
                    </w:p>
                    <w:p>
                      <w:pPr>
                        <w:tabs>
                          <w:tab w:val="left" w:pos="851"/>
                          <w:tab w:val="left" w:pos="1134"/>
                          <w:tab w:val="left" w:pos="1701"/>
                          <w:tab w:val="left" w:pos="1843"/>
                        </w:tabs>
                        <w:ind w:firstLine="297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851"/>
                        <w:jc w:val="center"/>
                        <w:rPr>
                          <w:rFonts w:eastAsia="Calibri"/>
                          <w:sz w:val="20"/>
                          <w:lang w:eastAsia="lt-LT"/>
                        </w:rPr>
                      </w:pPr>
                    </w:p>
                    <w:p>
                      <w:pPr>
                        <w:tabs>
                          <w:tab w:val="left" w:pos="851"/>
                          <w:tab w:val="left" w:pos="1134"/>
                          <w:tab w:val="left" w:pos="1701"/>
                          <w:tab w:val="left" w:pos="1843"/>
                        </w:tabs>
                        <w:ind w:firstLine="3395"/>
                        <w:jc w:val="center"/>
                        <w:rPr>
                          <w:rFonts w:eastAsia="Calibri"/>
                          <w:sz w:val="20"/>
                          <w:lang w:eastAsia="lt-LT"/>
                        </w:rPr>
                      </w:pPr>
                      <w:r>
                        <w:rPr>
                          <w:rFonts w:eastAsia="Calibri"/>
                          <w:sz w:val="20"/>
                          <w:lang w:eastAsia="lt-LT"/>
                        </w:rPr>
                        <w:t>4 paveikslas</w:t>
                      </w:r>
                    </w:p>
                    <w:p>
                      <w:pPr>
                        <w:tabs>
                          <w:tab w:val="left" w:pos="851"/>
                          <w:tab w:val="left" w:pos="1134"/>
                          <w:tab w:val="left" w:pos="1701"/>
                          <w:tab w:val="left" w:pos="1843"/>
                        </w:tabs>
                        <w:jc w:val="center"/>
                        <w:rPr>
                          <w:rFonts w:eastAsia="Calibri"/>
                          <w:szCs w:val="24"/>
                          <w:lang w:eastAsia="lt-LT"/>
                        </w:rPr>
                      </w:pPr>
                      <w:r>
                        <w:rPr>
                          <w:szCs w:val="24"/>
                          <w:lang w:val="en-US"/>
                        </w:rPr>
                        <w:drawing>
                          <wp:inline distT="0" distB="0" distL="0" distR="0" wp14:anchorId="11769C66" wp14:editId="0E5AB0DA">
                            <wp:extent cx="2890520" cy="2110105"/>
                            <wp:effectExtent l="19050" t="19050" r="43180" b="42545"/>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a:clrChange>
                                        <a:clrFrom>
                                          <a:srgbClr val="F5F3EE"/>
                                        </a:clrFrom>
                                        <a:clrTo>
                                          <a:srgbClr val="F5F3EE">
                                            <a:alpha val="0"/>
                                          </a:srgbClr>
                                        </a:clrTo>
                                      </a:clrChange>
                                      <a:extLst>
                                        <a:ext uri="{28A0092B-C50C-407E-A947-70E740481C1C}">
                                          <a14:useLocalDpi xmlns:a14="http://schemas.microsoft.com/office/drawing/2010/main" val="0"/>
                                        </a:ext>
                                      </a:extLst>
                                    </a:blip>
                                    <a:srcRect l="24240" t="41299" r="53647" b="29465"/>
                                    <a:stretch>
                                      <a:fillRect/>
                                    </a:stretch>
                                  </pic:blipFill>
                                  <pic:spPr bwMode="auto">
                                    <a:xfrm>
                                      <a:off x="0" y="0"/>
                                      <a:ext cx="2890520" cy="211010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right="-2" w:firstLine="851"/>
                        <w:rPr>
                          <w:i/>
                          <w:szCs w:val="24"/>
                          <w:u w:val="single"/>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19"/>
                        <w:jc w:val="both"/>
                        <w:rPr>
                          <w:i/>
                          <w:iCs/>
                          <w:szCs w:val="24"/>
                          <w:highlight w:val="yellow"/>
                          <w:lang w:eastAsia="lt-LT"/>
                        </w:rPr>
                      </w:pPr>
                      <w:r>
                        <w:rPr>
                          <w:i/>
                          <w:iCs/>
                          <w:sz w:val="20"/>
                          <w:lang w:eastAsia="lt-LT"/>
                        </w:rPr>
                        <w:t>5 paveikslas</w:t>
                      </w:r>
                    </w:p>
                    <w:p>
                      <w:pPr>
                        <w:snapToGrid w:val="0"/>
                        <w:ind w:firstLine="720"/>
                        <w:jc w:val="both"/>
                        <w:rPr>
                          <w:szCs w:val="24"/>
                          <w:lang w:eastAsia="lt-LT"/>
                        </w:rPr>
                      </w:pPr>
                      <w:r>
                        <w:rPr>
                          <w:szCs w:val="24"/>
                          <w:lang w:val="en-US"/>
                        </w:rPr>
                        <w:drawing>
                          <wp:anchor distT="0" distB="0" distL="114300" distR="114300" simplePos="0" relativeHeight="251658752" behindDoc="0" locked="0" layoutInCell="1" allowOverlap="1" wp14:anchorId="483F4CB9" wp14:editId="3F6F3185">
                            <wp:simplePos x="0" y="0"/>
                            <wp:positionH relativeFrom="column">
                              <wp:posOffset>-40005</wp:posOffset>
                            </wp:positionH>
                            <wp:positionV relativeFrom="paragraph">
                              <wp:posOffset>24130</wp:posOffset>
                            </wp:positionV>
                            <wp:extent cx="2607945" cy="1932305"/>
                            <wp:effectExtent l="0" t="0" r="20955" b="10795"/>
                            <wp:wrapSquare wrapText="bothSides"/>
                            <wp:docPr id="43" name="Picture 43" descr="VSNCentras.lt Telšių „Vilties“ mokykla pertvarkyta į Telšių centrą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VSNCentras.lt Telšių „Vilties“ mokykla pertvarkyta į Telšių centrą ..."/>
                                    <pic:cNvPicPr>
                                      <a:picLocks noChangeAspect="1" noChangeArrowheads="1"/>
                                    </pic:cNvPicPr>
                                  </pic:nvPicPr>
                                  <pic:blipFill>
                                    <a:blip r:embed="rId19">
                                      <a:extLst>
                                        <a:ext uri="{28A0092B-C50C-407E-A947-70E740481C1C}">
                                          <a14:useLocalDpi xmlns:a14="http://schemas.microsoft.com/office/drawing/2010/main" val="0"/>
                                        </a:ext>
                                      </a:extLst>
                                    </a:blip>
                                    <a:srcRect t="9627" b="34914"/>
                                    <a:stretch>
                                      <a:fillRect/>
                                    </a:stretch>
                                  </pic:blipFill>
                                  <pic:spPr bwMode="auto">
                                    <a:xfrm>
                                      <a:off x="0" y="0"/>
                                      <a:ext cx="2607945" cy="1932305"/>
                                    </a:xfrm>
                                    <a:prstGeom prst="rect">
                                      <a:avLst/>
                                    </a:prstGeom>
                                    <a:noFill/>
                                    <a:effectLst>
                                      <a:outerShdw dist="35921"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Pr>
                          <w:rFonts w:ascii="Roboto" w:hAnsi="Roboto"/>
                          <w:szCs w:val="24"/>
                          <w:lang w:eastAsia="lt-LT"/>
                        </w:rPr>
                        <w:t xml:space="preserve"> </w:t>
                      </w:r>
                      <w:r>
                        <w:rPr>
                          <w:szCs w:val="24"/>
                          <w:u w:val="single"/>
                          <w:lang w:eastAsia="lt-LT"/>
                        </w:rPr>
                        <w:t xml:space="preserve">Telšių centre „Viltis“ </w:t>
                      </w:r>
                      <w:r>
                        <w:rPr>
                          <w:szCs w:val="24"/>
                          <w:lang w:eastAsia="lt-LT"/>
                        </w:rPr>
                        <w:t>(5 pav.) teikiamos trumpalaikės (iki 5 parų per darbo savaitę) ir dienos socialinės globos paslaugos turintiems proto / kompleksinę negalią suaugusiems asmenims.</w:t>
                      </w:r>
                    </w:p>
                    <w:p>
                      <w:pPr>
                        <w:snapToGrid w:val="0"/>
                        <w:ind w:firstLine="782"/>
                        <w:jc w:val="both"/>
                        <w:rPr>
                          <w:szCs w:val="24"/>
                          <w:lang w:eastAsia="lt-LT"/>
                        </w:rPr>
                      </w:pPr>
                      <w:r>
                        <w:rPr>
                          <w:szCs w:val="24"/>
                          <w:lang w:eastAsia="lt-LT"/>
                        </w:rPr>
                        <w:t>Telšių rajono savivaldybės tarybos 2018 m. balandžio 26 d. sprendimu Nr. T1–123 patvirtintas paslaugų gavėjų skaičius – 60. Nustatytas paslaugų gavėjų vietų skaičius: dienos socialinės globos institucijoje asmenims su proto negalia – 45; trumpalaikės socialinės globos institucijoje – 15. Nustatytas asmens mokėjimo dydis už suteiktas paslaugas: už dienos socialinę globą mokama 20 proc. gaunamų pajamų; už trumpalaikę globą – 40 proc. gaunamų asmens pajamų. Paslaugos Telšių centre „Viltis“ 2019 m. suteiktos 61 asmeniui (2018 m. – 57). Trumpalaikė socialinė globa suteikta 17 asmenų, iš jų 15 su sunkia negalia. Sociokultūrinės paslaugos Telšių centre „Viltis“ 2019 m. suteiktos 7 asmenims (2018 m. – 2).</w:t>
                      </w:r>
                    </w:p>
                    <w:p>
                      <w:pPr>
                        <w:snapToGrid w:val="0"/>
                        <w:ind w:firstLine="720"/>
                        <w:jc w:val="both"/>
                        <w:rPr>
                          <w:szCs w:val="24"/>
                          <w:lang w:eastAsia="lt-LT"/>
                        </w:rPr>
                      </w:pPr>
                      <w:r>
                        <w:rPr>
                          <w:szCs w:val="24"/>
                          <w:lang w:eastAsia="lt-LT"/>
                        </w:rPr>
                        <w:t>Telšių centre „Viltis“ apklausa dėl socialinių paslaugų kokybės atlikta laikotarpiu nuo 2019-12-16 iki 2020-01-11. Apklausos metu buvo išsakyti tokie apklaustųjų pastebėjimai:</w:t>
                      </w:r>
                    </w:p>
                    <w:p>
                      <w:pPr>
                        <w:snapToGrid w:val="0"/>
                        <w:ind w:firstLine="720"/>
                        <w:jc w:val="both"/>
                        <w:rPr>
                          <w:szCs w:val="24"/>
                          <w:lang w:eastAsia="lt-LT"/>
                        </w:rPr>
                      </w:pPr>
                      <w:r>
                        <w:rPr>
                          <w:szCs w:val="24"/>
                          <w:lang w:eastAsia="lt-LT"/>
                        </w:rPr>
                        <w:t xml:space="preserve">Įstaigai reikalingas kapitalinis remontas, stokojama funkcinės lovos, išreikštas noras dėl šiuolaikiškesnių grupės erdvių, poilsio zonų, trūksta relaksacijos kambario. Tobulintinos sritys užimtume dėl dramos būrelio, įvardintos papildomos pageidaujamos užimtumo formos: keramikos, pynimo užsiėmimai, siektinas didesnis kelionių ar ekskursijų skaičius. Taip pat pastebėta, kad tik 51 proc. tėvų / globėjų aktyviai bendrauja su įstaigos darbuotojais, 77 proc. apklaustųjų įvardijo, kad suteikiamos visos galimybės pateikti siūlymus ar skundus. 59 proc. tėvų / globėjų atsakė, kad jų vaiko / globotinio savarankiškumo įgūdžiai stiprėja, 16 proc. teigia, kad nestiprėja ir 25 proc. nežino atsakymo į šį klausimą. 65 proc. apklaustųjų nurodė, kad jiems reikalingos atokvėpio paslaugos. 8 tėvams grupinio gyvenimo namų paslauga, 6 tėvams / globėjams tokia paslauga reikalinga kuo skubiau, dar 6, tikėtina, kad bus reikalinga po penkerių metų. Apibendrinus tyrimo rezultatus padaryta išvada, kad klientai patenkinti teikiamomis paslaugomis Telšių centre „Viltis“ bei darbuotojų darbu. </w:t>
                      </w:r>
                    </w:p>
                    <w:p>
                      <w:pPr>
                        <w:tabs>
                          <w:tab w:val="left" w:pos="851"/>
                        </w:tabs>
                        <w:ind w:right="-2" w:firstLine="851"/>
                        <w:jc w:val="both"/>
                        <w:rPr>
                          <w:rFonts w:eastAsia="Calibri"/>
                          <w:color w:val="FF0000"/>
                          <w:szCs w:val="24"/>
                          <w:lang w:eastAsia="lt-LT"/>
                        </w:rPr>
                      </w:pPr>
                      <w:r>
                        <w:rPr>
                          <w:i/>
                          <w:szCs w:val="24"/>
                          <w:u w:val="single"/>
                          <w:lang w:eastAsia="lt-LT"/>
                        </w:rPr>
                        <w:t>Įstaigos pateikti poreikiai ir aktualijos</w:t>
                      </w:r>
                      <w:r>
                        <w:rPr>
                          <w:szCs w:val="24"/>
                          <w:u w:val="single"/>
                          <w:lang w:eastAsia="lt-LT"/>
                        </w:rPr>
                        <w:t xml:space="preserve">: </w:t>
                      </w:r>
                    </w:p>
                    <w:p>
                      <w:pPr>
                        <w:tabs>
                          <w:tab w:val="left" w:pos="1134"/>
                        </w:tabs>
                        <w:ind w:left="720" w:firstLine="131"/>
                        <w:jc w:val="both"/>
                        <w:rPr>
                          <w:szCs w:val="24"/>
                          <w:lang w:eastAsia="lt-LT"/>
                        </w:rPr>
                      </w:pPr>
                      <w:r>
                        <w:rPr>
                          <w:szCs w:val="24"/>
                          <w:lang w:eastAsia="lt-LT"/>
                        </w:rPr>
                        <w:t>–</w:t>
                        <w:tab/>
                        <w:t>būtina atlikti pastato kapitalinį remontą ir pritaikyti socialinėms paslaugoms teikti;</w:t>
                      </w:r>
                    </w:p>
                    <w:p>
                      <w:pPr>
                        <w:tabs>
                          <w:tab w:val="left" w:pos="1134"/>
                        </w:tabs>
                        <w:ind w:left="720" w:firstLine="131"/>
                        <w:jc w:val="both"/>
                        <w:rPr>
                          <w:szCs w:val="24"/>
                          <w:lang w:eastAsia="lt-LT"/>
                        </w:rPr>
                      </w:pPr>
                      <w:r>
                        <w:rPr>
                          <w:szCs w:val="24"/>
                          <w:lang w:eastAsia="lt-LT"/>
                        </w:rPr>
                        <w:t>–</w:t>
                        <w:tab/>
                        <w:t>trūksta priemonių, baldų ir kito inventoriaus;</w:t>
                      </w:r>
                    </w:p>
                    <w:p>
                      <w:pPr>
                        <w:tabs>
                          <w:tab w:val="left" w:pos="1134"/>
                        </w:tabs>
                        <w:ind w:left="720" w:firstLine="131"/>
                        <w:jc w:val="both"/>
                        <w:rPr>
                          <w:szCs w:val="24"/>
                          <w:lang w:eastAsia="lt-LT"/>
                        </w:rPr>
                      </w:pPr>
                      <w:r>
                        <w:rPr>
                          <w:szCs w:val="24"/>
                          <w:lang w:eastAsia="lt-LT"/>
                        </w:rPr>
                        <w:t>–</w:t>
                        <w:tab/>
                        <w:t>organizuoti psichologo paslaugų pirkimą;</w:t>
                      </w:r>
                    </w:p>
                    <w:p>
                      <w:pPr>
                        <w:tabs>
                          <w:tab w:val="left" w:pos="1134"/>
                        </w:tabs>
                        <w:ind w:left="720" w:firstLine="131"/>
                        <w:jc w:val="both"/>
                        <w:rPr>
                          <w:szCs w:val="24"/>
                          <w:lang w:eastAsia="lt-LT"/>
                        </w:rPr>
                      </w:pPr>
                      <w:r>
                        <w:rPr>
                          <w:szCs w:val="24"/>
                          <w:lang w:eastAsia="lt-LT"/>
                        </w:rPr>
                        <w:t>–</w:t>
                        <w:tab/>
                        <w:t>įrengti relaksacijos patalpas neįgaliesiems;</w:t>
                      </w:r>
                    </w:p>
                    <w:p>
                      <w:pPr>
                        <w:tabs>
                          <w:tab w:val="left" w:pos="1134"/>
                        </w:tabs>
                        <w:ind w:left="720" w:firstLine="131"/>
                        <w:jc w:val="both"/>
                        <w:rPr>
                          <w:szCs w:val="24"/>
                          <w:lang w:eastAsia="lt-LT"/>
                        </w:rPr>
                      </w:pPr>
                      <w:r>
                        <w:rPr>
                          <w:szCs w:val="24"/>
                          <w:lang w:eastAsia="lt-LT"/>
                        </w:rPr>
                        <w:t>–</w:t>
                        <w:tab/>
                        <w:t xml:space="preserve"> būtina vykdyti socialinių paslaugų plėtrą.</w:t>
                      </w:r>
                    </w:p>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u w:val="single"/>
                          <w:lang w:eastAsia="ar-SA"/>
                        </w:rPr>
                      </w:pPr>
                      <w:r>
                        <w:rPr>
                          <w:szCs w:val="24"/>
                          <w:u w:val="single"/>
                          <w:lang w:eastAsia="ar-SA"/>
                        </w:rPr>
                        <w:t xml:space="preserve">Telšių rajone socialinių paslaugų teikimo srityje veikia </w:t>
                      </w:r>
                      <w:r>
                        <w:rPr>
                          <w:szCs w:val="24"/>
                          <w:u w:val="single"/>
                          <w:lang w:val="en-US" w:eastAsia="ar-SA"/>
                        </w:rPr>
                        <w:t>5</w:t>
                      </w:r>
                      <w:r>
                        <w:rPr>
                          <w:szCs w:val="24"/>
                          <w:u w:val="single"/>
                          <w:lang w:eastAsia="ar-SA"/>
                        </w:rPr>
                        <w:t xml:space="preserve"> viešosios įstaigos: </w:t>
                      </w:r>
                    </w:p>
                    <w:tbl>
                      <w:tblPr>
                        <w:tblW w:w="0" w:type="auto"/>
                        <w:tblBorders>
                          <w:insideH w:val="single" w:sz="4" w:space="0" w:color="auto"/>
                          <w:insideV w:val="single" w:sz="4" w:space="0" w:color="auto"/>
                        </w:tblBorders>
                        <w:tblLook w:val="04A0" w:firstRow="1" w:lastRow="0" w:firstColumn="1" w:lastColumn="0" w:noHBand="0" w:noVBand="1"/>
                      </w:tblPr>
                      <w:tblGrid>
                        <w:gridCol w:w="2030"/>
                        <w:gridCol w:w="1962"/>
                        <w:gridCol w:w="2059"/>
                        <w:gridCol w:w="1956"/>
                        <w:gridCol w:w="1855"/>
                      </w:tblGrid>
                      <w:tr>
                        <w:tc>
                          <w:tcPr>
                            <w:tcW w:w="1972"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szCs w:val="24"/>
                                <w:lang w:eastAsia="ar-SA"/>
                              </w:rPr>
                              <w:t>VšĮ Varnių pirminės sveikatos priežiūros centras</w:t>
                            </w:r>
                          </w:p>
                        </w:tc>
                        <w:tc>
                          <w:tcPr>
                            <w:tcW w:w="1972"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szCs w:val="24"/>
                                <w:lang w:eastAsia="ar-SA"/>
                              </w:rPr>
                              <w:t>VšĮ Telšių krizių centras</w:t>
                            </w:r>
                          </w:p>
                        </w:tc>
                        <w:tc>
                          <w:tcPr>
                            <w:tcW w:w="1972" w:type="dxa"/>
                            <w:shd w:val="clear" w:color="auto" w:fill="auto"/>
                          </w:tcPr>
                          <w:p>
                            <w:pPr>
                              <w:widowControl w:val="0"/>
                              <w:tabs>
                                <w:tab w:val="left" w:pos="851"/>
                                <w:tab w:val="left" w:pos="1134"/>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szCs w:val="24"/>
                                <w:lang w:eastAsia="ar-SA"/>
                              </w:rPr>
                              <w:t>VšĮ „Soneima“</w:t>
                            </w:r>
                          </w:p>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tc>
                        <w:tc>
                          <w:tcPr>
                            <w:tcW w:w="1973"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szCs w:val="24"/>
                                <w:lang w:eastAsia="ar-SA"/>
                              </w:rPr>
                              <w:t>VšĮ „Kurkime vaikams rytojų“</w:t>
                            </w:r>
                          </w:p>
                        </w:tc>
                        <w:tc>
                          <w:tcPr>
                            <w:tcW w:w="1973" w:type="dxa"/>
                            <w:shd w:val="clear" w:color="auto" w:fill="auto"/>
                          </w:tcPr>
                          <w:p>
                            <w:pPr>
                              <w:widowControl w:val="0"/>
                              <w:tabs>
                                <w:tab w:val="left" w:pos="851"/>
                                <w:tab w:val="left" w:pos="1134"/>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r>
                              <w:rPr>
                                <w:szCs w:val="24"/>
                                <w:lang w:eastAsia="ar-SA"/>
                              </w:rPr>
                              <w:t>VšĮ „Gyvenk kartu“</w:t>
                            </w:r>
                          </w:p>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tc>
                      </w:tr>
                      <w:tr>
                        <w:tc>
                          <w:tcPr>
                            <w:tcW w:w="1972"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rFonts w:ascii="Roboto" w:hAnsi="Roboto" w:cs="Courier New"/>
                                <w:color w:val="2962FF"/>
                                <w:sz w:val="20"/>
                                <w:lang w:val="en-US"/>
                              </w:rPr>
                              <w:drawing>
                                <wp:inline distT="0" distB="0" distL="0" distR="0" wp14:anchorId="27CB8CC4" wp14:editId="46E3FFB0">
                                  <wp:extent cx="1151255" cy="562610"/>
                                  <wp:effectExtent l="0" t="0" r="0" b="0"/>
                                  <wp:docPr id="3" name="Picture 3" descr="VšĮ VARNIŲ PSPC - PALAIKOMOJO GYDYMO IR SLAUGOS LIGONIN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šĮ VARNIŲ PSPC - PALAIKOMOJO GYDYMO IR SLAUGOS LIGONINĖ"/>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151255" cy="562610"/>
                                          </a:xfrm>
                                          <a:prstGeom prst="rect">
                                            <a:avLst/>
                                          </a:prstGeom>
                                          <a:noFill/>
                                          <a:ln>
                                            <a:noFill/>
                                          </a:ln>
                                        </pic:spPr>
                                      </pic:pic>
                                    </a:graphicData>
                                  </a:graphic>
                                </wp:inline>
                              </w:drawing>
                            </w:r>
                          </w:p>
                        </w:tc>
                        <w:tc>
                          <w:tcPr>
                            <w:tcW w:w="1972"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rFonts w:ascii="Roboto" w:hAnsi="Roboto" w:cs="Courier New"/>
                                <w:color w:val="2962FF"/>
                                <w:sz w:val="20"/>
                                <w:lang w:val="en-US"/>
                              </w:rPr>
                              <w:drawing>
                                <wp:inline distT="0" distB="0" distL="0" distR="0" wp14:anchorId="33D4DD87" wp14:editId="08434EAD">
                                  <wp:extent cx="1068070" cy="965835"/>
                                  <wp:effectExtent l="0" t="0" r="0" b="0"/>
                                  <wp:docPr id="4" name="Picture 4" descr="Telšių Krizių cent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lšių Krizių centras"/>
                                          <pic:cNvPicPr>
                                            <a:picLocks noChangeAspect="1" noChangeArrowheads="1"/>
                                          </pic:cNvPicPr>
                                        </pic:nvPicPr>
                                        <pic:blipFill>
                                          <a:blip r:embed="rId23" cstate="print">
                                            <a:extLst>
                                              <a:ext uri="{28A0092B-C50C-407E-A947-70E740481C1C}">
                                                <a14:useLocalDpi xmlns:a14="http://schemas.microsoft.com/office/drawing/2010/main" val="0"/>
                                              </a:ext>
                                            </a:extLst>
                                          </a:blip>
                                          <a:srcRect r="72908"/>
                                          <a:stretch>
                                            <a:fillRect/>
                                          </a:stretch>
                                        </pic:blipFill>
                                        <pic:spPr bwMode="auto">
                                          <a:xfrm>
                                            <a:off x="0" y="0"/>
                                            <a:ext cx="1068070" cy="965835"/>
                                          </a:xfrm>
                                          <a:prstGeom prst="rect">
                                            <a:avLst/>
                                          </a:prstGeom>
                                          <a:noFill/>
                                          <a:ln>
                                            <a:noFill/>
                                          </a:ln>
                                        </pic:spPr>
                                      </pic:pic>
                                    </a:graphicData>
                                  </a:graphic>
                                </wp:inline>
                              </w:drawing>
                            </w:r>
                          </w:p>
                        </w:tc>
                        <w:tc>
                          <w:tcPr>
                            <w:tcW w:w="1972"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r>
                              <w:rPr>
                                <w:rFonts w:ascii="Roboto" w:hAnsi="Roboto" w:cs="Courier New"/>
                                <w:color w:val="2962FF"/>
                                <w:sz w:val="20"/>
                                <w:lang w:val="en-US"/>
                              </w:rPr>
                              <w:drawing>
                                <wp:inline distT="0" distB="0" distL="0" distR="0" wp14:anchorId="192DF307" wp14:editId="12D12585">
                                  <wp:extent cx="1170305" cy="780415"/>
                                  <wp:effectExtent l="0" t="0" r="0" b="0"/>
                                  <wp:docPr id="5" name="Picture 5" descr="Tarybos nariai pasirašė VšĮ &quot;Soneima&quot; ir Savivaldybės skyrybų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arybos nariai pasirašė VšĮ &quot;Soneima&quot; ir Savivaldybės skyrybų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70305" cy="780415"/>
                                          </a:xfrm>
                                          <a:prstGeom prst="rect">
                                            <a:avLst/>
                                          </a:prstGeom>
                                          <a:noFill/>
                                          <a:ln>
                                            <a:noFill/>
                                          </a:ln>
                                        </pic:spPr>
                                      </pic:pic>
                                    </a:graphicData>
                                  </a:graphic>
                                </wp:inline>
                              </w:drawing>
                            </w:r>
                          </w:p>
                        </w:tc>
                        <w:tc>
                          <w:tcPr>
                            <w:tcW w:w="1973"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rFonts w:ascii="Courier New" w:hAnsi="Courier New" w:cs="Courier New"/>
                                <w:sz w:val="20"/>
                                <w:lang w:val="en-US"/>
                              </w:rPr>
                              <w:drawing>
                                <wp:inline distT="0" distB="0" distL="0" distR="0" wp14:anchorId="7C9907D9" wp14:editId="15CF1A4D">
                                  <wp:extent cx="1035685" cy="895350"/>
                                  <wp:effectExtent l="0" t="0" r="0" b="0"/>
                                  <wp:docPr id="6" name="Picture 6" descr="Logotip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tipa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35685" cy="895350"/>
                                          </a:xfrm>
                                          <a:prstGeom prst="rect">
                                            <a:avLst/>
                                          </a:prstGeom>
                                          <a:noFill/>
                                          <a:ln>
                                            <a:noFill/>
                                          </a:ln>
                                        </pic:spPr>
                                      </pic:pic>
                                    </a:graphicData>
                                  </a:graphic>
                                </wp:inline>
                              </w:drawing>
                            </w:r>
                          </w:p>
                        </w:tc>
                        <w:tc>
                          <w:tcPr>
                            <w:tcW w:w="1973" w:type="dxa"/>
                            <w:shd w:val="clear" w:color="auto" w:fill="auto"/>
                          </w:tcPr>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tc>
                      </w:tr>
                    </w:tbl>
                    <w:p>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p>
                      <w:pPr>
                        <w:ind w:right="3" w:firstLine="720"/>
                        <w:jc w:val="both"/>
                        <w:rPr>
                          <w:szCs w:val="24"/>
                          <w:lang w:eastAsia="lt-LT"/>
                        </w:rPr>
                      </w:pPr>
                      <w:r>
                        <w:rPr>
                          <w:szCs w:val="24"/>
                          <w:u w:val="single"/>
                          <w:lang w:eastAsia="lt-LT"/>
                        </w:rPr>
                        <w:t>Varnių pirminės sveikatos priežiūros centro Palaikomojo gydymo ir slaugos ligoninės Slaugos (globos) skyriuje</w:t>
                      </w:r>
                      <w:r>
                        <w:rPr>
                          <w:szCs w:val="24"/>
                          <w:lang w:eastAsia="lt-LT"/>
                        </w:rPr>
                        <w:t xml:space="preserve"> (toliau tekste – VPSPC) teikiama trumpalaikė ir ilgalaikė socialinė globa Telšių rajone gyvenamąją vietą deklaravusiems asmenims. Steigėjas – Telšių rajono savivaldybės taryba. Ilgalaikė socialinė globa skiriama asmenims su sunkia negalia, o trumpalaikė socialinė globa teikiama vienišiems senyvo amžiaus asmenims arba asmenims, kuriems reikalinga socialinė globa, kai nepakanka 120 dienų trukmės gydymo, bei sergantiems rizikos grupės asmenims.</w:t>
                      </w:r>
                    </w:p>
                    <w:p>
                      <w:pPr>
                        <w:tabs>
                          <w:tab w:val="left" w:pos="840"/>
                          <w:tab w:val="left" w:pos="1260"/>
                        </w:tabs>
                        <w:ind w:right="3" w:firstLine="840"/>
                        <w:jc w:val="both"/>
                        <w:rPr>
                          <w:szCs w:val="24"/>
                          <w:lang w:eastAsia="lt-LT"/>
                        </w:rPr>
                      </w:pPr>
                      <w:r>
                        <w:rPr>
                          <w:szCs w:val="24"/>
                          <w:lang w:eastAsia="lt-LT"/>
                        </w:rPr>
                        <w:t xml:space="preserve">Įstaigoje patvirtintas 30 vietų gavėjų skaičius. Nuo 2019 m. vasario 1 d patvirtinta trumpalaikės / ilgalaikės socialinės globos kaina asmeniui: neįgaliam / senyvo amžiaus ar socialinę riziką patiriančiam – 580 Eur / mėn.; asmeniui su sunkia negalia – 994 Eur / mėn. 2019 m.  VPSPC skyriuje socialinės paslaugos suteiktos 52 asmenims, iš jų 36 su sunkia negalia. </w:t>
                      </w:r>
                    </w:p>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3" w:firstLine="851"/>
                        <w:jc w:val="both"/>
                        <w:textAlignment w:val="baseline"/>
                        <w:rPr>
                          <w:szCs w:val="24"/>
                          <w:lang w:eastAsia="ar-SA"/>
                        </w:rPr>
                      </w:pPr>
                      <w:r>
                        <w:rPr>
                          <w:bCs/>
                          <w:iCs/>
                          <w:szCs w:val="24"/>
                          <w:u w:val="single"/>
                          <w:lang w:eastAsia="ar-SA"/>
                        </w:rPr>
                        <w:t>Viešojoje įstaigoje T</w:t>
                      </w:r>
                      <w:r>
                        <w:rPr>
                          <w:szCs w:val="24"/>
                          <w:u w:val="single"/>
                          <w:lang w:eastAsia="ar-SA"/>
                        </w:rPr>
                        <w:t>elšių krizių centre</w:t>
                      </w:r>
                      <w:r>
                        <w:rPr>
                          <w:szCs w:val="24"/>
                          <w:lang w:eastAsia="ar-SA"/>
                        </w:rPr>
                        <w:t xml:space="preserve"> teikiama psichologinė ir intensyvi krizių įveikimo pagalba, dirbama savižudžių prevencijos ir postvencijos srityje. Steigėjas </w:t>
                      </w:r>
                      <w:r>
                        <w:rPr>
                          <w:rFonts w:ascii="Courier New" w:hAnsi="Courier New" w:cs="Courier New"/>
                          <w:sz w:val="20"/>
                          <w:lang w:eastAsia="ar-SA"/>
                        </w:rPr>
                        <w:t>–</w:t>
                      </w:r>
                      <w:r>
                        <w:rPr>
                          <w:szCs w:val="24"/>
                          <w:lang w:eastAsia="ar-SA"/>
                        </w:rPr>
                        <w:t xml:space="preserve"> 1 privatus fizinis asmuo.</w:t>
                      </w:r>
                      <w:r>
                        <w:rPr>
                          <w:sz w:val="22"/>
                          <w:szCs w:val="22"/>
                          <w:lang w:eastAsia="ar-SA"/>
                        </w:rPr>
                        <w:t xml:space="preserve"> </w:t>
                      </w:r>
                      <w:r>
                        <w:rPr>
                          <w:szCs w:val="24"/>
                          <w:lang w:eastAsia="ar-SA"/>
                        </w:rPr>
                        <w:t xml:space="preserve">Telšių rajono savivaldybės administracija yra nupirkusi  3 metams intensyvios krizės įveikimo ir psichologinių paslaugų teikimo paslaugas iš šios įstaigos. Apmokama pagal faktiškai suteiktas paslaugas. 2019 m. nupirkta paslaugų už 16,8 tūkst. Eur. (2018 m. – 8,6 tūkst. Eur.).  </w:t>
                      </w:r>
                    </w:p>
                    <w:p>
                      <w:pPr>
                        <w:ind w:right="-2" w:firstLine="709"/>
                        <w:jc w:val="both"/>
                        <w:rPr>
                          <w:color w:val="FF0000"/>
                          <w:szCs w:val="24"/>
                          <w:lang w:eastAsia="lt-LT"/>
                        </w:rPr>
                      </w:pPr>
                      <w:r>
                        <w:rPr>
                          <w:bCs/>
                          <w:iCs/>
                          <w:szCs w:val="24"/>
                          <w:u w:val="single"/>
                          <w:lang w:eastAsia="lt-LT"/>
                        </w:rPr>
                        <w:t xml:space="preserve">Neįgaliųjų socialinėje įmonėje </w:t>
                      </w:r>
                      <w:r>
                        <w:rPr>
                          <w:szCs w:val="24"/>
                          <w:u w:val="single"/>
                          <w:lang w:eastAsia="lt-LT"/>
                        </w:rPr>
                        <w:t>„Soneima“</w:t>
                      </w:r>
                      <w:r>
                        <w:rPr>
                          <w:szCs w:val="24"/>
                          <w:lang w:eastAsia="lt-LT"/>
                        </w:rPr>
                        <w:t xml:space="preserve"> organizuojama darbinė veikla neįgaliems asmenims bei 2018 m. vykdytas įtėvių ir globėjų </w:t>
                      </w:r>
                      <w:r>
                        <w:rPr>
                          <w:szCs w:val="24"/>
                          <w:shd w:val="clear" w:color="auto" w:fill="FFFFFF"/>
                          <w:lang w:eastAsia="lt-LT"/>
                        </w:rPr>
                        <w:t xml:space="preserve">rengimas GIMK. </w:t>
                      </w:r>
                      <w:r>
                        <w:rPr>
                          <w:szCs w:val="24"/>
                          <w:lang w:eastAsia="lt-LT"/>
                        </w:rPr>
                        <w:t xml:space="preserve">Steigėjas – Telšių rajono savivaldybės taryba ir 1 privatus fizinis asmuo. </w:t>
                      </w:r>
                      <w:r>
                        <w:rPr>
                          <w:szCs w:val="24"/>
                          <w:shd w:val="clear" w:color="auto" w:fill="FFFFFF"/>
                          <w:lang w:eastAsia="lt-LT"/>
                        </w:rPr>
                        <w:t xml:space="preserve">Įmonė įgyvendino projektą, skelbtą pagal </w:t>
                      </w:r>
                      <w:r>
                        <w:rPr>
                          <w:szCs w:val="24"/>
                          <w:lang w:eastAsia="lt-LT"/>
                        </w:rPr>
                        <w:t xml:space="preserve">Neįgaliųjų darbinio užimtumo skatinimo Telšių rajone projektų atrankos konkurso organizavimo aprašą, patvirtintą Telšių rajono savivaldybės tarybos 2018 m. vasario 22 d. sprendimu Nr. T1-58 „Dėl Neįgaliųjų darbinio užimtumo skatinimo Telšių rajone projektų atrankos konkurso organizavimo aprašo patvirtinimo“. Įmonėje </w:t>
                      </w:r>
                      <w:r>
                        <w:rPr>
                          <w:szCs w:val="24"/>
                          <w:lang w:val="en-US" w:eastAsia="lt-LT"/>
                        </w:rPr>
                        <w:t xml:space="preserve">2019 m. </w:t>
                      </w:r>
                      <w:r>
                        <w:rPr>
                          <w:szCs w:val="24"/>
                          <w:lang w:eastAsia="lt-LT"/>
                        </w:rPr>
                        <w:t>dirbo 24 neįgalieji.</w:t>
                      </w:r>
                    </w:p>
                    <w:p>
                      <w:pPr>
                        <w:tabs>
                          <w:tab w:val="left" w:pos="851"/>
                        </w:tabs>
                        <w:ind w:right="7" w:firstLine="851"/>
                        <w:jc w:val="both"/>
                        <w:rPr>
                          <w:szCs w:val="24"/>
                          <w:lang w:eastAsia="lt-LT"/>
                        </w:rPr>
                      </w:pPr>
                      <w:r>
                        <w:rPr>
                          <w:szCs w:val="24"/>
                          <w:u w:val="single"/>
                          <w:lang w:eastAsia="lt-LT"/>
                        </w:rPr>
                        <w:t>Viešoji įstaiga „Kurkime vaikams rytojų“</w:t>
                      </w:r>
                      <w:r>
                        <w:rPr>
                          <w:szCs w:val="24"/>
                          <w:lang w:eastAsia="lt-LT"/>
                        </w:rPr>
                        <w:t xml:space="preserve"> vykdo bendruomeninių vaikų globos namų veiklą. Steigėjas –</w:t>
                      </w:r>
                      <w:r>
                        <w:rPr>
                          <w:b/>
                          <w:szCs w:val="24"/>
                          <w:lang w:eastAsia="lt-LT"/>
                        </w:rPr>
                        <w:t xml:space="preserve"> </w:t>
                      </w:r>
                      <w:r>
                        <w:rPr>
                          <w:szCs w:val="24"/>
                          <w:lang w:eastAsia="lt-LT"/>
                        </w:rPr>
                        <w:t xml:space="preserve">2 privatūs fiziniai asmenys. Telšių rajono savivaldybės administracija 2018 m. gegužės 3 d. pasirašė Tėvų globos netekusių vaikų socialinės globos teikimo ir finansavimo sutartį su Bendruomeniniais vaikų globos namas VšĮ „Kurkime vaikams rytojų“. Paslaugos kaina yra: tėvų globos netekusiam vaikui – 1420,0 Eur / mėn.; tėvų globos netekusiam vikarui su negalia – 1600,0 Eur / mėn. Iš Savivaldybės biudžeto už vieno vaiko globą mokama ne daugiau kaip 1200 Eur / mėn. VšĮ „Kurkime vaikams rytojų“ socialinės globos paslaugas teikia 12 vaikų (2018 m. – 15) iš Telšių vaikų globos namų, dviejuose individualiuose namuose po 7-8 vaikus. Yra galimybė organizuoti paslaugas dar 6 vaikams. </w:t>
                      </w:r>
                    </w:p>
                    <w:p>
                      <w:pPr>
                        <w:tabs>
                          <w:tab w:val="left" w:pos="851"/>
                        </w:tabs>
                        <w:ind w:right="7" w:firstLine="851"/>
                        <w:jc w:val="both"/>
                        <w:rPr>
                          <w:szCs w:val="24"/>
                          <w:lang w:eastAsia="lt-LT"/>
                        </w:rPr>
                      </w:pPr>
                      <w:r>
                        <w:rPr>
                          <w:szCs w:val="24"/>
                          <w:u w:val="single"/>
                          <w:lang w:eastAsia="lt-LT"/>
                        </w:rPr>
                        <w:t>Viešoji įstaiga „Gyvenk kartu</w:t>
                      </w:r>
                      <w:r>
                        <w:rPr>
                          <w:szCs w:val="24"/>
                          <w:lang w:eastAsia="lt-LT"/>
                        </w:rPr>
                        <w:t xml:space="preserve">“ savo veiklą pradėjo </w:t>
                      </w:r>
                      <w:r>
                        <w:rPr>
                          <w:szCs w:val="24"/>
                          <w:lang w:val="en-US" w:eastAsia="lt-LT"/>
                        </w:rPr>
                        <w:t xml:space="preserve">2020 m. </w:t>
                      </w:r>
                      <w:r>
                        <w:rPr>
                          <w:szCs w:val="24"/>
                          <w:lang w:eastAsia="lt-LT"/>
                        </w:rPr>
                        <w:t xml:space="preserve">Organizacija turi vienus grupinio gyvenimo namus Rainiuose, kur yra galimybė trumpalaikės / ilgalaikės socialinės globos paslaugas suteikti </w:t>
                      </w:r>
                      <w:r>
                        <w:rPr>
                          <w:szCs w:val="24"/>
                          <w:lang w:val="en-US" w:eastAsia="lt-LT"/>
                        </w:rPr>
                        <w:t xml:space="preserve">10 </w:t>
                      </w:r>
                      <w:r>
                        <w:rPr>
                          <w:szCs w:val="24"/>
                          <w:lang w:eastAsia="lt-LT"/>
                        </w:rPr>
                        <w:t xml:space="preserve">asmenų su proto / psichikos negalia. </w:t>
                      </w:r>
                    </w:p>
                    <w:p>
                      <w:pPr>
                        <w:tabs>
                          <w:tab w:val="left" w:pos="851"/>
                        </w:tabs>
                        <w:ind w:right="7" w:firstLine="851"/>
                        <w:jc w:val="both"/>
                        <w:rPr>
                          <w:szCs w:val="24"/>
                          <w:lang w:eastAsia="lt-LT"/>
                        </w:rPr>
                      </w:pPr>
                      <w:r>
                        <w:rPr>
                          <w:bCs/>
                          <w:iCs/>
                          <w:szCs w:val="24"/>
                          <w:lang w:eastAsia="lt-LT"/>
                        </w:rPr>
                        <w:t xml:space="preserve">Telšių rajone yra įregistruotos 22 socialinę veiklą vykdančios </w:t>
                      </w:r>
                      <w:r>
                        <w:rPr>
                          <w:bCs/>
                          <w:iCs/>
                          <w:szCs w:val="24"/>
                          <w:u w:val="single"/>
                          <w:lang w:eastAsia="lt-LT"/>
                        </w:rPr>
                        <w:t>nevyriausybinės organizacijos</w:t>
                      </w:r>
                      <w:r>
                        <w:rPr>
                          <w:bCs/>
                          <w:iCs/>
                          <w:szCs w:val="24"/>
                          <w:lang w:eastAsia="lt-LT"/>
                        </w:rPr>
                        <w:t xml:space="preserve"> (toliau tekste </w:t>
                      </w:r>
                      <w:r>
                        <w:rPr>
                          <w:szCs w:val="24"/>
                          <w:lang w:eastAsia="lt-LT"/>
                        </w:rPr>
                        <w:t>–</w:t>
                      </w:r>
                      <w:r>
                        <w:rPr>
                          <w:bCs/>
                          <w:iCs/>
                          <w:szCs w:val="24"/>
                          <w:lang w:eastAsia="lt-LT"/>
                        </w:rPr>
                        <w:t xml:space="preserve"> NVO). NVO veiklai skiriamas finansavimas įgyvendinant </w:t>
                      </w:r>
                      <w:r>
                        <w:rPr>
                          <w:szCs w:val="24"/>
                          <w:lang w:eastAsia="lt-LT"/>
                        </w:rPr>
                        <w:t>Socialinės reabilitacijos paslaugų neįgaliesiems bendruomenėje ir socialinius projektus.</w:t>
                      </w:r>
                    </w:p>
                    <w:p>
                      <w:pPr>
                        <w:tabs>
                          <w:tab w:val="left" w:pos="851"/>
                        </w:tabs>
                        <w:ind w:right="3" w:firstLine="851"/>
                        <w:jc w:val="both"/>
                        <w:rPr>
                          <w:szCs w:val="24"/>
                          <w:lang w:eastAsia="lt-LT"/>
                        </w:rPr>
                      </w:pPr>
                      <w:r>
                        <w:rPr>
                          <w:szCs w:val="24"/>
                          <w:lang w:eastAsia="lt-LT"/>
                        </w:rPr>
                        <w:t>Socialinės reabilitacijos paslaugų neįgaliesiems bendruomenėje projektus vykdo 7 nevyriausybinės organizacijos. 2019 m. projekto pasiekti rezultatai pavaizduoti 2 lentelėje:</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 w:val="20"/>
                        </w:rPr>
                      </w:pPr>
                    </w:p>
                    <w:sdt>
                      <w:sdtPr>
                        <w:alias w:val="lentele"/>
                        <w:tag w:val="part_9d3005afe850460a9dbbea6805198eb4"/>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rPr>
                          </w:pPr>
                          <w:sdt>
                            <w:sdtPr>
                              <w:alias w:val="Numeris"/>
                              <w:tag w:val="nr_9d3005afe850460a9dbbea6805198eb4"/>
                              <w:lock w:val="sdtLocked"/>
                              <w:richText/>
                            </w:sdtPr>
                            <w:sdtContent>
                              <w:r>
                                <w:rPr>
                                  <w:rFonts w:eastAsia="Calibri"/>
                                  <w:sz w:val="20"/>
                                </w:rPr>
                                <w:t>2</w:t>
                              </w:r>
                            </w:sdtContent>
                          </w:sdt>
                          <w:r>
                            <w:rPr>
                              <w:rFonts w:eastAsia="Calibri"/>
                              <w:sz w:val="20"/>
                            </w:rPr>
                            <w:t xml:space="preserve"> lentelė</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2580"/>
                            <w:gridCol w:w="1276"/>
                            <w:gridCol w:w="1134"/>
                            <w:gridCol w:w="1134"/>
                            <w:gridCol w:w="992"/>
                            <w:gridCol w:w="1134"/>
                            <w:gridCol w:w="850"/>
                          </w:tblGrid>
                          <w:tr>
                            <w:trPr>
                              <w:cantSplit/>
                            </w:trPr>
                            <w:tc>
                              <w:tcPr>
                                <w:tcW w:w="539" w:type="dxa"/>
                                <w:vMerge w:val="restart"/>
                                <w:shd w:val="clear" w:color="auto" w:fill="auto"/>
                                <w:vAlign w:val="center"/>
                              </w:tcPr>
                              <w:p>
                                <w:pPr>
                                  <w:jc w:val="center"/>
                                  <w:rPr>
                                    <w:sz w:val="18"/>
                                    <w:szCs w:val="18"/>
                                    <w:lang w:eastAsia="lt-LT"/>
                                  </w:rPr>
                                </w:pPr>
                                <w:r>
                                  <w:rPr>
                                    <w:sz w:val="18"/>
                                    <w:szCs w:val="18"/>
                                    <w:lang w:eastAsia="lt-LT"/>
                                  </w:rPr>
                                  <w:t>Eil.Nr.</w:t>
                                </w:r>
                              </w:p>
                            </w:tc>
                            <w:tc>
                              <w:tcPr>
                                <w:tcW w:w="2580" w:type="dxa"/>
                                <w:vMerge w:val="restart"/>
                                <w:vAlign w:val="center"/>
                              </w:tcPr>
                              <w:p>
                                <w:pPr>
                                  <w:jc w:val="center"/>
                                  <w:rPr>
                                    <w:sz w:val="18"/>
                                    <w:szCs w:val="18"/>
                                    <w:lang w:eastAsia="lt-LT"/>
                                  </w:rPr>
                                </w:pPr>
                                <w:r>
                                  <w:rPr>
                                    <w:sz w:val="18"/>
                                    <w:szCs w:val="18"/>
                                    <w:lang w:eastAsia="lt-LT"/>
                                  </w:rPr>
                                  <w:t>Organizacijos, įgyvendinančios projektą, pavadinimas</w:t>
                                </w:r>
                              </w:p>
                            </w:tc>
                            <w:tc>
                              <w:tcPr>
                                <w:tcW w:w="1276" w:type="dxa"/>
                                <w:vMerge w:val="restart"/>
                                <w:shd w:val="clear" w:color="auto" w:fill="D9D9D9"/>
                                <w:vAlign w:val="center"/>
                              </w:tcPr>
                              <w:p>
                                <w:pPr>
                                  <w:jc w:val="center"/>
                                  <w:rPr>
                                    <w:sz w:val="18"/>
                                    <w:szCs w:val="18"/>
                                    <w:lang w:eastAsia="lt-LT"/>
                                  </w:rPr>
                                </w:pPr>
                                <w:r>
                                  <w:rPr>
                                    <w:sz w:val="18"/>
                                    <w:szCs w:val="18"/>
                                    <w:lang w:eastAsia="lt-LT"/>
                                  </w:rPr>
                                  <w:t>Paslaugas gavo asmenų iš viso</w:t>
                                </w:r>
                              </w:p>
                              <w:p>
                                <w:pPr>
                                  <w:jc w:val="center"/>
                                  <w:rPr>
                                    <w:sz w:val="18"/>
                                    <w:szCs w:val="18"/>
                                    <w:lang w:eastAsia="lt-LT"/>
                                  </w:rPr>
                                </w:pPr>
                                <w:r>
                                  <w:rPr>
                                    <w:sz w:val="18"/>
                                    <w:szCs w:val="18"/>
                                    <w:lang w:eastAsia="lt-LT"/>
                                  </w:rPr>
                                  <w:t>(nuo metų pradžios)</w:t>
                                </w:r>
                              </w:p>
                            </w:tc>
                            <w:tc>
                              <w:tcPr>
                                <w:tcW w:w="3260" w:type="dxa"/>
                                <w:gridSpan w:val="3"/>
                                <w:vAlign w:val="center"/>
                              </w:tcPr>
                              <w:p>
                                <w:pPr>
                                  <w:rPr>
                                    <w:sz w:val="18"/>
                                    <w:szCs w:val="18"/>
                                    <w:lang w:eastAsia="lt-LT"/>
                                  </w:rPr>
                                </w:pPr>
                                <w:r>
                                  <w:rPr>
                                    <w:sz w:val="18"/>
                                    <w:szCs w:val="18"/>
                                    <w:lang w:eastAsia="lt-LT"/>
                                  </w:rPr>
                                  <w:t>Iš jų</w:t>
                                </w:r>
                              </w:p>
                            </w:tc>
                            <w:tc>
                              <w:tcPr>
                                <w:tcW w:w="1134" w:type="dxa"/>
                                <w:vMerge w:val="restart"/>
                                <w:shd w:val="clear" w:color="auto" w:fill="D9D9D9"/>
                                <w:vAlign w:val="center"/>
                              </w:tcPr>
                              <w:p>
                                <w:pPr>
                                  <w:jc w:val="center"/>
                                  <w:rPr>
                                    <w:sz w:val="18"/>
                                    <w:szCs w:val="18"/>
                                    <w:lang w:eastAsia="lt-LT"/>
                                  </w:rPr>
                                </w:pPr>
                                <w:r>
                                  <w:rPr>
                                    <w:sz w:val="18"/>
                                    <w:szCs w:val="18"/>
                                    <w:lang w:eastAsia="lt-LT"/>
                                  </w:rPr>
                                  <w:t>Bendras projekte dirbusių asmenų skaičius</w:t>
                                </w:r>
                              </w:p>
                              <w:p>
                                <w:pPr>
                                  <w:jc w:val="center"/>
                                  <w:rPr>
                                    <w:sz w:val="18"/>
                                    <w:szCs w:val="18"/>
                                    <w:lang w:eastAsia="lt-LT"/>
                                  </w:rPr>
                                </w:pPr>
                                <w:r>
                                  <w:rPr>
                                    <w:sz w:val="18"/>
                                    <w:szCs w:val="18"/>
                                    <w:lang w:eastAsia="lt-LT"/>
                                  </w:rPr>
                                  <w:t>(nuo metų pradžios)</w:t>
                                </w:r>
                              </w:p>
                            </w:tc>
                            <w:tc>
                              <w:tcPr>
                                <w:tcW w:w="850" w:type="dxa"/>
                                <w:vMerge w:val="restart"/>
                                <w:vAlign w:val="center"/>
                              </w:tcPr>
                              <w:p>
                                <w:pPr>
                                  <w:jc w:val="center"/>
                                  <w:rPr>
                                    <w:sz w:val="18"/>
                                    <w:szCs w:val="18"/>
                                    <w:lang w:eastAsia="lt-LT"/>
                                  </w:rPr>
                                </w:pPr>
                                <w:r>
                                  <w:rPr>
                                    <w:sz w:val="18"/>
                                    <w:szCs w:val="18"/>
                                    <w:lang w:eastAsia="lt-LT"/>
                                  </w:rPr>
                                  <w:t>Iš jų - savanorių</w:t>
                                </w:r>
                              </w:p>
                            </w:tc>
                          </w:tr>
                          <w:tr>
                            <w:trPr>
                              <w:cantSplit/>
                            </w:trPr>
                            <w:tc>
                              <w:tcPr>
                                <w:tcW w:w="539" w:type="dxa"/>
                                <w:vMerge/>
                                <w:shd w:val="clear" w:color="auto" w:fill="auto"/>
                                <w:vAlign w:val="center"/>
                              </w:tcPr>
                              <w:p>
                                <w:pPr>
                                  <w:jc w:val="center"/>
                                  <w:rPr>
                                    <w:sz w:val="16"/>
                                    <w:szCs w:val="16"/>
                                    <w:lang w:eastAsia="lt-LT"/>
                                  </w:rPr>
                                </w:pPr>
                              </w:p>
                            </w:tc>
                            <w:tc>
                              <w:tcPr>
                                <w:tcW w:w="2580" w:type="dxa"/>
                                <w:vMerge/>
                                <w:vAlign w:val="center"/>
                              </w:tcPr>
                              <w:p>
                                <w:pPr>
                                  <w:rPr>
                                    <w:sz w:val="16"/>
                                    <w:szCs w:val="16"/>
                                    <w:lang w:eastAsia="lt-LT"/>
                                  </w:rPr>
                                </w:pPr>
                              </w:p>
                            </w:tc>
                            <w:tc>
                              <w:tcPr>
                                <w:tcW w:w="1276" w:type="dxa"/>
                                <w:vMerge/>
                                <w:shd w:val="clear" w:color="auto" w:fill="D9D9D9"/>
                                <w:vAlign w:val="center"/>
                              </w:tcPr>
                              <w:p>
                                <w:pPr>
                                  <w:jc w:val="center"/>
                                  <w:rPr>
                                    <w:strike/>
                                    <w:sz w:val="16"/>
                                    <w:szCs w:val="16"/>
                                    <w:lang w:eastAsia="lt-LT"/>
                                  </w:rPr>
                                </w:pPr>
                              </w:p>
                            </w:tc>
                            <w:tc>
                              <w:tcPr>
                                <w:tcW w:w="1134" w:type="dxa"/>
                                <w:vAlign w:val="center"/>
                              </w:tcPr>
                              <w:p>
                                <w:pPr>
                                  <w:jc w:val="center"/>
                                  <w:rPr>
                                    <w:strike/>
                                    <w:sz w:val="18"/>
                                    <w:szCs w:val="18"/>
                                    <w:lang w:eastAsia="lt-LT"/>
                                  </w:rPr>
                                </w:pPr>
                                <w:r>
                                  <w:rPr>
                                    <w:sz w:val="18"/>
                                    <w:szCs w:val="18"/>
                                    <w:lang w:eastAsia="lt-LT"/>
                                  </w:rPr>
                                  <w:t>suaugusių neįgaliųjų</w:t>
                                </w:r>
                              </w:p>
                            </w:tc>
                            <w:tc>
                              <w:tcPr>
                                <w:tcW w:w="1134" w:type="dxa"/>
                                <w:vAlign w:val="center"/>
                              </w:tcPr>
                              <w:p>
                                <w:pPr>
                                  <w:jc w:val="center"/>
                                  <w:rPr>
                                    <w:sz w:val="18"/>
                                    <w:szCs w:val="18"/>
                                    <w:lang w:eastAsia="lt-LT"/>
                                  </w:rPr>
                                </w:pPr>
                                <w:r>
                                  <w:rPr>
                                    <w:sz w:val="18"/>
                                    <w:szCs w:val="18"/>
                                    <w:lang w:eastAsia="lt-LT"/>
                                  </w:rPr>
                                  <w:t>neįgalių vaikų</w:t>
                                </w:r>
                              </w:p>
                            </w:tc>
                            <w:tc>
                              <w:tcPr>
                                <w:tcW w:w="992" w:type="dxa"/>
                                <w:vAlign w:val="center"/>
                              </w:tcPr>
                              <w:p>
                                <w:pPr>
                                  <w:jc w:val="center"/>
                                  <w:rPr>
                                    <w:strike/>
                                    <w:sz w:val="18"/>
                                    <w:szCs w:val="18"/>
                                    <w:lang w:eastAsia="lt-LT"/>
                                  </w:rPr>
                                </w:pPr>
                                <w:r>
                                  <w:rPr>
                                    <w:sz w:val="18"/>
                                    <w:szCs w:val="18"/>
                                    <w:lang w:eastAsia="lt-LT"/>
                                  </w:rPr>
                                  <w:t>šeimos narių</w:t>
                                </w:r>
                              </w:p>
                            </w:tc>
                            <w:tc>
                              <w:tcPr>
                                <w:tcW w:w="1134" w:type="dxa"/>
                                <w:vMerge/>
                                <w:shd w:val="clear" w:color="auto" w:fill="D9D9D9"/>
                              </w:tcPr>
                              <w:p>
                                <w:pPr>
                                  <w:jc w:val="center"/>
                                  <w:rPr>
                                    <w:strike/>
                                    <w:sz w:val="16"/>
                                    <w:szCs w:val="16"/>
                                    <w:lang w:eastAsia="lt-LT"/>
                                  </w:rPr>
                                </w:pPr>
                              </w:p>
                            </w:tc>
                            <w:tc>
                              <w:tcPr>
                                <w:tcW w:w="850" w:type="dxa"/>
                                <w:vMerge/>
                              </w:tcPr>
                              <w:p>
                                <w:pPr>
                                  <w:jc w:val="center"/>
                                  <w:rPr>
                                    <w:strike/>
                                    <w:sz w:val="16"/>
                                    <w:szCs w:val="16"/>
                                    <w:lang w:eastAsia="lt-LT"/>
                                  </w:rPr>
                                </w:pPr>
                              </w:p>
                            </w:tc>
                          </w:tr>
                          <w:tr>
                            <w:trPr>
                              <w:cantSplit/>
                            </w:trPr>
                            <w:tc>
                              <w:tcPr>
                                <w:tcW w:w="539" w:type="dxa"/>
                                <w:shd w:val="clear" w:color="auto" w:fill="auto"/>
                              </w:tcPr>
                              <w:p>
                                <w:pPr>
                                  <w:jc w:val="center"/>
                                  <w:rPr>
                                    <w:b/>
                                    <w:sz w:val="16"/>
                                    <w:szCs w:val="16"/>
                                    <w:lang w:val="en-US" w:eastAsia="lt-LT"/>
                                  </w:rPr>
                                </w:pPr>
                                <w:r>
                                  <w:rPr>
                                    <w:b/>
                                    <w:sz w:val="16"/>
                                    <w:szCs w:val="16"/>
                                    <w:lang w:val="ru-RU" w:eastAsia="lt-LT"/>
                                  </w:rPr>
                                  <w:t>1</w:t>
                                </w:r>
                              </w:p>
                            </w:tc>
                            <w:tc>
                              <w:tcPr>
                                <w:tcW w:w="2580" w:type="dxa"/>
                              </w:tcPr>
                              <w:p>
                                <w:pPr>
                                  <w:jc w:val="center"/>
                                  <w:rPr>
                                    <w:b/>
                                    <w:sz w:val="16"/>
                                    <w:szCs w:val="16"/>
                                    <w:lang w:val="en-US" w:eastAsia="lt-LT"/>
                                  </w:rPr>
                                </w:pPr>
                                <w:r>
                                  <w:rPr>
                                    <w:b/>
                                    <w:sz w:val="16"/>
                                    <w:szCs w:val="16"/>
                                    <w:lang w:val="en-US" w:eastAsia="lt-LT"/>
                                  </w:rPr>
                                  <w:t>2</w:t>
                                </w:r>
                              </w:p>
                            </w:tc>
                            <w:tc>
                              <w:tcPr>
                                <w:tcW w:w="1276" w:type="dxa"/>
                                <w:shd w:val="clear" w:color="auto" w:fill="D9D9D9"/>
                              </w:tcPr>
                              <w:p>
                                <w:pPr>
                                  <w:jc w:val="center"/>
                                  <w:rPr>
                                    <w:b/>
                                    <w:sz w:val="16"/>
                                    <w:szCs w:val="16"/>
                                    <w:lang w:eastAsia="lt-LT"/>
                                  </w:rPr>
                                </w:pPr>
                                <w:r>
                                  <w:rPr>
                                    <w:b/>
                                    <w:sz w:val="16"/>
                                    <w:szCs w:val="16"/>
                                    <w:lang w:eastAsia="lt-LT"/>
                                  </w:rPr>
                                  <w:t>3</w:t>
                                </w:r>
                              </w:p>
                            </w:tc>
                            <w:tc>
                              <w:tcPr>
                                <w:tcW w:w="1134" w:type="dxa"/>
                              </w:tcPr>
                              <w:p>
                                <w:pPr>
                                  <w:jc w:val="center"/>
                                  <w:rPr>
                                    <w:b/>
                                    <w:sz w:val="16"/>
                                    <w:szCs w:val="16"/>
                                    <w:lang w:eastAsia="lt-LT"/>
                                  </w:rPr>
                                </w:pPr>
                                <w:r>
                                  <w:rPr>
                                    <w:b/>
                                    <w:sz w:val="16"/>
                                    <w:szCs w:val="16"/>
                                    <w:lang w:eastAsia="lt-LT"/>
                                  </w:rPr>
                                  <w:t>4</w:t>
                                </w:r>
                              </w:p>
                            </w:tc>
                            <w:tc>
                              <w:tcPr>
                                <w:tcW w:w="1134" w:type="dxa"/>
                              </w:tcPr>
                              <w:p>
                                <w:pPr>
                                  <w:jc w:val="center"/>
                                  <w:rPr>
                                    <w:b/>
                                    <w:sz w:val="16"/>
                                    <w:szCs w:val="16"/>
                                    <w:lang w:eastAsia="lt-LT"/>
                                  </w:rPr>
                                </w:pPr>
                                <w:r>
                                  <w:rPr>
                                    <w:b/>
                                    <w:sz w:val="16"/>
                                    <w:szCs w:val="16"/>
                                    <w:lang w:eastAsia="lt-LT"/>
                                  </w:rPr>
                                  <w:t>5</w:t>
                                </w:r>
                              </w:p>
                            </w:tc>
                            <w:tc>
                              <w:tcPr>
                                <w:tcW w:w="992" w:type="dxa"/>
                              </w:tcPr>
                              <w:p>
                                <w:pPr>
                                  <w:jc w:val="center"/>
                                  <w:rPr>
                                    <w:b/>
                                    <w:sz w:val="16"/>
                                    <w:szCs w:val="16"/>
                                    <w:lang w:eastAsia="lt-LT"/>
                                  </w:rPr>
                                </w:pPr>
                                <w:r>
                                  <w:rPr>
                                    <w:b/>
                                    <w:sz w:val="16"/>
                                    <w:szCs w:val="16"/>
                                    <w:lang w:eastAsia="lt-LT"/>
                                  </w:rPr>
                                  <w:t>6</w:t>
                                </w:r>
                              </w:p>
                            </w:tc>
                            <w:tc>
                              <w:tcPr>
                                <w:tcW w:w="1134" w:type="dxa"/>
                                <w:shd w:val="clear" w:color="auto" w:fill="D9D9D9"/>
                              </w:tcPr>
                              <w:p>
                                <w:pPr>
                                  <w:jc w:val="center"/>
                                  <w:rPr>
                                    <w:b/>
                                    <w:sz w:val="16"/>
                                    <w:szCs w:val="16"/>
                                    <w:lang w:eastAsia="lt-LT"/>
                                  </w:rPr>
                                </w:pPr>
                                <w:r>
                                  <w:rPr>
                                    <w:b/>
                                    <w:sz w:val="16"/>
                                    <w:szCs w:val="16"/>
                                    <w:lang w:eastAsia="lt-LT"/>
                                  </w:rPr>
                                  <w:t>7</w:t>
                                </w:r>
                              </w:p>
                            </w:tc>
                            <w:tc>
                              <w:tcPr>
                                <w:tcW w:w="850" w:type="dxa"/>
                              </w:tcPr>
                              <w:p>
                                <w:pPr>
                                  <w:jc w:val="center"/>
                                  <w:rPr>
                                    <w:b/>
                                    <w:sz w:val="16"/>
                                    <w:szCs w:val="16"/>
                                    <w:lang w:eastAsia="lt-LT"/>
                                  </w:rPr>
                                </w:pPr>
                                <w:r>
                                  <w:rPr>
                                    <w:b/>
                                    <w:sz w:val="16"/>
                                    <w:szCs w:val="16"/>
                                    <w:lang w:eastAsia="lt-LT"/>
                                  </w:rPr>
                                  <w:t>8</w:t>
                                </w:r>
                              </w:p>
                            </w:tc>
                          </w:tr>
                          <w:tr>
                            <w:trPr>
                              <w:cantSplit/>
                            </w:trPr>
                            <w:tc>
                              <w:tcPr>
                                <w:tcW w:w="539" w:type="dxa"/>
                                <w:shd w:val="clear" w:color="auto" w:fill="auto"/>
                              </w:tcPr>
                              <w:p>
                                <w:pPr>
                                  <w:jc w:val="center"/>
                                  <w:rPr>
                                    <w:sz w:val="20"/>
                                    <w:lang w:eastAsia="lt-LT"/>
                                  </w:rPr>
                                </w:pPr>
                                <w:r>
                                  <w:rPr>
                                    <w:sz w:val="20"/>
                                    <w:lang w:eastAsia="lt-LT"/>
                                  </w:rPr>
                                  <w:t>1.</w:t>
                                </w:r>
                              </w:p>
                            </w:tc>
                            <w:tc>
                              <w:tcPr>
                                <w:tcW w:w="2580" w:type="dxa"/>
                                <w:vAlign w:val="center"/>
                              </w:tcPr>
                              <w:p>
                                <w:pPr>
                                  <w:rPr>
                                    <w:sz w:val="20"/>
                                    <w:lang w:eastAsia="lt-LT"/>
                                  </w:rPr>
                                </w:pPr>
                                <w:r>
                                  <w:rPr>
                                    <w:sz w:val="20"/>
                                    <w:lang w:eastAsia="lt-LT"/>
                                  </w:rPr>
                                  <w:t>Žemaitijos psichikos negalią turinčių žmonių klubas „Telšių atjauta“</w:t>
                                </w:r>
                              </w:p>
                            </w:tc>
                            <w:tc>
                              <w:tcPr>
                                <w:tcW w:w="1276" w:type="dxa"/>
                                <w:shd w:val="clear" w:color="auto" w:fill="D9D9D9"/>
                              </w:tcPr>
                              <w:p>
                                <w:pPr>
                                  <w:jc w:val="center"/>
                                  <w:rPr>
                                    <w:sz w:val="20"/>
                                    <w:lang w:eastAsia="lt-LT"/>
                                  </w:rPr>
                                </w:pPr>
                                <w:r>
                                  <w:rPr>
                                    <w:sz w:val="20"/>
                                    <w:lang w:eastAsia="lt-LT"/>
                                  </w:rPr>
                                  <w:t>54</w:t>
                                </w:r>
                              </w:p>
                            </w:tc>
                            <w:tc>
                              <w:tcPr>
                                <w:tcW w:w="1134" w:type="dxa"/>
                              </w:tcPr>
                              <w:p>
                                <w:pPr>
                                  <w:jc w:val="center"/>
                                  <w:rPr>
                                    <w:sz w:val="20"/>
                                    <w:lang w:eastAsia="lt-LT"/>
                                  </w:rPr>
                                </w:pPr>
                                <w:r>
                                  <w:rPr>
                                    <w:sz w:val="20"/>
                                    <w:lang w:eastAsia="lt-LT"/>
                                  </w:rPr>
                                  <w:t>54</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6</w:t>
                                </w:r>
                              </w:p>
                            </w:tc>
                            <w:tc>
                              <w:tcPr>
                                <w:tcW w:w="850" w:type="dxa"/>
                              </w:tcPr>
                              <w:p>
                                <w:pPr>
                                  <w:jc w:val="center"/>
                                  <w:rPr>
                                    <w:sz w:val="20"/>
                                    <w:lang w:eastAsia="lt-LT"/>
                                  </w:rPr>
                                </w:pPr>
                                <w:r>
                                  <w:rPr>
                                    <w:sz w:val="20"/>
                                    <w:lang w:eastAsia="lt-LT"/>
                                  </w:rPr>
                                  <w:t>0</w:t>
                                </w:r>
                              </w:p>
                            </w:tc>
                          </w:tr>
                          <w:tr>
                            <w:trPr>
                              <w:cantSplit/>
                            </w:trPr>
                            <w:tc>
                              <w:tcPr>
                                <w:tcW w:w="539" w:type="dxa"/>
                                <w:shd w:val="clear" w:color="auto" w:fill="auto"/>
                              </w:tcPr>
                              <w:p>
                                <w:pPr>
                                  <w:jc w:val="center"/>
                                  <w:rPr>
                                    <w:sz w:val="20"/>
                                    <w:lang w:eastAsia="lt-LT"/>
                                  </w:rPr>
                                </w:pPr>
                                <w:r>
                                  <w:rPr>
                                    <w:sz w:val="20"/>
                                    <w:lang w:eastAsia="lt-LT"/>
                                  </w:rPr>
                                  <w:t>2.</w:t>
                                </w:r>
                              </w:p>
                            </w:tc>
                            <w:tc>
                              <w:tcPr>
                                <w:tcW w:w="2580" w:type="dxa"/>
                                <w:vAlign w:val="center"/>
                              </w:tcPr>
                              <w:p>
                                <w:pPr>
                                  <w:rPr>
                                    <w:sz w:val="20"/>
                                    <w:lang w:eastAsia="lt-LT"/>
                                  </w:rPr>
                                </w:pPr>
                                <w:r>
                                  <w:rPr>
                                    <w:sz w:val="20"/>
                                    <w:lang w:eastAsia="lt-LT"/>
                                  </w:rPr>
                                  <w:t>Telšių rajono neįgaliųjų draugija</w:t>
                                </w:r>
                              </w:p>
                              <w:p>
                                <w:pPr>
                                  <w:rPr>
                                    <w:sz w:val="20"/>
                                    <w:lang w:eastAsia="lt-LT"/>
                                  </w:rPr>
                                </w:pPr>
                              </w:p>
                            </w:tc>
                            <w:tc>
                              <w:tcPr>
                                <w:tcW w:w="1276" w:type="dxa"/>
                                <w:shd w:val="clear" w:color="auto" w:fill="D9D9D9"/>
                              </w:tcPr>
                              <w:p>
                                <w:pPr>
                                  <w:jc w:val="center"/>
                                  <w:rPr>
                                    <w:sz w:val="20"/>
                                    <w:lang w:eastAsia="lt-LT"/>
                                  </w:rPr>
                                </w:pPr>
                                <w:r>
                                  <w:rPr>
                                    <w:sz w:val="20"/>
                                    <w:lang w:eastAsia="lt-LT"/>
                                  </w:rPr>
                                  <w:t>60</w:t>
                                </w:r>
                              </w:p>
                            </w:tc>
                            <w:tc>
                              <w:tcPr>
                                <w:tcW w:w="1134" w:type="dxa"/>
                              </w:tcPr>
                              <w:p>
                                <w:pPr>
                                  <w:jc w:val="center"/>
                                  <w:rPr>
                                    <w:sz w:val="20"/>
                                    <w:lang w:eastAsia="lt-LT"/>
                                  </w:rPr>
                                </w:pPr>
                                <w:r>
                                  <w:rPr>
                                    <w:sz w:val="20"/>
                                    <w:lang w:eastAsia="lt-LT"/>
                                  </w:rPr>
                                  <w:t>60</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7</w:t>
                                </w:r>
                              </w:p>
                            </w:tc>
                            <w:tc>
                              <w:tcPr>
                                <w:tcW w:w="850" w:type="dxa"/>
                              </w:tcPr>
                              <w:p>
                                <w:pPr>
                                  <w:jc w:val="center"/>
                                  <w:rPr>
                                    <w:sz w:val="20"/>
                                    <w:lang w:eastAsia="lt-LT"/>
                                  </w:rPr>
                                </w:pPr>
                                <w:r>
                                  <w:rPr>
                                    <w:sz w:val="20"/>
                                    <w:lang w:eastAsia="lt-LT"/>
                                  </w:rPr>
                                  <w:t>1</w:t>
                                </w:r>
                              </w:p>
                            </w:tc>
                          </w:tr>
                          <w:tr>
                            <w:trPr>
                              <w:cantSplit/>
                            </w:trPr>
                            <w:tc>
                              <w:tcPr>
                                <w:tcW w:w="539" w:type="dxa"/>
                                <w:shd w:val="clear" w:color="auto" w:fill="auto"/>
                              </w:tcPr>
                              <w:p>
                                <w:pPr>
                                  <w:jc w:val="center"/>
                                  <w:rPr>
                                    <w:sz w:val="20"/>
                                    <w:lang w:eastAsia="lt-LT"/>
                                  </w:rPr>
                                </w:pPr>
                                <w:r>
                                  <w:rPr>
                                    <w:sz w:val="20"/>
                                    <w:lang w:eastAsia="lt-LT"/>
                                  </w:rPr>
                                  <w:t>3.</w:t>
                                </w:r>
                              </w:p>
                            </w:tc>
                            <w:tc>
                              <w:tcPr>
                                <w:tcW w:w="2580" w:type="dxa"/>
                                <w:vAlign w:val="center"/>
                              </w:tcPr>
                              <w:p>
                                <w:pPr>
                                  <w:rPr>
                                    <w:bCs/>
                                    <w:sz w:val="20"/>
                                    <w:lang w:eastAsia="lt-LT"/>
                                  </w:rPr>
                                </w:pPr>
                                <w:r>
                                  <w:rPr>
                                    <w:sz w:val="20"/>
                                    <w:lang w:eastAsia="lt-LT"/>
                                  </w:rPr>
                                  <w:t>Telšių neįgaliųjų ir neįgalių pensininkų draugija</w:t>
                                </w:r>
                              </w:p>
                            </w:tc>
                            <w:tc>
                              <w:tcPr>
                                <w:tcW w:w="1276" w:type="dxa"/>
                                <w:shd w:val="clear" w:color="auto" w:fill="D9D9D9"/>
                              </w:tcPr>
                              <w:p>
                                <w:pPr>
                                  <w:jc w:val="center"/>
                                  <w:rPr>
                                    <w:sz w:val="20"/>
                                    <w:lang w:eastAsia="lt-LT"/>
                                  </w:rPr>
                                </w:pPr>
                                <w:r>
                                  <w:rPr>
                                    <w:sz w:val="20"/>
                                    <w:lang w:eastAsia="lt-LT"/>
                                  </w:rPr>
                                  <w:t>65</w:t>
                                </w:r>
                              </w:p>
                            </w:tc>
                            <w:tc>
                              <w:tcPr>
                                <w:tcW w:w="1134" w:type="dxa"/>
                              </w:tcPr>
                              <w:p>
                                <w:pPr>
                                  <w:jc w:val="center"/>
                                  <w:rPr>
                                    <w:sz w:val="20"/>
                                    <w:lang w:eastAsia="lt-LT"/>
                                  </w:rPr>
                                </w:pPr>
                                <w:r>
                                  <w:rPr>
                                    <w:sz w:val="20"/>
                                    <w:lang w:eastAsia="lt-LT"/>
                                  </w:rPr>
                                  <w:t>65</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5</w:t>
                                </w:r>
                              </w:p>
                            </w:tc>
                            <w:tc>
                              <w:tcPr>
                                <w:tcW w:w="850" w:type="dxa"/>
                              </w:tcPr>
                              <w:p>
                                <w:pPr>
                                  <w:jc w:val="center"/>
                                  <w:rPr>
                                    <w:sz w:val="20"/>
                                    <w:lang w:eastAsia="lt-LT"/>
                                  </w:rPr>
                                </w:pPr>
                                <w:r>
                                  <w:rPr>
                                    <w:sz w:val="20"/>
                                    <w:lang w:eastAsia="lt-LT"/>
                                  </w:rPr>
                                  <w:t>0</w:t>
                                </w:r>
                              </w:p>
                            </w:tc>
                          </w:tr>
                          <w:tr>
                            <w:trPr>
                              <w:cantSplit/>
                            </w:trPr>
                            <w:tc>
                              <w:tcPr>
                                <w:tcW w:w="539" w:type="dxa"/>
                                <w:shd w:val="clear" w:color="auto" w:fill="auto"/>
                              </w:tcPr>
                              <w:p>
                                <w:pPr>
                                  <w:jc w:val="center"/>
                                  <w:rPr>
                                    <w:sz w:val="20"/>
                                    <w:lang w:eastAsia="lt-LT"/>
                                  </w:rPr>
                                </w:pPr>
                                <w:r>
                                  <w:rPr>
                                    <w:sz w:val="20"/>
                                    <w:lang w:eastAsia="lt-LT"/>
                                  </w:rPr>
                                  <w:t>4.</w:t>
                                </w:r>
                              </w:p>
                            </w:tc>
                            <w:tc>
                              <w:tcPr>
                                <w:tcW w:w="2580" w:type="dxa"/>
                                <w:vAlign w:val="center"/>
                              </w:tcPr>
                              <w:p>
                                <w:pPr>
                                  <w:rPr>
                                    <w:bCs/>
                                    <w:sz w:val="20"/>
                                    <w:lang w:eastAsia="lt-LT"/>
                                  </w:rPr>
                                </w:pPr>
                                <w:r>
                                  <w:rPr>
                                    <w:sz w:val="20"/>
                                    <w:lang w:eastAsia="lt-LT"/>
                                  </w:rPr>
                                  <w:t>Telšių sutrikusios psichikos žmonių globos bendrija</w:t>
                                </w:r>
                              </w:p>
                            </w:tc>
                            <w:tc>
                              <w:tcPr>
                                <w:tcW w:w="1276" w:type="dxa"/>
                                <w:shd w:val="clear" w:color="auto" w:fill="D9D9D9"/>
                              </w:tcPr>
                              <w:p>
                                <w:pPr>
                                  <w:jc w:val="center"/>
                                  <w:rPr>
                                    <w:sz w:val="20"/>
                                    <w:lang w:eastAsia="lt-LT"/>
                                  </w:rPr>
                                </w:pPr>
                                <w:r>
                                  <w:rPr>
                                    <w:sz w:val="20"/>
                                    <w:lang w:eastAsia="lt-LT"/>
                                  </w:rPr>
                                  <w:t>56</w:t>
                                </w:r>
                              </w:p>
                            </w:tc>
                            <w:tc>
                              <w:tcPr>
                                <w:tcW w:w="1134" w:type="dxa"/>
                              </w:tcPr>
                              <w:p>
                                <w:pPr>
                                  <w:jc w:val="center"/>
                                  <w:rPr>
                                    <w:sz w:val="20"/>
                                    <w:lang w:eastAsia="lt-LT"/>
                                  </w:rPr>
                                </w:pPr>
                                <w:r>
                                  <w:rPr>
                                    <w:sz w:val="20"/>
                                    <w:lang w:eastAsia="lt-LT"/>
                                  </w:rPr>
                                  <w:t>46</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10</w:t>
                                </w:r>
                              </w:p>
                            </w:tc>
                            <w:tc>
                              <w:tcPr>
                                <w:tcW w:w="1134" w:type="dxa"/>
                                <w:shd w:val="clear" w:color="auto" w:fill="D9D9D9"/>
                              </w:tcPr>
                              <w:p>
                                <w:pPr>
                                  <w:jc w:val="center"/>
                                  <w:rPr>
                                    <w:sz w:val="20"/>
                                    <w:lang w:eastAsia="lt-LT"/>
                                  </w:rPr>
                                </w:pPr>
                                <w:r>
                                  <w:rPr>
                                    <w:sz w:val="20"/>
                                    <w:lang w:eastAsia="lt-LT"/>
                                  </w:rPr>
                                  <w:t>7</w:t>
                                </w:r>
                              </w:p>
                            </w:tc>
                            <w:tc>
                              <w:tcPr>
                                <w:tcW w:w="850" w:type="dxa"/>
                              </w:tcPr>
                              <w:p>
                                <w:pPr>
                                  <w:jc w:val="center"/>
                                  <w:rPr>
                                    <w:sz w:val="20"/>
                                    <w:lang w:eastAsia="lt-LT"/>
                                  </w:rPr>
                                </w:pPr>
                                <w:r>
                                  <w:rPr>
                                    <w:sz w:val="20"/>
                                    <w:lang w:eastAsia="lt-LT"/>
                                  </w:rPr>
                                  <w:t>2</w:t>
                                </w:r>
                              </w:p>
                            </w:tc>
                          </w:tr>
                          <w:tr>
                            <w:trPr>
                              <w:cantSplit/>
                            </w:trPr>
                            <w:tc>
                              <w:tcPr>
                                <w:tcW w:w="539" w:type="dxa"/>
                                <w:shd w:val="clear" w:color="auto" w:fill="auto"/>
                              </w:tcPr>
                              <w:p>
                                <w:pPr>
                                  <w:jc w:val="center"/>
                                  <w:rPr>
                                    <w:sz w:val="20"/>
                                    <w:lang w:eastAsia="lt-LT"/>
                                  </w:rPr>
                                </w:pPr>
                                <w:r>
                                  <w:rPr>
                                    <w:sz w:val="20"/>
                                    <w:lang w:eastAsia="lt-LT"/>
                                  </w:rPr>
                                  <w:t>5.</w:t>
                                </w:r>
                              </w:p>
                            </w:tc>
                            <w:tc>
                              <w:tcPr>
                                <w:tcW w:w="2580" w:type="dxa"/>
                                <w:vAlign w:val="center"/>
                              </w:tcPr>
                              <w:p>
                                <w:pPr>
                                  <w:spacing w:line="276" w:lineRule="auto"/>
                                  <w:rPr>
                                    <w:sz w:val="20"/>
                                    <w:lang w:eastAsia="lt-LT"/>
                                  </w:rPr>
                                </w:pPr>
                                <w:r>
                                  <w:rPr>
                                    <w:sz w:val="20"/>
                                    <w:lang w:eastAsia="lt-LT"/>
                                  </w:rPr>
                                  <w:t>Telšių kurčiųjų ir neprigirdinčiųjų draugija</w:t>
                                </w:r>
                              </w:p>
                              <w:p>
                                <w:pPr>
                                  <w:spacing w:line="276" w:lineRule="auto"/>
                                  <w:rPr>
                                    <w:b/>
                                    <w:sz w:val="20"/>
                                    <w:lang w:eastAsia="lt-LT"/>
                                  </w:rPr>
                                </w:pPr>
                              </w:p>
                            </w:tc>
                            <w:tc>
                              <w:tcPr>
                                <w:tcW w:w="1276" w:type="dxa"/>
                                <w:shd w:val="clear" w:color="auto" w:fill="D9D9D9"/>
                              </w:tcPr>
                              <w:p>
                                <w:pPr>
                                  <w:jc w:val="center"/>
                                  <w:rPr>
                                    <w:sz w:val="20"/>
                                    <w:lang w:eastAsia="lt-LT"/>
                                  </w:rPr>
                                </w:pPr>
                                <w:r>
                                  <w:rPr>
                                    <w:sz w:val="20"/>
                                    <w:lang w:eastAsia="lt-LT"/>
                                  </w:rPr>
                                  <w:t>52</w:t>
                                </w:r>
                              </w:p>
                            </w:tc>
                            <w:tc>
                              <w:tcPr>
                                <w:tcW w:w="1134" w:type="dxa"/>
                              </w:tcPr>
                              <w:p>
                                <w:pPr>
                                  <w:jc w:val="center"/>
                                  <w:rPr>
                                    <w:sz w:val="20"/>
                                    <w:lang w:eastAsia="lt-LT"/>
                                  </w:rPr>
                                </w:pPr>
                                <w:r>
                                  <w:rPr>
                                    <w:sz w:val="20"/>
                                    <w:lang w:eastAsia="lt-LT"/>
                                  </w:rPr>
                                  <w:t>52</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3</w:t>
                                </w:r>
                              </w:p>
                            </w:tc>
                            <w:tc>
                              <w:tcPr>
                                <w:tcW w:w="850" w:type="dxa"/>
                              </w:tcPr>
                              <w:p>
                                <w:pPr>
                                  <w:jc w:val="center"/>
                                  <w:rPr>
                                    <w:sz w:val="20"/>
                                    <w:lang w:eastAsia="lt-LT"/>
                                  </w:rPr>
                                </w:pPr>
                                <w:r>
                                  <w:rPr>
                                    <w:sz w:val="20"/>
                                    <w:lang w:eastAsia="lt-LT"/>
                                  </w:rPr>
                                  <w:t>0</w:t>
                                </w:r>
                              </w:p>
                            </w:tc>
                          </w:tr>
                          <w:tr>
                            <w:trPr>
                              <w:cantSplit/>
                            </w:trPr>
                            <w:tc>
                              <w:tcPr>
                                <w:tcW w:w="539" w:type="dxa"/>
                                <w:shd w:val="clear" w:color="auto" w:fill="auto"/>
                              </w:tcPr>
                              <w:p>
                                <w:pPr>
                                  <w:jc w:val="center"/>
                                  <w:rPr>
                                    <w:sz w:val="20"/>
                                    <w:lang w:eastAsia="lt-LT"/>
                                  </w:rPr>
                                </w:pPr>
                                <w:r>
                                  <w:rPr>
                                    <w:sz w:val="20"/>
                                    <w:lang w:eastAsia="lt-LT"/>
                                  </w:rPr>
                                  <w:t>6.</w:t>
                                </w:r>
                              </w:p>
                            </w:tc>
                            <w:tc>
                              <w:tcPr>
                                <w:tcW w:w="2580" w:type="dxa"/>
                                <w:vAlign w:val="center"/>
                              </w:tcPr>
                              <w:p>
                                <w:pPr>
                                  <w:rPr>
                                    <w:sz w:val="20"/>
                                    <w:lang w:eastAsia="lt-LT"/>
                                  </w:rPr>
                                </w:pPr>
                                <w:r>
                                  <w:rPr>
                                    <w:sz w:val="20"/>
                                    <w:lang w:eastAsia="lt-LT"/>
                                  </w:rPr>
                                  <w:t>VšĮ Klaipėdos ir Telšių regionų aklųjų centras</w:t>
                                </w:r>
                              </w:p>
                            </w:tc>
                            <w:tc>
                              <w:tcPr>
                                <w:tcW w:w="1276" w:type="dxa"/>
                                <w:shd w:val="clear" w:color="auto" w:fill="D9D9D9"/>
                              </w:tcPr>
                              <w:p>
                                <w:pPr>
                                  <w:jc w:val="center"/>
                                  <w:rPr>
                                    <w:sz w:val="20"/>
                                    <w:lang w:eastAsia="lt-LT"/>
                                  </w:rPr>
                                </w:pPr>
                                <w:r>
                                  <w:rPr>
                                    <w:sz w:val="20"/>
                                    <w:lang w:eastAsia="lt-LT"/>
                                  </w:rPr>
                                  <w:t>47</w:t>
                                </w:r>
                              </w:p>
                            </w:tc>
                            <w:tc>
                              <w:tcPr>
                                <w:tcW w:w="1134" w:type="dxa"/>
                              </w:tcPr>
                              <w:p>
                                <w:pPr>
                                  <w:jc w:val="center"/>
                                  <w:rPr>
                                    <w:sz w:val="20"/>
                                    <w:lang w:eastAsia="lt-LT"/>
                                  </w:rPr>
                                </w:pPr>
                                <w:r>
                                  <w:rPr>
                                    <w:sz w:val="20"/>
                                    <w:lang w:eastAsia="lt-LT"/>
                                  </w:rPr>
                                  <w:t>47</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2</w:t>
                                </w:r>
                              </w:p>
                            </w:tc>
                            <w:tc>
                              <w:tcPr>
                                <w:tcW w:w="850" w:type="dxa"/>
                              </w:tcPr>
                              <w:p>
                                <w:pPr>
                                  <w:jc w:val="center"/>
                                  <w:rPr>
                                    <w:sz w:val="20"/>
                                    <w:lang w:eastAsia="lt-LT"/>
                                  </w:rPr>
                                </w:pPr>
                                <w:r>
                                  <w:rPr>
                                    <w:sz w:val="20"/>
                                    <w:lang w:eastAsia="lt-LT"/>
                                  </w:rPr>
                                  <w:t>0</w:t>
                                </w:r>
                              </w:p>
                            </w:tc>
                          </w:tr>
                          <w:tr>
                            <w:trPr>
                              <w:cantSplit/>
                            </w:trPr>
                            <w:tc>
                              <w:tcPr>
                                <w:tcW w:w="539" w:type="dxa"/>
                                <w:shd w:val="clear" w:color="auto" w:fill="auto"/>
                              </w:tcPr>
                              <w:p>
                                <w:pPr>
                                  <w:jc w:val="center"/>
                                  <w:rPr>
                                    <w:sz w:val="20"/>
                                    <w:lang w:eastAsia="lt-LT"/>
                                  </w:rPr>
                                </w:pPr>
                                <w:r>
                                  <w:rPr>
                                    <w:sz w:val="20"/>
                                    <w:lang w:eastAsia="lt-LT"/>
                                  </w:rPr>
                                  <w:t>7.</w:t>
                                </w:r>
                              </w:p>
                            </w:tc>
                            <w:tc>
                              <w:tcPr>
                                <w:tcW w:w="2580" w:type="dxa"/>
                                <w:vAlign w:val="center"/>
                              </w:tcPr>
                              <w:p>
                                <w:pPr>
                                  <w:rPr>
                                    <w:sz w:val="20"/>
                                    <w:lang w:eastAsia="lt-LT"/>
                                  </w:rPr>
                                </w:pPr>
                                <w:r>
                                  <w:rPr>
                                    <w:sz w:val="20"/>
                                    <w:lang w:eastAsia="lt-LT"/>
                                  </w:rPr>
                                  <w:t>Lietuvos neįgaliųjų ir pensininkų bendrija</w:t>
                                </w:r>
                              </w:p>
                              <w:p>
                                <w:pPr>
                                  <w:rPr>
                                    <w:b/>
                                    <w:sz w:val="20"/>
                                    <w:lang w:eastAsia="lt-LT"/>
                                  </w:rPr>
                                </w:pPr>
                              </w:p>
                            </w:tc>
                            <w:tc>
                              <w:tcPr>
                                <w:tcW w:w="1276" w:type="dxa"/>
                                <w:shd w:val="clear" w:color="auto" w:fill="D9D9D9"/>
                              </w:tcPr>
                              <w:p>
                                <w:pPr>
                                  <w:jc w:val="center"/>
                                  <w:rPr>
                                    <w:sz w:val="20"/>
                                    <w:lang w:eastAsia="lt-LT"/>
                                  </w:rPr>
                                </w:pPr>
                                <w:r>
                                  <w:rPr>
                                    <w:sz w:val="20"/>
                                    <w:lang w:eastAsia="lt-LT"/>
                                  </w:rPr>
                                  <w:t>62</w:t>
                                </w:r>
                              </w:p>
                            </w:tc>
                            <w:tc>
                              <w:tcPr>
                                <w:tcW w:w="1134" w:type="dxa"/>
                              </w:tcPr>
                              <w:p>
                                <w:pPr>
                                  <w:jc w:val="center"/>
                                  <w:rPr>
                                    <w:sz w:val="20"/>
                                    <w:lang w:eastAsia="lt-LT"/>
                                  </w:rPr>
                                </w:pPr>
                                <w:r>
                                  <w:rPr>
                                    <w:sz w:val="20"/>
                                    <w:lang w:eastAsia="lt-LT"/>
                                  </w:rPr>
                                  <w:t>62</w:t>
                                </w:r>
                              </w:p>
                            </w:tc>
                            <w:tc>
                              <w:tcPr>
                                <w:tcW w:w="1134" w:type="dxa"/>
                              </w:tcPr>
                              <w:p>
                                <w:pPr>
                                  <w:jc w:val="center"/>
                                  <w:rPr>
                                    <w:sz w:val="20"/>
                                    <w:lang w:eastAsia="lt-LT"/>
                                  </w:rPr>
                                </w:pPr>
                                <w:r>
                                  <w:rPr>
                                    <w:sz w:val="20"/>
                                    <w:lang w:eastAsia="lt-LT"/>
                                  </w:rPr>
                                  <w:t>0</w:t>
                                </w:r>
                              </w:p>
                            </w:tc>
                            <w:tc>
                              <w:tcPr>
                                <w:tcW w:w="992" w:type="dxa"/>
                              </w:tcPr>
                              <w:p>
                                <w:pPr>
                                  <w:jc w:val="center"/>
                                  <w:rPr>
                                    <w:sz w:val="20"/>
                                    <w:lang w:eastAsia="lt-LT"/>
                                  </w:rPr>
                                </w:pPr>
                                <w:r>
                                  <w:rPr>
                                    <w:sz w:val="20"/>
                                    <w:lang w:eastAsia="lt-LT"/>
                                  </w:rPr>
                                  <w:t>0</w:t>
                                </w:r>
                              </w:p>
                            </w:tc>
                            <w:tc>
                              <w:tcPr>
                                <w:tcW w:w="1134" w:type="dxa"/>
                                <w:shd w:val="clear" w:color="auto" w:fill="D9D9D9"/>
                              </w:tcPr>
                              <w:p>
                                <w:pPr>
                                  <w:jc w:val="center"/>
                                  <w:rPr>
                                    <w:sz w:val="20"/>
                                    <w:lang w:eastAsia="lt-LT"/>
                                  </w:rPr>
                                </w:pPr>
                                <w:r>
                                  <w:rPr>
                                    <w:sz w:val="20"/>
                                    <w:lang w:eastAsia="lt-LT"/>
                                  </w:rPr>
                                  <w:t>6</w:t>
                                </w:r>
                              </w:p>
                            </w:tc>
                            <w:tc>
                              <w:tcPr>
                                <w:tcW w:w="850" w:type="dxa"/>
                              </w:tcPr>
                              <w:p>
                                <w:pPr>
                                  <w:jc w:val="center"/>
                                  <w:rPr>
                                    <w:sz w:val="20"/>
                                    <w:lang w:eastAsia="lt-LT"/>
                                  </w:rPr>
                                </w:pPr>
                                <w:r>
                                  <w:rPr>
                                    <w:sz w:val="20"/>
                                    <w:lang w:eastAsia="lt-LT"/>
                                  </w:rPr>
                                  <w:t>0</w:t>
                                </w:r>
                              </w:p>
                            </w:tc>
                          </w:tr>
                          <w:tr>
                            <w:trPr>
                              <w:cantSplit/>
                            </w:trPr>
                            <w:tc>
                              <w:tcPr>
                                <w:tcW w:w="3119" w:type="dxa"/>
                                <w:gridSpan w:val="2"/>
                                <w:shd w:val="clear" w:color="auto" w:fill="D9D9D9"/>
                              </w:tcPr>
                              <w:p>
                                <w:pPr>
                                  <w:jc w:val="right"/>
                                  <w:rPr>
                                    <w:b/>
                                    <w:sz w:val="20"/>
                                    <w:lang w:eastAsia="lt-LT"/>
                                  </w:rPr>
                                </w:pPr>
                                <w:r>
                                  <w:rPr>
                                    <w:b/>
                                    <w:sz w:val="20"/>
                                    <w:lang w:eastAsia="lt-LT"/>
                                  </w:rPr>
                                  <w:t>VISO</w:t>
                                </w:r>
                              </w:p>
                            </w:tc>
                            <w:tc>
                              <w:tcPr>
                                <w:tcW w:w="1276" w:type="dxa"/>
                                <w:shd w:val="clear" w:color="auto" w:fill="D9D9D9"/>
                              </w:tcPr>
                              <w:p>
                                <w:pPr>
                                  <w:jc w:val="center"/>
                                  <w:rPr>
                                    <w:b/>
                                    <w:sz w:val="20"/>
                                    <w:lang w:eastAsia="lt-LT"/>
                                  </w:rPr>
                                </w:pPr>
                                <w:r>
                                  <w:rPr>
                                    <w:b/>
                                    <w:sz w:val="20"/>
                                    <w:lang w:eastAsia="lt-LT"/>
                                  </w:rPr>
                                  <w:t>396</w:t>
                                </w:r>
                              </w:p>
                            </w:tc>
                            <w:tc>
                              <w:tcPr>
                                <w:tcW w:w="1134" w:type="dxa"/>
                                <w:shd w:val="clear" w:color="auto" w:fill="D9D9D9"/>
                              </w:tcPr>
                              <w:p>
                                <w:pPr>
                                  <w:jc w:val="center"/>
                                  <w:rPr>
                                    <w:b/>
                                    <w:sz w:val="20"/>
                                    <w:lang w:eastAsia="lt-LT"/>
                                  </w:rPr>
                                </w:pPr>
                                <w:r>
                                  <w:rPr>
                                    <w:b/>
                                    <w:sz w:val="20"/>
                                    <w:lang w:eastAsia="lt-LT"/>
                                  </w:rPr>
                                  <w:t>386</w:t>
                                </w:r>
                              </w:p>
                            </w:tc>
                            <w:tc>
                              <w:tcPr>
                                <w:tcW w:w="1134" w:type="dxa"/>
                                <w:shd w:val="clear" w:color="auto" w:fill="D9D9D9"/>
                              </w:tcPr>
                              <w:p>
                                <w:pPr>
                                  <w:jc w:val="center"/>
                                  <w:rPr>
                                    <w:b/>
                                    <w:sz w:val="20"/>
                                    <w:lang w:eastAsia="lt-LT"/>
                                  </w:rPr>
                                </w:pPr>
                                <w:r>
                                  <w:rPr>
                                    <w:b/>
                                    <w:sz w:val="20"/>
                                    <w:lang w:eastAsia="lt-LT"/>
                                  </w:rPr>
                                  <w:t>0</w:t>
                                </w:r>
                              </w:p>
                            </w:tc>
                            <w:tc>
                              <w:tcPr>
                                <w:tcW w:w="992" w:type="dxa"/>
                                <w:shd w:val="clear" w:color="auto" w:fill="D9D9D9"/>
                              </w:tcPr>
                              <w:p>
                                <w:pPr>
                                  <w:jc w:val="center"/>
                                  <w:rPr>
                                    <w:b/>
                                    <w:sz w:val="20"/>
                                    <w:lang w:eastAsia="lt-LT"/>
                                  </w:rPr>
                                </w:pPr>
                                <w:r>
                                  <w:rPr>
                                    <w:b/>
                                    <w:sz w:val="20"/>
                                    <w:lang w:eastAsia="lt-LT"/>
                                  </w:rPr>
                                  <w:t>10</w:t>
                                </w:r>
                              </w:p>
                            </w:tc>
                            <w:tc>
                              <w:tcPr>
                                <w:tcW w:w="1134" w:type="dxa"/>
                                <w:shd w:val="clear" w:color="auto" w:fill="D9D9D9"/>
                              </w:tcPr>
                              <w:p>
                                <w:pPr>
                                  <w:jc w:val="center"/>
                                  <w:rPr>
                                    <w:b/>
                                    <w:sz w:val="20"/>
                                    <w:lang w:eastAsia="lt-LT"/>
                                  </w:rPr>
                                </w:pPr>
                                <w:r>
                                  <w:rPr>
                                    <w:b/>
                                    <w:sz w:val="20"/>
                                    <w:lang w:eastAsia="lt-LT"/>
                                  </w:rPr>
                                  <w:t>36</w:t>
                                </w:r>
                              </w:p>
                            </w:tc>
                            <w:tc>
                              <w:tcPr>
                                <w:tcW w:w="850" w:type="dxa"/>
                                <w:shd w:val="clear" w:color="auto" w:fill="D9D9D9"/>
                              </w:tcPr>
                              <w:p>
                                <w:pPr>
                                  <w:jc w:val="center"/>
                                  <w:rPr>
                                    <w:b/>
                                    <w:sz w:val="20"/>
                                    <w:lang w:eastAsia="lt-LT"/>
                                  </w:rPr>
                                </w:pPr>
                                <w:r>
                                  <w:rPr>
                                    <w:b/>
                                    <w:sz w:val="20"/>
                                    <w:lang w:eastAsia="lt-LT"/>
                                  </w:rPr>
                                  <w:t>3</w:t>
                                </w:r>
                              </w:p>
                            </w:tc>
                          </w:tr>
                        </w:tbl>
                        <w:p>
                          <w:pPr>
                            <w:rPr>
                              <w:color w:val="000000"/>
                              <w:sz w:val="22"/>
                              <w:szCs w:val="22"/>
                              <w:lang w:eastAsia="lt-LT"/>
                            </w:rPr>
                          </w:pPr>
                        </w:p>
                      </w:sdtContent>
                    </w:sdt>
                    <w:sdt>
                      <w:sdtPr>
                        <w:alias w:val="pastraipa"/>
                        <w:tag w:val="part_32dff485ab304f34a9f1520deb489c6f"/>
                        <w:lock w:val="sdtLocked"/>
                        <w:richText/>
                      </w:sdtPr>
                      <w:sdtContent>
                        <w:p>
                          <w:pPr>
                            <w:tabs>
                              <w:tab w:val="left" w:pos="851"/>
                            </w:tabs>
                            <w:ind w:right="3" w:firstLine="851"/>
                            <w:jc w:val="both"/>
                            <w:rPr>
                              <w:szCs w:val="24"/>
                              <w:lang w:eastAsia="lt-LT"/>
                            </w:rPr>
                          </w:pPr>
                          <w:r>
                            <w:rPr>
                              <w:szCs w:val="24"/>
                              <w:lang w:eastAsia="lt-LT"/>
                            </w:rPr>
                            <w:t xml:space="preserve">Šių projektų finansavimui skiriamos lėšos iš valstybės ir Savivaldybės biudžeto (2019 m. – </w:t>
                          </w:r>
                          <w:r>
                            <w:rPr>
                              <w:bCs/>
                              <w:szCs w:val="24"/>
                              <w:lang w:eastAsia="lt-LT"/>
                            </w:rPr>
                            <w:t>65,6 </w:t>
                          </w:r>
                          <w:r>
                            <w:rPr>
                              <w:szCs w:val="24"/>
                              <w:lang w:eastAsia="lt-LT"/>
                            </w:rPr>
                            <w:t>tūkst. Eur VB; 13,1 tūkst. Eur SB). Socialinės reabilitacijos paslaugos suteiktos 386 neįgaliems asmenims. Vykdytos šios veiklos:</w:t>
                          </w:r>
                        </w:p>
                      </w:sdtContent>
                    </w:sdt>
                    <w:sdt>
                      <w:sdtPr>
                        <w:alias w:val="pastraipa"/>
                        <w:tag w:val="part_d089c3a4f6014dce9cf8e6000b38cae2"/>
                        <w:lock w:val="sdtLocked"/>
                        <w:richText/>
                      </w:sdtPr>
                      <w:sdtContent>
                        <w:p>
                          <w:pPr>
                            <w:tabs>
                              <w:tab w:val="left" w:pos="851"/>
                            </w:tabs>
                            <w:ind w:left="720" w:right="3" w:hanging="360"/>
                            <w:jc w:val="both"/>
                            <w:rPr>
                              <w:color w:val="000000"/>
                              <w:szCs w:val="24"/>
                              <w:lang w:eastAsia="lt-LT"/>
                            </w:rPr>
                          </w:pPr>
                          <w:r>
                            <w:rPr>
                              <w:rFonts w:ascii="Symbol" w:hAnsi="Symbol"/>
                              <w:color w:val="000000"/>
                              <w:szCs w:val="24"/>
                              <w:lang w:eastAsia="lt-LT"/>
                            </w:rPr>
                            <w:t></w:t>
                            <w:tab/>
                          </w:r>
                          <w:r>
                            <w:rPr>
                              <w:color w:val="000000"/>
                              <w:szCs w:val="24"/>
                              <w:lang w:eastAsia="lt-LT"/>
                            </w:rPr>
                            <w:t>neįgaliųjų dienos užimtumas (bendras šių paslaugų gavėjų skaičius – 201 neįgalūs asmenys);</w:t>
                          </w:r>
                        </w:p>
                      </w:sdtContent>
                    </w:sdt>
                    <w:sdt>
                      <w:sdtPr>
                        <w:alias w:val="pastraipa"/>
                        <w:tag w:val="part_ca662e84341a4a4f833bdf7c8dfb565e"/>
                        <w:lock w:val="sdtLocked"/>
                        <w:richText/>
                      </w:sdtPr>
                      <w:sdtContent>
                        <w:p>
                          <w:pPr>
                            <w:tabs>
                              <w:tab w:val="left" w:pos="851"/>
                            </w:tabs>
                            <w:ind w:left="720" w:right="3" w:hanging="360"/>
                            <w:jc w:val="both"/>
                            <w:rPr>
                              <w:color w:val="000000"/>
                              <w:szCs w:val="24"/>
                              <w:lang w:eastAsia="lt-LT"/>
                            </w:rPr>
                          </w:pPr>
                          <w:r>
                            <w:rPr>
                              <w:rFonts w:ascii="Symbol" w:hAnsi="Symbol"/>
                              <w:color w:val="000000"/>
                              <w:szCs w:val="24"/>
                              <w:lang w:eastAsia="lt-LT"/>
                            </w:rPr>
                            <w:t></w:t>
                            <w:tab/>
                          </w:r>
                          <w:r>
                            <w:rPr>
                              <w:color w:val="000000"/>
                              <w:szCs w:val="24"/>
                              <w:lang w:eastAsia="lt-LT"/>
                            </w:rPr>
                            <w:t>individuali pagalba neįgaliajam (bendras šių paslaugų gavėjų skaičius – 208 neįgalūs asmenys);</w:t>
                          </w:r>
                        </w:p>
                      </w:sdtContent>
                    </w:sdt>
                    <w:sdt>
                      <w:sdtPr>
                        <w:alias w:val="pastraipa"/>
                        <w:tag w:val="part_f15897cc06ab418281b763654057d64e"/>
                        <w:lock w:val="sdtLocked"/>
                        <w:richText/>
                      </w:sdtPr>
                      <w:sdtContent>
                        <w:p>
                          <w:pPr>
                            <w:tabs>
                              <w:tab w:val="left" w:pos="851"/>
                            </w:tabs>
                            <w:ind w:left="720" w:right="3" w:hanging="360"/>
                            <w:jc w:val="both"/>
                            <w:rPr>
                              <w:color w:val="000000"/>
                              <w:szCs w:val="24"/>
                              <w:lang w:eastAsia="lt-LT"/>
                            </w:rPr>
                          </w:pPr>
                          <w:r>
                            <w:rPr>
                              <w:rFonts w:ascii="Symbol" w:hAnsi="Symbol"/>
                              <w:color w:val="000000"/>
                              <w:szCs w:val="24"/>
                              <w:lang w:eastAsia="lt-LT"/>
                            </w:rPr>
                            <w:t></w:t>
                            <w:tab/>
                          </w:r>
                          <w:r>
                            <w:rPr>
                              <w:color w:val="000000"/>
                              <w:szCs w:val="24"/>
                              <w:lang w:eastAsia="lt-LT"/>
                            </w:rPr>
                            <w:t>neįgaliųjų meninių gebėjimų lavinimas būreliuose, kolektyvuose, klubuose (bendras šių paslaugų gavėjų skaičius – 118 neįgalūs asmenys);</w:t>
                          </w:r>
                        </w:p>
                      </w:sdtContent>
                    </w:sdt>
                    <w:sdt>
                      <w:sdtPr>
                        <w:alias w:val="pastraipa"/>
                        <w:tag w:val="part_de19edce0ad14482b7fddbc3a9f095b9"/>
                        <w:lock w:val="sdtLocked"/>
                        <w:richText/>
                      </w:sdtPr>
                      <w:sdtContent>
                        <w:p>
                          <w:pPr>
                            <w:tabs>
                              <w:tab w:val="left" w:pos="851"/>
                            </w:tabs>
                            <w:ind w:left="720" w:right="3" w:hanging="360"/>
                            <w:jc w:val="both"/>
                            <w:rPr>
                              <w:color w:val="000000"/>
                              <w:szCs w:val="24"/>
                              <w:lang w:eastAsia="lt-LT"/>
                            </w:rPr>
                          </w:pPr>
                          <w:r>
                            <w:rPr>
                              <w:rFonts w:ascii="Symbol" w:hAnsi="Symbol"/>
                              <w:color w:val="000000"/>
                              <w:szCs w:val="24"/>
                              <w:lang w:eastAsia="lt-LT"/>
                            </w:rPr>
                            <w:t></w:t>
                            <w:tab/>
                          </w:r>
                          <w:r>
                            <w:rPr>
                              <w:color w:val="000000"/>
                              <w:szCs w:val="24"/>
                              <w:lang w:eastAsia="lt-LT"/>
                            </w:rPr>
                            <w:t>pagalba neįgaliųjų šeimos nariams (bendras šių paslaugų gavėjų skaičius – 10 neįgaliųjų šeimos narių).</w:t>
                          </w:r>
                        </w:p>
                      </w:sdtContent>
                    </w:sdt>
                    <w:sdt>
                      <w:sdtPr>
                        <w:alias w:val="pastraipa"/>
                        <w:tag w:val="part_b7ca7968887d419d801f78d25ed5b807"/>
                        <w:lock w:val="sdtLocked"/>
                        <w:richText/>
                      </w:sdtPr>
                      <w:sdtContent>
                        <w:p>
                          <w:pPr>
                            <w:ind w:right="-2" w:firstLine="720"/>
                            <w:jc w:val="both"/>
                            <w:rPr>
                              <w:szCs w:val="24"/>
                              <w:lang w:eastAsia="lt-LT"/>
                            </w:rPr>
                          </w:pPr>
                          <w:r>
                            <w:rPr>
                              <w:szCs w:val="24"/>
                              <w:lang w:eastAsia="lt-LT"/>
                            </w:rPr>
                            <w:t>Telšių rajono savivaldybės strateginio 2019-20</w:t>
                          </w:r>
                          <w:r>
                            <w:rPr>
                              <w:szCs w:val="24"/>
                              <w:lang w:val="en-US" w:eastAsia="lt-LT"/>
                            </w:rPr>
                            <w:t>21</w:t>
                          </w:r>
                          <w:r>
                            <w:rPr>
                              <w:szCs w:val="24"/>
                              <w:lang w:eastAsia="lt-LT"/>
                            </w:rPr>
                            <w:t xml:space="preserve"> m. veiklos plano 7 programos 01 tikslo 02 uždavinio 15 priemonėje „Socialinių projektų dalinis finansavimas“ įgyvendinti 2019 m. viso buvo skirti 32070,00</w:t>
                          </w:r>
                          <w:r>
                            <w:rPr>
                              <w:b/>
                              <w:szCs w:val="24"/>
                              <w:lang w:eastAsia="lt-LT"/>
                            </w:rPr>
                            <w:t xml:space="preserve"> </w:t>
                          </w:r>
                          <w:r>
                            <w:rPr>
                              <w:szCs w:val="24"/>
                              <w:lang w:eastAsia="lt-LT"/>
                            </w:rPr>
                            <w:t>Eur</w:t>
                          </w:r>
                          <w:r>
                            <w:rPr>
                              <w:bCs/>
                              <w:iCs/>
                              <w:szCs w:val="24"/>
                              <w:lang w:eastAsia="ar-SA"/>
                            </w:rPr>
                            <w:t xml:space="preserve">. Įgyvendinti 22 projektai. </w:t>
                          </w:r>
                          <w:r>
                            <w:rPr>
                              <w:szCs w:val="24"/>
                              <w:lang w:eastAsia="lt-LT"/>
                            </w:rPr>
                            <w:t>Skirtas finansavimas pagal projektų veiklas:</w:t>
                          </w:r>
                        </w:p>
                      </w:sdtContent>
                    </w:sdt>
                    <w:sdt>
                      <w:sdtPr>
                        <w:alias w:val="pastraipa"/>
                        <w:tag w:val="part_d12e9205aeea4ea5a71eb2f3c26dc26f"/>
                        <w:lock w:val="sdtLocked"/>
                        <w:richText/>
                      </w:sdtPr>
                      <w:sdtContent>
                        <w:p>
                          <w:pPr>
                            <w:ind w:left="1069" w:right="-2" w:hanging="360"/>
                            <w:jc w:val="both"/>
                            <w:rPr>
                              <w:szCs w:val="24"/>
                              <w:lang w:eastAsia="lt-LT"/>
                            </w:rPr>
                          </w:pPr>
                          <w:r>
                            <w:rPr>
                              <w:szCs w:val="24"/>
                              <w:lang w:eastAsia="lt-LT"/>
                            </w:rPr>
                            <w:t>-</w:t>
                            <w:tab/>
                            <w:t>7285,00 Eur – visų metų organizacijos veiklai vykdyti, t.y. pagalba sergantiems, neįgaliems, skurdą patiriantiems asmenims (5 projektai);</w:t>
                          </w:r>
                        </w:p>
                      </w:sdtContent>
                    </w:sdt>
                    <w:sdt>
                      <w:sdtPr>
                        <w:alias w:val="pastraipa"/>
                        <w:tag w:val="part_797f4d0b0121418a8705987cb79e02fa"/>
                        <w:lock w:val="sdtLocked"/>
                        <w:richText/>
                      </w:sdtPr>
                      <w:sdtContent>
                        <w:p>
                          <w:pPr>
                            <w:ind w:left="1069" w:right="-2" w:hanging="360"/>
                            <w:jc w:val="both"/>
                            <w:rPr>
                              <w:szCs w:val="24"/>
                              <w:lang w:eastAsia="lt-LT"/>
                            </w:rPr>
                          </w:pPr>
                          <w:r>
                            <w:rPr>
                              <w:szCs w:val="24"/>
                              <w:lang w:eastAsia="lt-LT"/>
                            </w:rPr>
                            <w:t>-</w:t>
                            <w:tab/>
                            <w:t>10200,00 Eur – socialinę riziką patiriančių, neįgalių asmenų darbinio užimtumo skatinimas (3 projektai);</w:t>
                          </w:r>
                        </w:p>
                      </w:sdtContent>
                    </w:sdt>
                    <w:sdt>
                      <w:sdtPr>
                        <w:alias w:val="pastraipa"/>
                        <w:tag w:val="part_154d5faf63194859bef523008673573b"/>
                        <w:lock w:val="sdtLocked"/>
                        <w:richText/>
                      </w:sdtPr>
                      <w:sdtContent>
                        <w:p>
                          <w:pPr>
                            <w:ind w:left="1069" w:right="-2" w:hanging="360"/>
                            <w:jc w:val="both"/>
                            <w:rPr>
                              <w:szCs w:val="24"/>
                              <w:lang w:eastAsia="lt-LT"/>
                            </w:rPr>
                          </w:pPr>
                          <w:r>
                            <w:rPr>
                              <w:szCs w:val="24"/>
                              <w:lang w:eastAsia="lt-LT"/>
                            </w:rPr>
                            <w:t>-</w:t>
                            <w:tab/>
                            <w:t>2559,00 Eur – gerosios patirties sklaidai, diskusijų organizavimui, darbo su neįgaliu vaiku pilotavimui (2 projektai);</w:t>
                          </w:r>
                        </w:p>
                      </w:sdtContent>
                    </w:sdt>
                    <w:sdt>
                      <w:sdtPr>
                        <w:alias w:val="pastraipa"/>
                        <w:tag w:val="part_430b6f4dd5a44c688308367209eab098"/>
                        <w:lock w:val="sdtLocked"/>
                        <w:richText/>
                      </w:sdtPr>
                      <w:sdtContent>
                        <w:p>
                          <w:pPr>
                            <w:ind w:left="1069" w:right="-2" w:hanging="360"/>
                            <w:jc w:val="both"/>
                            <w:rPr>
                              <w:szCs w:val="24"/>
                              <w:lang w:eastAsia="lt-LT"/>
                            </w:rPr>
                          </w:pPr>
                          <w:r>
                            <w:rPr>
                              <w:szCs w:val="24"/>
                              <w:lang w:eastAsia="lt-LT"/>
                            </w:rPr>
                            <w:t>-</w:t>
                            <w:tab/>
                            <w:t xml:space="preserve">12026,00 Eur – renginiams organizuoti: „Telšių socialinių paslaugų centro 15 metų kelias“,  „Susitikime muzikos šventėje“, „Velykinė gerumo akcija“, „Mūsų muzikos diena“, Socialinių darbuotojų dienos paminėjimas, „Kalėdų belaukiant“, Kalėdinė šventė „Atverkime duris“, „Spalvotojo meduolio diena“, „Kartu esame stipresni“ kalėdinė akcija „Dalinkimės Kalėdiniu džiaugsmu“, tarptautinės neįgaliųjų dienos paminėjimas, tarptautinės pagyvenusių žmonių dienos paminėjimo šventė (12 projektų).</w:t>
                          </w:r>
                        </w:p>
                      </w:sdtContent>
                    </w:sdt>
                    <w:sdt>
                      <w:sdtPr>
                        <w:alias w:val="pastraipa"/>
                        <w:tag w:val="part_5b65536cc9b949518bc077ae0bd8be48"/>
                        <w:lock w:val="sdtLocked"/>
                        <w:richText/>
                      </w:sdtPr>
                      <w:sdtContent>
                        <w:p>
                          <w:pPr>
                            <w:ind w:right="-2" w:firstLine="709"/>
                            <w:jc w:val="both"/>
                            <w:rPr>
                              <w:szCs w:val="24"/>
                              <w:lang w:eastAsia="lt-LT"/>
                            </w:rPr>
                          </w:pPr>
                          <w:r>
                            <w:rPr>
                              <w:szCs w:val="24"/>
                              <w:lang w:eastAsia="lt-LT"/>
                            </w:rPr>
                            <w:t>Neįgaliųjų darbinio užimtumo skatinimas. Telšių rajono savivaldybės strateginio 2019–2021 metų veiklos plano 7 programos 1 tikslo 2 uždavinio 13 priemonei „Neįgaliųjų darbinio užimtumo skatinimas“ buvo skirti 35000,00 eurų. Gautos trys paraiškos. Komisija, siūlė skirti finansavimą trims pareiškėjams, tačiau iškilus teisės aktų prieštaravimams finansavimas skirtas 2 projektams: VšĮ „Soneima“ – 20260,00 Eur; UAB „Orlis“ – 8000,00 Eur. Liko nepanaudoti 6740,00 Eur. Iš viso darbinio užimtumo veiklose dalyvavo 28 neįgalūs asmenys. Gautos lėšos iš kitų šaltinių iš viso – 143854,40 Eur.</w:t>
                          </w:r>
                        </w:p>
                        <w:p>
                          <w:pPr>
                            <w:tabs>
                              <w:tab w:val="left" w:pos="851"/>
                            </w:tabs>
                            <w:ind w:right="-2" w:firstLine="851"/>
                            <w:jc w:val="both"/>
                            <w:rPr>
                              <w:bCs/>
                              <w:iCs/>
                              <w:szCs w:val="24"/>
                              <w:lang w:eastAsia="lt-LT"/>
                            </w:rPr>
                          </w:pPr>
                        </w:p>
                      </w:sdtContent>
                    </w:sdt>
                    <w:sdt>
                      <w:sdtPr>
                        <w:alias w:val="4.3 pp."/>
                        <w:tag w:val="part_968b2c555ff94f5eb809dafc14c6c52c"/>
                        <w:lock w:val="sdtLocked"/>
                        <w:richText/>
                      </w:sdtPr>
                      <w:sdtContent>
                        <w:p>
                          <w:pPr>
                            <w:tabs>
                              <w:tab w:val="left" w:pos="1418"/>
                            </w:tabs>
                            <w:ind w:left="851" w:right="6240"/>
                            <w:jc w:val="both"/>
                            <w:rPr>
                              <w:b/>
                              <w:szCs w:val="24"/>
                              <w:lang w:eastAsia="lt-LT"/>
                            </w:rPr>
                          </w:pPr>
                          <w:sdt>
                            <w:sdtPr>
                              <w:alias w:val="Numeris"/>
                              <w:tag w:val="nr_968b2c555ff94f5eb809dafc14c6c52c"/>
                              <w:lock w:val="sdtLocked"/>
                              <w:richText/>
                            </w:sdtPr>
                            <w:sdtContent>
                              <w:r>
                                <w:rPr>
                                  <w:b/>
                                  <w:szCs w:val="24"/>
                                  <w:lang w:eastAsia="lt-LT"/>
                                </w:rPr>
                                <w:t>4.3</w:t>
                              </w:r>
                            </w:sdtContent>
                          </w:sdt>
                          <w:r>
                            <w:rPr>
                              <w:b/>
                              <w:szCs w:val="24"/>
                              <w:lang w:eastAsia="lt-LT"/>
                            </w:rPr>
                            <w:t>. Kiti rodikliai</w:t>
                          </w:r>
                        </w:p>
                        <w:p>
                          <w:pPr>
                            <w:ind w:right="-2"/>
                            <w:jc w:val="both"/>
                            <w:rPr>
                              <w:szCs w:val="24"/>
                              <w:lang w:eastAsia="lt-LT"/>
                            </w:rPr>
                          </w:pPr>
                        </w:p>
                        <w:p>
                          <w:pPr>
                            <w:ind w:firstLine="851"/>
                            <w:jc w:val="both"/>
                            <w:rPr>
                              <w:szCs w:val="24"/>
                              <w:lang w:eastAsia="lt-LT"/>
                            </w:rPr>
                          </w:pPr>
                          <w:r>
                            <w:rPr>
                              <w:color w:val="000000"/>
                              <w:szCs w:val="24"/>
                              <w:u w:val="single"/>
                              <w:lang w:eastAsia="lt-LT"/>
                            </w:rPr>
                            <w:t>Socialinė politika.</w:t>
                          </w:r>
                          <w:r>
                            <w:rPr>
                              <w:b/>
                              <w:color w:val="000000"/>
                              <w:szCs w:val="24"/>
                              <w:lang w:eastAsia="lt-LT"/>
                            </w:rPr>
                            <w:t xml:space="preserve"> </w:t>
                          </w:r>
                          <w:r>
                            <w:rPr>
                              <w:szCs w:val="24"/>
                              <w:lang w:eastAsia="lt-LT"/>
                            </w:rPr>
                            <w:t xml:space="preserve">Telšių rajono savivaldybės, kaip ir visos Lietuvos, socialinę padėtį nulemia demografiniai, ekonominiai ir socialiniai rodikliai. </w:t>
                          </w:r>
                          <w:r>
                            <w:rPr>
                              <w:bCs/>
                              <w:szCs w:val="24"/>
                              <w:lang w:eastAsia="lt-LT"/>
                            </w:rPr>
                            <w:t>Regiono ekonominei, socialinei ir kutūrinei aplinkai didžiausią įtaką daro migracija ir natūrali gyventojų kaita.</w:t>
                          </w:r>
                        </w:p>
                        <w:p>
                          <w:pPr>
                            <w:ind w:firstLine="851"/>
                            <w:jc w:val="both"/>
                            <w:rPr>
                              <w:bCs/>
                              <w:szCs w:val="24"/>
                              <w:lang w:eastAsia="lt-LT"/>
                            </w:rPr>
                          </w:pPr>
                          <w:r>
                            <w:rPr>
                              <w:szCs w:val="24"/>
                              <w:lang w:eastAsia="lt-LT"/>
                            </w:rPr>
                            <w:t>Išoriniai migracijos procesai lėtėja, tačiau ši problema vis tik dar lieka viena svarbiausių. Stebima, jog 2016–</w:t>
                          </w:r>
                          <w:r>
                            <w:rPr>
                              <w:bCs/>
                              <w:szCs w:val="24"/>
                              <w:lang w:eastAsia="lt-LT"/>
                            </w:rPr>
                            <w:t xml:space="preserve">2018 m. gyventojų skaičius stabilizavosi. Tam įtakos truėjo emigrantų ir imigrantų statistika. Lietuvoje </w:t>
                          </w:r>
                          <w:r>
                            <w:rPr>
                              <w:szCs w:val="24"/>
                              <w:lang w:eastAsia="lt-LT"/>
                            </w:rPr>
                            <w:t>2017–</w:t>
                          </w:r>
                          <w:r>
                            <w:rPr>
                              <w:bCs/>
                              <w:szCs w:val="24"/>
                              <w:lang w:eastAsia="lt-LT"/>
                            </w:rPr>
                            <w:t xml:space="preserve">2018 m. atvykusiųjų buvo 6,3 proc. daugiau nei išvykusiųjų. Pagal šį rodiklį Vidurio ir vakarų regione atvykusiųjų buvo 5,6 proc. daugiau; Telšių apskrityje – 6,2 proc.; Telšių rajono savivaldybėje – 2,2 proc. Tuo tarpu Mažeikių rajono savivaldybėje 2018 m. išvyko 3,5 proc. mažiau gyventojų nei 2017 m., o atvyko 20,7 proc. daugiau, t. y. atvykusiųjų buvo 17,2 proc. daugiau nei išvykusiųjų. Plungės savivaldybėje gyventojų skaičius ir toliau mažėja, nes išvyko 16 proc. gyventojų daugiau nei atvyko </w:t>
                          </w:r>
                          <w:r>
                            <w:rPr>
                              <w:szCs w:val="24"/>
                              <w:lang w:eastAsia="lt-LT"/>
                            </w:rPr>
                            <w:t>2017–</w:t>
                          </w:r>
                          <w:r>
                            <w:rPr>
                              <w:bCs/>
                              <w:szCs w:val="24"/>
                              <w:lang w:eastAsia="lt-LT"/>
                            </w:rPr>
                            <w:t xml:space="preserve">2018 m. (13,8 proc.). Tokia pat situacija yra ir Rietavo savivaldybėje, kurioje 2018 m. išvyko 16,0 proc. gyventojų daugiau nei 2017 m., o atvyko 2018 m. 13,0 proc. daugiau nei 2017 m. </w:t>
                          </w:r>
                        </w:p>
                        <w:p>
                          <w:pPr>
                            <w:ind w:firstLine="851"/>
                            <w:jc w:val="both"/>
                            <w:rPr>
                              <w:szCs w:val="24"/>
                              <w:lang w:eastAsia="lt-LT"/>
                            </w:rPr>
                          </w:pPr>
                          <w:r>
                            <w:rPr>
                              <w:bCs/>
                              <w:szCs w:val="24"/>
                              <w:lang w:eastAsia="lt-LT"/>
                            </w:rPr>
                            <w:t>Tačiau analizuojant nuolat gyvenančių gyventojų skaičių, vis tik gyventojų Lietuvoje, kaip ir Telšių regione, mažėja. Žemiau (6 paveikslas) pateikiamas grafinis gyventojų skaičiaus mažėjimas Lietuvoje ir Telšių regione bei jo savivaldybėse.</w:t>
                          </w:r>
                        </w:p>
                        <w:p>
                          <w:pPr>
                            <w:ind w:left="5760" w:firstLine="773"/>
                            <w:rPr>
                              <w:color w:val="000000"/>
                              <w:sz w:val="20"/>
                              <w:lang w:eastAsia="lt-LT"/>
                            </w:rPr>
                          </w:pPr>
                          <w:r>
                            <w:rPr>
                              <w:color w:val="000000"/>
                              <w:sz w:val="20"/>
                              <w:lang w:eastAsia="lt-LT"/>
                            </w:rPr>
                            <w:t>6 paveikslas</w:t>
                          </w:r>
                        </w:p>
                        <w:p>
                          <w:pPr>
                            <w:jc w:val="center"/>
                            <w:rPr>
                              <w:color w:val="000000"/>
                              <w:szCs w:val="24"/>
                              <w:lang w:eastAsia="lt-LT"/>
                            </w:rPr>
                          </w:pPr>
                          <w:r>
                            <w:rPr>
                              <w:color w:val="000000"/>
                              <w:szCs w:val="24"/>
                              <w:lang w:val="en-US"/>
                            </w:rPr>
                            <w:drawing>
                              <wp:inline distT="0" distB="0" distL="0" distR="0" wp14:anchorId="4530C939" wp14:editId="7BA473F5">
                                <wp:extent cx="3286760" cy="1892935"/>
                                <wp:effectExtent l="19050" t="19050" r="46990" b="311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l="18974" t="28177" r="33189" b="23204"/>
                                        <a:stretch>
                                          <a:fillRect/>
                                        </a:stretch>
                                      </pic:blipFill>
                                      <pic:spPr bwMode="auto">
                                        <a:xfrm>
                                          <a:off x="0" y="0"/>
                                          <a:ext cx="3286760" cy="189293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firstLine="851"/>
                            <w:rPr>
                              <w:color w:val="000000"/>
                              <w:szCs w:val="24"/>
                              <w:lang w:eastAsia="lt-LT"/>
                            </w:rPr>
                          </w:pPr>
                        </w:p>
                        <w:p>
                          <w:pPr>
                            <w:ind w:firstLine="851"/>
                            <w:rPr>
                              <w:color w:val="000000"/>
                              <w:szCs w:val="24"/>
                              <w:lang w:eastAsia="lt-LT"/>
                            </w:rPr>
                          </w:pPr>
                          <w:r>
                            <w:rPr>
                              <w:color w:val="000000"/>
                              <w:szCs w:val="24"/>
                              <w:lang w:eastAsia="lt-LT"/>
                            </w:rPr>
                            <w:t>Žemiu lentelėje pateikiama detali nuolatinių gyventojų mažėjimo statistika 2014−2020 m. Lietuvos Respublikoje, Telšių apskrityje ir joje esančiose savivaldybėse.</w:t>
                          </w:r>
                        </w:p>
                        <w:p>
                          <w:pPr>
                            <w:jc w:val="both"/>
                            <w:rPr>
                              <w:bCs/>
                              <w:szCs w:val="24"/>
                              <w:lang w:eastAsia="lt-LT"/>
                            </w:rPr>
                          </w:pPr>
                          <w:r>
                            <w:rPr>
                              <w:bCs/>
                              <w:szCs w:val="24"/>
                              <w:lang w:eastAsia="lt-LT"/>
                            </w:rPr>
                            <w:t xml:space="preserve">Daugiausiai nuolatinių gyventojų sumažėjo Rietavo savivaldybėje, mažiausiai – Mažeikių. Tačiau akcentuotina, jog Telšių apskrityje gyventojų mažėja sparčiau nei Lietuvoje iš viso. </w:t>
                          </w:r>
                        </w:p>
                        <w:p>
                          <w:pPr>
                            <w:ind w:firstLine="851"/>
                            <w:jc w:val="both"/>
                            <w:rPr>
                              <w:bCs/>
                              <w:szCs w:val="24"/>
                              <w:lang w:eastAsia="lt-LT"/>
                            </w:rPr>
                          </w:pPr>
                          <w:r>
                            <w:rPr>
                              <w:bCs/>
                              <w:szCs w:val="24"/>
                              <w:lang w:eastAsia="lt-LT"/>
                            </w:rPr>
                            <w:t>Analizuojant migracijos procesus, pastebima, jog Telšių apskrityje ypač ryškūs vidinės procesai. Iš Telšių apskrities į kitas šalies vietoves išvyksta vis daugiau gyventojų. Grynosios vidaus migracijos procesai pateikti grafiškai 7 paveiksle.</w:t>
                          </w:r>
                        </w:p>
                        <w:p>
                          <w:pPr>
                            <w:ind w:firstLine="851"/>
                            <w:jc w:val="both"/>
                            <w:rPr>
                              <w:b/>
                              <w:bCs/>
                              <w:color w:val="000000"/>
                              <w:szCs w:val="24"/>
                              <w:lang w:eastAsia="lt-LT"/>
                            </w:rPr>
                          </w:pPr>
                          <w:r>
                            <w:rPr>
                              <w:szCs w:val="24"/>
                              <w:lang w:eastAsia="lt-LT"/>
                            </w:rPr>
                            <w:t xml:space="preserve">Gyventojų skaičiaus mažėjimui įtakos turi natūrali gyventojų kaita (gimusių ir mirusių asmenų skaičiaus santykis). Lietuvoje 2019 m. gruodžio mėn. duomenis natūralios kaitos rodiklis buvo neigiamas − (-)1386, Telšių apskrityje taip pat − (-)32. Tačiau Plungės ir Rietavo  savivaldybėse buvo teigiamas (atitinkamai + 2 ir +3). Mažeikių rajono savivaldybėje – (-)12; Telšių  −(-) 25.</w:t>
                          </w:r>
                        </w:p>
                        <w:p>
                          <w:pPr>
                            <w:ind w:left="5040" w:firstLine="985"/>
                            <w:rPr>
                              <w:bCs/>
                              <w:color w:val="000000"/>
                              <w:sz w:val="20"/>
                              <w:lang w:eastAsia="lt-LT"/>
                            </w:rPr>
                          </w:pPr>
                          <w:r>
                            <w:rPr>
                              <w:bCs/>
                              <w:color w:val="000000"/>
                              <w:sz w:val="20"/>
                              <w:lang w:eastAsia="lt-LT"/>
                            </w:rPr>
                            <w:t xml:space="preserve">7 </w:t>
                          </w:r>
                          <w:r>
                            <w:rPr>
                              <w:color w:val="000000"/>
                              <w:sz w:val="20"/>
                              <w:lang w:eastAsia="lt-LT"/>
                            </w:rPr>
                            <w:t>paveikslas</w:t>
                          </w:r>
                        </w:p>
                        <w:p>
                          <w:pPr>
                            <w:ind w:left="6480" w:hanging="6480"/>
                            <w:jc w:val="center"/>
                            <w:rPr>
                              <w:bCs/>
                              <w:color w:val="000000"/>
                              <w:szCs w:val="24"/>
                              <w:lang w:eastAsia="lt-LT"/>
                            </w:rPr>
                          </w:pPr>
                          <w:r>
                            <w:rPr>
                              <w:color w:val="000000"/>
                              <w:szCs w:val="24"/>
                              <w:lang w:val="en-US"/>
                            </w:rPr>
                            <w:drawing>
                              <wp:inline distT="0" distB="0" distL="0" distR="0" wp14:anchorId="6F017F8D" wp14:editId="278746AD">
                                <wp:extent cx="2851785" cy="2155190"/>
                                <wp:effectExtent l="19050" t="19050" r="43815" b="3556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l="27748" t="27888" r="25035" b="8344"/>
                                        <a:stretch>
                                          <a:fillRect/>
                                        </a:stretch>
                                      </pic:blipFill>
                                      <pic:spPr bwMode="auto">
                                        <a:xfrm>
                                          <a:off x="0" y="0"/>
                                          <a:ext cx="2851785" cy="2155190"/>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firstLine="851"/>
                            <w:rPr>
                              <w:color w:val="000000"/>
                              <w:szCs w:val="24"/>
                              <w:lang w:eastAsia="lt-LT"/>
                            </w:rPr>
                          </w:pPr>
                        </w:p>
                        <w:p>
                          <w:pPr>
                            <w:ind w:firstLine="851"/>
                            <w:jc w:val="both"/>
                            <w:rPr>
                              <w:szCs w:val="24"/>
                              <w:lang w:eastAsia="lt-LT"/>
                            </w:rPr>
                          </w:pPr>
                          <w:r>
                            <w:rPr>
                              <w:szCs w:val="24"/>
                              <w:lang w:eastAsia="lt-LT"/>
                            </w:rPr>
                            <w:t xml:space="preserve">Mažėjant darbingo amžiaus gyventojų skaičiui kinta ir nedarbo lygis. Lietuvos statistikos departamento pateiktais duomenimis, 2019 m. III ketvirtyje nedarbo lygis sudarė 6,1 proc. ir buvo toks pat, kaip ir II ketvirtyje, tačiau didesnis negu pernai tuo pačiu laikotarpiu. Užimtumo tarnybos pateiktais duomenimis 2019 m. balandžio 1 d. Telšių rajono savivaldybėje buvo registruotas 8,8 proc. nedarbas, registruoti 2154 darbo ieškantys asmenys. Tarp įregistruotų darbo neturinčių asmenų moterys sudarė didžiąją dalį – 52 proc. Taip pat pateikta informacija, jog 43 proc. nuo registruotų bedarbių gyvena kaime; 25 proc. yra ilgalaikiai bedarbiai; 17 proc. − jaunimas (16-29 metų); 45 proc. − vyresni nei 50 m.; 42 proc. − nekvalifikuoti; 12 proc. − neįgalūs.   </w:t>
                          </w:r>
                        </w:p>
                        <w:p>
                          <w:pPr>
                            <w:ind w:firstLine="851"/>
                            <w:jc w:val="both"/>
                            <w:rPr>
                              <w:szCs w:val="24"/>
                              <w:lang w:eastAsia="lt-LT"/>
                            </w:rPr>
                          </w:pPr>
                          <w:r>
                            <w:rPr>
                              <w:szCs w:val="24"/>
                              <w:lang w:eastAsia="lt-LT"/>
                            </w:rPr>
                            <w:t>Daugiausia darbingo amžiaus moterų bedarbėmis 2018 m. sausio 1 d. registruota Mažeikių rajono savivaldybėje (13,3 proc.), Rietavo savivaldybėje ─ 8,7 proc., Plungės rajono savivaldybėje – 8,0 proc., Telšių rajono savivaldybėje – 8,0 proc. Aukščiausias vyrų nedarbas registruotas taip pat Mažeikių rajono savivaldybėje – 9,3 proc., Plungės rajono savivaldybėje šis rodiklis sudarė 7,0 proc., Telšių rajono savivaldybėje – 7,7 proc., Rietavo savivaldybėje – 6,1 proc. Daugiausia jaunesnių kaip 29 m. amžiaus bedarbių registruota Mažeikių rajono savivaldybėje – 6,1 proc., Plungės rajono savivaldybėje – 4,8 proc., Telšių rajono savivaldybėje – 4,1 proc., Rietavo savivaldybėje – 3,4 proc.</w:t>
                          </w:r>
                        </w:p>
                        <w:p>
                          <w:pPr>
                            <w:ind w:firstLine="851"/>
                            <w:jc w:val="both"/>
                            <w:rPr>
                              <w:szCs w:val="24"/>
                              <w:lang w:eastAsia="lt-LT"/>
                            </w:rPr>
                          </w:pPr>
                          <w:r>
                            <w:rPr>
                              <w:szCs w:val="24"/>
                              <w:lang w:eastAsia="lt-LT"/>
                            </w:rPr>
                            <w:t>Registruotų bedarbių ir darbingo amžiaus asmenų santykis pateikiamas žemiau grafiškai (8 paveikslas).</w:t>
                          </w:r>
                        </w:p>
                        <w:p>
                          <w:pPr>
                            <w:ind w:left="3469" w:firstLine="851"/>
                            <w:jc w:val="center"/>
                            <w:rPr>
                              <w:sz w:val="20"/>
                              <w:lang w:eastAsia="lt-LT"/>
                            </w:rPr>
                          </w:pPr>
                        </w:p>
                        <w:p>
                          <w:pPr>
                            <w:ind w:left="3469" w:firstLine="851"/>
                            <w:jc w:val="center"/>
                            <w:rPr>
                              <w:sz w:val="20"/>
                              <w:lang w:eastAsia="lt-LT"/>
                            </w:rPr>
                          </w:pPr>
                          <w:r>
                            <w:rPr>
                              <w:sz w:val="20"/>
                              <w:lang w:eastAsia="lt-LT"/>
                            </w:rPr>
                            <w:t>8 paveikslas</w:t>
                          </w:r>
                        </w:p>
                        <w:p>
                          <w:pPr>
                            <w:jc w:val="center"/>
                            <w:rPr>
                              <w:szCs w:val="24"/>
                              <w:lang w:eastAsia="lt-LT"/>
                            </w:rPr>
                          </w:pPr>
                          <w:r>
                            <w:rPr>
                              <w:szCs w:val="24"/>
                              <w:lang w:val="en-US"/>
                            </w:rPr>
                            <w:drawing>
                              <wp:inline distT="0" distB="0" distL="0" distR="0" wp14:anchorId="0BAF1778" wp14:editId="5724080C">
                                <wp:extent cx="3344545" cy="1541145"/>
                                <wp:effectExtent l="19050" t="19050" r="46355" b="400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l="18552" t="26550" r="31912" b="32829"/>
                                        <a:stretch>
                                          <a:fillRect/>
                                        </a:stretch>
                                      </pic:blipFill>
                                      <pic:spPr bwMode="auto">
                                        <a:xfrm>
                                          <a:off x="0" y="0"/>
                                          <a:ext cx="3344545" cy="154114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firstLine="851"/>
                            <w:jc w:val="both"/>
                            <w:rPr>
                              <w:bCs/>
                              <w:szCs w:val="24"/>
                              <w:lang w:eastAsia="lt-LT"/>
                            </w:rPr>
                          </w:pPr>
                        </w:p>
                        <w:p>
                          <w:pPr>
                            <w:ind w:firstLine="851"/>
                            <w:jc w:val="both"/>
                            <w:rPr>
                              <w:bCs/>
                              <w:szCs w:val="24"/>
                              <w:lang w:eastAsia="lt-LT"/>
                            </w:rPr>
                          </w:pPr>
                          <w:r>
                            <w:rPr>
                              <w:bCs/>
                              <w:szCs w:val="24"/>
                              <w:lang w:eastAsia="lt-LT"/>
                            </w:rPr>
                            <w:t>Lietuvos Respublikoje 2019 m. bedarbiai sudarė 8,5 proc. darbingo amžiaus asmenų, Telšių apskrityje – 7,4 proc.; Mažeikių rajono savivbaldybėje – 8,2 proc.; Telšių rajono savivbaldybėje – 7,2 proc.; Plungės savivaldybėje – 6,9 proc.; Rietavos savivaldybėje – 5,4 proc. Registruotų bedarbių ir darbingo amžiaus asmenų santykis turi įtakos piniginės paramos gavėjų skaičiui ir tam skirimaų asignavimų dydžiui.</w:t>
                          </w:r>
                        </w:p>
                        <w:p>
                          <w:pPr>
                            <w:ind w:firstLine="851"/>
                            <w:jc w:val="both"/>
                            <w:rPr>
                              <w:szCs w:val="24"/>
                              <w:lang w:eastAsia="lt-LT"/>
                            </w:rPr>
                          </w:pPr>
                          <w:r>
                            <w:rPr>
                              <w:bCs/>
                              <w:szCs w:val="24"/>
                              <w:lang w:eastAsia="lt-LT"/>
                            </w:rPr>
                            <w:t xml:space="preserve">Tuo tarpu socialinių paslaugų poreikis tiesiogiai susietas su išlaikomų asmenų skaičiumi, demografiniu senėjimo rodikliu. </w:t>
                          </w:r>
                          <w:r>
                            <w:rPr>
                              <w:szCs w:val="24"/>
                              <w:lang w:eastAsia="lt-LT"/>
                            </w:rPr>
                            <w:t>Išlaikomo amžiaus vaikų koeficientas – vaikų iki 15 metų amžiaus skaičius, tenkantis šimtui 15–64 metų amžiaus gyventojų. Išlaikomo amžiaus pagyvenusių žmonių koeficientas – pagyvenusių (65 metų ir vyresnio amžiaus) žmonių skaičius, tenkantis šimtui 15–64 metų amžiaus gyventojų. Žemiau lentelėje pateikiami duomenys apie išlaikomų asmenų skaičiaus pokyčius 2017−2019 m.</w:t>
                          </w:r>
                        </w:p>
                        <w:p>
                          <w:pPr>
                            <w:ind w:firstLine="851"/>
                            <w:jc w:val="both"/>
                            <w:rPr>
                              <w:bCs/>
                              <w:szCs w:val="24"/>
                              <w:lang w:eastAsia="lt-LT"/>
                            </w:rPr>
                          </w:pPr>
                          <w:r>
                            <w:rPr>
                              <w:bCs/>
                              <w:color w:val="000000"/>
                              <w:szCs w:val="24"/>
                              <w:u w:val="single"/>
                              <w:lang w:eastAsia="lt-LT"/>
                            </w:rPr>
                            <w:t>Išlaikomų asmenų statistika 2017−2019 m.</w:t>
                          </w:r>
                          <w:r>
                            <w:rPr>
                              <w:b/>
                              <w:bCs/>
                              <w:color w:val="000000"/>
                              <w:szCs w:val="24"/>
                              <w:lang w:eastAsia="lt-LT"/>
                            </w:rPr>
                            <w:t xml:space="preserve"> </w:t>
                          </w:r>
                          <w:r>
                            <w:rPr>
                              <w:bCs/>
                              <w:szCs w:val="24"/>
                              <w:lang w:eastAsia="lt-LT"/>
                            </w:rPr>
                            <w:t>Įvertinus aukščiau pateiktus duomenis, teigtina, jog Telšių rajono savivaldybėje išlaikomų asmenų daugėja ir viršyja tiek Lietuvos Respublikos, tiek Telšių apsrities bei jose esančių savivaldybių rodiklius. Tai, jog Telšių rajonas sensta sparčiau, rodo ir demografinis senėjimo koefiecientas.</w:t>
                          </w:r>
                        </w:p>
                        <w:p>
                          <w:pPr>
                            <w:ind w:firstLine="851"/>
                            <w:jc w:val="both"/>
                            <w:rPr>
                              <w:szCs w:val="24"/>
                              <w:lang w:eastAsia="lt-LT"/>
                            </w:rPr>
                          </w:pPr>
                          <w:r>
                            <w:rPr>
                              <w:bCs/>
                              <w:szCs w:val="24"/>
                              <w:lang w:eastAsia="lt-LT"/>
                            </w:rPr>
                            <w:t>Demografinis senėjimo koeficientas − p</w:t>
                          </w:r>
                          <w:r>
                            <w:rPr>
                              <w:szCs w:val="24"/>
                              <w:lang w:eastAsia="lt-LT"/>
                            </w:rPr>
                            <w:t>agyvenusių (65 metų ir vyresnio amžiaus) žmonių skaičius, tenkantis šimtui vaikų iki 15 metų amžiaus metų pradžioje. Žemiau pateikiamame grafiniame pavaizdavime matoma, jog Telšių rajone šis rodiklis yra žymiai didesnis negu palyginamieji rodikliai. Kasmet vidutiniškai 2014−2019 m. laikotarpyje Telšių rajono savivaldybėje jis didėja 2,83 koeficiento.</w:t>
                          </w:r>
                        </w:p>
                        <w:p>
                          <w:pPr>
                            <w:ind w:left="4909" w:firstLine="1805"/>
                            <w:rPr>
                              <w:bCs/>
                              <w:color w:val="000000"/>
                              <w:sz w:val="20"/>
                              <w:lang w:eastAsia="lt-LT"/>
                            </w:rPr>
                          </w:pPr>
                          <w:r>
                            <w:rPr>
                              <w:bCs/>
                              <w:color w:val="000000"/>
                              <w:sz w:val="20"/>
                              <w:lang w:eastAsia="lt-LT"/>
                            </w:rPr>
                            <w:t>9 paveikslas</w:t>
                          </w:r>
                        </w:p>
                        <w:p>
                          <w:pPr>
                            <w:jc w:val="center"/>
                            <w:rPr>
                              <w:bCs/>
                              <w:color w:val="000000"/>
                              <w:szCs w:val="24"/>
                              <w:lang w:eastAsia="lt-LT"/>
                            </w:rPr>
                          </w:pPr>
                          <w:r>
                            <w:rPr>
                              <w:color w:val="000000"/>
                              <w:szCs w:val="24"/>
                              <w:lang w:val="en-US"/>
                            </w:rPr>
                            <w:drawing>
                              <wp:inline distT="0" distB="0" distL="0" distR="0" wp14:anchorId="1C5589B5" wp14:editId="189093F6">
                                <wp:extent cx="3676650" cy="1643380"/>
                                <wp:effectExtent l="19050" t="19050" r="38100" b="330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l="19722" t="29306" r="33984" b="33954"/>
                                        <a:stretch>
                                          <a:fillRect/>
                                        </a:stretch>
                                      </pic:blipFill>
                                      <pic:spPr bwMode="auto">
                                        <a:xfrm>
                                          <a:off x="0" y="0"/>
                                          <a:ext cx="3676650" cy="1643380"/>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firstLine="851"/>
                            <w:jc w:val="both"/>
                            <w:rPr>
                              <w:bCs/>
                              <w:szCs w:val="24"/>
                              <w:lang w:eastAsia="lt-LT"/>
                            </w:rPr>
                          </w:pPr>
                        </w:p>
                        <w:p>
                          <w:pPr>
                            <w:ind w:firstLine="851"/>
                            <w:jc w:val="both"/>
                            <w:rPr>
                              <w:bCs/>
                              <w:color w:val="000000"/>
                              <w:szCs w:val="24"/>
                              <w:lang w:eastAsia="lt-LT"/>
                            </w:rPr>
                          </w:pPr>
                          <w:r>
                            <w:rPr>
                              <w:bCs/>
                              <w:szCs w:val="24"/>
                              <w:lang w:eastAsia="lt-LT"/>
                            </w:rPr>
                            <w:t>Gyventojų sudėtis Telšių apskrities savivaldybėse 2020 m. pradžioje pateikta grafiškai (10 paveikslas).</w:t>
                          </w:r>
                        </w:p>
                        <w:p>
                          <w:pPr>
                            <w:ind w:firstLine="6131"/>
                            <w:jc w:val="center"/>
                            <w:rPr>
                              <w:bCs/>
                              <w:color w:val="000000"/>
                              <w:sz w:val="20"/>
                              <w:lang w:eastAsia="lt-LT"/>
                            </w:rPr>
                          </w:pPr>
                          <w:r>
                            <w:rPr>
                              <w:bCs/>
                              <w:color w:val="000000"/>
                              <w:sz w:val="20"/>
                              <w:lang w:eastAsia="lt-LT"/>
                            </w:rPr>
                            <w:t>10 paveikslas</w:t>
                          </w:r>
                        </w:p>
                        <w:p>
                          <w:pPr>
                            <w:jc w:val="center"/>
                            <w:rPr>
                              <w:bCs/>
                              <w:color w:val="000000"/>
                              <w:szCs w:val="24"/>
                              <w:lang w:eastAsia="lt-LT"/>
                            </w:rPr>
                          </w:pPr>
                          <w:r>
                            <w:rPr>
                              <w:color w:val="000000"/>
                              <w:szCs w:val="24"/>
                              <w:lang w:val="en-US"/>
                            </w:rPr>
                            <w:drawing>
                              <wp:inline distT="0" distB="0" distL="0" distR="0" wp14:anchorId="7D890879" wp14:editId="0D170E6F">
                                <wp:extent cx="4463415" cy="2225040"/>
                                <wp:effectExtent l="19050" t="19050" r="32385" b="419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l="20105" t="26558" r="30475" b="29565"/>
                                        <a:stretch>
                                          <a:fillRect/>
                                        </a:stretch>
                                      </pic:blipFill>
                                      <pic:spPr bwMode="auto">
                                        <a:xfrm>
                                          <a:off x="0" y="0"/>
                                          <a:ext cx="4463415" cy="2225040"/>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pPr>
                            <w:ind w:firstLine="851"/>
                            <w:jc w:val="both"/>
                            <w:rPr>
                              <w:bCs/>
                              <w:color w:val="000000"/>
                              <w:szCs w:val="24"/>
                              <w:lang w:eastAsia="lt-LT"/>
                            </w:rPr>
                          </w:pPr>
                        </w:p>
                        <w:p>
                          <w:pPr>
                            <w:ind w:firstLine="1296"/>
                            <w:jc w:val="both"/>
                            <w:rPr>
                              <w:szCs w:val="24"/>
                              <w:lang w:eastAsia="lt-LT"/>
                            </w:rPr>
                          </w:pPr>
                          <w:r>
                            <w:rPr>
                              <w:szCs w:val="24"/>
                              <w:lang w:eastAsia="lt-LT"/>
                            </w:rPr>
                            <w:t xml:space="preserve">Šie statistiniai duomenys rodo, jog Telšių rajono savivaldybėje kyla vis naujų iššūkių sprendžiant gyventojų socialines problemas. Ir, nors socialinių paslaugų infrastruktūra yra pakankamai išvystyta senyvo amžiaus asmenims, tėvų globos netekusiems vaikams, tačiau poreikis plėsti paslaugas išlieka. Ypač aktualu spręsti socialinių paslaugų teikimą asmenims su proto ir psichikos negalia, kurti paslaugų tinklą šeimoms. </w:t>
                          </w:r>
                        </w:p>
                        <w:p>
                          <w:pPr>
                            <w:tabs>
                              <w:tab w:val="left" w:pos="709"/>
                            </w:tabs>
                            <w:ind w:firstLine="709"/>
                            <w:jc w:val="both"/>
                            <w:rPr>
                              <w:i/>
                              <w:szCs w:val="24"/>
                              <w:lang w:eastAsia="lt-LT"/>
                            </w:rPr>
                          </w:pPr>
                          <w:r>
                            <w:rPr>
                              <w:b/>
                              <w:i/>
                              <w:szCs w:val="24"/>
                              <w:lang w:eastAsia="lt-LT"/>
                            </w:rPr>
                            <w:t>Apibendrinimas</w:t>
                          </w:r>
                          <w:r>
                            <w:rPr>
                              <w:i/>
                              <w:szCs w:val="24"/>
                              <w:lang w:eastAsia="lt-LT"/>
                            </w:rPr>
                            <w:t>: socialinių paslaugų infrastruktūros ir paslaugų plėtros poreikį lemia žemiau pateikti statistiniai duomenys:</w:t>
                          </w:r>
                        </w:p>
                        <w:p>
                          <w:pPr>
                            <w:tabs>
                              <w:tab w:val="left" w:pos="993"/>
                            </w:tabs>
                            <w:ind w:firstLine="709"/>
                            <w:jc w:val="both"/>
                            <w:rPr>
                              <w:i/>
                              <w:szCs w:val="24"/>
                              <w:lang w:eastAsia="lt-LT"/>
                            </w:rPr>
                          </w:pPr>
                          <w:r>
                            <w:rPr>
                              <w:szCs w:val="24"/>
                              <w:lang w:eastAsia="lt-LT"/>
                            </w:rPr>
                            <w:t>–</w:t>
                            <w:tab/>
                          </w:r>
                          <w:r>
                            <w:rPr>
                              <w:i/>
                              <w:szCs w:val="24"/>
                              <w:lang w:eastAsia="lt-LT"/>
                            </w:rPr>
                            <w:t xml:space="preserve">Šeimų, patiriančių socialinę riziką, 2019 m. didėjo – 0,13 proc., o jose augančių vaikų –0,13 proc., nes nuo 2018 m. liepos 1 d. pasikeitė teisės aktai, yra vertinami vaiko grėsės lygiai ir inicijuojama atvejo vadyba, sudaromi pagalbos šeimoms planai, vertinamas socialinių paslaugų poreikis; </w:t>
                          </w:r>
                        </w:p>
                        <w:p>
                          <w:pPr>
                            <w:tabs>
                              <w:tab w:val="left" w:pos="1134"/>
                            </w:tabs>
                            <w:ind w:firstLine="709"/>
                            <w:jc w:val="both"/>
                            <w:rPr>
                              <w:i/>
                              <w:szCs w:val="24"/>
                              <w:lang w:eastAsia="lt-LT"/>
                            </w:rPr>
                          </w:pPr>
                          <w:r>
                            <w:rPr>
                              <w:szCs w:val="24"/>
                              <w:lang w:eastAsia="lt-LT"/>
                            </w:rPr>
                            <w:t>–</w:t>
                            <w:tab/>
                          </w:r>
                          <w:r>
                            <w:rPr>
                              <w:i/>
                              <w:szCs w:val="24"/>
                              <w:lang w:eastAsia="lt-LT"/>
                            </w:rPr>
                            <w:t xml:space="preserve">suaugusių asmenų su negalia rodikliai išlieka stabilūs, tačiau senyvo amžiaus asmenų dalis nuo bendro gyventojų skaičiaus didėjo 1,7 proc.; </w:t>
                          </w:r>
                        </w:p>
                        <w:p>
                          <w:pPr>
                            <w:tabs>
                              <w:tab w:val="left" w:pos="1134"/>
                            </w:tabs>
                            <w:ind w:firstLine="709"/>
                            <w:jc w:val="both"/>
                            <w:rPr>
                              <w:i/>
                              <w:szCs w:val="24"/>
                              <w:lang w:eastAsia="lt-LT"/>
                            </w:rPr>
                          </w:pPr>
                          <w:r>
                            <w:rPr>
                              <w:szCs w:val="24"/>
                              <w:lang w:eastAsia="lt-LT"/>
                            </w:rPr>
                            <w:t>–</w:t>
                            <w:tab/>
                          </w:r>
                          <w:r>
                            <w:rPr>
                              <w:i/>
                              <w:szCs w:val="24"/>
                              <w:lang w:eastAsia="lt-LT"/>
                            </w:rPr>
                            <w:t xml:space="preserve"> demografinės senatvės koeficientas išlieka didžiausias Telšių rajone lyginant su Telšių regionu;</w:t>
                          </w:r>
                        </w:p>
                        <w:p>
                          <w:pPr>
                            <w:tabs>
                              <w:tab w:val="left" w:pos="1134"/>
                            </w:tabs>
                            <w:ind w:firstLine="709"/>
                            <w:jc w:val="both"/>
                            <w:rPr>
                              <w:i/>
                              <w:szCs w:val="24"/>
                              <w:lang w:eastAsia="lt-LT"/>
                            </w:rPr>
                          </w:pPr>
                          <w:r>
                            <w:rPr>
                              <w:szCs w:val="24"/>
                              <w:lang w:eastAsia="lt-LT"/>
                            </w:rPr>
                            <w:t>–</w:t>
                            <w:tab/>
                          </w:r>
                          <w:r>
                            <w:rPr>
                              <w:i/>
                              <w:szCs w:val="24"/>
                              <w:lang w:eastAsia="lt-LT"/>
                            </w:rPr>
                            <w:t xml:space="preserve"> demografinės senatvės koeficientas, išlaikomų asmenų rodiklis bei neigiamas migracijos saldo įtakoja didesnį socialinių paslaugų poreikį Telšių rajone.</w:t>
                          </w:r>
                        </w:p>
                        <w:p>
                          <w:pPr>
                            <w:tabs>
                              <w:tab w:val="left" w:pos="1134"/>
                            </w:tabs>
                            <w:jc w:val="both"/>
                            <w:rPr>
                              <w:i/>
                              <w:szCs w:val="24"/>
                              <w:lang w:eastAsia="lt-LT"/>
                            </w:rPr>
                          </w:pPr>
                        </w:p>
                      </w:sdtContent>
                    </w:sdt>
                  </w:sdtContent>
                </w:sdt>
                <w:sdt>
                  <w:sdtPr>
                    <w:alias w:val="5 p."/>
                    <w:tag w:val="part_57182fec47424cc784e1d1065552ac6b"/>
                    <w:lock w:val="sdtLocked"/>
                    <w:richText/>
                  </w:sdtPr>
                  <w:sdtContent>
                    <w:p>
                      <w:pPr>
                        <w:tabs>
                          <w:tab w:val="left" w:pos="1134"/>
                        </w:tabs>
                        <w:ind w:firstLine="540"/>
                        <w:jc w:val="both"/>
                        <w:rPr>
                          <w:b/>
                          <w:bCs/>
                          <w:szCs w:val="24"/>
                          <w:lang w:eastAsia="lt-LT"/>
                        </w:rPr>
                      </w:pPr>
                      <w:r>
                        <w:rPr>
                          <w:i/>
                          <w:szCs w:val="24"/>
                          <w:lang w:eastAsia="lt-LT"/>
                        </w:rPr>
                        <w:br w:type="page"/>
                      </w:r>
                      <w:sdt>
                        <w:sdtPr>
                          <w:alias w:val="Numeris"/>
                          <w:tag w:val="nr_57182fec47424cc784e1d1065552ac6b"/>
                          <w:lock w:val="sdtLocked"/>
                          <w:richText/>
                        </w:sdtPr>
                        <w:sdtContent>
                          <w:r>
                            <w:rPr>
                              <w:b/>
                              <w:bCs/>
                              <w:szCs w:val="24"/>
                              <w:lang w:eastAsia="lt-LT"/>
                            </w:rPr>
                            <w:t>5</w:t>
                          </w:r>
                        </w:sdtContent>
                      </w:sdt>
                      <w:r>
                        <w:rPr>
                          <w:b/>
                          <w:bCs/>
                          <w:szCs w:val="24"/>
                          <w:lang w:eastAsia="lt-LT"/>
                        </w:rPr>
                        <w:t>. Esamos socialinių paslaugų infrastruktūros Savivaldybėje analizė</w:t>
                      </w:r>
                    </w:p>
                    <w:p>
                      <w:pPr>
                        <w:tabs>
                          <w:tab w:val="left" w:pos="1134"/>
                        </w:tabs>
                        <w:ind w:left="1080"/>
                        <w:jc w:val="both"/>
                        <w:rPr>
                          <w:b/>
                          <w:bCs/>
                          <w:szCs w:val="24"/>
                          <w:lang w:eastAsia="lt-LT"/>
                        </w:rPr>
                      </w:pPr>
                    </w:p>
                    <w:sdt>
                      <w:sdtPr>
                        <w:alias w:val="lentele"/>
                        <w:tag w:val="part_ef00a1ccd006461083cab738c4344f37"/>
                        <w:lock w:val="sdtLocked"/>
                        <w:richText/>
                      </w:sdtPr>
                      <w:sdtContent>
                        <w:p>
                          <w:pPr>
                            <w:widowControl w:val="0"/>
                            <w:shd w:val="clear" w:color="auto" w:fill="FFFFFF"/>
                            <w:suppressAutoHyphens/>
                            <w:ind w:left="540"/>
                            <w:jc w:val="right"/>
                            <w:textAlignment w:val="baseline"/>
                            <w:rPr>
                              <w:rFonts w:eastAsia="Calibri"/>
                              <w:sz w:val="20"/>
                              <w:lang w:eastAsia="lt-LT"/>
                            </w:rPr>
                          </w:pPr>
                          <w:sdt>
                            <w:sdtPr>
                              <w:alias w:val="Numeris"/>
                              <w:tag w:val="nr_ef00a1ccd006461083cab738c4344f37"/>
                              <w:lock w:val="sdtLocked"/>
                              <w:richText/>
                            </w:sdtPr>
                            <w:sdtContent>
                              <w:r>
                                <w:rPr>
                                  <w:rFonts w:eastAsia="Calibri"/>
                                  <w:sz w:val="20"/>
                                  <w:lang w:eastAsia="lt-LT"/>
                                </w:rPr>
                                <w:t>3</w:t>
                              </w:r>
                            </w:sdtContent>
                          </w:sdt>
                          <w:r>
                            <w:rPr>
                              <w:rFonts w:eastAsia="Calibri"/>
                              <w:sz w:val="20"/>
                              <w:lang w:eastAsia="lt-LT"/>
                            </w:rPr>
                            <w:t xml:space="preserve"> lentelė</w:t>
                          </w:r>
                        </w:p>
                        <w:tbl>
                          <w:tblPr>
                            <w:tblW w:w="982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2F2F2"/>
                            <w:tblLayout w:type="fixed"/>
                            <w:tblCellMar>
                              <w:left w:w="0" w:type="dxa"/>
                              <w:right w:w="0" w:type="dxa"/>
                            </w:tblCellMar>
                            <w:tblLook w:val="04A0" w:firstRow="1" w:lastRow="0" w:firstColumn="1" w:lastColumn="0" w:noHBand="0" w:noVBand="1"/>
                          </w:tblPr>
                          <w:tblGrid>
                            <w:gridCol w:w="607"/>
                            <w:gridCol w:w="2410"/>
                            <w:gridCol w:w="3402"/>
                            <w:gridCol w:w="1275"/>
                            <w:gridCol w:w="743"/>
                            <w:gridCol w:w="1384"/>
                          </w:tblGrid>
                          <w:tr>
                            <w:trPr>
                              <w:cantSplit/>
                              <w:trHeight w:val="23"/>
                              <w:tblHeader/>
                            </w:trPr>
                            <w:tc>
                              <w:tcPr>
                                <w:tcW w:w="607" w:type="dxa"/>
                                <w:vMerge w:val="restart"/>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ind w:firstLine="773"/>
                                  <w:jc w:val="center"/>
                                  <w:rPr>
                                    <w:b/>
                                    <w:sz w:val="20"/>
                                    <w:lang w:eastAsia="lt-LT"/>
                                  </w:rPr>
                                </w:pPr>
                                <w:r>
                                  <w:rPr>
                                    <w:b/>
                                    <w:sz w:val="20"/>
                                    <w:lang w:eastAsia="lt-LT"/>
                                  </w:rPr>
                                  <w:t>Eil. Nr.</w:t>
                                </w:r>
                              </w:p>
                            </w:tc>
                            <w:tc>
                              <w:tcPr>
                                <w:tcW w:w="2410" w:type="dxa"/>
                                <w:vMerge w:val="restart"/>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Socialinių paslaugų įstaigos tipas pagal žmonių socialines grupes</w:t>
                                </w:r>
                              </w:p>
                            </w:tc>
                            <w:tc>
                              <w:tcPr>
                                <w:tcW w:w="3402" w:type="dxa"/>
                                <w:vMerge w:val="restart"/>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Socialinių paslaugų įstaigos pavadinimas</w:t>
                                </w:r>
                              </w:p>
                            </w:tc>
                            <w:tc>
                              <w:tcPr>
                                <w:tcW w:w="1275" w:type="dxa"/>
                                <w:vMerge w:val="restart"/>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Pavaldumas</w:t>
                                </w:r>
                                <w:r>
                                  <w:rPr>
                                    <w:b/>
                                    <w:sz w:val="20"/>
                                    <w:vertAlign w:val="superscript"/>
                                    <w:lang w:eastAsia="lt-LT"/>
                                  </w:rPr>
                                  <w:footnoteReference w:id="4"/>
                                </w:r>
                              </w:p>
                            </w:tc>
                            <w:tc>
                              <w:tcPr>
                                <w:tcW w:w="2127" w:type="dxa"/>
                                <w:gridSpan w:val="2"/>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Vietų (gavėjų</w:t>
                                </w:r>
                                <w:r>
                                  <w:rPr>
                                    <w:b/>
                                    <w:sz w:val="20"/>
                                    <w:vertAlign w:val="superscript"/>
                                    <w:lang w:eastAsia="lt-LT"/>
                                  </w:rPr>
                                  <w:footnoteReference w:id="5"/>
                                </w:r>
                                <w:r>
                                  <w:rPr>
                                    <w:b/>
                                    <w:sz w:val="20"/>
                                    <w:lang w:eastAsia="lt-LT"/>
                                  </w:rPr>
                                  <w:t>) skaičius</w:t>
                                </w:r>
                              </w:p>
                            </w:tc>
                          </w:tr>
                          <w:tr>
                            <w:trPr>
                              <w:cantSplit/>
                              <w:trHeight w:val="23"/>
                              <w:tblHeader/>
                            </w:trPr>
                            <w:tc>
                              <w:tcPr>
                                <w:tcW w:w="607" w:type="dxa"/>
                                <w:vMerge/>
                                <w:shd w:val="clear" w:color="auto" w:fill="auto"/>
                                <w:vAlign w:val="center"/>
                                <w:hideMark/>
                              </w:tcPr>
                              <w:p>
                                <w:pPr>
                                  <w:shd w:val="clear" w:color="auto" w:fill="FFFFFF"/>
                                  <w:rPr>
                                    <w:b/>
                                    <w:sz w:val="20"/>
                                    <w:lang w:eastAsia="lt-LT"/>
                                  </w:rPr>
                                </w:pPr>
                              </w:p>
                            </w:tc>
                            <w:tc>
                              <w:tcPr>
                                <w:tcW w:w="2410" w:type="dxa"/>
                                <w:vMerge/>
                                <w:shd w:val="clear" w:color="auto" w:fill="auto"/>
                                <w:vAlign w:val="center"/>
                                <w:hideMark/>
                              </w:tcPr>
                              <w:p>
                                <w:pPr>
                                  <w:shd w:val="clear" w:color="auto" w:fill="FFFFFF"/>
                                  <w:rPr>
                                    <w:b/>
                                    <w:sz w:val="20"/>
                                    <w:lang w:eastAsia="lt-LT"/>
                                  </w:rPr>
                                </w:pPr>
                              </w:p>
                            </w:tc>
                            <w:tc>
                              <w:tcPr>
                                <w:tcW w:w="3402" w:type="dxa"/>
                                <w:vMerge/>
                                <w:shd w:val="clear" w:color="auto" w:fill="auto"/>
                                <w:vAlign w:val="center"/>
                                <w:hideMark/>
                              </w:tcPr>
                              <w:p>
                                <w:pPr>
                                  <w:shd w:val="clear" w:color="auto" w:fill="FFFFFF"/>
                                  <w:rPr>
                                    <w:b/>
                                    <w:sz w:val="20"/>
                                    <w:lang w:eastAsia="lt-LT"/>
                                  </w:rPr>
                                </w:pPr>
                              </w:p>
                            </w:tc>
                            <w:tc>
                              <w:tcPr>
                                <w:tcW w:w="1275" w:type="dxa"/>
                                <w:vMerge/>
                                <w:shd w:val="clear" w:color="auto" w:fill="auto"/>
                                <w:vAlign w:val="center"/>
                                <w:hideMark/>
                              </w:tcPr>
                              <w:p>
                                <w:pPr>
                                  <w:shd w:val="clear" w:color="auto" w:fill="FFFFFF"/>
                                  <w:rPr>
                                    <w:b/>
                                    <w:sz w:val="20"/>
                                    <w:lang w:eastAsia="lt-LT"/>
                                  </w:rPr>
                                </w:pPr>
                              </w:p>
                            </w:tc>
                            <w:tc>
                              <w:tcPr>
                                <w:tcW w:w="743" w:type="dxa"/>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iš viso</w:t>
                                </w:r>
                              </w:p>
                            </w:tc>
                            <w:tc>
                              <w:tcPr>
                                <w:tcW w:w="1384" w:type="dxa"/>
                                <w:shd w:val="clear" w:color="auto" w:fill="auto"/>
                                <w:tcMar>
                                  <w:top w:w="0" w:type="dxa"/>
                                  <w:left w:w="40" w:type="dxa"/>
                                  <w:bottom w:w="0" w:type="dxa"/>
                                  <w:right w:w="40" w:type="dxa"/>
                                </w:tcMar>
                                <w:vAlign w:val="center"/>
                                <w:hideMark/>
                              </w:tcPr>
                              <w:p>
                                <w:pPr>
                                  <w:rPr>
                                    <w:sz w:val="8"/>
                                    <w:szCs w:val="8"/>
                                  </w:rPr>
                                </w:pPr>
                              </w:p>
                              <w:p>
                                <w:pPr>
                                  <w:shd w:val="clear" w:color="auto" w:fill="FFFFFF"/>
                                  <w:spacing w:line="23" w:lineRule="atLeast"/>
                                  <w:jc w:val="center"/>
                                  <w:rPr>
                                    <w:b/>
                                    <w:sz w:val="20"/>
                                    <w:lang w:eastAsia="lt-LT"/>
                                  </w:rPr>
                                </w:pPr>
                                <w:r>
                                  <w:rPr>
                                    <w:b/>
                                    <w:sz w:val="20"/>
                                    <w:lang w:eastAsia="lt-LT"/>
                                  </w:rPr>
                                  <w:t>iš jų finansuojamų savivaldybės</w:t>
                                </w:r>
                              </w:p>
                            </w:tc>
                          </w:tr>
                          <w:tr>
                            <w:trPr>
                              <w:cantSplit/>
                              <w:trHeight w:val="264"/>
                              <w:tblHeader/>
                            </w:trPr>
                            <w:tc>
                              <w:tcPr>
                                <w:tcW w:w="607"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1.</w:t>
                                </w:r>
                              </w:p>
                            </w:tc>
                            <w:tc>
                              <w:tcPr>
                                <w:tcW w:w="9214" w:type="dxa"/>
                                <w:gridSpan w:val="5"/>
                                <w:shd w:val="clear" w:color="auto" w:fill="F2F2F2"/>
                                <w:tcMar>
                                  <w:top w:w="0" w:type="dxa"/>
                                  <w:left w:w="40" w:type="dxa"/>
                                  <w:bottom w:w="0" w:type="dxa"/>
                                  <w:right w:w="40" w:type="dxa"/>
                                </w:tcMar>
                                <w:hideMark/>
                              </w:tcPr>
                              <w:p>
                                <w:pPr>
                                  <w:rPr>
                                    <w:sz w:val="8"/>
                                    <w:szCs w:val="8"/>
                                  </w:rPr>
                                </w:pPr>
                              </w:p>
                              <w:p>
                                <w:pPr>
                                  <w:shd w:val="clear" w:color="auto" w:fill="FFFFFF"/>
                                  <w:spacing w:line="23" w:lineRule="atLeast"/>
                                  <w:rPr>
                                    <w:b/>
                                    <w:sz w:val="20"/>
                                    <w:lang w:eastAsia="lt-LT"/>
                                  </w:rPr>
                                </w:pPr>
                                <w:r>
                                  <w:rPr>
                                    <w:b/>
                                    <w:sz w:val="20"/>
                                    <w:lang w:eastAsia="lt-LT"/>
                                  </w:rPr>
                                  <w:t>Socialinės globos namai </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1.1.</w:t>
                                </w:r>
                              </w:p>
                            </w:tc>
                            <w:tc>
                              <w:tcPr>
                                <w:tcW w:w="2410"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Vaikų socialinės globos namai</w:t>
                                </w:r>
                              </w:p>
                            </w:tc>
                            <w:tc>
                              <w:tcPr>
                                <w:tcW w:w="3402"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vaikų globos namai</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sz w:val="20"/>
                                    <w:lang w:eastAsia="lt-LT"/>
                                  </w:rPr>
                                </w:pPr>
                                <w:r>
                                  <w:rPr>
                                    <w:sz w:val="20"/>
                                    <w:lang w:eastAsia="lt-LT"/>
                                  </w:rPr>
                                  <w:t>16</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16</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c>
                              <w:tcPr>
                                <w:tcW w:w="2410" w:type="dxa"/>
                                <w:shd w:val="clear" w:color="auto" w:fill="auto"/>
                                <w:tcMar>
                                  <w:top w:w="0" w:type="dxa"/>
                                  <w:left w:w="40" w:type="dxa"/>
                                  <w:bottom w:w="0" w:type="dxa"/>
                                  <w:right w:w="40" w:type="dxa"/>
                                </w:tcMar>
                                <w:vAlign w:val="center"/>
                              </w:tcPr>
                              <w:p>
                                <w:pPr>
                                  <w:rPr>
                                    <w:sz w:val="8"/>
                                    <w:szCs w:val="8"/>
                                  </w:rPr>
                                </w:pPr>
                              </w:p>
                              <w:p>
                                <w:pPr>
                                  <w:shd w:val="clear" w:color="auto" w:fill="FFFFFF"/>
                                  <w:spacing w:line="23" w:lineRule="atLeast"/>
                                  <w:rPr>
                                    <w:sz w:val="20"/>
                                    <w:lang w:eastAsia="lt-LT"/>
                                  </w:rPr>
                                </w:pPr>
                                <w:r>
                                  <w:rPr>
                                    <w:sz w:val="20"/>
                                    <w:lang w:eastAsia="lt-LT"/>
                                  </w:rPr>
                                  <w:t>Senų žmonių socialinės globos namai</w:t>
                                </w:r>
                              </w:p>
                            </w:tc>
                            <w:tc>
                              <w:tcPr>
                                <w:tcW w:w="3402"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namai</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60</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60</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1.3.</w:t>
                                </w:r>
                              </w:p>
                            </w:tc>
                            <w:tc>
                              <w:tcPr>
                                <w:tcW w:w="2410" w:type="dxa"/>
                                <w:shd w:val="clear" w:color="auto" w:fill="auto"/>
                                <w:tcMar>
                                  <w:top w:w="0" w:type="dxa"/>
                                  <w:left w:w="40" w:type="dxa"/>
                                  <w:bottom w:w="0" w:type="dxa"/>
                                  <w:right w:w="40" w:type="dxa"/>
                                </w:tcMar>
                                <w:vAlign w:val="center"/>
                              </w:tcPr>
                              <w:p>
                                <w:pPr>
                                  <w:rPr>
                                    <w:sz w:val="8"/>
                                    <w:szCs w:val="8"/>
                                  </w:rPr>
                                </w:pPr>
                              </w:p>
                              <w:p>
                                <w:pPr>
                                  <w:shd w:val="clear" w:color="auto" w:fill="FFFFFF"/>
                                  <w:spacing w:line="23" w:lineRule="atLeast"/>
                                  <w:rPr>
                                    <w:sz w:val="20"/>
                                    <w:lang w:eastAsia="lt-LT"/>
                                  </w:rPr>
                                </w:pPr>
                                <w:r>
                                  <w:rPr>
                                    <w:sz w:val="20"/>
                                    <w:lang w:eastAsia="lt-LT"/>
                                  </w:rPr>
                                  <w:t>Asmenų su proto / psichikos negalia globos namai</w:t>
                                </w:r>
                              </w:p>
                            </w:tc>
                            <w:tc>
                              <w:tcPr>
                                <w:tcW w:w="3402" w:type="dxa"/>
                                <w:shd w:val="clear" w:color="auto" w:fill="auto"/>
                                <w:tcMar>
                                  <w:top w:w="0" w:type="dxa"/>
                                  <w:left w:w="40" w:type="dxa"/>
                                  <w:bottom w:w="0" w:type="dxa"/>
                                  <w:right w:w="40" w:type="dxa"/>
                                </w:tcMar>
                                <w:vAlign w:val="center"/>
                              </w:tcPr>
                              <w:p>
                                <w:pPr>
                                  <w:rPr>
                                    <w:sz w:val="4"/>
                                    <w:szCs w:val="4"/>
                                  </w:rPr>
                                </w:pP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lang w:eastAsia="lt-LT"/>
                                  </w:rPr>
                                </w:pPr>
                                <w:r>
                                  <w:rPr>
                                    <w:sz w:val="20"/>
                                    <w:lang w:eastAsia="lt-LT"/>
                                  </w:rPr>
                                  <w:t>Dūseikių socialinės globos namai</w:t>
                                </w:r>
                              </w:p>
                            </w:tc>
                            <w:tc>
                              <w:tcPr>
                                <w:tcW w:w="1275" w:type="dxa"/>
                                <w:shd w:val="clear" w:color="auto" w:fill="auto"/>
                                <w:tcMar>
                                  <w:top w:w="0" w:type="dxa"/>
                                  <w:left w:w="40" w:type="dxa"/>
                                  <w:bottom w:w="0" w:type="dxa"/>
                                  <w:right w:w="40" w:type="dxa"/>
                                </w:tcMar>
                                <w:vAlign w:val="center"/>
                              </w:tcPr>
                              <w:p>
                                <w:pPr>
                                  <w:rPr>
                                    <w:sz w:val="4"/>
                                    <w:szCs w:val="4"/>
                                  </w:rPr>
                                </w:pP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lang w:eastAsia="lt-LT"/>
                                  </w:rPr>
                                </w:pPr>
                                <w:r>
                                  <w:rPr>
                                    <w:sz w:val="20"/>
                                    <w:lang w:eastAsia="lt-LT"/>
                                  </w:rPr>
                                  <w:t>LR SADM</w:t>
                                </w:r>
                              </w:p>
                            </w:tc>
                            <w:tc>
                              <w:tcPr>
                                <w:tcW w:w="743" w:type="dxa"/>
                                <w:shd w:val="clear" w:color="auto" w:fill="auto"/>
                                <w:tcMar>
                                  <w:top w:w="0" w:type="dxa"/>
                                  <w:left w:w="40" w:type="dxa"/>
                                  <w:bottom w:w="0" w:type="dxa"/>
                                  <w:right w:w="40" w:type="dxa"/>
                                </w:tcMar>
                                <w:vAlign w:val="center"/>
                              </w:tcPr>
                              <w:p>
                                <w:pPr>
                                  <w:rPr>
                                    <w:sz w:val="4"/>
                                    <w:szCs w:val="4"/>
                                  </w:rPr>
                                </w:pP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245</w:t>
                                </w:r>
                              </w:p>
                            </w:tc>
                            <w:tc>
                              <w:tcPr>
                                <w:tcW w:w="1384" w:type="dxa"/>
                                <w:shd w:val="clear" w:color="auto" w:fill="auto"/>
                                <w:tcMar>
                                  <w:top w:w="0" w:type="dxa"/>
                                  <w:left w:w="40" w:type="dxa"/>
                                  <w:bottom w:w="0" w:type="dxa"/>
                                  <w:right w:w="40" w:type="dxa"/>
                                </w:tcMar>
                                <w:vAlign w:val="center"/>
                              </w:tcPr>
                              <w:p>
                                <w:pPr>
                                  <w:rPr>
                                    <w:sz w:val="4"/>
                                    <w:szCs w:val="4"/>
                                  </w:rPr>
                                </w:pP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24</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1.4.</w:t>
                                </w:r>
                              </w:p>
                            </w:tc>
                            <w:tc>
                              <w:tcPr>
                                <w:tcW w:w="2410" w:type="dxa"/>
                                <w:shd w:val="clear" w:color="auto" w:fill="auto"/>
                                <w:tcMar>
                                  <w:top w:w="0" w:type="dxa"/>
                                  <w:left w:w="40" w:type="dxa"/>
                                  <w:bottom w:w="0" w:type="dxa"/>
                                  <w:right w:w="40" w:type="dxa"/>
                                </w:tcMar>
                                <w:vAlign w:val="center"/>
                              </w:tcPr>
                              <w:p>
                                <w:pPr>
                                  <w:rPr>
                                    <w:sz w:val="8"/>
                                    <w:szCs w:val="8"/>
                                  </w:rPr>
                                </w:pPr>
                              </w:p>
                              <w:p>
                                <w:pPr>
                                  <w:shd w:val="clear" w:color="auto" w:fill="FFFFFF"/>
                                  <w:spacing w:line="23" w:lineRule="atLeast"/>
                                  <w:rPr>
                                    <w:sz w:val="20"/>
                                    <w:lang w:eastAsia="lt-LT"/>
                                  </w:rPr>
                                </w:pPr>
                                <w:r>
                                  <w:rPr>
                                    <w:sz w:val="20"/>
                                    <w:lang w:eastAsia="lt-LT"/>
                                  </w:rPr>
                                  <w:t>Specializuoti socialinės globos ir slaugos namai</w:t>
                                </w: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VPSPC Palaikomojo gydymo ir slaugos ligoninės Slaugos (globos) skyrius</w:t>
                                </w:r>
                              </w:p>
                            </w:tc>
                            <w:tc>
                              <w:tcPr>
                                <w:tcW w:w="1275"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30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30</w:t>
                                </w:r>
                              </w:p>
                            </w:tc>
                          </w:tr>
                          <w:tr>
                            <w:trPr>
                              <w:cantSplit/>
                              <w:trHeight w:val="23"/>
                              <w:tblHeader/>
                            </w:trPr>
                            <w:tc>
                              <w:tcPr>
                                <w:tcW w:w="607"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2.</w:t>
                                </w:r>
                              </w:p>
                            </w:tc>
                            <w:tc>
                              <w:tcPr>
                                <w:tcW w:w="2410"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rPr>
                                    <w:b/>
                                    <w:sz w:val="20"/>
                                    <w:lang w:eastAsia="lt-LT"/>
                                  </w:rPr>
                                </w:pPr>
                                <w:r>
                                  <w:rPr>
                                    <w:b/>
                                    <w:sz w:val="20"/>
                                    <w:lang w:eastAsia="lt-LT"/>
                                  </w:rPr>
                                  <w:t>Šeimynos</w:t>
                                </w:r>
                              </w:p>
                            </w:tc>
                            <w:tc>
                              <w:tcPr>
                                <w:tcW w:w="3402"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x</w:t>
                                </w:r>
                              </w:p>
                            </w:tc>
                            <w:tc>
                              <w:tcPr>
                                <w:tcW w:w="1275"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x</w:t>
                                </w:r>
                              </w:p>
                            </w:tc>
                            <w:tc>
                              <w:tcPr>
                                <w:tcW w:w="743"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x</w:t>
                                </w:r>
                              </w:p>
                            </w:tc>
                            <w:tc>
                              <w:tcPr>
                                <w:tcW w:w="1384"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x</w:t>
                                </w:r>
                              </w:p>
                            </w:tc>
                          </w:tr>
                          <w:tr>
                            <w:trPr>
                              <w:cantSplit/>
                              <w:trHeight w:val="23"/>
                              <w:tblHeader/>
                            </w:trPr>
                            <w:tc>
                              <w:tcPr>
                                <w:tcW w:w="607" w:type="dxa"/>
                                <w:shd w:val="clear" w:color="auto" w:fill="F2F2F2"/>
                                <w:tcMar>
                                  <w:top w:w="0" w:type="dxa"/>
                                  <w:left w:w="40" w:type="dxa"/>
                                  <w:bottom w:w="0" w:type="dxa"/>
                                  <w:right w:w="40" w:type="dxa"/>
                                </w:tcMar>
                              </w:tcPr>
                              <w:p>
                                <w:pPr>
                                  <w:shd w:val="clear" w:color="auto" w:fill="FFFFFF"/>
                                  <w:jc w:val="center"/>
                                  <w:rPr>
                                    <w:sz w:val="20"/>
                                    <w:lang w:eastAsia="lt-LT"/>
                                  </w:rPr>
                                </w:pPr>
                                <w:r>
                                  <w:rPr>
                                    <w:sz w:val="20"/>
                                    <w:lang w:eastAsia="lt-LT"/>
                                  </w:rPr>
                                  <w:t>2.1</w:t>
                                </w:r>
                              </w:p>
                            </w:tc>
                            <w:tc>
                              <w:tcPr>
                                <w:tcW w:w="2410" w:type="dxa"/>
                                <w:shd w:val="clear" w:color="auto" w:fill="F2F2F2"/>
                                <w:tcMar>
                                  <w:top w:w="0" w:type="dxa"/>
                                  <w:left w:w="40" w:type="dxa"/>
                                  <w:bottom w:w="0" w:type="dxa"/>
                                  <w:right w:w="40" w:type="dxa"/>
                                </w:tcMar>
                              </w:tcPr>
                              <w:p>
                                <w:pPr>
                                  <w:rPr>
                                    <w:sz w:val="8"/>
                                    <w:szCs w:val="8"/>
                                  </w:rPr>
                                </w:pPr>
                              </w:p>
                              <w:p>
                                <w:pPr>
                                  <w:shd w:val="clear" w:color="auto" w:fill="FFFFFF"/>
                                  <w:spacing w:line="23" w:lineRule="atLeast"/>
                                  <w:rPr>
                                    <w:sz w:val="20"/>
                                    <w:lang w:eastAsia="lt-LT"/>
                                  </w:rPr>
                                </w:pPr>
                                <w:r>
                                  <w:rPr>
                                    <w:sz w:val="20"/>
                                    <w:lang w:eastAsia="lt-LT"/>
                                  </w:rPr>
                                  <w:t>Socialinė globa šeimoje</w:t>
                                </w:r>
                              </w:p>
                            </w:tc>
                            <w:tc>
                              <w:tcPr>
                                <w:tcW w:w="3402" w:type="dxa"/>
                                <w:shd w:val="clear" w:color="auto" w:fill="F2F2F2"/>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1275" w:type="dxa"/>
                                <w:shd w:val="clear" w:color="auto" w:fill="F2F2F2"/>
                                <w:tcMar>
                                  <w:top w:w="0" w:type="dxa"/>
                                  <w:left w:w="40" w:type="dxa"/>
                                  <w:bottom w:w="0" w:type="dxa"/>
                                  <w:right w:w="40" w:type="dxa"/>
                                </w:tcMar>
                              </w:tcPr>
                              <w:p>
                                <w:pPr>
                                  <w:rPr>
                                    <w:sz w:val="8"/>
                                    <w:szCs w:val="8"/>
                                  </w:rPr>
                                </w:pPr>
                              </w:p>
                              <w:p>
                                <w:pPr>
                                  <w:shd w:val="clear" w:color="auto" w:fill="FFFFFF"/>
                                  <w:spacing w:line="23" w:lineRule="atLeast"/>
                                  <w:rPr>
                                    <w:sz w:val="20"/>
                                    <w:lang w:eastAsia="lt-LT"/>
                                  </w:rPr>
                                </w:pPr>
                                <w:r>
                                  <w:rPr>
                                    <w:sz w:val="20"/>
                                    <w:lang w:eastAsia="lt-LT"/>
                                  </w:rPr>
                                  <w:t>fizinis asmuo</w:t>
                                </w:r>
                              </w:p>
                            </w:tc>
                            <w:tc>
                              <w:tcPr>
                                <w:tcW w:w="743" w:type="dxa"/>
                                <w:shd w:val="clear" w:color="auto" w:fill="F2F2F2"/>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1384" w:type="dxa"/>
                                <w:shd w:val="clear" w:color="auto" w:fill="F2F2F2"/>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r>
                          <w:tr>
                            <w:trPr>
                              <w:cantSplit/>
                              <w:trHeight w:val="23"/>
                              <w:tblHeader/>
                            </w:trPr>
                            <w:tc>
                              <w:tcPr>
                                <w:tcW w:w="607"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3.</w:t>
                                </w:r>
                              </w:p>
                            </w:tc>
                            <w:tc>
                              <w:tcPr>
                                <w:tcW w:w="9214" w:type="dxa"/>
                                <w:gridSpan w:val="5"/>
                                <w:shd w:val="clear" w:color="auto" w:fill="F2F2F2"/>
                                <w:tcMar>
                                  <w:top w:w="0" w:type="dxa"/>
                                  <w:left w:w="40" w:type="dxa"/>
                                  <w:bottom w:w="0" w:type="dxa"/>
                                  <w:right w:w="40" w:type="dxa"/>
                                </w:tcMar>
                                <w:hideMark/>
                              </w:tcPr>
                              <w:p>
                                <w:pPr>
                                  <w:rPr>
                                    <w:sz w:val="8"/>
                                    <w:szCs w:val="8"/>
                                  </w:rPr>
                                </w:pPr>
                              </w:p>
                              <w:p>
                                <w:pPr>
                                  <w:shd w:val="clear" w:color="auto" w:fill="FFFFFF"/>
                                  <w:spacing w:line="23" w:lineRule="atLeast"/>
                                  <w:rPr>
                                    <w:b/>
                                    <w:sz w:val="20"/>
                                    <w:lang w:eastAsia="lt-LT"/>
                                  </w:rPr>
                                </w:pPr>
                                <w:r>
                                  <w:rPr>
                                    <w:b/>
                                    <w:sz w:val="20"/>
                                    <w:lang w:eastAsia="lt-LT"/>
                                  </w:rPr>
                                  <w:t>Laikino gyvenimo namai</w:t>
                                </w:r>
                              </w:p>
                            </w:tc>
                          </w:tr>
                          <w:tr>
                            <w:trPr>
                              <w:cantSplit/>
                              <w:trHeight w:val="23"/>
                              <w:tblHeader/>
                            </w:trPr>
                            <w:tc>
                              <w:tcPr>
                                <w:tcW w:w="607" w:type="dxa"/>
                                <w:vMerge w:val="restart"/>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3.1.</w:t>
                                </w:r>
                              </w:p>
                            </w:tc>
                            <w:tc>
                              <w:tcPr>
                                <w:tcW w:w="2410"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3402" w:type="dxa"/>
                                <w:vMerge w:val="restart"/>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rajono socialinių paslaugų centro </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1275" w:type="dxa"/>
                                <w:vMerge w:val="restart"/>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trPr>
                              <w:cantSplit/>
                              <w:trHeight w:val="23"/>
                              <w:tblHeader/>
                            </w:trPr>
                            <w:tc>
                              <w:tcPr>
                                <w:tcW w:w="607" w:type="dxa"/>
                                <w:vMerge/>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 (laikino apnakvindinimo paslauga)</w:t>
                                </w:r>
                              </w:p>
                            </w:tc>
                            <w:tc>
                              <w:tcPr>
                                <w:tcW w:w="3402" w:type="dxa"/>
                                <w:vMerge/>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1275" w:type="dxa"/>
                                <w:vMerge/>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3.2.</w:t>
                                </w:r>
                              </w:p>
                            </w:tc>
                            <w:tc>
                              <w:tcPr>
                                <w:tcW w:w="2410" w:type="dxa"/>
                                <w:shd w:val="clear" w:color="auto" w:fill="auto"/>
                                <w:tcMar>
                                  <w:top w:w="0" w:type="dxa"/>
                                  <w:left w:w="40" w:type="dxa"/>
                                  <w:bottom w:w="0" w:type="dxa"/>
                                  <w:right w:w="40" w:type="dxa"/>
                                </w:tcMar>
                                <w:vAlign w:val="center"/>
                              </w:tcPr>
                              <w:p>
                                <w:pPr>
                                  <w:rPr>
                                    <w:sz w:val="8"/>
                                    <w:szCs w:val="8"/>
                                  </w:rPr>
                                </w:pPr>
                              </w:p>
                              <w:p>
                                <w:pPr>
                                  <w:shd w:val="clear" w:color="auto" w:fill="FFFFFF"/>
                                  <w:spacing w:line="23" w:lineRule="atLeast"/>
                                  <w:rPr>
                                    <w:sz w:val="20"/>
                                    <w:lang w:eastAsia="lt-LT"/>
                                  </w:rPr>
                                </w:pPr>
                                <w:r>
                                  <w:rPr>
                                    <w:sz w:val="20"/>
                                    <w:lang w:eastAsia="lt-LT"/>
                                  </w:rPr>
                                  <w:t>Krizių centras</w:t>
                                </w: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 xml:space="preserve">Telšių krizių centras </w:t>
                                </w:r>
                              </w:p>
                            </w:tc>
                            <w:tc>
                              <w:tcPr>
                                <w:tcW w:w="1275"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VšĮ</w:t>
                                </w:r>
                              </w:p>
                              <w:p>
                                <w:pPr>
                                  <w:shd w:val="clear" w:color="auto" w:fill="FFFFFF"/>
                                  <w:jc w:val="center"/>
                                  <w:rPr>
                                    <w:sz w:val="20"/>
                                    <w:lang w:eastAsia="lt-LT"/>
                                  </w:rPr>
                                </w:pP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10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Paslaugos perkamos</w:t>
                                </w:r>
                              </w:p>
                            </w:tc>
                          </w:tr>
                          <w:tr>
                            <w:trPr>
                              <w:cantSplit/>
                              <w:trHeight w:val="23"/>
                              <w:tblHeader/>
                            </w:trPr>
                            <w:tc>
                              <w:tcPr>
                                <w:tcW w:w="607"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c>
                              <w:tcPr>
                                <w:tcW w:w="2410" w:type="dxa"/>
                                <w:shd w:val="clear" w:color="auto" w:fill="auto"/>
                                <w:tcMar>
                                  <w:top w:w="0" w:type="dxa"/>
                                  <w:left w:w="40" w:type="dxa"/>
                                  <w:bottom w:w="0" w:type="dxa"/>
                                  <w:right w:w="40" w:type="dxa"/>
                                </w:tcMar>
                                <w:vAlign w:val="center"/>
                              </w:tcPr>
                              <w:p>
                                <w:pPr>
                                  <w:rPr>
                                    <w:sz w:val="8"/>
                                    <w:szCs w:val="8"/>
                                  </w:rPr>
                                </w:pPr>
                              </w:p>
                              <w:p>
                                <w:pPr>
                                  <w:shd w:val="clear" w:color="auto" w:fill="FFFFFF"/>
                                  <w:spacing w:line="23" w:lineRule="atLeast"/>
                                  <w:rPr>
                                    <w:sz w:val="20"/>
                                    <w:lang w:eastAsia="lt-LT"/>
                                  </w:rPr>
                                </w:pPr>
                                <w:r>
                                  <w:rPr>
                                    <w:sz w:val="20"/>
                                    <w:lang w:eastAsia="lt-LT"/>
                                  </w:rPr>
                                  <w:t>Laikino apgyvendinimo įstaiga motinoms ir vaikams</w:t>
                                </w:r>
                              </w:p>
                            </w:tc>
                            <w:tc>
                              <w:tcPr>
                                <w:tcW w:w="3402"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socialinių paslaugų centro struktūrinis padalinys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36</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36</w:t>
                                </w:r>
                              </w:p>
                            </w:tc>
                          </w:tr>
                          <w:tr>
                            <w:trPr>
                              <w:cantSplit/>
                              <w:trHeight w:val="23"/>
                              <w:tblHeader/>
                            </w:trPr>
                            <w:tc>
                              <w:tcPr>
                                <w:tcW w:w="607"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4.</w:t>
                                </w:r>
                              </w:p>
                            </w:tc>
                            <w:tc>
                              <w:tcPr>
                                <w:tcW w:w="9214" w:type="dxa"/>
                                <w:gridSpan w:val="5"/>
                                <w:shd w:val="clear" w:color="auto" w:fill="F2F2F2"/>
                                <w:tcMar>
                                  <w:top w:w="0" w:type="dxa"/>
                                  <w:left w:w="40" w:type="dxa"/>
                                  <w:bottom w:w="0" w:type="dxa"/>
                                  <w:right w:w="40" w:type="dxa"/>
                                </w:tcMar>
                                <w:hideMark/>
                              </w:tcPr>
                              <w:p>
                                <w:pPr>
                                  <w:rPr>
                                    <w:sz w:val="8"/>
                                    <w:szCs w:val="8"/>
                                  </w:rPr>
                                </w:pPr>
                              </w:p>
                              <w:p>
                                <w:pPr>
                                  <w:shd w:val="clear" w:color="auto" w:fill="FFFFFF"/>
                                  <w:spacing w:line="23" w:lineRule="atLeast"/>
                                  <w:rPr>
                                    <w:b/>
                                    <w:sz w:val="20"/>
                                    <w:lang w:eastAsia="lt-LT"/>
                                  </w:rPr>
                                </w:pPr>
                                <w:r>
                                  <w:rPr>
                                    <w:b/>
                                    <w:sz w:val="20"/>
                                    <w:lang w:eastAsia="lt-LT"/>
                                  </w:rPr>
                                  <w:t>Dienos socialinės globos centrai</w:t>
                                </w:r>
                              </w:p>
                            </w:tc>
                          </w:tr>
                          <w:tr>
                            <w:trPr>
                              <w:cantSplit/>
                              <w:trHeight w:val="23"/>
                              <w:tblHeader/>
                            </w:trPr>
                            <w:tc>
                              <w:tcPr>
                                <w:tcW w:w="607" w:type="dxa"/>
                                <w:vMerge w:val="restart"/>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4.1.</w:t>
                                </w:r>
                              </w:p>
                            </w:tc>
                            <w:tc>
                              <w:tcPr>
                                <w:tcW w:w="2410" w:type="dxa"/>
                                <w:vMerge w:val="restart"/>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Senų žmonių dienos socialinės globos centras</w:t>
                                </w: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 xml:space="preserve">Telšių rajono senelių globos namų struktūrinis padalinys Gedrimuose Dienos centras </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20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10</w:t>
                                </w:r>
                              </w:p>
                            </w:tc>
                          </w:tr>
                          <w:tr>
                            <w:trPr>
                              <w:cantSplit/>
                              <w:trHeight w:val="23"/>
                              <w:tblHeader/>
                            </w:trPr>
                            <w:tc>
                              <w:tcPr>
                                <w:tcW w:w="607"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Telšių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14</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6</w:t>
                                </w:r>
                              </w:p>
                            </w:tc>
                          </w:tr>
                          <w:tr>
                            <w:trPr>
                              <w:cantSplit/>
                              <w:trHeight w:val="23"/>
                              <w:tblHeader/>
                            </w:trPr>
                            <w:tc>
                              <w:tcPr>
                                <w:tcW w:w="607"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4.2.</w:t>
                                </w:r>
                              </w:p>
                            </w:tc>
                            <w:tc>
                              <w:tcPr>
                                <w:tcW w:w="2410"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Dienos socialinės globos centras asmenims su negalia</w:t>
                                </w: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Telšių centras „Viltis“</w:t>
                                </w:r>
                              </w:p>
                            </w:tc>
                            <w:tc>
                              <w:tcPr>
                                <w:tcW w:w="1275"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57</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57</w:t>
                                </w:r>
                              </w:p>
                            </w:tc>
                          </w:tr>
                          <w:tr>
                            <w:trPr>
                              <w:cantSplit/>
                              <w:trHeight w:val="23"/>
                              <w:tblHeader/>
                            </w:trPr>
                            <w:tc>
                              <w:tcPr>
                                <w:tcW w:w="607" w:type="dxa"/>
                                <w:shd w:val="clear" w:color="auto" w:fill="F2F2F2"/>
                                <w:tcMar>
                                  <w:top w:w="0" w:type="dxa"/>
                                  <w:left w:w="40" w:type="dxa"/>
                                  <w:bottom w:w="0" w:type="dxa"/>
                                  <w:right w:w="40" w:type="dxa"/>
                                </w:tcMar>
                                <w:hideMark/>
                              </w:tcPr>
                              <w:p>
                                <w:pPr>
                                  <w:rPr>
                                    <w:sz w:val="8"/>
                                    <w:szCs w:val="8"/>
                                  </w:rPr>
                                </w:pPr>
                              </w:p>
                              <w:p>
                                <w:pPr>
                                  <w:shd w:val="clear" w:color="auto" w:fill="FFFFFF"/>
                                  <w:spacing w:line="23" w:lineRule="atLeast"/>
                                  <w:jc w:val="center"/>
                                  <w:rPr>
                                    <w:b/>
                                    <w:sz w:val="20"/>
                                    <w:lang w:eastAsia="lt-LT"/>
                                  </w:rPr>
                                </w:pPr>
                                <w:r>
                                  <w:rPr>
                                    <w:b/>
                                    <w:sz w:val="20"/>
                                    <w:lang w:eastAsia="lt-LT"/>
                                  </w:rPr>
                                  <w:t>5.</w:t>
                                </w:r>
                              </w:p>
                            </w:tc>
                            <w:tc>
                              <w:tcPr>
                                <w:tcW w:w="9214" w:type="dxa"/>
                                <w:gridSpan w:val="5"/>
                                <w:shd w:val="clear" w:color="auto" w:fill="F2F2F2"/>
                                <w:tcMar>
                                  <w:top w:w="0" w:type="dxa"/>
                                  <w:left w:w="40" w:type="dxa"/>
                                  <w:bottom w:w="0" w:type="dxa"/>
                                  <w:right w:w="40" w:type="dxa"/>
                                </w:tcMar>
                                <w:hideMark/>
                              </w:tcPr>
                              <w:p>
                                <w:pPr>
                                  <w:rPr>
                                    <w:sz w:val="8"/>
                                    <w:szCs w:val="8"/>
                                  </w:rPr>
                                </w:pPr>
                              </w:p>
                              <w:p>
                                <w:pPr>
                                  <w:shd w:val="clear" w:color="auto" w:fill="FFFFFF"/>
                                  <w:spacing w:line="23" w:lineRule="atLeast"/>
                                  <w:rPr>
                                    <w:b/>
                                    <w:sz w:val="20"/>
                                    <w:lang w:eastAsia="lt-LT"/>
                                  </w:rPr>
                                </w:pPr>
                                <w:r>
                                  <w:rPr>
                                    <w:b/>
                                    <w:sz w:val="20"/>
                                    <w:lang w:eastAsia="lt-LT"/>
                                  </w:rPr>
                                  <w:t>Savarankiško gyvenimo namai </w:t>
                                </w:r>
                              </w:p>
                            </w:tc>
                          </w:tr>
                          <w:tr>
                            <w:trPr>
                              <w:cantSplit/>
                              <w:trHeight w:val="23"/>
                              <w:tblHeader/>
                            </w:trPr>
                            <w:tc>
                              <w:tcPr>
                                <w:tcW w:w="607" w:type="dxa"/>
                                <w:shd w:val="clear" w:color="auto" w:fill="auto"/>
                                <w:tcMar>
                                  <w:top w:w="0" w:type="dxa"/>
                                  <w:left w:w="40" w:type="dxa"/>
                                  <w:bottom w:w="0" w:type="dxa"/>
                                  <w:right w:w="40" w:type="dxa"/>
                                </w:tcMar>
                              </w:tcPr>
                              <w:p>
                                <w:pPr>
                                  <w:rPr>
                                    <w:sz w:val="8"/>
                                    <w:szCs w:val="8"/>
                                  </w:rPr>
                                </w:pPr>
                              </w:p>
                              <w:p>
                                <w:pPr>
                                  <w:shd w:val="clear" w:color="auto" w:fill="FFFFFF"/>
                                  <w:spacing w:line="23" w:lineRule="atLeast"/>
                                  <w:jc w:val="center"/>
                                  <w:rPr>
                                    <w:sz w:val="20"/>
                                    <w:lang w:eastAsia="lt-LT"/>
                                  </w:rPr>
                                </w:pPr>
                                <w:r>
                                  <w:rPr>
                                    <w:sz w:val="20"/>
                                    <w:lang w:eastAsia="lt-LT"/>
                                  </w:rPr>
                                  <w:t>5.1.</w:t>
                                </w:r>
                              </w:p>
                            </w:tc>
                            <w:tc>
                              <w:tcPr>
                                <w:tcW w:w="2410"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Senyvo amžiaus žmonių savarankiško gyvenimo namai</w:t>
                                </w: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namų struktūrinis padalinys Gedrimų savarankiško gyvenimo namai</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40</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r>
                          <w:tr>
                            <w:trPr>
                              <w:cantSplit/>
                              <w:trHeight w:val="23"/>
                              <w:tblHeader/>
                            </w:trPr>
                            <w:tc>
                              <w:tcPr>
                                <w:tcW w:w="607" w:type="dxa"/>
                                <w:shd w:val="clear" w:color="auto" w:fill="auto"/>
                                <w:tcMar>
                                  <w:top w:w="0" w:type="dxa"/>
                                  <w:left w:w="40" w:type="dxa"/>
                                  <w:bottom w:w="0" w:type="dxa"/>
                                  <w:right w:w="40" w:type="dxa"/>
                                </w:tcMar>
                              </w:tcPr>
                              <w:p>
                                <w:pPr>
                                  <w:rPr>
                                    <w:sz w:val="8"/>
                                    <w:szCs w:val="8"/>
                                  </w:rPr>
                                </w:pPr>
                              </w:p>
                              <w:p>
                                <w:pPr>
                                  <w:shd w:val="clear" w:color="auto" w:fill="FFFFFF"/>
                                  <w:spacing w:line="23" w:lineRule="atLeast"/>
                                  <w:jc w:val="center"/>
                                  <w:rPr>
                                    <w:sz w:val="20"/>
                                    <w:lang w:eastAsia="lt-LT"/>
                                  </w:rPr>
                                </w:pPr>
                                <w:r>
                                  <w:rPr>
                                    <w:sz w:val="20"/>
                                    <w:lang w:eastAsia="lt-LT"/>
                                  </w:rPr>
                                  <w:t>5.2.</w:t>
                                </w:r>
                              </w:p>
                            </w:tc>
                            <w:tc>
                              <w:tcPr>
                                <w:tcW w:w="2410"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Socialinės rizikos asmenų (šeimų) savarankiško gyvenimo namai</w:t>
                                </w: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Savarankiško gyvenimo namai  Nakvynės namuose</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r>
                          <w:tr>
                            <w:trPr>
                              <w:cantSplit/>
                              <w:trHeight w:val="23"/>
                              <w:tblHeader/>
                            </w:trPr>
                            <w:tc>
                              <w:tcPr>
                                <w:tcW w:w="607" w:type="dxa"/>
                                <w:vMerge w:val="restart"/>
                                <w:shd w:val="clear" w:color="auto" w:fill="auto"/>
                                <w:tcMar>
                                  <w:top w:w="0" w:type="dxa"/>
                                  <w:left w:w="40" w:type="dxa"/>
                                  <w:bottom w:w="0" w:type="dxa"/>
                                  <w:right w:w="40" w:type="dxa"/>
                                </w:tcMar>
                              </w:tcPr>
                              <w:p>
                                <w:pPr>
                                  <w:rPr>
                                    <w:sz w:val="8"/>
                                    <w:szCs w:val="8"/>
                                  </w:rPr>
                                </w:pPr>
                              </w:p>
                              <w:p>
                                <w:pPr>
                                  <w:shd w:val="clear" w:color="auto" w:fill="FFFFFF"/>
                                  <w:spacing w:line="23" w:lineRule="atLeast"/>
                                  <w:jc w:val="center"/>
                                  <w:rPr>
                                    <w:sz w:val="20"/>
                                    <w:lang w:eastAsia="lt-LT"/>
                                  </w:rPr>
                                </w:pPr>
                                <w:r>
                                  <w:rPr>
                                    <w:sz w:val="20"/>
                                    <w:lang w:eastAsia="lt-LT"/>
                                  </w:rPr>
                                  <w:t>5.3.</w:t>
                                </w:r>
                              </w:p>
                            </w:tc>
                            <w:tc>
                              <w:tcPr>
                                <w:tcW w:w="2410" w:type="dxa"/>
                                <w:vMerge w:val="restart"/>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Dienos centrai </w:t>
                                </w: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Telšių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60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Mitkaičių dienos centras</w:t>
                                </w:r>
                              </w:p>
                            </w:tc>
                            <w:tc>
                              <w:tcPr>
                                <w:tcW w:w="1275"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55</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55</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Upynos dienos centras</w:t>
                                </w:r>
                              </w:p>
                            </w:tc>
                            <w:tc>
                              <w:tcPr>
                                <w:tcW w:w="1275"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pPr>
                                  <w:shd w:val="clear" w:color="auto" w:fill="FFFFFF"/>
                                  <w:rPr>
                                    <w:sz w:val="20"/>
                                    <w:lang w:eastAsia="lt-LT"/>
                                  </w:rPr>
                                </w:pPr>
                                <w:r>
                                  <w:rPr>
                                    <w:sz w:val="20"/>
                                    <w:lang w:eastAsia="lt-LT"/>
                                  </w:rPr>
                                  <w:t>Žarėnų dienos centras</w:t>
                                </w:r>
                              </w:p>
                            </w:tc>
                            <w:tc>
                              <w:tcPr>
                                <w:tcW w:w="1275"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50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30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maltiečių vaikų dienos centras </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25</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samariečių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„Valančiaus pastogėje“</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Luokės bendruomenės vaikų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Degaičių bendruomenės vaikų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Buožėnų bendruomenės vaikų dienos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Kaunatavos dienos užimtumo centras</w:t>
                                </w:r>
                              </w:p>
                            </w:tc>
                            <w:tc>
                              <w:tcPr>
                                <w:tcW w:w="1275"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c>
                              <w:tcPr>
                                <w:tcW w:w="1384"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trPr>
                              <w:cantSplit/>
                              <w:trHeight w:val="23"/>
                              <w:tblHeader/>
                            </w:trPr>
                            <w:tc>
                              <w:tcPr>
                                <w:tcW w:w="607" w:type="dxa"/>
                                <w:vMerge w:val="restart"/>
                                <w:shd w:val="clear" w:color="auto" w:fill="auto"/>
                                <w:tcMar>
                                  <w:top w:w="0" w:type="dxa"/>
                                  <w:left w:w="40" w:type="dxa"/>
                                  <w:bottom w:w="0" w:type="dxa"/>
                                  <w:right w:w="40" w:type="dxa"/>
                                </w:tcMar>
                                <w:hideMark/>
                              </w:tcPr>
                              <w:p>
                                <w:pPr>
                                  <w:rPr>
                                    <w:sz w:val="8"/>
                                    <w:szCs w:val="8"/>
                                  </w:rPr>
                                </w:pPr>
                              </w:p>
                              <w:p>
                                <w:pPr>
                                  <w:shd w:val="clear" w:color="auto" w:fill="FFFFFF"/>
                                  <w:spacing w:line="23" w:lineRule="atLeast"/>
                                  <w:jc w:val="center"/>
                                  <w:rPr>
                                    <w:sz w:val="20"/>
                                    <w:lang w:eastAsia="lt-LT"/>
                                  </w:rPr>
                                </w:pPr>
                                <w:r>
                                  <w:rPr>
                                    <w:sz w:val="20"/>
                                    <w:lang w:eastAsia="lt-LT"/>
                                  </w:rPr>
                                  <w:t>6.</w:t>
                                </w:r>
                              </w:p>
                            </w:tc>
                            <w:tc>
                              <w:tcPr>
                                <w:tcW w:w="2410" w:type="dxa"/>
                                <w:vMerge w:val="restart"/>
                                <w:shd w:val="clear" w:color="auto" w:fill="auto"/>
                                <w:tcMar>
                                  <w:top w:w="0" w:type="dxa"/>
                                  <w:left w:w="40" w:type="dxa"/>
                                  <w:bottom w:w="0" w:type="dxa"/>
                                  <w:right w:w="40" w:type="dxa"/>
                                </w:tcMar>
                                <w:hideMark/>
                              </w:tcPr>
                              <w:p>
                                <w:pPr>
                                  <w:rPr>
                                    <w:sz w:val="8"/>
                                    <w:szCs w:val="8"/>
                                  </w:rPr>
                                </w:pPr>
                              </w:p>
                              <w:p>
                                <w:pPr>
                                  <w:shd w:val="clear" w:color="auto" w:fill="FFFFFF"/>
                                  <w:spacing w:line="23" w:lineRule="atLeast"/>
                                  <w:rPr>
                                    <w:sz w:val="20"/>
                                    <w:lang w:eastAsia="lt-LT"/>
                                  </w:rPr>
                                </w:pPr>
                                <w:r>
                                  <w:rPr>
                                    <w:sz w:val="20"/>
                                    <w:lang w:eastAsia="lt-LT"/>
                                  </w:rPr>
                                  <w:t>Socialinės priežiūros centrai</w:t>
                                </w:r>
                              </w:p>
                            </w:tc>
                            <w:tc>
                              <w:tcPr>
                                <w:tcW w:w="3402" w:type="dxa"/>
                                <w:vMerge w:val="restart"/>
                                <w:shd w:val="clear" w:color="auto" w:fill="auto"/>
                                <w:tcMar>
                                  <w:top w:w="0" w:type="dxa"/>
                                  <w:left w:w="40" w:type="dxa"/>
                                  <w:bottom w:w="0" w:type="dxa"/>
                                  <w:right w:w="40" w:type="dxa"/>
                                </w:tcMar>
                                <w:vAlign w:val="center"/>
                                <w:hideMark/>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socialinių paslaugų centro Globos centras</w:t>
                                </w:r>
                              </w:p>
                            </w:tc>
                            <w:tc>
                              <w:tcPr>
                                <w:tcW w:w="1275" w:type="dxa"/>
                                <w:vMerge w:val="restart"/>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12</w:t>
                                </w:r>
                              </w:p>
                            </w:tc>
                            <w:tc>
                              <w:tcPr>
                                <w:tcW w:w="1384"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12</w:t>
                                </w:r>
                                <w:r>
                                  <w:rPr>
                                    <w:sz w:val="20"/>
                                    <w:vertAlign w:val="superscript"/>
                                    <w:lang w:eastAsia="lt-LT"/>
                                  </w:rPr>
                                  <w:footnoteReference w:id="6"/>
                                </w:r>
                              </w:p>
                            </w:tc>
                          </w:tr>
                          <w:tr>
                            <w:trPr>
                              <w:cantSplit/>
                              <w:trHeight w:val="23"/>
                              <w:tblHeader/>
                            </w:trPr>
                            <w:tc>
                              <w:tcPr>
                                <w:tcW w:w="607"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jc w:val="center"/>
                                  <w:rPr>
                                    <w:sz w:val="20"/>
                                    <w:lang w:eastAsia="lt-LT"/>
                                  </w:rPr>
                                </w:pPr>
                              </w:p>
                            </w:tc>
                            <w:tc>
                              <w:tcPr>
                                <w:tcW w:w="2410" w:type="dxa"/>
                                <w:vMerge/>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p>
                            </w:tc>
                            <w:tc>
                              <w:tcPr>
                                <w:tcW w:w="3402" w:type="dxa"/>
                                <w:vMerge/>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1275" w:type="dxa"/>
                                <w:vMerge/>
                                <w:shd w:val="clear" w:color="auto" w:fill="auto"/>
                                <w:tcMar>
                                  <w:top w:w="0" w:type="dxa"/>
                                  <w:left w:w="40" w:type="dxa"/>
                                  <w:bottom w:w="0" w:type="dxa"/>
                                  <w:right w:w="40" w:type="dxa"/>
                                </w:tcMar>
                                <w:vAlign w:val="center"/>
                              </w:tcPr>
                              <w:p>
                                <w:pPr>
                                  <w:shd w:val="clear" w:color="auto" w:fill="FFFFFF"/>
                                  <w:jc w:val="center"/>
                                  <w:rPr>
                                    <w:sz w:val="20"/>
                                    <w:lang w:eastAsia="lt-LT"/>
                                  </w:rPr>
                                </w:pPr>
                              </w:p>
                            </w:tc>
                            <w:tc>
                              <w:tcPr>
                                <w:tcW w:w="743"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84</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84</w:t>
                                </w:r>
                                <w:r>
                                  <w:rPr>
                                    <w:sz w:val="20"/>
                                    <w:vertAlign w:val="superscript"/>
                                    <w:lang w:eastAsia="lt-LT"/>
                                  </w:rPr>
                                  <w:footnoteReference w:id="7"/>
                                </w:r>
                              </w:p>
                            </w:tc>
                          </w:tr>
                          <w:tr>
                            <w:trPr>
                              <w:cantSplit/>
                              <w:trHeight w:val="23"/>
                              <w:tblHeader/>
                            </w:trPr>
                            <w:tc>
                              <w:tcPr>
                                <w:tcW w:w="607" w:type="dxa"/>
                                <w:shd w:val="clear" w:color="auto" w:fill="auto"/>
                                <w:tcMar>
                                  <w:top w:w="0" w:type="dxa"/>
                                  <w:left w:w="40" w:type="dxa"/>
                                  <w:bottom w:w="0" w:type="dxa"/>
                                  <w:right w:w="40" w:type="dxa"/>
                                </w:tcMar>
                                <w:hideMark/>
                              </w:tcPr>
                              <w:p>
                                <w:pPr>
                                  <w:rPr>
                                    <w:sz w:val="8"/>
                                    <w:szCs w:val="8"/>
                                  </w:rPr>
                                </w:pPr>
                              </w:p>
                              <w:p>
                                <w:pPr>
                                  <w:shd w:val="clear" w:color="auto" w:fill="FFFFFF"/>
                                  <w:spacing w:line="23" w:lineRule="atLeast"/>
                                  <w:jc w:val="center"/>
                                  <w:rPr>
                                    <w:sz w:val="20"/>
                                    <w:lang w:eastAsia="lt-LT"/>
                                  </w:rPr>
                                </w:pPr>
                                <w:r>
                                  <w:rPr>
                                    <w:sz w:val="20"/>
                                    <w:lang w:eastAsia="lt-LT"/>
                                  </w:rPr>
                                  <w:t>7.</w:t>
                                </w:r>
                              </w:p>
                            </w:tc>
                            <w:tc>
                              <w:tcPr>
                                <w:tcW w:w="2410" w:type="dxa"/>
                                <w:shd w:val="clear" w:color="auto" w:fill="auto"/>
                                <w:tcMar>
                                  <w:top w:w="0" w:type="dxa"/>
                                  <w:left w:w="40" w:type="dxa"/>
                                  <w:bottom w:w="0" w:type="dxa"/>
                                  <w:right w:w="40" w:type="dxa"/>
                                </w:tcMar>
                                <w:hideMark/>
                              </w:tcPr>
                              <w:p>
                                <w:pPr>
                                  <w:rPr>
                                    <w:sz w:val="8"/>
                                    <w:szCs w:val="8"/>
                                  </w:rPr>
                                </w:pPr>
                              </w:p>
                              <w:p>
                                <w:pPr>
                                  <w:shd w:val="clear" w:color="auto" w:fill="FFFFFF"/>
                                  <w:spacing w:line="23" w:lineRule="atLeast"/>
                                  <w:rPr>
                                    <w:sz w:val="20"/>
                                    <w:lang w:eastAsia="lt-LT"/>
                                  </w:rPr>
                                </w:pPr>
                                <w:r>
                                  <w:rPr>
                                    <w:sz w:val="20"/>
                                    <w:lang w:eastAsia="lt-LT"/>
                                  </w:rPr>
                                  <w:t>Bendruomeninės įstaigos</w:t>
                                </w:r>
                              </w:p>
                            </w:tc>
                            <w:tc>
                              <w:tcPr>
                                <w:tcW w:w="3402" w:type="dxa"/>
                                <w:shd w:val="clear" w:color="auto" w:fill="auto"/>
                                <w:tcMar>
                                  <w:top w:w="0" w:type="dxa"/>
                                  <w:left w:w="40" w:type="dxa"/>
                                  <w:bottom w:w="0" w:type="dxa"/>
                                  <w:right w:w="40" w:type="dxa"/>
                                </w:tcMar>
                                <w:vAlign w:val="center"/>
                                <w:hideMark/>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„Kurkime vaikams rytojų“</w:t>
                                </w:r>
                              </w:p>
                            </w:tc>
                            <w:tc>
                              <w:tcPr>
                                <w:tcW w:w="1275"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24</w:t>
                                </w:r>
                              </w:p>
                            </w:tc>
                            <w:tc>
                              <w:tcPr>
                                <w:tcW w:w="1384"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12</w:t>
                                </w:r>
                              </w:p>
                            </w:tc>
                          </w:tr>
                          <w:tr>
                            <w:trPr>
                              <w:cantSplit/>
                              <w:trHeight w:val="23"/>
                              <w:tblHeader/>
                            </w:trPr>
                            <w:tc>
                              <w:tcPr>
                                <w:tcW w:w="607" w:type="dxa"/>
                                <w:shd w:val="clear" w:color="auto" w:fill="auto"/>
                                <w:tcMar>
                                  <w:top w:w="0" w:type="dxa"/>
                                  <w:left w:w="40" w:type="dxa"/>
                                  <w:bottom w:w="0" w:type="dxa"/>
                                  <w:right w:w="40" w:type="dxa"/>
                                </w:tcMar>
                              </w:tcPr>
                              <w:p>
                                <w:pPr>
                                  <w:rPr>
                                    <w:sz w:val="8"/>
                                    <w:szCs w:val="8"/>
                                  </w:rPr>
                                </w:pPr>
                              </w:p>
                              <w:p>
                                <w:pPr>
                                  <w:shd w:val="clear" w:color="auto" w:fill="FFFFFF"/>
                                  <w:spacing w:line="23" w:lineRule="atLeast"/>
                                  <w:jc w:val="center"/>
                                  <w:rPr>
                                    <w:sz w:val="20"/>
                                    <w:lang w:eastAsia="lt-LT"/>
                                  </w:rPr>
                                </w:pPr>
                                <w:r>
                                  <w:rPr>
                                    <w:sz w:val="20"/>
                                    <w:lang w:eastAsia="lt-LT"/>
                                  </w:rPr>
                                  <w:t>8.</w:t>
                                </w:r>
                              </w:p>
                            </w:tc>
                            <w:tc>
                              <w:tcPr>
                                <w:tcW w:w="2410" w:type="dxa"/>
                                <w:shd w:val="clear" w:color="auto" w:fill="auto"/>
                                <w:tcMar>
                                  <w:top w:w="0" w:type="dxa"/>
                                  <w:left w:w="40" w:type="dxa"/>
                                  <w:bottom w:w="0" w:type="dxa"/>
                                  <w:right w:w="40" w:type="dxa"/>
                                </w:tcMar>
                              </w:tcPr>
                              <w:p>
                                <w:pPr>
                                  <w:rPr>
                                    <w:sz w:val="8"/>
                                    <w:szCs w:val="8"/>
                                  </w:rPr>
                                </w:pPr>
                              </w:p>
                              <w:p>
                                <w:pPr>
                                  <w:shd w:val="clear" w:color="auto" w:fill="FFFFFF"/>
                                  <w:spacing w:line="23" w:lineRule="atLeast"/>
                                  <w:rPr>
                                    <w:sz w:val="20"/>
                                    <w:lang w:eastAsia="lt-LT"/>
                                  </w:rPr>
                                </w:pPr>
                                <w:r>
                                  <w:rPr>
                                    <w:sz w:val="20"/>
                                    <w:lang w:eastAsia="lt-LT"/>
                                  </w:rPr>
                                  <w:t>Grupinio gyvenimo namai</w:t>
                                </w:r>
                              </w:p>
                            </w:tc>
                            <w:tc>
                              <w:tcPr>
                                <w:tcW w:w="3402" w:type="dxa"/>
                                <w:shd w:val="clear" w:color="auto" w:fill="auto"/>
                                <w:tcMar>
                                  <w:top w:w="0" w:type="dxa"/>
                                  <w:left w:w="40" w:type="dxa"/>
                                  <w:bottom w:w="0" w:type="dxa"/>
                                  <w:right w:w="40" w:type="dxa"/>
                                </w:tcMar>
                                <w:vAlign w:val="center"/>
                              </w:tcPr>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„Gyvenk kartu“</w:t>
                                </w:r>
                              </w:p>
                            </w:tc>
                            <w:tc>
                              <w:tcPr>
                                <w:tcW w:w="1275"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tcPr>
                              <w:p>
                                <w:pPr>
                                  <w:shd w:val="clear" w:color="auto" w:fill="FFFFFF"/>
                                  <w:jc w:val="center"/>
                                  <w:rPr>
                                    <w:sz w:val="20"/>
                                    <w:lang w:val="en-US" w:eastAsia="lt-LT"/>
                                  </w:rPr>
                                </w:pPr>
                                <w:r>
                                  <w:rPr>
                                    <w:sz w:val="20"/>
                                    <w:lang w:val="en-US" w:eastAsia="lt-LT"/>
                                  </w:rPr>
                                  <w:t>10</w:t>
                                </w:r>
                              </w:p>
                            </w:tc>
                            <w:tc>
                              <w:tcPr>
                                <w:tcW w:w="1384" w:type="dxa"/>
                                <w:shd w:val="clear" w:color="auto" w:fill="auto"/>
                                <w:tcMar>
                                  <w:top w:w="0" w:type="dxa"/>
                                  <w:left w:w="40" w:type="dxa"/>
                                  <w:bottom w:w="0" w:type="dxa"/>
                                  <w:right w:w="40" w:type="dxa"/>
                                </w:tcMar>
                                <w:vAlign w:val="center"/>
                              </w:tcPr>
                              <w:p>
                                <w:pPr>
                                  <w:shd w:val="clear" w:color="auto" w:fill="FFFFFF"/>
                                  <w:jc w:val="center"/>
                                  <w:rPr>
                                    <w:sz w:val="20"/>
                                    <w:lang w:eastAsia="lt-LT"/>
                                  </w:rPr>
                                </w:pPr>
                                <w:r>
                                  <w:rPr>
                                    <w:sz w:val="20"/>
                                    <w:lang w:eastAsia="lt-LT"/>
                                  </w:rPr>
                                  <w:t>2</w:t>
                                </w:r>
                              </w:p>
                            </w:tc>
                          </w:tr>
                          <w:tr>
                            <w:trPr>
                              <w:cantSplit/>
                              <w:trHeight w:val="23"/>
                              <w:tblHeader/>
                            </w:trPr>
                            <w:tc>
                              <w:tcPr>
                                <w:tcW w:w="607" w:type="dxa"/>
                                <w:shd w:val="clear" w:color="auto" w:fill="auto"/>
                                <w:tcMar>
                                  <w:top w:w="0" w:type="dxa"/>
                                  <w:left w:w="40" w:type="dxa"/>
                                  <w:bottom w:w="0" w:type="dxa"/>
                                  <w:right w:w="40" w:type="dxa"/>
                                </w:tcMar>
                                <w:hideMark/>
                              </w:tcPr>
                              <w:p>
                                <w:pPr>
                                  <w:rPr>
                                    <w:sz w:val="8"/>
                                    <w:szCs w:val="8"/>
                                  </w:rPr>
                                </w:pPr>
                              </w:p>
                              <w:p>
                                <w:pPr>
                                  <w:shd w:val="clear" w:color="auto" w:fill="FFFFFF"/>
                                  <w:spacing w:line="23" w:lineRule="atLeast"/>
                                  <w:jc w:val="center"/>
                                  <w:rPr>
                                    <w:sz w:val="20"/>
                                    <w:lang w:eastAsia="lt-LT"/>
                                  </w:rPr>
                                </w:pPr>
                                <w:r>
                                  <w:rPr>
                                    <w:sz w:val="20"/>
                                    <w:lang w:eastAsia="lt-LT"/>
                                  </w:rPr>
                                  <w:t>9.</w:t>
                                </w:r>
                              </w:p>
                            </w:tc>
                            <w:tc>
                              <w:tcPr>
                                <w:tcW w:w="2410" w:type="dxa"/>
                                <w:shd w:val="clear" w:color="auto" w:fill="auto"/>
                                <w:tcMar>
                                  <w:top w:w="0" w:type="dxa"/>
                                  <w:left w:w="40" w:type="dxa"/>
                                  <w:bottom w:w="0" w:type="dxa"/>
                                  <w:right w:w="40" w:type="dxa"/>
                                </w:tcMar>
                                <w:hideMark/>
                              </w:tcPr>
                              <w:p>
                                <w:pPr>
                                  <w:rPr>
                                    <w:sz w:val="8"/>
                                    <w:szCs w:val="8"/>
                                  </w:rPr>
                                </w:pPr>
                              </w:p>
                              <w:p>
                                <w:pPr>
                                  <w:shd w:val="clear" w:color="auto" w:fill="FFFFFF"/>
                                  <w:spacing w:line="23" w:lineRule="atLeast"/>
                                  <w:rPr>
                                    <w:sz w:val="20"/>
                                    <w:lang w:eastAsia="lt-LT"/>
                                  </w:rPr>
                                </w:pPr>
                                <w:r>
                                  <w:rPr>
                                    <w:sz w:val="20"/>
                                    <w:lang w:eastAsia="lt-LT"/>
                                  </w:rPr>
                                  <w:t>Kitos socialinių paslaugų įstaigos (pagalbos į namus tarnyba, dienos globa asmens namuose)</w:t>
                                </w:r>
                              </w:p>
                            </w:tc>
                            <w:tc>
                              <w:tcPr>
                                <w:tcW w:w="3402" w:type="dxa"/>
                                <w:shd w:val="clear" w:color="auto" w:fill="auto"/>
                                <w:tcMar>
                                  <w:top w:w="0" w:type="dxa"/>
                                  <w:left w:w="40" w:type="dxa"/>
                                  <w:bottom w:w="0" w:type="dxa"/>
                                  <w:right w:w="40" w:type="dxa"/>
                                </w:tcMar>
                                <w:vAlign w:val="center"/>
                                <w:hideMark/>
                              </w:tcPr>
                              <w:p>
                                <w:pPr>
                                  <w:shd w:val="clear" w:color="auto" w:fill="FFFFFF"/>
                                  <w:rPr>
                                    <w:sz w:val="20"/>
                                    <w:lang w:eastAsia="lt-LT"/>
                                  </w:rPr>
                                </w:pPr>
                                <w:r>
                                  <w:rPr>
                                    <w:sz w:val="20"/>
                                    <w:lang w:eastAsia="lt-LT"/>
                                  </w:rPr>
                                  <w:t>Telšių socialinių paslaugų centras</w:t>
                                </w:r>
                              </w:p>
                            </w:tc>
                            <w:tc>
                              <w:tcPr>
                                <w:tcW w:w="1275"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306</w:t>
                                </w:r>
                              </w:p>
                            </w:tc>
                            <w:tc>
                              <w:tcPr>
                                <w:tcW w:w="1384" w:type="dxa"/>
                                <w:shd w:val="clear" w:color="auto" w:fill="auto"/>
                                <w:tcMar>
                                  <w:top w:w="0" w:type="dxa"/>
                                  <w:left w:w="40" w:type="dxa"/>
                                  <w:bottom w:w="0" w:type="dxa"/>
                                  <w:right w:w="40" w:type="dxa"/>
                                </w:tcMar>
                                <w:vAlign w:val="center"/>
                                <w:hideMark/>
                              </w:tcPr>
                              <w:p>
                                <w:pPr>
                                  <w:shd w:val="clear" w:color="auto" w:fill="FFFFFF"/>
                                  <w:jc w:val="center"/>
                                  <w:rPr>
                                    <w:sz w:val="20"/>
                                    <w:lang w:eastAsia="lt-LT"/>
                                  </w:rPr>
                                </w:pPr>
                                <w:r>
                                  <w:rPr>
                                    <w:sz w:val="20"/>
                                    <w:lang w:eastAsia="lt-LT"/>
                                  </w:rPr>
                                  <w:t>242</w:t>
                                </w:r>
                              </w:p>
                            </w:tc>
                          </w:tr>
                        </w:tbl>
                        <w:p>
                          <w:pPr>
                            <w:shd w:val="clear" w:color="auto" w:fill="FFFFFF"/>
                            <w:ind w:left="567"/>
                            <w:jc w:val="center"/>
                            <w:rPr>
                              <w:b/>
                              <w:szCs w:val="24"/>
                              <w:lang w:eastAsia="lt-LT"/>
                            </w:rPr>
                          </w:pPr>
                        </w:p>
                        <w:p>
                          <w:pPr>
                            <w:shd w:val="clear" w:color="auto" w:fill="FFFFFF"/>
                            <w:ind w:left="567"/>
                            <w:jc w:val="center"/>
                            <w:rPr>
                              <w:b/>
                              <w:szCs w:val="24"/>
                              <w:lang w:eastAsia="lt-LT"/>
                            </w:rPr>
                          </w:pPr>
                        </w:p>
                      </w:sdtContent>
                    </w:sdt>
                    <w:sdt>
                      <w:sdtPr>
                        <w:alias w:val="5.1 pp."/>
                        <w:tag w:val="part_d113accf46d1477c8527f434333e40b2"/>
                        <w:lock w:val="sdtLocked"/>
                        <w:richText/>
                      </w:sdtPr>
                      <w:sdtContent>
                        <w:p>
                          <w:pPr>
                            <w:shd w:val="clear" w:color="auto" w:fill="FFFFFF"/>
                            <w:ind w:left="567"/>
                            <w:jc w:val="center"/>
                            <w:rPr>
                              <w:b/>
                              <w:szCs w:val="24"/>
                              <w:lang w:eastAsia="lt-LT"/>
                            </w:rPr>
                          </w:pPr>
                          <w:sdt>
                            <w:sdtPr>
                              <w:alias w:val="Numeris"/>
                              <w:tag w:val="nr_d113accf46d1477c8527f434333e40b2"/>
                              <w:lock w:val="sdtLocked"/>
                              <w:richText/>
                            </w:sdtPr>
                            <w:sdtContent>
                              <w:r>
                                <w:rPr>
                                  <w:b/>
                                  <w:szCs w:val="24"/>
                                  <w:lang w:eastAsia="lt-LT"/>
                                </w:rPr>
                                <w:t>5.1</w:t>
                              </w:r>
                            </w:sdtContent>
                          </w:sdt>
                          <w:r>
                            <w:rPr>
                              <w:b/>
                              <w:szCs w:val="24"/>
                              <w:lang w:eastAsia="lt-LT"/>
                            </w:rPr>
                            <w:t>. Socialinių paslaugų infrastruktūros išsidėstymas ir socialinių paslaugų teikimo savivaldybėje (seniūnijose) pakankamumo lygis</w:t>
                          </w:r>
                        </w:p>
                        <w:p>
                          <w:pPr>
                            <w:shd w:val="clear" w:color="auto" w:fill="FFFFFF"/>
                            <w:tabs>
                              <w:tab w:val="left" w:pos="142"/>
                              <w:tab w:val="left" w:pos="567"/>
                              <w:tab w:val="left" w:pos="851"/>
                            </w:tabs>
                            <w:ind w:right="6"/>
                            <w:jc w:val="both"/>
                            <w:rPr>
                              <w:color w:val="FF0000"/>
                              <w:szCs w:val="24"/>
                            </w:rPr>
                          </w:pPr>
                        </w:p>
                        <w:p>
                          <w:pPr>
                            <w:shd w:val="clear" w:color="auto" w:fill="FFFFFF"/>
                            <w:tabs>
                              <w:tab w:val="left" w:pos="142"/>
                              <w:tab w:val="left" w:pos="567"/>
                              <w:tab w:val="left" w:pos="851"/>
                            </w:tabs>
                            <w:ind w:right="6" w:firstLine="851"/>
                            <w:jc w:val="both"/>
                            <w:rPr>
                              <w:szCs w:val="24"/>
                            </w:rPr>
                          </w:pPr>
                          <w:r>
                            <w:rPr>
                              <w:szCs w:val="24"/>
                            </w:rPr>
                            <w:t xml:space="preserve">Telšių rajone socialinių paslaugų tinklas plėtojamas funkciniu ir teritoriniu principu. Siekiant užtikrinti kokybiškų bei efektyvių socialinių paslaugų teikimą atskiroms asmenų grupėms, dalis socialinių paslaugų sutelkta Telšių mieste, tačiau šios paslaugos prieinamos visiems Telšių rajono gyventojams. Telšių mieste teikiamos šios socialinės paslaugos: savarankiško gyvenimo − Laikinuose šeimos namuose, laikino apnakvindinimo bei apgyvendinimo paslaugos − Telšių nakvynės namuose; ilgalaikė ir trumpalaikė socialinė globa − Telšių rajono senelių globos namuose; specialaus ugdymo ir dienos socialinės globos paslaugos neįgaliems vaikams − Telšių centre „Viltis“; nemokamas socialinės rizikos asmenų maitinimas − „Carito“ valgykloje. Telšių mieste veikia NVO organizacijos, turinčios savo grupes seniūnijose Tryškiuose, Varniuose ir Luokėje. </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 xml:space="preserve">Teritoriniu − administraciniu požiūriu Telšių rajono savivaldybė suskirstyta į 11 seniūnijų, kuriose yra teikiamos socialinės paslaugos: informavimas, konsultavimas, tarpininkavimas ir atstovavimas, transporto, sociokultūrinės, asmeninės higienos ir socialinės priežiūros paslaugos, dirbama su socialinių problemų turinčiomis šeimomis, organizuojama pagalba į namus, dienos socialinė globa asmens namuose, teikiama parama maisto produktais. </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Kai kuriose seniūnijose yra įsikūrusios socialinės įstaigos ar jų padaliniai, kuriuose paslaugos teikiamos viso rajono gyventojams pagal poreikį. Gadūnavo seniūnijoje įkurti Telšių rajono senelių globos namų struktūriniai padaliniai: Gedrimų dienos centras ir Gedrimų savarankiško gyvenimo namai; Nevarėnų seniūnijoje − Telšių socialinių paslaugų centro struktūrinis padalinys – Mitkaičių dienos centras; Tryškių seniūnijoje veikia valstybiniai socialinės globos namai – Dūseikių socialinės globos namai; Upynos seniūnijoje − Telšių socialinių paslaugų centro struktūrinis padalinys – Upynos dienos centras; Varnių seniūnijoje − VPSPC; Žarėnų seniūnijoje − Telšių socialinių paslaugų centro struktūrinis padalinys – Žarėnų dienos centras.</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Socialinių paslaugų infrastruktūra iš esmės koreguojama įgyvendinat ES ir SB lėšomis finansuojamus projektus:</w:t>
                          </w:r>
                        </w:p>
                        <w:p>
                          <w:pPr>
                            <w:ind w:firstLine="720"/>
                            <w:jc w:val="both"/>
                            <w:rPr>
                              <w:szCs w:val="24"/>
                              <w:lang w:eastAsia="lt-LT"/>
                            </w:rPr>
                          </w:pPr>
                          <w:r>
                            <w:rPr>
                              <w:szCs w:val="24"/>
                              <w:lang w:eastAsia="lt-LT"/>
                            </w:rPr>
                            <w:t xml:space="preserve">Projektas – </w:t>
                          </w:r>
                          <w:r>
                            <w:rPr>
                              <w:b/>
                              <w:szCs w:val="24"/>
                              <w:lang w:eastAsia="lt-LT"/>
                            </w:rPr>
                            <w:t>„Telšių dienos centro pritaikymas neįgaliųjų ir senyvo amžiaus asmenų poreikiams“.</w:t>
                          </w:r>
                        </w:p>
                        <w:p>
                          <w:pPr>
                            <w:ind w:firstLine="720"/>
                            <w:jc w:val="both"/>
                            <w:rPr>
                              <w:szCs w:val="24"/>
                              <w:lang w:eastAsia="lt-LT"/>
                            </w:rPr>
                          </w:pPr>
                          <w:r>
                            <w:rPr>
                              <w:szCs w:val="24"/>
                              <w:u w:val="single"/>
                              <w:lang w:eastAsia="lt-LT"/>
                            </w:rPr>
                            <w:t xml:space="preserve">Projekto tikslas </w:t>
                          </w:r>
                          <w:r>
                            <w:rPr>
                              <w:szCs w:val="24"/>
                              <w:lang w:eastAsia="lt-LT"/>
                            </w:rPr>
                            <w:t xml:space="preserve">– padidinti socialinių paslaugų prieinamumą neįgaliems asmenims su fizine negalia ir senyvo amžiaus asmenims, plėtojant socialinių paslaugų infrastruktūrą ir gerinant teikiamų paslaugų kokybę. Projekto tikslui pasiekti numatomas šis </w:t>
                          </w:r>
                          <w:r>
                            <w:rPr>
                              <w:szCs w:val="24"/>
                              <w:u w:val="single"/>
                              <w:lang w:eastAsia="lt-LT"/>
                            </w:rPr>
                            <w:t>uždavinys</w:t>
                          </w:r>
                          <w:r>
                            <w:rPr>
                              <w:szCs w:val="24"/>
                              <w:lang w:eastAsia="lt-LT"/>
                            </w:rPr>
                            <w:t xml:space="preserve"> – įsteigti dienos centrą neįgaliems asmenims su fizine negalia ir socialinės globos namus senyvo amžiaus asmenims objekte, esančiame Rambyno g. 24, Telšiuose, kur šiuo metu veikia Telšių dienos centras. </w:t>
                          </w:r>
                        </w:p>
                        <w:p>
                          <w:pPr>
                            <w:ind w:firstLine="26"/>
                            <w:jc w:val="both"/>
                            <w:rPr>
                              <w:szCs w:val="24"/>
                              <w:lang w:eastAsia="lt-LT"/>
                            </w:rPr>
                          </w:pPr>
                          <w:r>
                            <w:rPr>
                              <w:szCs w:val="24"/>
                              <w:lang w:eastAsia="lt-LT"/>
                            </w:rPr>
                            <w:t xml:space="preserve">Tikslinės grupės yra neįgalūs asmenys su fizine negalia ir senyvo amžiaus asmenys, kurių poreikis yra gauti socialines paslaugas. Planuojama vykdyti socialinė veikla neturi diskriminuoti asmens dėl negalios, lyties, skirtingų rasių, etninės kilmės, religijos, tikėjimo ar seksualinės orientacijos. </w:t>
                          </w:r>
                        </w:p>
                        <w:p>
                          <w:pPr>
                            <w:ind w:firstLine="720"/>
                            <w:jc w:val="both"/>
                            <w:rPr>
                              <w:szCs w:val="24"/>
                              <w:lang w:eastAsia="lt-LT"/>
                            </w:rPr>
                          </w:pPr>
                          <w:r>
                            <w:rPr>
                              <w:szCs w:val="24"/>
                              <w:u w:val="single"/>
                              <w:lang w:eastAsia="lt-LT"/>
                            </w:rPr>
                            <w:t xml:space="preserve">Tikslinės grupės: </w:t>
                          </w:r>
                          <w:r>
                            <w:rPr>
                              <w:szCs w:val="24"/>
                              <w:lang w:eastAsia="lt-LT"/>
                            </w:rPr>
                            <w:t xml:space="preserve">neįgalūs asmenys (išskyrus turinčius  proto ir (ar) psichikos negalią);  senyvo amžiaus asmenys. Šiuo projektu siekiama padidinti socialinių paslaugų prieinamumą neįgaliųjų ir senyvo amžiaus asmenims, plėtojant socialinių paslaugų infrastruktūrą ir gerinant teikiamų paslaugų kokybę, kurios padidintų socialinę atskirtį patiriančių asmenų integraciją bei užtikrintų socialinės pagalbos rezultatyvumą tikslinės grupės asmenims. </w:t>
                          </w:r>
                        </w:p>
                        <w:p>
                          <w:pPr>
                            <w:ind w:firstLine="720"/>
                            <w:jc w:val="both"/>
                            <w:rPr>
                              <w:szCs w:val="24"/>
                              <w:lang w:eastAsia="lt-LT"/>
                            </w:rPr>
                          </w:pPr>
                          <w:r>
                            <w:rPr>
                              <w:szCs w:val="24"/>
                              <w:lang w:eastAsia="lt-LT"/>
                            </w:rPr>
                            <w:t>Įgyvendinus projektą „Telšių dienos centro pritaikymas neįgaliųjų ir senyvo amžiaus asmenų poreikiams“:</w:t>
                          </w:r>
                        </w:p>
                        <w:p>
                          <w:pPr>
                            <w:ind w:firstLine="720"/>
                            <w:jc w:val="both"/>
                            <w:rPr>
                              <w:szCs w:val="24"/>
                              <w:lang w:eastAsia="lt-LT"/>
                            </w:rPr>
                          </w:pPr>
                          <w:r>
                            <w:rPr>
                              <w:szCs w:val="24"/>
                              <w:lang w:eastAsia="lt-LT"/>
                            </w:rPr>
                            <w:t>• pagerės teikiamų socialinių paslaugų kokybė ir efektyvumas Telšių rajone;</w:t>
                          </w:r>
                        </w:p>
                        <w:p>
                          <w:pPr>
                            <w:ind w:firstLine="720"/>
                            <w:jc w:val="both"/>
                            <w:rPr>
                              <w:szCs w:val="24"/>
                              <w:lang w:eastAsia="lt-LT"/>
                            </w:rPr>
                          </w:pPr>
                          <w:r>
                            <w:rPr>
                              <w:szCs w:val="24"/>
                              <w:lang w:eastAsia="lt-LT"/>
                            </w:rPr>
                            <w:t>• bus užtikrintas socialinių paslaugų poreikio patenkinimas;</w:t>
                          </w:r>
                        </w:p>
                        <w:p>
                          <w:pPr>
                            <w:ind w:firstLine="720"/>
                            <w:jc w:val="both"/>
                            <w:rPr>
                              <w:szCs w:val="24"/>
                              <w:lang w:eastAsia="lt-LT"/>
                            </w:rPr>
                          </w:pPr>
                          <w:r>
                            <w:rPr>
                              <w:szCs w:val="24"/>
                              <w:lang w:eastAsia="lt-LT"/>
                            </w:rPr>
                            <w:t>• neįgaliesiems asmenims su fizine negalia ir senyvo amžiaus asmenims bus suteiktas socialinių paslaugų kompleksas (bus atliekama socialinė priežiūra, socialinių įgūdžių ugdymas ir palaikymas, teikiama trumpalaikė socialinė globa/„atokvėpio“ paslaugos pagal poreikį (iki 6 mėn. per metus arba iki 5 parų per savaitę neterminuotai), bus teikiamos informavimo, konsultavimo, maitinimo organizavimo, socialinio darbo, bendravimo, asmeninės higienos priežiūros paslaugos, sveikatos priežiūros paslaugos, užimtumo, ugdymo, laisvalaikio organizavimo, psichologinės pagalbos paslaugos, užtikrinantis gyvybiškai būtinų asmens poreikių tenkinimą;</w:t>
                          </w:r>
                        </w:p>
                        <w:p>
                          <w:pPr>
                            <w:ind w:firstLine="720"/>
                            <w:jc w:val="both"/>
                            <w:rPr>
                              <w:szCs w:val="24"/>
                              <w:lang w:eastAsia="lt-LT"/>
                            </w:rPr>
                          </w:pPr>
                          <w:r>
                            <w:rPr>
                              <w:szCs w:val="24"/>
                              <w:lang w:eastAsia="lt-LT"/>
                            </w:rPr>
                            <w:t xml:space="preserve">• dienos centre neįgaliems asmenims su fizine negalia planuojamas bendras vietų skaičius – 10.  Projekte bus užtikrintas neįgaliųjų patekimas į pastatą ir judėjimas jame. Pastato viduje yra įrengtas keltuvas, leidžiantys judėti žmonėms turintiems negalią.  </w:t>
                          </w:r>
                        </w:p>
                        <w:p>
                          <w:pPr>
                            <w:ind w:firstLine="720"/>
                            <w:jc w:val="both"/>
                            <w:rPr>
                              <w:szCs w:val="24"/>
                              <w:lang w:eastAsia="lt-LT"/>
                            </w:rPr>
                          </w:pPr>
                          <w:r>
                            <w:rPr>
                              <w:szCs w:val="24"/>
                              <w:lang w:eastAsia="lt-LT"/>
                            </w:rPr>
                            <w:t>• socialinės globos namuose senyvo amžiaus asmenims bus teikiamos trumpalaikės socialinės globos/„atokvėpio“ paslaugos pagal poreikį. Planuojamas bendras vietų skaičius – 10.</w:t>
                          </w:r>
                        </w:p>
                        <w:p>
                          <w:pPr>
                            <w:ind w:firstLine="720"/>
                            <w:jc w:val="both"/>
                            <w:rPr>
                              <w:b/>
                              <w:color w:val="000000"/>
                              <w:szCs w:val="24"/>
                              <w:lang w:eastAsia="lt-LT"/>
                            </w:rPr>
                          </w:pPr>
                          <w:r>
                            <w:rPr>
                              <w:szCs w:val="24"/>
                              <w:lang w:eastAsia="lt-LT"/>
                            </w:rPr>
                            <w:t xml:space="preserve">Projektas – </w:t>
                          </w:r>
                          <w:r>
                            <w:rPr>
                              <w:b/>
                              <w:szCs w:val="24"/>
                              <w:lang w:eastAsia="lt-LT"/>
                            </w:rPr>
                            <w:t>„</w:t>
                          </w:r>
                          <w:r>
                            <w:rPr>
                              <w:b/>
                              <w:color w:val="000000"/>
                              <w:szCs w:val="24"/>
                              <w:lang w:eastAsia="lt-LT"/>
                            </w:rPr>
                            <w:t>Bendruomeninių apgyvendinimo bei užimtumo paslaugų su proto ir psichikos negalia plėtra Telšių rajone“.</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 xml:space="preserve">Projekto tikslas - sukurti sąlygas, reikalingas veiksmingam ir tvariam perėjimui nuo institucinės globos prie šeimoje ir bendruomenėje teikiamų paslaugų, kurios skatintų paslaugos gavėjų savarankiškumą ir visapusišką dalyvavimą bendruomenėje, prieinamumą Telšių regione. </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both"/>
                            <w:rPr>
                              <w:szCs w:val="24"/>
                              <w:lang w:eastAsia="lt-LT"/>
                            </w:rPr>
                          </w:pPr>
                          <w:r>
                            <w:rPr>
                              <w:szCs w:val="24"/>
                              <w:lang w:eastAsia="lt-LT"/>
                            </w:rPr>
                            <w:t>Projekto uždavinys – bendruomeninio apgyvendinimo ir dienos užimtumo paslaugų infrastruktūros Telšių regione sukūrimas. Šiuo projektu planuojama bendruomeninio apgyvendinimo ir dienos užimtumo paslaugų infrastruktūros sukūrimas Telšių rajono savivaldybėje (specializuotos slaugos ir socialinės globos, grupinio gyvenimo namų ir apsaugoto būsto infrastruktūros sukūrimas, dienos užimtumo ir socialinių dirbtuvių paslaugų infrastruktūros įrengimas).</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Vadovaujantis partnerių atrankos aprašu, patvirtintu Telšių rajono savivaldybės administracijos direktoriaus įsakymu 2020 m. vasario 26 d. Nr. A1-299 „Dėl projekto „Bendruomeninių apgyvendinimo bei užimtumo paslaugų asmenims su proto ir psichikos negalia plėtra Telšių regione“, atrinkti šie projekto partneriai:</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left="720" w:right="6" w:hanging="360"/>
                            <w:jc w:val="both"/>
                            <w:rPr>
                              <w:szCs w:val="24"/>
                              <w:lang w:eastAsia="lt-LT"/>
                            </w:rPr>
                          </w:pPr>
                          <w:r>
                            <w:rPr>
                              <w:rFonts w:ascii="Symbol" w:hAnsi="Symbol"/>
                              <w:szCs w:val="24"/>
                              <w:lang w:eastAsia="lt-LT"/>
                            </w:rPr>
                            <w:t></w:t>
                            <w:tab/>
                          </w:r>
                          <w:r>
                            <w:rPr>
                              <w:szCs w:val="24"/>
                              <w:lang w:eastAsia="lt-LT"/>
                            </w:rPr>
                            <w:t>VšĮ „Gyvenk kartu“;</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left="720" w:right="6" w:hanging="360"/>
                            <w:jc w:val="both"/>
                            <w:rPr>
                              <w:szCs w:val="24"/>
                              <w:lang w:eastAsia="lt-LT"/>
                            </w:rPr>
                          </w:pPr>
                          <w:r>
                            <w:rPr>
                              <w:rFonts w:ascii="Symbol" w:hAnsi="Symbol"/>
                              <w:szCs w:val="24"/>
                              <w:lang w:eastAsia="lt-LT"/>
                            </w:rPr>
                            <w:t></w:t>
                            <w:tab/>
                          </w:r>
                          <w:r>
                            <w:rPr>
                              <w:szCs w:val="24"/>
                              <w:lang w:eastAsia="lt-LT"/>
                            </w:rPr>
                            <w:t>Telšių sutrikusios psichikos žmonių globos bendrija;</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left="720" w:right="6" w:hanging="360"/>
                            <w:jc w:val="both"/>
                            <w:rPr>
                              <w:szCs w:val="24"/>
                              <w:lang w:eastAsia="lt-LT"/>
                            </w:rPr>
                          </w:pPr>
                          <w:r>
                            <w:rPr>
                              <w:rFonts w:ascii="Symbol" w:hAnsi="Symbol"/>
                              <w:szCs w:val="24"/>
                              <w:lang w:eastAsia="lt-LT"/>
                            </w:rPr>
                            <w:t></w:t>
                            <w:tab/>
                          </w:r>
                          <w:r>
                            <w:rPr>
                              <w:szCs w:val="24"/>
                              <w:lang w:eastAsia="lt-LT"/>
                            </w:rPr>
                            <w:t>Telšių centras „Viltis“;</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left="720" w:right="6" w:hanging="360"/>
                            <w:jc w:val="both"/>
                            <w:rPr>
                              <w:szCs w:val="24"/>
                              <w:lang w:eastAsia="lt-LT"/>
                            </w:rPr>
                          </w:pPr>
                          <w:r>
                            <w:rPr>
                              <w:rFonts w:ascii="Symbol" w:hAnsi="Symbol"/>
                              <w:szCs w:val="24"/>
                              <w:lang w:eastAsia="lt-LT"/>
                            </w:rPr>
                            <w:t></w:t>
                            <w:tab/>
                          </w:r>
                          <w:r>
                            <w:rPr>
                              <w:szCs w:val="24"/>
                              <w:lang w:eastAsia="lt-LT"/>
                            </w:rPr>
                            <w:t>Žemaitijos psichikos negalią turinčių žmonių klubas „Telšių atjauta“.</w:t>
                          </w:r>
                        </w:p>
                        <w:p>
                          <w:pPr>
                            <w:ind w:firstLine="720"/>
                            <w:jc w:val="both"/>
                            <w:rPr>
                              <w:b/>
                              <w:szCs w:val="24"/>
                              <w:lang w:eastAsia="lt-LT"/>
                            </w:rPr>
                          </w:pPr>
                          <w:r>
                            <w:rPr>
                              <w:szCs w:val="24"/>
                              <w:lang w:eastAsia="lt-LT"/>
                            </w:rPr>
                            <w:t>Projektas −</w:t>
                          </w:r>
                          <w:r>
                            <w:rPr>
                              <w:b/>
                              <w:szCs w:val="24"/>
                              <w:lang w:eastAsia="lt-LT"/>
                            </w:rPr>
                            <w:t xml:space="preserve"> „Institucinės globos pertvarka Telšių rajone“.</w:t>
                          </w:r>
                        </w:p>
                        <w:p>
                          <w:pPr>
                            <w:ind w:firstLine="720"/>
                            <w:jc w:val="both"/>
                            <w:rPr>
                              <w:bCs/>
                              <w:szCs w:val="24"/>
                              <w:lang w:eastAsia="lt-LT"/>
                            </w:rPr>
                          </w:pPr>
                          <w:r>
                            <w:rPr>
                              <w:bCs/>
                              <w:szCs w:val="24"/>
                              <w:lang w:eastAsia="lt-LT"/>
                            </w:rPr>
                            <w:t xml:space="preserve">Projekto tikslas: Padidinti bendruomenėje teikiamų socialinių paslaugų dalį pereinant nuo institucinės globos prie bendruomeninių paslaugų išplėtojant BVGN tinką ir sudarant sąlygas padidinti vaikų dienos centro nuolatinių lankytojų skaičių. </w:t>
                          </w:r>
                        </w:p>
                        <w:p>
                          <w:pPr>
                            <w:jc w:val="both"/>
                            <w:rPr>
                              <w:szCs w:val="24"/>
                              <w:lang w:eastAsia="lt-LT"/>
                            </w:rPr>
                          </w:pPr>
                          <w:r>
                            <w:rPr>
                              <w:bCs/>
                              <w:szCs w:val="24"/>
                              <w:lang w:eastAsia="lt-LT"/>
                            </w:rPr>
                            <w:t>Projekto uždaviniai:</w:t>
                          </w:r>
                          <w:r>
                            <w:rPr>
                              <w:szCs w:val="24"/>
                              <w:lang w:eastAsia="lt-LT"/>
                            </w:rPr>
                            <w:t xml:space="preserve"> bendruomeninių vaikų globos namų plėtra užtikrinant būtinos socialinės globos paslaugų suteikimą Telšių vaikų globos namuose gyvenantiems vaikams (planuojama pirkti du gyvenamuosius namus bendruomeninių vaikų globos namų veiklai įgyvendinti). Partnerio Varnių Šv. Apaštalų Petro ir Pauliaus parapijos  valdomo nuosavybės teise patalpų remontas, rekonstravus vaikų dienos centro patalpas planuojama priimti 40 vaikų (vietoje 22 nuolatinių lankytojų).</w:t>
                          </w:r>
                        </w:p>
                        <w:p>
                          <w:pPr>
                            <w:ind w:firstLine="1502"/>
                            <w:jc w:val="both"/>
                            <w:rPr>
                              <w:szCs w:val="24"/>
                              <w:lang w:eastAsia="lt-LT"/>
                            </w:rPr>
                          </w:pPr>
                          <w:r>
                            <w:rPr>
                              <w:szCs w:val="24"/>
                              <w:lang w:eastAsia="lt-LT"/>
                            </w:rPr>
                            <w:t xml:space="preserve">Įgyvendinant </w:t>
                          </w:r>
                          <w:r>
                            <w:rPr>
                              <w:b/>
                              <w:szCs w:val="24"/>
                              <w:lang w:eastAsia="lt-LT"/>
                            </w:rPr>
                            <w:t>Dienos centrų infrastruktūros plėtros ir veiklos užtikrinimo 2018–2020 m. Telšių rajone programą</w:t>
                          </w:r>
                          <w:r>
                            <w:rPr>
                              <w:szCs w:val="24"/>
                              <w:lang w:eastAsia="lt-LT"/>
                            </w:rPr>
                            <w:t xml:space="preserve"> skatinama vaikų dienos centrų veikla Telšių rajone. 2019 m. įsteigti du vaikų dienos centrai Telšių mieste ir Tryškių miestelyje. Iš viso Telšių rajone 2019 m. veikė 14 vaikų dienos centrų. Jų išsidėstymas Telšių rajone ir mieste pavaizduotas 11 paveiksle. Įgyvendinus projektą „Telšių dienos centro pritaikymas neįgaliųjų ir senyvo amžiaus asmenų poreikiams“, planuojam vaikų dienos centrą iš Telšių dienos centro perkelti į patalpas, esančias Telšių „Ateities“ progimnazijoje. Tokiu būdu vaikų dienos centrų infrastruktūra bus prieinama kiekvieno Telšių miesto mikrorajono vaikui.</w:t>
                          </w: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both"/>
                            <w:rPr>
                              <w:color w:val="FF0000"/>
                              <w:szCs w:val="24"/>
                              <w:lang w:val="en-US" w:eastAsia="lt-LT"/>
                            </w:rPr>
                          </w:pP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right"/>
                            <w:rPr>
                              <w:rFonts w:eastAsia="Calibri"/>
                              <w:sz w:val="20"/>
                              <w:lang w:eastAsia="lt-LT"/>
                            </w:rPr>
                          </w:pPr>
                        </w:p>
                        <w:p>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right"/>
                            <w:rPr>
                              <w:szCs w:val="24"/>
                              <w:lang w:eastAsia="lt-LT"/>
                            </w:rPr>
                          </w:pPr>
                          <w:r>
                            <w:rPr>
                              <w:rFonts w:eastAsia="Calibri"/>
                              <w:sz w:val="20"/>
                              <w:lang w:eastAsia="lt-LT"/>
                            </w:rPr>
                            <w:t>11 paveikslas</w:t>
                          </w:r>
                        </w:p>
                        <w:p>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val="en-US"/>
                            </w:rPr>
                          </w:pPr>
                          <w:r>
                            <w:rPr>
                              <w:rFonts w:ascii="Courier New" w:hAnsi="Courier New"/>
                              <w:sz w:val="20"/>
                              <w:lang w:val="en-US"/>
                            </w:rPr>
                            <w:drawing>
                              <wp:inline distT="0" distB="0" distL="0" distR="0" wp14:anchorId="48917132" wp14:editId="0EB05FD6">
                                <wp:extent cx="6042660" cy="4226560"/>
                                <wp:effectExtent l="19050" t="19050" r="34290" b="406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l="19975" t="21533" r="20509" b="12051"/>
                                        <a:stretch>
                                          <a:fillRect/>
                                        </a:stretch>
                                      </pic:blipFill>
                                      <pic:spPr bwMode="auto">
                                        <a:xfrm>
                                          <a:off x="0" y="0"/>
                                          <a:ext cx="6042660" cy="4226560"/>
                                        </a:xfrm>
                                        <a:prstGeom prst="rect">
                                          <a:avLst/>
                                        </a:prstGeom>
                                        <a:noFill/>
                                        <a:ln w="12700" cmpd="sng">
                                          <a:solidFill>
                                            <a:srgbClr val="000000"/>
                                          </a:solidFill>
                                          <a:miter lim="800000"/>
                                          <a:headEnd/>
                                          <a:tailEnd/>
                                        </a:ln>
                                        <a:effectLst>
                                          <a:outerShdw dist="35921" dir="2700000" algn="ctr" rotWithShape="0">
                                            <a:srgbClr val="808080"/>
                                          </a:outerShdw>
                                        </a:effectLst>
                                      </pic:spPr>
                                    </pic:pic>
                                  </a:graphicData>
                                </a:graphic>
                              </wp:inline>
                            </w:drawing>
                          </w:r>
                        </w:p>
                        <w:p>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val="en-US"/>
                            </w:rPr>
                          </w:pPr>
                        </w:p>
                      </w:sdtContent>
                    </w:sdt>
                  </w:sdtContent>
                </w:sdt>
                <w:sdt>
                  <w:sdtPr>
                    <w:alias w:val="6 p."/>
                    <w:tag w:val="part_29030953688343f98b33ddbb6fc0ea5a"/>
                    <w:lock w:val="sdtLocked"/>
                    <w:richText/>
                  </w:sdtPr>
                  <w:sdtContent>
                    <w:p>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b/>
                          <w:bCs/>
                          <w:szCs w:val="24"/>
                        </w:rPr>
                      </w:pPr>
                      <w:r>
                        <w:rPr>
                          <w:szCs w:val="24"/>
                          <w:lang w:val="en-US"/>
                        </w:rPr>
                        <w:br w:type="page"/>
                      </w:r>
                      <w:sdt>
                        <w:sdtPr>
                          <w:alias w:val="Numeris"/>
                          <w:tag w:val="nr_29030953688343f98b33ddbb6fc0ea5a"/>
                          <w:lock w:val="sdtLocked"/>
                          <w:richText/>
                        </w:sdtPr>
                        <w:sdtContent>
                          <w:r>
                            <w:rPr>
                              <w:b/>
                              <w:bCs/>
                              <w:szCs w:val="24"/>
                            </w:rPr>
                            <w:t>6</w:t>
                          </w:r>
                        </w:sdtContent>
                      </w:sdt>
                      <w:r>
                        <w:rPr>
                          <w:b/>
                          <w:bCs/>
                          <w:szCs w:val="24"/>
                        </w:rPr>
                        <w:t>. Savivaldybės galimybių teikti socialines paslaugas ir socialinių paslaugų poreikio įvertinimas</w:t>
                      </w:r>
                    </w:p>
                    <w:sdt>
                      <w:sdtPr>
                        <w:alias w:val="lentele"/>
                        <w:tag w:val="part_9af0e0445eb64c5fba4341fa50c4d39a"/>
                        <w:lock w:val="sdtLocked"/>
                        <w:richText/>
                      </w:sdtPr>
                      <w:sdtContent>
                        <w:p>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right"/>
                            <w:textAlignment w:val="baseline"/>
                            <w:rPr>
                              <w:rFonts w:eastAsia="Calibri"/>
                              <w:sz w:val="20"/>
                            </w:rPr>
                          </w:pPr>
                          <w:sdt>
                            <w:sdtPr>
                              <w:alias w:val="Numeris"/>
                              <w:tag w:val="nr_9af0e0445eb64c5fba4341fa50c4d39a"/>
                              <w:lock w:val="sdtLocked"/>
                              <w:richText/>
                            </w:sdtPr>
                            <w:sdtContent>
                              <w:r>
                                <w:rPr>
                                  <w:rFonts w:eastAsia="Calibri"/>
                                  <w:sz w:val="20"/>
                                </w:rPr>
                                <w:t>4</w:t>
                              </w:r>
                            </w:sdtContent>
                          </w:sdt>
                          <w:r>
                            <w:rPr>
                              <w:rFonts w:eastAsia="Calibri"/>
                              <w:sz w:val="20"/>
                            </w:rPr>
                            <w:t xml:space="preserve"> lentelė</w:t>
                          </w:r>
                        </w:p>
                        <w:tbl>
                          <w:tblPr>
                            <w:tblW w:w="9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4045"/>
                            <w:gridCol w:w="1070"/>
                            <w:gridCol w:w="1477"/>
                            <w:gridCol w:w="1144"/>
                            <w:gridCol w:w="1328"/>
                          </w:tblGrid>
                          <w:tr>
                            <w:trPr>
                              <w:trHeight w:val="353"/>
                            </w:trPr>
                            <w:tc>
                              <w:tcPr>
                                <w:tcW w:w="798" w:type="dxa"/>
                                <w:vMerge w:val="restart"/>
                                <w:shd w:val="clear" w:color="auto" w:fill="F2F2F2"/>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Eil. Nr.</w:t>
                                </w:r>
                              </w:p>
                            </w:tc>
                            <w:tc>
                              <w:tcPr>
                                <w:tcW w:w="4045" w:type="dxa"/>
                                <w:vMerge w:val="restart"/>
                                <w:shd w:val="clear" w:color="auto" w:fill="F2F2F2"/>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Socialinių paslaugų rūšys pagal žmonių socialines grupes</w:t>
                                </w:r>
                                <w:r>
                                  <w:rPr>
                                    <w:b/>
                                    <w:sz w:val="20"/>
                                    <w:vertAlign w:val="superscript"/>
                                    <w:lang w:eastAsia="lt-LT"/>
                                  </w:rPr>
                                  <w:footnoteReference w:id="8"/>
                                </w:r>
                              </w:p>
                            </w:tc>
                            <w:tc>
                              <w:tcPr>
                                <w:tcW w:w="2547" w:type="dxa"/>
                                <w:gridSpan w:val="2"/>
                                <w:shd w:val="clear" w:color="auto" w:fill="F2F2F2"/>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Asmenų (šeimų) skaičius, kuriems socialinių paslaugų poreikis</w:t>
                                </w:r>
                              </w:p>
                            </w:tc>
                            <w:tc>
                              <w:tcPr>
                                <w:tcW w:w="1144" w:type="dxa"/>
                                <w:vMerge w:val="restart"/>
                                <w:shd w:val="clear" w:color="auto" w:fill="F2F2F2"/>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1000 gyventojų tenka vietų</w:t>
                                </w:r>
                              </w:p>
                            </w:tc>
                            <w:tc>
                              <w:tcPr>
                                <w:tcW w:w="1328" w:type="dxa"/>
                                <w:vMerge w:val="restart"/>
                                <w:shd w:val="clear" w:color="auto" w:fill="F2F2F2"/>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Iš jų finansuoja savivaldybė</w:t>
                                </w:r>
                              </w:p>
                            </w:tc>
                          </w:tr>
                          <w:tr>
                            <w:trPr>
                              <w:trHeight w:val="123"/>
                            </w:trPr>
                            <w:tc>
                              <w:tcPr>
                                <w:tcW w:w="798" w:type="dxa"/>
                                <w:vMerge/>
                                <w:shd w:val="clear" w:color="auto" w:fill="auto"/>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4045" w:type="dxa"/>
                                <w:vMerge/>
                                <w:shd w:val="clear" w:color="auto" w:fill="auto"/>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1070"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įvertintas</w:t>
                                </w:r>
                              </w:p>
                            </w:tc>
                            <w:tc>
                              <w:tcPr>
                                <w:tcW w:w="1477"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nepatenkintas</w:t>
                                </w:r>
                              </w:p>
                            </w:tc>
                            <w:tc>
                              <w:tcPr>
                                <w:tcW w:w="1144" w:type="dxa"/>
                                <w:vMerge/>
                                <w:shd w:val="clear" w:color="auto" w:fill="auto"/>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1328" w:type="dxa"/>
                                <w:vMerge/>
                                <w:shd w:val="clear" w:color="auto" w:fill="auto"/>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w:t>
                                </w:r>
                              </w:p>
                            </w:tc>
                            <w:tc>
                              <w:tcPr>
                                <w:tcW w:w="9064" w:type="dxa"/>
                                <w:gridSpan w:val="5"/>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r>
                                  <w:rPr>
                                    <w:b/>
                                    <w:sz w:val="20"/>
                                    <w:lang w:eastAsia="lt-LT"/>
                                  </w:rPr>
                                  <w:t>Ilgalaikė socialinė globa</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Be tėvų globos likusiems vaikams, iš jų</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132</w:t>
                                </w:r>
                              </w:p>
                            </w:tc>
                            <w:tc>
                              <w:tcPr>
                                <w:tcW w:w="1477"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3,34</w:t>
                                </w:r>
                              </w:p>
                            </w:tc>
                            <w:tc>
                              <w:tcPr>
                                <w:tcW w:w="1328"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3,34</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Institucijoje</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32</w:t>
                                </w:r>
                              </w:p>
                            </w:tc>
                            <w:tc>
                              <w:tcPr>
                                <w:tcW w:w="1477"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pPr>
                                  <w:jc w:val="center"/>
                                  <w:rPr>
                                    <w:sz w:val="20"/>
                                    <w:lang w:eastAsia="lt-LT"/>
                                  </w:rPr>
                                </w:pPr>
                                <w:r>
                                  <w:rPr>
                                    <w:sz w:val="20"/>
                                    <w:lang w:eastAsia="lt-LT"/>
                                  </w:rPr>
                                  <w:t>0,81</w:t>
                                </w:r>
                              </w:p>
                            </w:tc>
                            <w:tc>
                              <w:tcPr>
                                <w:tcW w:w="1328" w:type="dxa"/>
                                <w:shd w:val="clear" w:color="auto" w:fill="auto"/>
                                <w:vAlign w:val="center"/>
                              </w:tcPr>
                              <w:p>
                                <w:pPr>
                                  <w:jc w:val="center"/>
                                  <w:rPr>
                                    <w:sz w:val="20"/>
                                    <w:lang w:eastAsia="lt-LT"/>
                                  </w:rPr>
                                </w:pPr>
                                <w:r>
                                  <w:rPr>
                                    <w:sz w:val="20"/>
                                    <w:lang w:eastAsia="lt-LT"/>
                                  </w:rPr>
                                  <w:t>0,81</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Šeimoje</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100</w:t>
                                </w:r>
                              </w:p>
                            </w:tc>
                            <w:tc>
                              <w:tcPr>
                                <w:tcW w:w="1477"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pPr>
                                  <w:jc w:val="center"/>
                                  <w:rPr>
                                    <w:sz w:val="20"/>
                                    <w:lang w:eastAsia="lt-LT"/>
                                  </w:rPr>
                                </w:pPr>
                                <w:r>
                                  <w:rPr>
                                    <w:sz w:val="20"/>
                                    <w:lang w:eastAsia="lt-LT"/>
                                  </w:rPr>
                                  <w:t>2,53</w:t>
                                </w:r>
                              </w:p>
                            </w:tc>
                            <w:tc>
                              <w:tcPr>
                                <w:tcW w:w="1328" w:type="dxa"/>
                                <w:shd w:val="clear" w:color="auto" w:fill="auto"/>
                                <w:vAlign w:val="center"/>
                              </w:tcPr>
                              <w:p>
                                <w:pPr>
                                  <w:jc w:val="center"/>
                                  <w:rPr>
                                    <w:sz w:val="20"/>
                                    <w:lang w:eastAsia="lt-LT"/>
                                  </w:rPr>
                                </w:pPr>
                                <w:r>
                                  <w:rPr>
                                    <w:sz w:val="20"/>
                                    <w:lang w:eastAsia="lt-LT"/>
                                  </w:rPr>
                                  <w:t>2,53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Vaikams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val="en-US" w:eastAsia="lt-LT"/>
                                  </w:rPr>
                                </w:pPr>
                                <w:r>
                                  <w:rPr>
                                    <w:sz w:val="20"/>
                                    <w:lang w:eastAsia="lt-LT"/>
                                  </w:rPr>
                                  <w:t>12</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0,30</w:t>
                                </w:r>
                              </w:p>
                            </w:tc>
                            <w:tc>
                              <w:tcPr>
                                <w:tcW w:w="1328" w:type="dxa"/>
                                <w:shd w:val="clear" w:color="auto" w:fill="auto"/>
                                <w:vAlign w:val="center"/>
                              </w:tcPr>
                              <w:p>
                                <w:pPr>
                                  <w:jc w:val="center"/>
                                  <w:rPr>
                                    <w:sz w:val="20"/>
                                    <w:lang w:eastAsia="lt-LT"/>
                                  </w:rPr>
                                </w:pPr>
                                <w:r>
                                  <w:rPr>
                                    <w:sz w:val="20"/>
                                    <w:lang w:eastAsia="lt-LT"/>
                                  </w:rPr>
                                  <w:t>0,15</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31</w:t>
                                </w:r>
                              </w:p>
                            </w:tc>
                            <w:tc>
                              <w:tcPr>
                                <w:tcW w:w="1477" w:type="dxa"/>
                                <w:shd w:val="clear" w:color="auto" w:fill="auto"/>
                                <w:vAlign w:val="center"/>
                              </w:tcPr>
                              <w:p>
                                <w:pPr>
                                  <w:jc w:val="center"/>
                                  <w:rPr>
                                    <w:sz w:val="20"/>
                                    <w:lang w:eastAsia="lt-LT"/>
                                  </w:rPr>
                                </w:pPr>
                                <w:r>
                                  <w:rPr>
                                    <w:sz w:val="20"/>
                                    <w:lang w:eastAsia="lt-LT"/>
                                  </w:rPr>
                                  <w:t>3</w:t>
                                </w:r>
                              </w:p>
                            </w:tc>
                            <w:tc>
                              <w:tcPr>
                                <w:tcW w:w="1144" w:type="dxa"/>
                                <w:shd w:val="clear" w:color="auto" w:fill="auto"/>
                                <w:vAlign w:val="center"/>
                              </w:tcPr>
                              <w:p>
                                <w:pPr>
                                  <w:jc w:val="center"/>
                                  <w:rPr>
                                    <w:sz w:val="20"/>
                                    <w:lang w:eastAsia="lt-LT"/>
                                  </w:rPr>
                                </w:pPr>
                                <w:r>
                                  <w:rPr>
                                    <w:sz w:val="20"/>
                                    <w:lang w:eastAsia="lt-LT"/>
                                  </w:rPr>
                                  <w:t>0,71</w:t>
                                </w:r>
                              </w:p>
                            </w:tc>
                            <w:tc>
                              <w:tcPr>
                                <w:tcW w:w="1328" w:type="dxa"/>
                                <w:shd w:val="clear" w:color="auto" w:fill="auto"/>
                                <w:vAlign w:val="center"/>
                              </w:tcPr>
                              <w:p>
                                <w:pPr>
                                  <w:jc w:val="center"/>
                                  <w:rPr>
                                    <w:sz w:val="20"/>
                                    <w:lang w:eastAsia="lt-LT"/>
                                  </w:rPr>
                                </w:pPr>
                                <w:r>
                                  <w:rPr>
                                    <w:sz w:val="20"/>
                                    <w:lang w:eastAsia="lt-LT"/>
                                  </w:rPr>
                                  <w:t>0,36</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1.4.</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161</w:t>
                                </w:r>
                              </w:p>
                            </w:tc>
                            <w:tc>
                              <w:tcPr>
                                <w:tcW w:w="1477" w:type="dxa"/>
                                <w:shd w:val="clear" w:color="auto" w:fill="auto"/>
                                <w:vAlign w:val="center"/>
                              </w:tcPr>
                              <w:p>
                                <w:pPr>
                                  <w:jc w:val="center"/>
                                  <w:rPr>
                                    <w:sz w:val="20"/>
                                    <w:lang w:eastAsia="lt-LT"/>
                                  </w:rPr>
                                </w:pPr>
                                <w:r>
                                  <w:rPr>
                                    <w:sz w:val="20"/>
                                    <w:lang w:eastAsia="lt-LT"/>
                                  </w:rPr>
                                  <w:t>26</w:t>
                                </w:r>
                              </w:p>
                            </w:tc>
                            <w:tc>
                              <w:tcPr>
                                <w:tcW w:w="1144" w:type="dxa"/>
                                <w:shd w:val="clear" w:color="auto" w:fill="auto"/>
                                <w:vAlign w:val="center"/>
                              </w:tcPr>
                              <w:p>
                                <w:pPr>
                                  <w:jc w:val="center"/>
                                  <w:rPr>
                                    <w:sz w:val="20"/>
                                    <w:lang w:eastAsia="lt-LT"/>
                                  </w:rPr>
                                </w:pPr>
                                <w:r>
                                  <w:rPr>
                                    <w:sz w:val="20"/>
                                    <w:lang w:eastAsia="lt-LT"/>
                                  </w:rPr>
                                  <w:t>3,42</w:t>
                                </w:r>
                              </w:p>
                            </w:tc>
                            <w:tc>
                              <w:tcPr>
                                <w:tcW w:w="1328" w:type="dxa"/>
                                <w:shd w:val="clear" w:color="auto" w:fill="auto"/>
                                <w:vAlign w:val="center"/>
                              </w:tcPr>
                              <w:p>
                                <w:pPr>
                                  <w:jc w:val="center"/>
                                  <w:rPr>
                                    <w:sz w:val="20"/>
                                    <w:lang w:eastAsia="lt-LT"/>
                                  </w:rPr>
                                </w:pPr>
                                <w:r>
                                  <w:rPr>
                                    <w:sz w:val="20"/>
                                    <w:lang w:eastAsia="lt-LT"/>
                                  </w:rPr>
                                  <w:t>3,42</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2.</w:t>
                                </w:r>
                              </w:p>
                            </w:tc>
                            <w:tc>
                              <w:tcPr>
                                <w:tcW w:w="9064" w:type="dxa"/>
                                <w:gridSpan w:val="5"/>
                                <w:shd w:val="clear" w:color="auto" w:fill="F2F2F2"/>
                              </w:tcPr>
                              <w:p>
                                <w:pPr>
                                  <w:rPr>
                                    <w:b/>
                                    <w:sz w:val="20"/>
                                    <w:lang w:eastAsia="lt-LT"/>
                                  </w:rPr>
                                </w:pPr>
                                <w:r>
                                  <w:rPr>
                                    <w:b/>
                                    <w:sz w:val="20"/>
                                    <w:lang w:eastAsia="lt-LT"/>
                                  </w:rPr>
                                  <w:t>Trumpalaikė socialinė globa</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Be tėvų globos likusiems vaikams, iš jų</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17</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0,43</w:t>
                                </w:r>
                              </w:p>
                            </w:tc>
                            <w:tc>
                              <w:tcPr>
                                <w:tcW w:w="1328" w:type="dxa"/>
                                <w:shd w:val="clear" w:color="auto" w:fill="auto"/>
                                <w:vAlign w:val="center"/>
                              </w:tcPr>
                              <w:p>
                                <w:pPr>
                                  <w:jc w:val="center"/>
                                  <w:rPr>
                                    <w:sz w:val="20"/>
                                    <w:lang w:eastAsia="lt-LT"/>
                                  </w:rPr>
                                </w:pPr>
                                <w:r>
                                  <w:rPr>
                                    <w:sz w:val="20"/>
                                    <w:lang w:eastAsia="lt-LT"/>
                                  </w:rPr>
                                  <w:t>0,43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Institucijoje</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0,18</w:t>
                                </w:r>
                              </w:p>
                            </w:tc>
                            <w:tc>
                              <w:tcPr>
                                <w:tcW w:w="1328" w:type="dxa"/>
                                <w:shd w:val="clear" w:color="auto" w:fill="auto"/>
                                <w:vAlign w:val="center"/>
                              </w:tcPr>
                              <w:p>
                                <w:pPr>
                                  <w:jc w:val="center"/>
                                  <w:rPr>
                                    <w:sz w:val="20"/>
                                    <w:lang w:eastAsia="lt-LT"/>
                                  </w:rPr>
                                </w:pPr>
                                <w:r>
                                  <w:rPr>
                                    <w:sz w:val="20"/>
                                    <w:lang w:eastAsia="lt-LT"/>
                                  </w:rPr>
                                  <w:t>0,18</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Šeimoje</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0,25</w:t>
                                </w:r>
                              </w:p>
                            </w:tc>
                            <w:tc>
                              <w:tcPr>
                                <w:tcW w:w="1328" w:type="dxa"/>
                                <w:shd w:val="clear" w:color="auto" w:fill="auto"/>
                                <w:vAlign w:val="center"/>
                              </w:tcPr>
                              <w:p>
                                <w:pPr>
                                  <w:jc w:val="center"/>
                                  <w:rPr>
                                    <w:sz w:val="20"/>
                                    <w:lang w:eastAsia="lt-LT"/>
                                  </w:rPr>
                                </w:pPr>
                                <w:r>
                                  <w:rPr>
                                    <w:sz w:val="20"/>
                                    <w:lang w:eastAsia="lt-LT"/>
                                  </w:rPr>
                                  <w:t>0,25</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23</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0,58</w:t>
                                </w:r>
                              </w:p>
                            </w:tc>
                            <w:tc>
                              <w:tcPr>
                                <w:tcW w:w="1328" w:type="dxa"/>
                                <w:shd w:val="clear" w:color="auto" w:fill="auto"/>
                                <w:vAlign w:val="center"/>
                              </w:tcPr>
                              <w:p>
                                <w:pPr>
                                  <w:jc w:val="center"/>
                                  <w:rPr>
                                    <w:sz w:val="20"/>
                                    <w:lang w:eastAsia="lt-LT"/>
                                  </w:rPr>
                                </w:pPr>
                                <w:r>
                                  <w:rPr>
                                    <w:sz w:val="20"/>
                                    <w:lang w:eastAsia="lt-LT"/>
                                  </w:rPr>
                                  <w:t>0,29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2.4.</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31</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0,78</w:t>
                                </w:r>
                              </w:p>
                            </w:tc>
                            <w:tc>
                              <w:tcPr>
                                <w:tcW w:w="1328" w:type="dxa"/>
                                <w:shd w:val="clear" w:color="auto" w:fill="auto"/>
                                <w:vAlign w:val="center"/>
                              </w:tcPr>
                              <w:p>
                                <w:pPr>
                                  <w:jc w:val="center"/>
                                  <w:rPr>
                                    <w:sz w:val="20"/>
                                    <w:lang w:eastAsia="lt-LT"/>
                                  </w:rPr>
                                </w:pPr>
                                <w:r>
                                  <w:rPr>
                                    <w:sz w:val="20"/>
                                    <w:lang w:eastAsia="lt-LT"/>
                                  </w:rPr>
                                  <w:t>0,39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2.5.</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0</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w:t>
                                </w:r>
                              </w:p>
                            </w:tc>
                            <w:tc>
                              <w:tcPr>
                                <w:tcW w:w="1328" w:type="dxa"/>
                                <w:shd w:val="clear" w:color="auto" w:fill="auto"/>
                                <w:vAlign w:val="center"/>
                              </w:tcPr>
                              <w:p>
                                <w:pPr>
                                  <w:jc w:val="center"/>
                                  <w:rPr>
                                    <w:sz w:val="20"/>
                                    <w:lang w:eastAsia="lt-LT"/>
                                  </w:rPr>
                                </w:pPr>
                                <w:r>
                                  <w:rPr>
                                    <w:sz w:val="20"/>
                                    <w:lang w:eastAsia="lt-LT"/>
                                  </w:rPr>
                                  <w:t>0</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3.</w:t>
                                </w:r>
                              </w:p>
                            </w:tc>
                            <w:tc>
                              <w:tcPr>
                                <w:tcW w:w="9064" w:type="dxa"/>
                                <w:gridSpan w:val="5"/>
                                <w:shd w:val="clear" w:color="auto" w:fill="F2F2F2"/>
                              </w:tcPr>
                              <w:p>
                                <w:pPr>
                                  <w:rPr>
                                    <w:b/>
                                    <w:sz w:val="20"/>
                                    <w:lang w:eastAsia="lt-LT"/>
                                  </w:rPr>
                                </w:pPr>
                                <w:r>
                                  <w:rPr>
                                    <w:b/>
                                    <w:sz w:val="20"/>
                                    <w:lang w:eastAsia="lt-LT"/>
                                  </w:rPr>
                                  <w:t xml:space="preserve">Dienos socialinė globa institucijoje </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39</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0,99</w:t>
                                </w:r>
                              </w:p>
                            </w:tc>
                            <w:tc>
                              <w:tcPr>
                                <w:tcW w:w="1328" w:type="dxa"/>
                                <w:shd w:val="clear" w:color="auto" w:fill="auto"/>
                                <w:vAlign w:val="center"/>
                              </w:tcPr>
                              <w:p>
                                <w:pPr>
                                  <w:jc w:val="center"/>
                                  <w:rPr>
                                    <w:sz w:val="20"/>
                                    <w:lang w:eastAsia="lt-LT"/>
                                  </w:rPr>
                                </w:pPr>
                                <w:r>
                                  <w:rPr>
                                    <w:sz w:val="20"/>
                                    <w:lang w:eastAsia="lt-LT"/>
                                  </w:rPr>
                                  <w:t>0,90</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13</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0,33</w:t>
                                </w:r>
                              </w:p>
                            </w:tc>
                            <w:tc>
                              <w:tcPr>
                                <w:tcW w:w="1328" w:type="dxa"/>
                                <w:shd w:val="clear" w:color="auto" w:fill="auto"/>
                                <w:vAlign w:val="center"/>
                              </w:tcPr>
                              <w:p>
                                <w:pPr>
                                  <w:jc w:val="center"/>
                                  <w:rPr>
                                    <w:sz w:val="20"/>
                                    <w:lang w:eastAsia="lt-LT"/>
                                  </w:rPr>
                                </w:pPr>
                                <w:r>
                                  <w:rPr>
                                    <w:sz w:val="20"/>
                                    <w:lang w:eastAsia="lt-LT"/>
                                  </w:rPr>
                                  <w:t>0,33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4.</w:t>
                                </w:r>
                              </w:p>
                            </w:tc>
                            <w:tc>
                              <w:tcPr>
                                <w:tcW w:w="9064" w:type="dxa"/>
                                <w:gridSpan w:val="5"/>
                                <w:shd w:val="clear" w:color="auto" w:fill="F2F2F2"/>
                              </w:tcPr>
                              <w:p>
                                <w:pPr>
                                  <w:rPr>
                                    <w:b/>
                                    <w:sz w:val="20"/>
                                    <w:lang w:eastAsia="lt-LT"/>
                                  </w:rPr>
                                </w:pPr>
                                <w:r>
                                  <w:rPr>
                                    <w:b/>
                                    <w:sz w:val="20"/>
                                    <w:lang w:eastAsia="lt-LT"/>
                                  </w:rPr>
                                  <w:t>Dienos socialinė globa asmens namuose</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Vaikams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0,05</w:t>
                                </w:r>
                              </w:p>
                            </w:tc>
                            <w:tc>
                              <w:tcPr>
                                <w:tcW w:w="1328" w:type="dxa"/>
                                <w:shd w:val="clear" w:color="auto" w:fill="auto"/>
                                <w:vAlign w:val="center"/>
                              </w:tcPr>
                              <w:p>
                                <w:pPr>
                                  <w:jc w:val="center"/>
                                  <w:rPr>
                                    <w:sz w:val="20"/>
                                    <w:lang w:eastAsia="lt-LT"/>
                                  </w:rPr>
                                </w:pPr>
                                <w:r>
                                  <w:rPr>
                                    <w:sz w:val="20"/>
                                    <w:lang w:eastAsia="lt-LT"/>
                                  </w:rPr>
                                  <w:t>0</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 xml:space="preserve">Suaugę  asmenys su negalia</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0,18</w:t>
                                </w:r>
                              </w:p>
                            </w:tc>
                            <w:tc>
                              <w:tcPr>
                                <w:tcW w:w="1328" w:type="dxa"/>
                                <w:shd w:val="clear" w:color="auto" w:fill="auto"/>
                                <w:vAlign w:val="center"/>
                              </w:tcPr>
                              <w:p>
                                <w:pPr>
                                  <w:jc w:val="center"/>
                                  <w:rPr>
                                    <w:sz w:val="20"/>
                                    <w:lang w:eastAsia="lt-LT"/>
                                  </w:rPr>
                                </w:pPr>
                                <w:r>
                                  <w:rPr>
                                    <w:sz w:val="20"/>
                                    <w:lang w:eastAsia="lt-LT"/>
                                  </w:rPr>
                                  <w:t>0,05</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74</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1,87</w:t>
                                </w:r>
                              </w:p>
                            </w:tc>
                            <w:tc>
                              <w:tcPr>
                                <w:tcW w:w="1328" w:type="dxa"/>
                                <w:shd w:val="clear" w:color="auto" w:fill="auto"/>
                                <w:vAlign w:val="center"/>
                              </w:tcPr>
                              <w:p>
                                <w:pPr>
                                  <w:jc w:val="center"/>
                                  <w:rPr>
                                    <w:sz w:val="20"/>
                                    <w:lang w:eastAsia="lt-LT"/>
                                  </w:rPr>
                                </w:pPr>
                                <w:r>
                                  <w:rPr>
                                    <w:sz w:val="20"/>
                                    <w:lang w:eastAsia="lt-LT"/>
                                  </w:rPr>
                                  <w:t>0,46</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5.</w:t>
                                </w:r>
                              </w:p>
                            </w:tc>
                            <w:tc>
                              <w:tcPr>
                                <w:tcW w:w="9064" w:type="dxa"/>
                                <w:gridSpan w:val="5"/>
                                <w:shd w:val="clear" w:color="auto" w:fill="F2F2F2"/>
                              </w:tcPr>
                              <w:p>
                                <w:pPr>
                                  <w:rPr>
                                    <w:b/>
                                    <w:sz w:val="20"/>
                                    <w:lang w:eastAsia="lt-LT"/>
                                  </w:rPr>
                                </w:pPr>
                                <w:r>
                                  <w:rPr>
                                    <w:b/>
                                    <w:sz w:val="20"/>
                                    <w:lang w:eastAsia="lt-LT"/>
                                  </w:rPr>
                                  <w:t>Apgyvendinimas savarankiško gyvenimo namuose</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39</w:t>
                                </w:r>
                              </w:p>
                            </w:tc>
                            <w:tc>
                              <w:tcPr>
                                <w:tcW w:w="1477" w:type="dxa"/>
                                <w:shd w:val="clear" w:color="auto" w:fill="auto"/>
                                <w:vAlign w:val="center"/>
                              </w:tcPr>
                              <w:p>
                                <w:pPr>
                                  <w:jc w:val="center"/>
                                  <w:rPr>
                                    <w:sz w:val="20"/>
                                    <w:lang w:eastAsia="lt-LT"/>
                                  </w:rPr>
                                </w:pPr>
                                <w:r>
                                  <w:rPr>
                                    <w:sz w:val="20"/>
                                    <w:lang w:eastAsia="lt-LT"/>
                                  </w:rPr>
                                  <w:t>12</w:t>
                                </w:r>
                              </w:p>
                            </w:tc>
                            <w:tc>
                              <w:tcPr>
                                <w:tcW w:w="1144" w:type="dxa"/>
                                <w:shd w:val="clear" w:color="auto" w:fill="auto"/>
                                <w:vAlign w:val="center"/>
                              </w:tcPr>
                              <w:p>
                                <w:pPr>
                                  <w:jc w:val="center"/>
                                  <w:rPr>
                                    <w:sz w:val="20"/>
                                    <w:lang w:eastAsia="lt-LT"/>
                                  </w:rPr>
                                </w:pPr>
                                <w:r>
                                  <w:rPr>
                                    <w:sz w:val="20"/>
                                    <w:lang w:eastAsia="lt-LT"/>
                                  </w:rPr>
                                  <w:t>0,68</w:t>
                                </w:r>
                              </w:p>
                            </w:tc>
                            <w:tc>
                              <w:tcPr>
                                <w:tcW w:w="1328" w:type="dxa"/>
                                <w:shd w:val="clear" w:color="auto" w:fill="auto"/>
                                <w:vAlign w:val="center"/>
                              </w:tcPr>
                              <w:p>
                                <w:pPr>
                                  <w:jc w:val="center"/>
                                  <w:rPr>
                                    <w:sz w:val="20"/>
                                    <w:lang w:eastAsia="lt-LT"/>
                                  </w:rPr>
                                </w:pPr>
                                <w:r>
                                  <w:rPr>
                                    <w:sz w:val="20"/>
                                    <w:lang w:eastAsia="lt-LT"/>
                                  </w:rPr>
                                  <w:t>0,68</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suaugusiems asmenims ir jų šeimos nariams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w:t>
                                </w:r>
                              </w:p>
                            </w:tc>
                            <w:tc>
                              <w:tcPr>
                                <w:tcW w:w="1477" w:type="dxa"/>
                                <w:shd w:val="clear" w:color="auto" w:fill="auto"/>
                                <w:vAlign w:val="center"/>
                              </w:tcPr>
                              <w:p>
                                <w:pPr>
                                  <w:jc w:val="center"/>
                                  <w:rPr>
                                    <w:b/>
                                    <w:sz w:val="20"/>
                                    <w:lang w:eastAsia="lt-LT"/>
                                  </w:rPr>
                                </w:pPr>
                                <w:r>
                                  <w:rPr>
                                    <w:sz w:val="20"/>
                                    <w:lang w:eastAsia="lt-LT"/>
                                  </w:rPr>
                                  <w:t>─</w:t>
                                </w:r>
                              </w:p>
                            </w:tc>
                            <w:tc>
                              <w:tcPr>
                                <w:tcW w:w="1144" w:type="dxa"/>
                                <w:shd w:val="clear" w:color="auto" w:fill="auto"/>
                                <w:vAlign w:val="center"/>
                              </w:tcPr>
                              <w:p>
                                <w:pPr>
                                  <w:jc w:val="center"/>
                                  <w:rPr>
                                    <w:sz w:val="20"/>
                                    <w:lang w:eastAsia="lt-LT"/>
                                  </w:rPr>
                                </w:pPr>
                                <w:r>
                                  <w:rPr>
                                    <w:sz w:val="20"/>
                                    <w:lang w:eastAsia="lt-LT"/>
                                  </w:rPr>
                                  <w:t>0,15</w:t>
                                </w:r>
                              </w:p>
                            </w:tc>
                            <w:tc>
                              <w:tcPr>
                                <w:tcW w:w="1328" w:type="dxa"/>
                                <w:shd w:val="clear" w:color="auto" w:fill="auto"/>
                                <w:vAlign w:val="center"/>
                              </w:tcPr>
                              <w:p>
                                <w:pPr>
                                  <w:jc w:val="center"/>
                                  <w:rPr>
                                    <w:sz w:val="20"/>
                                    <w:lang w:eastAsia="lt-LT"/>
                                  </w:rPr>
                                </w:pPr>
                                <w:r>
                                  <w:rPr>
                                    <w:sz w:val="20"/>
                                    <w:lang w:eastAsia="lt-LT"/>
                                  </w:rPr>
                                  <w:t>0,15</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Socialinių problemų turinčioms šeimoms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15</w:t>
                                </w:r>
                              </w:p>
                            </w:tc>
                            <w:tc>
                              <w:tcPr>
                                <w:tcW w:w="1477" w:type="dxa"/>
                                <w:shd w:val="clear" w:color="auto" w:fill="auto"/>
                                <w:vAlign w:val="center"/>
                              </w:tcPr>
                              <w:p>
                                <w:pPr>
                                  <w:jc w:val="center"/>
                                  <w:rPr>
                                    <w:sz w:val="20"/>
                                    <w:lang w:eastAsia="lt-LT"/>
                                  </w:rPr>
                                </w:pPr>
                                <w:r>
                                  <w:rPr>
                                    <w:sz w:val="20"/>
                                    <w:lang w:eastAsia="lt-LT"/>
                                  </w:rPr>
                                  <w:t>─</w:t>
                                </w:r>
                              </w:p>
                            </w:tc>
                            <w:tc>
                              <w:tcPr>
                                <w:tcW w:w="1144" w:type="dxa"/>
                                <w:shd w:val="clear" w:color="auto" w:fill="auto"/>
                                <w:vAlign w:val="center"/>
                              </w:tcPr>
                              <w:p>
                                <w:pPr>
                                  <w:jc w:val="center"/>
                                  <w:rPr>
                                    <w:sz w:val="20"/>
                                    <w:lang w:eastAsia="lt-LT"/>
                                  </w:rPr>
                                </w:pPr>
                                <w:r>
                                  <w:rPr>
                                    <w:sz w:val="20"/>
                                    <w:lang w:eastAsia="lt-LT"/>
                                  </w:rPr>
                                  <w:t>0,38</w:t>
                                </w:r>
                              </w:p>
                            </w:tc>
                            <w:tc>
                              <w:tcPr>
                                <w:tcW w:w="1328" w:type="dxa"/>
                                <w:shd w:val="clear" w:color="auto" w:fill="auto"/>
                                <w:vAlign w:val="center"/>
                              </w:tcPr>
                              <w:p>
                                <w:pPr>
                                  <w:jc w:val="center"/>
                                  <w:rPr>
                                    <w:sz w:val="20"/>
                                    <w:lang w:eastAsia="lt-LT"/>
                                  </w:rPr>
                                </w:pPr>
                                <w:r>
                                  <w:rPr>
                                    <w:sz w:val="20"/>
                                    <w:lang w:eastAsia="lt-LT"/>
                                  </w:rPr>
                                  <w:t>0,38</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5.5.</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Likusiems be tėvų globos vaikams (nuo 16 m.) ar sulaukusiems pilnametystės asmenims po institucinės vaiko socialinės globos (iki 21 m.)</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Cs w:val="24"/>
                                    <w:lang w:eastAsia="lt-LT"/>
                                  </w:rPr>
                                  <w:t>─</w:t>
                                </w:r>
                              </w:p>
                            </w:tc>
                            <w:tc>
                              <w:tcPr>
                                <w:tcW w:w="1328" w:type="dxa"/>
                                <w:shd w:val="clear" w:color="auto" w:fill="auto"/>
                                <w:vAlign w:val="center"/>
                              </w:tcPr>
                              <w:p>
                                <w:pPr>
                                  <w:jc w:val="center"/>
                                  <w:rPr>
                                    <w:sz w:val="20"/>
                                    <w:lang w:eastAsia="lt-LT"/>
                                  </w:rPr>
                                </w:pPr>
                                <w:r>
                                  <w:rPr>
                                    <w:szCs w:val="24"/>
                                    <w:lang w:eastAsia="lt-LT"/>
                                  </w:rPr>
                                  <w:t>─</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5.6.</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Neįgaliems asmenims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13</w:t>
                                </w:r>
                              </w:p>
                            </w:tc>
                            <w:tc>
                              <w:tcPr>
                                <w:tcW w:w="1477" w:type="dxa"/>
                                <w:shd w:val="clear" w:color="auto" w:fill="auto"/>
                                <w:vAlign w:val="center"/>
                              </w:tcPr>
                              <w:p>
                                <w:pPr>
                                  <w:jc w:val="center"/>
                                  <w:rPr>
                                    <w:szCs w:val="24"/>
                                    <w:lang w:eastAsia="lt-LT"/>
                                  </w:rPr>
                                </w:pPr>
                                <w:r>
                                  <w:rPr>
                                    <w:szCs w:val="24"/>
                                    <w:lang w:eastAsia="lt-LT"/>
                                  </w:rPr>
                                  <w:t>5</w:t>
                                </w:r>
                              </w:p>
                            </w:tc>
                            <w:tc>
                              <w:tcPr>
                                <w:tcW w:w="1144" w:type="dxa"/>
                                <w:shd w:val="clear" w:color="auto" w:fill="auto"/>
                                <w:vAlign w:val="center"/>
                              </w:tcPr>
                              <w:p>
                                <w:pPr>
                                  <w:jc w:val="center"/>
                                  <w:rPr>
                                    <w:sz w:val="20"/>
                                    <w:lang w:eastAsia="lt-LT"/>
                                  </w:rPr>
                                </w:pPr>
                                <w:r>
                                  <w:rPr>
                                    <w:sz w:val="20"/>
                                    <w:lang w:eastAsia="lt-LT"/>
                                  </w:rPr>
                                  <w:t>0,20</w:t>
                                </w:r>
                              </w:p>
                            </w:tc>
                            <w:tc>
                              <w:tcPr>
                                <w:tcW w:w="1328" w:type="dxa"/>
                                <w:shd w:val="clear" w:color="auto" w:fill="auto"/>
                                <w:vAlign w:val="center"/>
                              </w:tcPr>
                              <w:p>
                                <w:pPr>
                                  <w:jc w:val="center"/>
                                  <w:rPr>
                                    <w:sz w:val="20"/>
                                    <w:lang w:eastAsia="lt-LT"/>
                                  </w:rPr>
                                </w:pPr>
                                <w:r>
                                  <w:rPr>
                                    <w:sz w:val="20"/>
                                    <w:lang w:eastAsia="lt-LT"/>
                                  </w:rPr>
                                  <w:t>0,20</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5.7.</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Kitiems asmenims ir šeimoms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0,13</w:t>
                                </w:r>
                              </w:p>
                            </w:tc>
                            <w:tc>
                              <w:tcPr>
                                <w:tcW w:w="1328" w:type="dxa"/>
                                <w:shd w:val="clear" w:color="auto" w:fill="auto"/>
                                <w:vAlign w:val="center"/>
                              </w:tcPr>
                              <w:p>
                                <w:pPr>
                                  <w:jc w:val="center"/>
                                  <w:rPr>
                                    <w:sz w:val="20"/>
                                    <w:lang w:eastAsia="lt-LT"/>
                                  </w:rPr>
                                </w:pPr>
                                <w:r>
                                  <w:rPr>
                                    <w:sz w:val="20"/>
                                    <w:lang w:eastAsia="lt-LT"/>
                                  </w:rPr>
                                  <w:t>0,13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6.</w:t>
                                </w:r>
                              </w:p>
                            </w:tc>
                            <w:tc>
                              <w:tcPr>
                                <w:tcW w:w="9064" w:type="dxa"/>
                                <w:gridSpan w:val="5"/>
                                <w:shd w:val="clear" w:color="auto" w:fill="F2F2F2"/>
                              </w:tcPr>
                              <w:p>
                                <w:pPr>
                                  <w:rPr>
                                    <w:b/>
                                    <w:sz w:val="20"/>
                                    <w:lang w:eastAsia="lt-LT"/>
                                  </w:rPr>
                                </w:pPr>
                                <w:r>
                                  <w:rPr>
                                    <w:b/>
                                    <w:sz w:val="20"/>
                                    <w:lang w:eastAsia="lt-LT"/>
                                  </w:rPr>
                                  <w:t>Pagalba į namus</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 ir jų šeimos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17</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0,43</w:t>
                                </w:r>
                              </w:p>
                            </w:tc>
                            <w:tc>
                              <w:tcPr>
                                <w:tcW w:w="1328" w:type="dxa"/>
                                <w:shd w:val="clear" w:color="auto" w:fill="auto"/>
                                <w:vAlign w:val="center"/>
                              </w:tcPr>
                              <w:p>
                                <w:pPr>
                                  <w:jc w:val="center"/>
                                  <w:rPr>
                                    <w:sz w:val="20"/>
                                    <w:lang w:eastAsia="lt-LT"/>
                                  </w:rPr>
                                </w:pPr>
                                <w:r>
                                  <w:rPr>
                                    <w:sz w:val="20"/>
                                    <w:lang w:eastAsia="lt-LT"/>
                                  </w:rPr>
                                  <w:t>0,43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 ir jų šeimoms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203</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5,14</w:t>
                                </w:r>
                              </w:p>
                            </w:tc>
                            <w:tc>
                              <w:tcPr>
                                <w:tcW w:w="1328" w:type="dxa"/>
                                <w:shd w:val="clear" w:color="auto" w:fill="auto"/>
                                <w:vAlign w:val="center"/>
                              </w:tcPr>
                              <w:p>
                                <w:pPr>
                                  <w:jc w:val="center"/>
                                  <w:rPr>
                                    <w:sz w:val="20"/>
                                    <w:lang w:eastAsia="lt-LT"/>
                                  </w:rPr>
                                </w:pPr>
                                <w:r>
                                  <w:rPr>
                                    <w:sz w:val="20"/>
                                    <w:lang w:eastAsia="lt-LT"/>
                                  </w:rPr>
                                  <w:t>5,14</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7.</w:t>
                                </w:r>
                              </w:p>
                            </w:tc>
                            <w:tc>
                              <w:tcPr>
                                <w:tcW w:w="9064" w:type="dxa"/>
                                <w:gridSpan w:val="5"/>
                                <w:shd w:val="clear" w:color="auto" w:fill="F2F2F2"/>
                              </w:tcPr>
                              <w:p>
                                <w:pPr>
                                  <w:rPr>
                                    <w:b/>
                                    <w:szCs w:val="24"/>
                                    <w:lang w:eastAsia="lt-LT"/>
                                  </w:rPr>
                                </w:pPr>
                                <w:r>
                                  <w:rPr>
                                    <w:b/>
                                    <w:sz w:val="20"/>
                                    <w:lang w:eastAsia="lt-LT"/>
                                  </w:rPr>
                                  <w:t>Socialinių įgūdžių ugdymas ir palaikymas institucijoje</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vaikai ir jų šeimos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35</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0,89</w:t>
                                </w:r>
                              </w:p>
                            </w:tc>
                            <w:tc>
                              <w:tcPr>
                                <w:tcW w:w="1328" w:type="dxa"/>
                                <w:shd w:val="clear" w:color="auto" w:fill="auto"/>
                                <w:vAlign w:val="center"/>
                              </w:tcPr>
                              <w:p>
                                <w:pPr>
                                  <w:jc w:val="center"/>
                                  <w:rPr>
                                    <w:sz w:val="20"/>
                                    <w:lang w:eastAsia="lt-LT"/>
                                  </w:rPr>
                                </w:pPr>
                                <w:r>
                                  <w:rPr>
                                    <w:sz w:val="20"/>
                                    <w:lang w:eastAsia="lt-LT"/>
                                  </w:rPr>
                                  <w:t>0,89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Socialinių problemų turinčios šeimos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15</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0,38</w:t>
                                </w:r>
                              </w:p>
                            </w:tc>
                            <w:tc>
                              <w:tcPr>
                                <w:tcW w:w="1328" w:type="dxa"/>
                                <w:shd w:val="clear" w:color="auto" w:fill="auto"/>
                                <w:vAlign w:val="center"/>
                              </w:tcPr>
                              <w:p>
                                <w:pPr>
                                  <w:jc w:val="center"/>
                                  <w:rPr>
                                    <w:sz w:val="20"/>
                                    <w:lang w:eastAsia="lt-LT"/>
                                  </w:rPr>
                                </w:pPr>
                                <w:r>
                                  <w:rPr>
                                    <w:sz w:val="20"/>
                                    <w:lang w:eastAsia="lt-LT"/>
                                  </w:rPr>
                                  <w:t>0,38</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8.</w:t>
                                </w:r>
                              </w:p>
                            </w:tc>
                            <w:tc>
                              <w:tcPr>
                                <w:tcW w:w="9064" w:type="dxa"/>
                                <w:gridSpan w:val="5"/>
                                <w:shd w:val="clear" w:color="auto" w:fill="F2F2F2"/>
                              </w:tcPr>
                              <w:p>
                                <w:pPr>
                                  <w:rPr>
                                    <w:b/>
                                    <w:szCs w:val="24"/>
                                    <w:lang w:eastAsia="lt-LT"/>
                                  </w:rPr>
                                </w:pPr>
                                <w:r>
                                  <w:rPr>
                                    <w:b/>
                                    <w:sz w:val="20"/>
                                    <w:lang w:eastAsia="lt-LT"/>
                                  </w:rPr>
                                  <w:t>Socialinių įgūdžių ugdymas ir palaikymas asmens (šeimos) namuose</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New" w:hAnsi="Courier New"/>
                                    <w:sz w:val="20"/>
                                    <w:lang w:eastAsia="lt-LT"/>
                                  </w:rPr>
                                </w:pPr>
                                <w:r>
                                  <w:rPr>
                                    <w:sz w:val="20"/>
                                    <w:lang w:eastAsia="lt-LT"/>
                                  </w:rPr>
                                  <w:t>Socialinės rizikos vaikai / jų šeimos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sz w:val="20"/>
                                    <w:lang w:eastAsia="lt-LT"/>
                                  </w:rPr>
                                  <w:t>387 / 239</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9,79</w:t>
                                </w:r>
                              </w:p>
                            </w:tc>
                            <w:tc>
                              <w:tcPr>
                                <w:tcW w:w="1328" w:type="dxa"/>
                                <w:shd w:val="clear" w:color="auto" w:fill="auto"/>
                                <w:vAlign w:val="center"/>
                              </w:tcPr>
                              <w:p>
                                <w:pPr>
                                  <w:jc w:val="center"/>
                                  <w:rPr>
                                    <w:b/>
                                    <w:szCs w:val="24"/>
                                    <w:lang w:eastAsia="lt-LT"/>
                                  </w:rPr>
                                </w:pPr>
                                <w:r>
                                  <w:rPr>
                                    <w:sz w:val="20"/>
                                    <w:lang w:eastAsia="lt-LT"/>
                                  </w:rPr>
                                  <w:t>9,79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9.</w:t>
                                </w:r>
                              </w:p>
                            </w:tc>
                            <w:tc>
                              <w:tcPr>
                                <w:tcW w:w="9064" w:type="dxa"/>
                                <w:gridSpan w:val="5"/>
                                <w:shd w:val="clear" w:color="auto" w:fill="F2F2F2"/>
                              </w:tcPr>
                              <w:p>
                                <w:pPr>
                                  <w:rPr>
                                    <w:b/>
                                    <w:sz w:val="20"/>
                                    <w:lang w:eastAsia="lt-LT"/>
                                  </w:rPr>
                                </w:pPr>
                                <w:r>
                                  <w:rPr>
                                    <w:b/>
                                    <w:sz w:val="20"/>
                                    <w:lang w:eastAsia="lt-LT"/>
                                  </w:rPr>
                                  <w:t>Laikinas apnakvindinimas</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9.1.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suaugę ar senyvo amžiaus asmenys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30</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2"/>
                                    <w:szCs w:val="22"/>
                                    <w:lang w:eastAsia="lt-LT"/>
                                  </w:rPr>
                                </w:pPr>
                                <w:r>
                                  <w:rPr>
                                    <w:sz w:val="22"/>
                                    <w:szCs w:val="22"/>
                                    <w:lang w:eastAsia="lt-LT"/>
                                  </w:rPr>
                                  <w:t>0,76</w:t>
                                </w:r>
                              </w:p>
                            </w:tc>
                            <w:tc>
                              <w:tcPr>
                                <w:tcW w:w="1328" w:type="dxa"/>
                                <w:shd w:val="clear" w:color="auto" w:fill="auto"/>
                                <w:vAlign w:val="center"/>
                              </w:tcPr>
                              <w:p>
                                <w:pPr>
                                  <w:jc w:val="center"/>
                                  <w:rPr>
                                    <w:b/>
                                    <w:szCs w:val="24"/>
                                    <w:lang w:eastAsia="lt-LT"/>
                                  </w:rPr>
                                </w:pPr>
                                <w:r>
                                  <w:rPr>
                                    <w:sz w:val="22"/>
                                    <w:szCs w:val="22"/>
                                    <w:lang w:eastAsia="lt-LT"/>
                                  </w:rPr>
                                  <w:t>0,76</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10.</w:t>
                                </w:r>
                              </w:p>
                            </w:tc>
                            <w:tc>
                              <w:tcPr>
                                <w:tcW w:w="9064" w:type="dxa"/>
                                <w:gridSpan w:val="5"/>
                                <w:shd w:val="clear" w:color="auto" w:fill="F2F2F2"/>
                              </w:tcPr>
                              <w:p>
                                <w:pPr>
                                  <w:rPr>
                                    <w:b/>
                                    <w:szCs w:val="24"/>
                                    <w:lang w:eastAsia="lt-LT"/>
                                  </w:rPr>
                                </w:pPr>
                                <w:r>
                                  <w:rPr>
                                    <w:b/>
                                    <w:sz w:val="20"/>
                                    <w:lang w:eastAsia="lt-LT"/>
                                  </w:rPr>
                                  <w:t>Kitos socialinės priežiūros paslaugos</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Intensyvi krizių įveikimo pagalba (asmenims, šeimoms su apgyvendinimu)</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9</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0,23</w:t>
                                </w:r>
                              </w:p>
                            </w:tc>
                            <w:tc>
                              <w:tcPr>
                                <w:tcW w:w="1328" w:type="dxa"/>
                                <w:shd w:val="clear" w:color="auto" w:fill="auto"/>
                                <w:vAlign w:val="center"/>
                              </w:tcPr>
                              <w:p>
                                <w:pPr>
                                  <w:jc w:val="center"/>
                                  <w:rPr>
                                    <w:sz w:val="20"/>
                                    <w:lang w:eastAsia="lt-LT"/>
                                  </w:rPr>
                                </w:pPr>
                                <w:r>
                                  <w:rPr>
                                    <w:sz w:val="20"/>
                                    <w:lang w:eastAsia="lt-LT"/>
                                  </w:rPr>
                                  <w:t>0,23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Psichologinės (psichosocialinės paslaugos)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195</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4,93</w:t>
                                </w:r>
                              </w:p>
                            </w:tc>
                            <w:tc>
                              <w:tcPr>
                                <w:tcW w:w="1328" w:type="dxa"/>
                                <w:shd w:val="clear" w:color="auto" w:fill="auto"/>
                                <w:vAlign w:val="center"/>
                              </w:tcPr>
                              <w:p>
                                <w:pPr>
                                  <w:jc w:val="center"/>
                                  <w:rPr>
                                    <w:sz w:val="20"/>
                                    <w:lang w:eastAsia="lt-LT"/>
                                  </w:rPr>
                                </w:pPr>
                                <w:r>
                                  <w:rPr>
                                    <w:sz w:val="20"/>
                                    <w:lang w:eastAsia="lt-LT"/>
                                  </w:rPr>
                                  <w:t>4,93</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Appgyvendinimas nakvynės namuose ir krizių centruose</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35</w:t>
                                </w:r>
                              </w:p>
                            </w:tc>
                            <w:tc>
                              <w:tcPr>
                                <w:tcW w:w="1477" w:type="dxa"/>
                                <w:shd w:val="clear" w:color="auto" w:fill="auto"/>
                                <w:vAlign w:val="center"/>
                              </w:tcPr>
                              <w:p>
                                <w:pPr>
                                  <w:jc w:val="center"/>
                                  <w:rPr>
                                    <w:b/>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0,89</w:t>
                                </w:r>
                              </w:p>
                            </w:tc>
                            <w:tc>
                              <w:tcPr>
                                <w:tcW w:w="1328" w:type="dxa"/>
                                <w:shd w:val="clear" w:color="auto" w:fill="auto"/>
                                <w:vAlign w:val="center"/>
                              </w:tcPr>
                              <w:p>
                                <w:pPr>
                                  <w:jc w:val="center"/>
                                  <w:rPr>
                                    <w:sz w:val="20"/>
                                    <w:lang w:eastAsia="lt-LT"/>
                                  </w:rPr>
                                </w:pPr>
                                <w:r>
                                  <w:rPr>
                                    <w:sz w:val="20"/>
                                    <w:lang w:eastAsia="lt-LT"/>
                                  </w:rPr>
                                  <w:t>0,89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Pagalba globėjams (rūpintojams) ir įvaikintojams</w:t>
                                </w:r>
                              </w:p>
                            </w:tc>
                            <w:tc>
                              <w:tcPr>
                                <w:tcW w:w="1070" w:type="dxa"/>
                                <w:tcBorders>
                                  <w:bottom w:val="single" w:sz="4" w:space="0" w:color="auto"/>
                                </w:tcBorders>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78</w:t>
                                </w:r>
                              </w:p>
                            </w:tc>
                            <w:tc>
                              <w:tcPr>
                                <w:tcW w:w="1477" w:type="dxa"/>
                                <w:tcBorders>
                                  <w:bottom w:val="single" w:sz="4" w:space="0" w:color="auto"/>
                                </w:tcBorders>
                                <w:shd w:val="clear" w:color="auto" w:fill="auto"/>
                                <w:vAlign w:val="center"/>
                              </w:tcPr>
                              <w:p>
                                <w:pPr>
                                  <w:jc w:val="center"/>
                                  <w:rPr>
                                    <w:b/>
                                    <w:szCs w:val="24"/>
                                    <w:lang w:eastAsia="lt-LT"/>
                                  </w:rPr>
                                </w:pPr>
                                <w:r>
                                  <w:rPr>
                                    <w:szCs w:val="24"/>
                                    <w:lang w:eastAsia="lt-LT"/>
                                  </w:rPr>
                                  <w:t>─</w:t>
                                </w:r>
                              </w:p>
                            </w:tc>
                            <w:tc>
                              <w:tcPr>
                                <w:tcW w:w="1144" w:type="dxa"/>
                                <w:tcBorders>
                                  <w:bottom w:val="single" w:sz="4" w:space="0" w:color="auto"/>
                                </w:tcBorders>
                                <w:shd w:val="clear" w:color="auto" w:fill="auto"/>
                                <w:vAlign w:val="center"/>
                              </w:tcPr>
                              <w:p>
                                <w:pPr>
                                  <w:jc w:val="center"/>
                                  <w:rPr>
                                    <w:sz w:val="20"/>
                                    <w:lang w:eastAsia="lt-LT"/>
                                  </w:rPr>
                                </w:pPr>
                                <w:r>
                                  <w:rPr>
                                    <w:sz w:val="20"/>
                                    <w:lang w:eastAsia="lt-LT"/>
                                  </w:rPr>
                                  <w:t>1,97</w:t>
                                </w:r>
                              </w:p>
                            </w:tc>
                            <w:tc>
                              <w:tcPr>
                                <w:tcW w:w="1328" w:type="dxa"/>
                                <w:tcBorders>
                                  <w:bottom w:val="single" w:sz="4" w:space="0" w:color="auto"/>
                                </w:tcBorders>
                                <w:shd w:val="clear" w:color="auto" w:fill="auto"/>
                                <w:vAlign w:val="center"/>
                              </w:tcPr>
                              <w:p>
                                <w:pPr>
                                  <w:jc w:val="center"/>
                                  <w:rPr>
                                    <w:sz w:val="20"/>
                                    <w:lang w:eastAsia="lt-LT"/>
                                  </w:rPr>
                                </w:pPr>
                                <w:r>
                                  <w:rPr>
                                    <w:sz w:val="20"/>
                                    <w:lang w:eastAsia="lt-LT"/>
                                  </w:rPr>
                                  <w:t>0,99</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b/>
                                    <w:sz w:val="20"/>
                                    <w:lang w:eastAsia="lt-LT"/>
                                  </w:rPr>
                                  <w:t>Bendrosios socialinės paslaugos</w:t>
                                </w:r>
                              </w:p>
                            </w:tc>
                            <w:tc>
                              <w:tcPr>
                                <w:tcW w:w="1070" w:type="dxa"/>
                                <w:shd w:val="pct5" w:color="auto" w:fill="auto"/>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p>
                            </w:tc>
                            <w:tc>
                              <w:tcPr>
                                <w:tcW w:w="1477" w:type="dxa"/>
                                <w:shd w:val="pct5" w:color="auto" w:fill="auto"/>
                              </w:tcPr>
                              <w:p>
                                <w:pPr>
                                  <w:jc w:val="center"/>
                                  <w:rPr>
                                    <w:b/>
                                    <w:szCs w:val="24"/>
                                    <w:lang w:eastAsia="lt-LT"/>
                                  </w:rPr>
                                </w:pPr>
                              </w:p>
                            </w:tc>
                            <w:tc>
                              <w:tcPr>
                                <w:tcW w:w="1144" w:type="dxa"/>
                                <w:shd w:val="pct5" w:color="auto" w:fill="auto"/>
                              </w:tcPr>
                              <w:p>
                                <w:pPr>
                                  <w:jc w:val="center"/>
                                  <w:rPr>
                                    <w:sz w:val="20"/>
                                    <w:lang w:eastAsia="lt-LT"/>
                                  </w:rPr>
                                </w:pPr>
                              </w:p>
                            </w:tc>
                            <w:tc>
                              <w:tcPr>
                                <w:tcW w:w="1328" w:type="dxa"/>
                                <w:shd w:val="pct5" w:color="auto" w:fill="auto"/>
                              </w:tcPr>
                              <w:p>
                                <w:pPr>
                                  <w:jc w:val="center"/>
                                  <w:rPr>
                                    <w:sz w:val="20"/>
                                    <w:lang w:eastAsia="lt-LT"/>
                                  </w:rPr>
                                </w:pP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11.1.</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Maitinimo organizavimas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58</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1,47</w:t>
                                </w:r>
                              </w:p>
                            </w:tc>
                            <w:tc>
                              <w:tcPr>
                                <w:tcW w:w="1328" w:type="dxa"/>
                                <w:shd w:val="clear" w:color="auto" w:fill="auto"/>
                                <w:vAlign w:val="center"/>
                              </w:tcPr>
                              <w:p>
                                <w:pPr>
                                  <w:jc w:val="center"/>
                                  <w:rPr>
                                    <w:sz w:val="20"/>
                                    <w:lang w:eastAsia="lt-LT"/>
                                  </w:rPr>
                                </w:pPr>
                                <w:r>
                                  <w:rPr>
                                    <w:sz w:val="20"/>
                                    <w:lang w:eastAsia="lt-LT"/>
                                  </w:rPr>
                                  <w:t>1,47</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Transporto organizavimas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344</w:t>
                                </w:r>
                              </w:p>
                            </w:tc>
                            <w:tc>
                              <w:tcPr>
                                <w:tcW w:w="1477" w:type="dxa"/>
                                <w:shd w:val="clear" w:color="auto" w:fill="auto"/>
                                <w:vAlign w:val="center"/>
                              </w:tcPr>
                              <w:p>
                                <w:pPr>
                                  <w:jc w:val="center"/>
                                  <w:rPr>
                                    <w:sz w:val="20"/>
                                    <w:lang w:eastAsia="lt-LT"/>
                                  </w:rPr>
                                </w:pPr>
                                <w:r>
                                  <w:rPr>
                                    <w:sz w:val="20"/>
                                    <w:lang w:eastAsia="lt-LT"/>
                                  </w:rPr>
                                  <w:t>23</w:t>
                                </w:r>
                              </w:p>
                            </w:tc>
                            <w:tc>
                              <w:tcPr>
                                <w:tcW w:w="1144" w:type="dxa"/>
                                <w:shd w:val="clear" w:color="auto" w:fill="auto"/>
                                <w:vAlign w:val="center"/>
                              </w:tcPr>
                              <w:p>
                                <w:pPr>
                                  <w:jc w:val="center"/>
                                  <w:rPr>
                                    <w:sz w:val="20"/>
                                    <w:lang w:eastAsia="lt-LT"/>
                                  </w:rPr>
                                </w:pPr>
                                <w:r>
                                  <w:rPr>
                                    <w:sz w:val="20"/>
                                    <w:lang w:eastAsia="lt-LT"/>
                                  </w:rPr>
                                  <w:t>8,12</w:t>
                                </w:r>
                              </w:p>
                            </w:tc>
                            <w:tc>
                              <w:tcPr>
                                <w:tcW w:w="1328" w:type="dxa"/>
                                <w:shd w:val="clear" w:color="auto" w:fill="auto"/>
                                <w:vAlign w:val="center"/>
                              </w:tcPr>
                              <w:p>
                                <w:pPr>
                                  <w:jc w:val="center"/>
                                  <w:rPr>
                                    <w:sz w:val="20"/>
                                    <w:lang w:eastAsia="lt-LT"/>
                                  </w:rPr>
                                </w:pPr>
                                <w:r>
                                  <w:rPr>
                                    <w:sz w:val="20"/>
                                    <w:lang w:eastAsia="lt-LT"/>
                                  </w:rPr>
                                  <w:t>8,12</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11.3.</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Sociokultūrinės paslaugos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493</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12,48</w:t>
                                </w:r>
                              </w:p>
                            </w:tc>
                            <w:tc>
                              <w:tcPr>
                                <w:tcW w:w="1328" w:type="dxa"/>
                                <w:shd w:val="clear" w:color="auto" w:fill="auto"/>
                                <w:vAlign w:val="center"/>
                              </w:tcPr>
                              <w:p>
                                <w:pPr>
                                  <w:jc w:val="center"/>
                                  <w:rPr>
                                    <w:sz w:val="20"/>
                                    <w:lang w:eastAsia="lt-LT"/>
                                  </w:rPr>
                                </w:pPr>
                                <w:r>
                                  <w:rPr>
                                    <w:sz w:val="20"/>
                                    <w:lang w:eastAsia="lt-LT"/>
                                  </w:rPr>
                                  <w:t>6,24</w:t>
                                </w:r>
                              </w:p>
                            </w:tc>
                          </w:tr>
                          <w:tr>
                            <w:trPr>
                              <w:trHeight w:val="353"/>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11.4.</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Asmeninės higienos ir priežiūros paslaugų organizavimas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118</w:t>
                                </w:r>
                              </w:p>
                            </w:tc>
                            <w:tc>
                              <w:tcPr>
                                <w:tcW w:w="1477" w:type="dxa"/>
                                <w:shd w:val="clear" w:color="auto" w:fill="auto"/>
                                <w:vAlign w:val="center"/>
                              </w:tcPr>
                              <w:p>
                                <w:pPr>
                                  <w:jc w:val="center"/>
                                  <w:rPr>
                                    <w:szCs w:val="24"/>
                                    <w:lang w:eastAsia="lt-LT"/>
                                  </w:rPr>
                                </w:pPr>
                                <w:r>
                                  <w:rPr>
                                    <w:szCs w:val="24"/>
                                    <w:lang w:eastAsia="lt-LT"/>
                                  </w:rPr>
                                  <w:t>─</w:t>
                                </w:r>
                              </w:p>
                            </w:tc>
                            <w:tc>
                              <w:tcPr>
                                <w:tcW w:w="1144" w:type="dxa"/>
                                <w:shd w:val="clear" w:color="auto" w:fill="auto"/>
                                <w:vAlign w:val="center"/>
                              </w:tcPr>
                              <w:p>
                                <w:pPr>
                                  <w:jc w:val="center"/>
                                  <w:rPr>
                                    <w:sz w:val="20"/>
                                    <w:lang w:eastAsia="lt-LT"/>
                                  </w:rPr>
                                </w:pPr>
                                <w:r>
                                  <w:rPr>
                                    <w:sz w:val="20"/>
                                    <w:lang w:eastAsia="lt-LT"/>
                                  </w:rPr>
                                  <w:t>2,99</w:t>
                                </w:r>
                              </w:p>
                            </w:tc>
                            <w:tc>
                              <w:tcPr>
                                <w:tcW w:w="1328" w:type="dxa"/>
                                <w:shd w:val="clear" w:color="auto" w:fill="auto"/>
                                <w:vAlign w:val="center"/>
                              </w:tcPr>
                              <w:p>
                                <w:pPr>
                                  <w:jc w:val="center"/>
                                  <w:rPr>
                                    <w:sz w:val="20"/>
                                    <w:lang w:eastAsia="lt-LT"/>
                                  </w:rPr>
                                </w:pPr>
                                <w:r>
                                  <w:rPr>
                                    <w:sz w:val="20"/>
                                    <w:lang w:eastAsia="lt-LT"/>
                                  </w:rPr>
                                  <w:t>2,99</w:t>
                                </w:r>
                              </w:p>
                            </w:tc>
                          </w:tr>
                          <w:tr>
                            <w:trPr>
                              <w:trHeight w:val="245"/>
                            </w:trPr>
                            <w:tc>
                              <w:tcPr>
                                <w:tcW w:w="798"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w:t>
                                </w:r>
                              </w:p>
                            </w:tc>
                            <w:tc>
                              <w:tcPr>
                                <w:tcW w:w="4045" w:type="dxa"/>
                                <w:shd w:val="clear" w:color="auto" w:fill="F2F2F2"/>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Iš viso paslaugų gavėjų skaičius</w:t>
                                </w:r>
                              </w:p>
                            </w:tc>
                            <w:tc>
                              <w:tcPr>
                                <w:tcW w:w="1070" w:type="dxa"/>
                                <w:shd w:val="clear" w:color="auto" w:fill="auto"/>
                                <w:vAlign w:val="center"/>
                              </w:tcPr>
                              <w:p>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2544</w:t>
                                </w:r>
                              </w:p>
                            </w:tc>
                            <w:tc>
                              <w:tcPr>
                                <w:tcW w:w="1477" w:type="dxa"/>
                                <w:shd w:val="clear" w:color="auto" w:fill="auto"/>
                                <w:vAlign w:val="center"/>
                              </w:tcPr>
                              <w:p>
                                <w:pPr>
                                  <w:jc w:val="center"/>
                                  <w:rPr>
                                    <w:sz w:val="20"/>
                                    <w:lang w:eastAsia="lt-LT"/>
                                  </w:rPr>
                                </w:pPr>
                                <w:r>
                                  <w:rPr>
                                    <w:sz w:val="20"/>
                                    <w:lang w:eastAsia="lt-LT"/>
                                  </w:rPr>
                                  <w:t>69</w:t>
                                </w:r>
                              </w:p>
                            </w:tc>
                            <w:tc>
                              <w:tcPr>
                                <w:tcW w:w="1144" w:type="dxa"/>
                                <w:shd w:val="clear" w:color="auto" w:fill="auto"/>
                                <w:vAlign w:val="center"/>
                              </w:tcPr>
                              <w:p>
                                <w:pPr>
                                  <w:jc w:val="center"/>
                                  <w:rPr>
                                    <w:sz w:val="20"/>
                                    <w:lang w:eastAsia="lt-LT"/>
                                  </w:rPr>
                                </w:pPr>
                                <w:r>
                                  <w:rPr>
                                    <w:sz w:val="20"/>
                                    <w:lang w:eastAsia="lt-LT"/>
                                  </w:rPr>
                                  <w:t>64,38</w:t>
                                </w:r>
                              </w:p>
                            </w:tc>
                            <w:tc>
                              <w:tcPr>
                                <w:tcW w:w="1328" w:type="dxa"/>
                                <w:shd w:val="clear" w:color="auto" w:fill="auto"/>
                                <w:vAlign w:val="center"/>
                              </w:tcPr>
                              <w:p>
                                <w:pPr>
                                  <w:jc w:val="center"/>
                                  <w:rPr>
                                    <w:sz w:val="20"/>
                                    <w:lang w:eastAsia="lt-LT"/>
                                  </w:rPr>
                                </w:pPr>
                                <w:r>
                                  <w:rPr>
                                    <w:sz w:val="20"/>
                                    <w:lang w:eastAsia="lt-LT"/>
                                  </w:rPr>
                                  <w:t>54,35</w:t>
                                </w:r>
                              </w:p>
                            </w:tc>
                          </w:tr>
                        </w:tbl>
                        <w:p>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b/>
                              <w:bCs/>
                              <w:szCs w:val="24"/>
                            </w:rPr>
                          </w:pPr>
                        </w:p>
                      </w:sdtContent>
                    </w:sdt>
                    <w:sdt>
                      <w:sdtPr>
                        <w:alias w:val="6.1 pp."/>
                        <w:tag w:val="part_ec7a2f4876524de09d6856d150d73d63"/>
                        <w:lock w:val="sdtLocked"/>
                        <w:richText/>
                      </w:sdtPr>
                      <w:sdtContent>
                        <w:p>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textAlignment w:val="baseline"/>
                            <w:rPr>
                              <w:b/>
                              <w:bCs/>
                              <w:strike/>
                              <w:szCs w:val="24"/>
                            </w:rPr>
                          </w:pPr>
                          <w:sdt>
                            <w:sdtPr>
                              <w:alias w:val="Numeris"/>
                              <w:tag w:val="nr_ec7a2f4876524de09d6856d150d73d63"/>
                              <w:lock w:val="sdtLocked"/>
                              <w:richText/>
                            </w:sdtPr>
                            <w:sdtContent>
                              <w:r>
                                <w:rPr>
                                  <w:b/>
                                  <w:bCs/>
                                  <w:szCs w:val="24"/>
                                </w:rPr>
                                <w:t>6.1</w:t>
                              </w:r>
                            </w:sdtContent>
                          </w:sdt>
                          <w:r>
                            <w:rPr>
                              <w:b/>
                              <w:bCs/>
                              <w:szCs w:val="24"/>
                            </w:rPr>
                            <w:t>.</w:t>
                            <w:tab/>
                            <w:t xml:space="preserve">Savivaldybės organizuojamų socialinių paslaugų analizė </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rFonts w:eastAsia="Calibri"/>
                              <w:sz w:val="20"/>
                            </w:rPr>
                          </w:pPr>
                        </w:p>
                      </w:sdtContent>
                    </w:sdt>
                    <w:sdt>
                      <w:sdtPr>
                        <w:alias w:val="6.2.1 pp."/>
                        <w:tag w:val="part_95c1c90418aa41018dac576995d01333"/>
                        <w:lock w:val="sdtLocked"/>
                        <w:richText/>
                      </w:sdtPr>
                      <w:sdtContent>
                        <w:p>
                          <w:pPr>
                            <w:tabs>
                              <w:tab w:val="left" w:pos="1260"/>
                              <w:tab w:val="left" w:pos="1832"/>
                              <w:tab w:val="left" w:pos="2748"/>
                              <w:tab w:val="left" w:pos="3664"/>
                              <w:tab w:val="left" w:pos="4580"/>
                              <w:tab w:val="left" w:pos="5496"/>
                              <w:tab w:val="left" w:pos="5954"/>
                              <w:tab w:val="left" w:pos="6412"/>
                              <w:tab w:val="left" w:pos="7328"/>
                              <w:tab w:val="left" w:pos="8244"/>
                              <w:tab w:val="left" w:pos="9160"/>
                              <w:tab w:val="left" w:pos="10992"/>
                              <w:tab w:val="left" w:pos="11908"/>
                              <w:tab w:val="left" w:pos="12824"/>
                              <w:tab w:val="left" w:pos="13740"/>
                              <w:tab w:val="left" w:pos="14656"/>
                            </w:tabs>
                            <w:ind w:left="851" w:right="3683" w:firstLine="49"/>
                            <w:rPr>
                              <w:b/>
                              <w:szCs w:val="24"/>
                            </w:rPr>
                          </w:pPr>
                          <w:sdt>
                            <w:sdtPr>
                              <w:alias w:val="Numeris"/>
                              <w:tag w:val="nr_95c1c90418aa41018dac576995d01333"/>
                              <w:lock w:val="sdtLocked"/>
                              <w:richText/>
                            </w:sdtPr>
                            <w:sdtContent>
                              <w:r>
                                <w:rPr>
                                  <w:b/>
                                  <w:szCs w:val="24"/>
                                </w:rPr>
                                <w:t>6.2.1</w:t>
                              </w:r>
                            </w:sdtContent>
                          </w:sdt>
                          <w:r>
                            <w:rPr>
                              <w:b/>
                              <w:szCs w:val="24"/>
                            </w:rPr>
                            <w:t>. Paslaugų poreikis pagal gyventojų grupes</w:t>
                          </w:r>
                        </w:p>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69" w:firstLine="900"/>
                            <w:jc w:val="both"/>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lang w:eastAsia="lt-LT"/>
                            </w:rPr>
                          </w:pPr>
                          <w:r>
                            <w:rPr>
                              <w:szCs w:val="24"/>
                              <w:lang w:eastAsia="lt-LT"/>
                            </w:rPr>
                            <w:t>Socialinių paslaugų poreikis vertinamas pagal 4 žmonių socialines grupes: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tab/>
                            <w:t xml:space="preserve">šeimos ir vaikai  (šeimos, patiriančios socialinę riziką ir socialinių įgūdžių stokojančios šeimos (toliau – socialinių problemų turinčios šeimos) bei jose augantys vaikai, likę be tėvų globos ir / ar neįgalūs vaikai, socialinės rizikos vaikai);</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tab/>
                            <w:t>psichikos negalią turintys suaugę neįgalieji;</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tab/>
                            <w:t>suaugę fizinę negalią turintys neįgalūs ir senyvo amžiaus asmenys;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tab/>
                            <w:t>suaugę socialinės rizikos asmenys.</w:t>
                          </w:r>
                          <w:r>
                            <w:rPr>
                              <w:b/>
                              <w:i/>
                              <w:szCs w:val="24"/>
                              <w:lang w:eastAsia="lt-LT"/>
                            </w:rPr>
                            <w:t xml:space="preserve"> </w:t>
                          </w:r>
                        </w:p>
                        <w:p>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1020"/>
                            <w:jc w:val="both"/>
                            <w:rPr>
                              <w:rFonts w:ascii="Courier New" w:hAnsi="Courier New"/>
                              <w:color w:val="000000"/>
                              <w:sz w:val="20"/>
                            </w:rPr>
                          </w:pPr>
                        </w:p>
                        <w:sdt>
                          <w:sdtPr>
                            <w:alias w:val="6.2.1.1 pp."/>
                            <w:tag w:val="part_c8a695364eb84c3b9a99ab4ee301033e"/>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900"/>
                                <w:jc w:val="both"/>
                                <w:rPr>
                                  <w:szCs w:val="24"/>
                                </w:rPr>
                              </w:pPr>
                              <w:sdt>
                                <w:sdtPr>
                                  <w:alias w:val="Numeris"/>
                                  <w:tag w:val="nr_c8a695364eb84c3b9a99ab4ee301033e"/>
                                  <w:lock w:val="sdtLocked"/>
                                  <w:richText/>
                                </w:sdtPr>
                                <w:sdtContent>
                                  <w:r>
                                    <w:rPr>
                                      <w:b/>
                                      <w:szCs w:val="24"/>
                                      <w:u w:val="single"/>
                                    </w:rPr>
                                    <w:t>6.2.1.1</w:t>
                                  </w:r>
                                </w:sdtContent>
                              </w:sdt>
                              <w:r>
                                <w:rPr>
                                  <w:b/>
                                  <w:szCs w:val="24"/>
                                  <w:u w:val="single"/>
                                </w:rPr>
                                <w:t>. Šeimos ir vaikai</w:t>
                              </w:r>
                              <w:r>
                                <w:rPr>
                                  <w:b/>
                                  <w:szCs w:val="24"/>
                                </w:rPr>
                                <w:t>.</w:t>
                              </w:r>
                              <w:r>
                                <w:rPr>
                                  <w:szCs w:val="24"/>
                                </w:rPr>
                                <w:t xml:space="preserve"> Telšių rajone 201</w:t>
                              </w:r>
                              <w:r>
                                <w:rPr>
                                  <w:szCs w:val="24"/>
                                  <w:lang w:val="en-US"/>
                                </w:rPr>
                                <w:t>8</w:t>
                              </w:r>
                              <w:r>
                                <w:rPr>
                                  <w:szCs w:val="24"/>
                                </w:rPr>
                                <w:t>-2019 m. laikotarpyje gyventojų skaičius mažėjo 1,95 proc. Vaikų iki 18 m. skaičius 2019 m. taip pat mažėjo palyginus su 2018 m. duomenimis 0,36 proc. Socialinių problemų turinčių šeimų skaičius didėjo 17 proc., o jose augančių vaikų – mažėjo 0,9</w:t>
                              </w:r>
                              <w:r>
                                <w:rPr>
                                  <w:szCs w:val="24"/>
                                  <w:lang w:val="en-US"/>
                                </w:rPr>
                                <w:t>3</w:t>
                              </w:r>
                              <w:r>
                                <w:rPr>
                                  <w:szCs w:val="24"/>
                                </w:rPr>
                                <w:t xml:space="preserve"> proc. Socialinių problemų turinčiose šeimose gyvenančių neįgalių vaikų skaičius sumažėjo 21,3 proc. </w:t>
                              </w:r>
                            </w:p>
                            <w:p>
                              <w:pPr>
                                <w:ind w:firstLine="900"/>
                                <w:jc w:val="both"/>
                                <w:rPr>
                                  <w:bCs/>
                                  <w:szCs w:val="24"/>
                                  <w:lang w:eastAsia="lt-LT"/>
                                </w:rPr>
                              </w:pPr>
                              <w:r>
                                <w:rPr>
                                  <w:bCs/>
                                  <w:szCs w:val="24"/>
                                  <w:lang w:eastAsia="lt-LT"/>
                                </w:rPr>
                                <w:t>Be tėvų globos likusių vaikų skaičius vertinamuoju laikotarpiu šiek tiek mažėjo: 2018 m. – 174, 2019 m. – 149. Iš šeimų 2019 m. paimta 17 vaikų, 2018 m. – 22 vaikai, į šeimas grąžinta 2018 m. – 15 vaikų, 2019 m. – 8 vaikai. Šeimose 2018 m. buvo globojami 125 vaikai, 2019 m. – 110 vaikų. Pirmą kartą socialinė globa nustatyta 2018 m. – 45 vaikams, 2019 m. – trumpalaikė socialinė globa Telšių vaikų globos namuose nenustatyta nė vienam vaikui (2018 m. – 15), ilgalaikė socialinė globa nustatyta 2 vaikams (2018 m. – 9). 2019 m., kaip ir 2018 m. įvaikintas vienas vaikas.</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szCs w:val="24"/>
                                </w:rPr>
                              </w:pPr>
                              <w:r>
                                <w:rPr>
                                  <w:bCs/>
                                  <w:szCs w:val="24"/>
                                </w:rPr>
                                <w:t>Šeimoms ir vaikams</w:t>
                              </w:r>
                              <w:r>
                                <w:rPr>
                                  <w:b/>
                                  <w:bCs/>
                                  <w:szCs w:val="24"/>
                                </w:rPr>
                                <w:t xml:space="preserve"> </w:t>
                              </w:r>
                              <w:r>
                                <w:rPr>
                                  <w:bCs/>
                                  <w:szCs w:val="24"/>
                                </w:rPr>
                                <w:t>Telšių rajone organizuojamos socialinės paslaugos savivaldybės biudžetinėse įstaigose, jų teikime dalyvauja ir nevyriausybinės organizacijos.</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szCs w:val="24"/>
                                  <w:lang w:eastAsia="lt-LT"/>
                                </w:rPr>
                              </w:pPr>
                              <w:r>
                                <w:rPr>
                                  <w:bCs/>
                                  <w:szCs w:val="24"/>
                                  <w:u w:val="single"/>
                                </w:rPr>
                                <w:t xml:space="preserve">Vaikų dienos </w:t>
                              </w:r>
                              <w:r>
                                <w:rPr>
                                  <w:bCs/>
                                  <w:szCs w:val="24"/>
                                  <w:u w:val="single"/>
                                  <w:lang w:eastAsia="lt-LT"/>
                                </w:rPr>
                                <w:t>centrų veikla</w:t>
                              </w:r>
                              <w:r>
                                <w:rPr>
                                  <w:bCs/>
                                  <w:szCs w:val="24"/>
                                  <w:lang w:eastAsia="lt-LT"/>
                                </w:rPr>
                                <w:t xml:space="preserve">. Telšių socialinių paslaugų centras vaikų dienos centrų veiklas (sociokultūrines paslaugas) teikia keturiuose dienos centruose: Telšių, Mitkaičių, Upynos ir Žarėnų dienos centruose. Bendruomeniniai bei nevyriausybinių organizacijų vaikų dienos centrai finansuojami įgyvendinant Telšių rajono savivaldybės strateginio 2019–2021 metų veiklos plano 7 programos 01 tikslo 03 uždavinio 3 priemonę „Dienos centrų veiklos plėtros programos finansavimas“, kuriai 2019 m. buvo skirti ir panaudoti 42000,00 Eur. </w:t>
                              </w:r>
                            </w:p>
                            <w:p>
                              <w:pPr>
                                <w:tabs>
                                  <w:tab w:val="left" w:pos="851"/>
                                  <w:tab w:val="left" w:pos="1134"/>
                                </w:tabs>
                                <w:ind w:firstLine="851"/>
                                <w:jc w:val="both"/>
                                <w:rPr>
                                  <w:szCs w:val="24"/>
                                  <w:lang w:eastAsia="lt-LT"/>
                                </w:rPr>
                              </w:pPr>
                              <w:r>
                                <w:rPr>
                                  <w:szCs w:val="24"/>
                                  <w:lang w:eastAsia="lt-LT"/>
                                </w:rPr>
                                <w:t xml:space="preserve">Finansavimas skitas 8 vaikų dienos centrų veikloms vykdyti (vienam projektui – 4000 Eur suma) ir 2 vaikų dienos centrų steigimui (1 projektui – 5000 Eur suma), t.y. Telšių moterų bendrijai „Akvalina“ ir Tryškių miestelio bendruomenei. Iš viso vaikų dienos centrų veiklos buvo finansuojamos 10 bendruomeninių ir nevyriausybinių organizacijų vaikų dienos centruose. Iš jų 7 projektai buvo finansuojami Socialinės apsaugos ir darbo ministerijos lėšomis. Maksimali valstybės biudžeto lėšų suma 1 projektui – 16000 Eur. </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szCs w:val="24"/>
                                </w:rPr>
                              </w:pPr>
                              <w:r>
                                <w:rPr>
                                  <w:szCs w:val="24"/>
                                </w:rPr>
                                <w:t>Bendra paslaugos gavėjų statistika pateikiama žemiau (5 lentelė).</w:t>
                              </w:r>
                            </w:p>
                            <w:sdt>
                              <w:sdtPr>
                                <w:alias w:val="lentele"/>
                                <w:tag w:val="part_bbb53b02bfcb4741a3bce70638f9e61e"/>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rPr>
                                  </w:pPr>
                                  <w:sdt>
                                    <w:sdtPr>
                                      <w:alias w:val="Numeris"/>
                                      <w:tag w:val="nr_bbb53b02bfcb4741a3bce70638f9e61e"/>
                                      <w:lock w:val="sdtLocked"/>
                                      <w:richText/>
                                    </w:sdtPr>
                                    <w:sdtContent>
                                      <w:r>
                                        <w:rPr>
                                          <w:rFonts w:eastAsia="Calibri"/>
                                          <w:sz w:val="20"/>
                                        </w:rPr>
                                        <w:t>5</w:t>
                                      </w:r>
                                    </w:sdtContent>
                                  </w:sdt>
                                  <w:r>
                                    <w:rPr>
                                      <w:rFonts w:eastAsia="Calibri"/>
                                      <w:sz w:val="20"/>
                                    </w:rPr>
                                    <w:t xml:space="preserve"> lentelė</w:t>
                                  </w:r>
                                </w:p>
                                <w:p>
                                  <w:pPr>
                                    <w:tabs>
                                      <w:tab w:val="left" w:pos="851"/>
                                      <w:tab w:val="left" w:pos="9540"/>
                                    </w:tabs>
                                    <w:ind w:right="-569"/>
                                    <w:jc w:val="center"/>
                                    <w:rPr>
                                      <w:sz w:val="20"/>
                                      <w:lang w:eastAsia="lt-LT"/>
                                    </w:rPr>
                                  </w:pPr>
                                  <w:sdt>
                                    <w:sdtPr>
                                      <w:alias w:val="Pavadinimas"/>
                                      <w:tag w:val="title_bbb53b02bfcb4741a3bce70638f9e61e"/>
                                      <w:lock w:val="sdtLocked"/>
                                      <w:richText/>
                                    </w:sdtPr>
                                    <w:sdtContent>
                                      <w:r>
                                        <w:rPr>
                                          <w:b/>
                                          <w:sz w:val="20"/>
                                          <w:lang w:eastAsia="lt-LT"/>
                                        </w:rPr>
                                        <w:t>Sociokultūrinių paslaugų gavėjų dienos centruose dinamika 2017 – 2019 m.</w:t>
                                      </w:r>
                                      <w:r>
                                        <w:rPr>
                                          <w:b/>
                                          <w:sz w:val="20"/>
                                          <w:shd w:val="clear" w:color="auto" w:fill="F2F2F2"/>
                                          <w:vertAlign w:val="superscript"/>
                                          <w:lang w:eastAsia="lt-LT"/>
                                        </w:rPr>
                                        <w:t xml:space="preserve"> </w:t>
                                      </w:r>
                                    </w:sdtContent>
                                  </w:sdt>
                                  <w:r>
                                    <w:rPr>
                                      <w:sz w:val="20"/>
                                      <w:vertAlign w:val="superscript"/>
                                      <w:lang w:eastAsia="lt-LT"/>
                                    </w:rPr>
                                    <w:footnoteReference w:id="9"/>
                                  </w:r>
                                </w:p>
                                <w:tbl>
                                  <w:tblPr>
                                    <w:tblW w:w="8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3"/>
                                    <w:gridCol w:w="4292"/>
                                    <w:gridCol w:w="1064"/>
                                    <w:gridCol w:w="1229"/>
                                    <w:gridCol w:w="1284"/>
                                  </w:tblGrid>
                                  <w:tr>
                                    <w:trPr>
                                      <w:jc w:val="center"/>
                                    </w:trPr>
                                    <w:tc>
                                      <w:tcPr>
                                        <w:tcW w:w="743" w:type="dxa"/>
                                        <w:tcBorders>
                                          <w:bottom w:val="single" w:sz="4" w:space="0" w:color="auto"/>
                                          <w:right w:val="single" w:sz="4" w:space="0" w:color="auto"/>
                                        </w:tcBorders>
                                        <w:shd w:val="clear" w:color="auto" w:fill="F2F2F2"/>
                                        <w:vAlign w:val="center"/>
                                      </w:tcPr>
                                      <w:p>
                                        <w:pPr>
                                          <w:jc w:val="center"/>
                                          <w:rPr>
                                            <w:b/>
                                            <w:sz w:val="20"/>
                                            <w:lang w:eastAsia="lt-LT"/>
                                          </w:rPr>
                                        </w:pPr>
                                        <w:r>
                                          <w:rPr>
                                            <w:b/>
                                            <w:sz w:val="20"/>
                                            <w:lang w:eastAsia="lt-LT"/>
                                          </w:rPr>
                                          <w:t>Eil. Nr.</w:t>
                                        </w:r>
                                      </w:p>
                                    </w:tc>
                                    <w:tc>
                                      <w:tcPr>
                                        <w:tcW w:w="4292" w:type="dxa"/>
                                        <w:tcBorders>
                                          <w:top w:val="single" w:sz="4" w:space="0" w:color="auto"/>
                                          <w:left w:val="single" w:sz="4" w:space="0" w:color="auto"/>
                                          <w:bottom w:val="single" w:sz="4" w:space="0" w:color="auto"/>
                                          <w:tl2br w:val="nil"/>
                                        </w:tcBorders>
                                        <w:shd w:val="clear" w:color="auto" w:fill="F2F2F2"/>
                                        <w:vAlign w:val="center"/>
                                      </w:tcPr>
                                      <w:p>
                                        <w:pPr>
                                          <w:jc w:val="center"/>
                                          <w:rPr>
                                            <w:b/>
                                            <w:sz w:val="20"/>
                                            <w:lang w:eastAsia="lt-LT"/>
                                          </w:rPr>
                                        </w:pPr>
                                        <w:r>
                                          <w:rPr>
                                            <w:b/>
                                            <w:sz w:val="20"/>
                                            <w:lang w:eastAsia="lt-LT"/>
                                          </w:rPr>
                                          <w:t>Organizacijos</w:t>
                                        </w:r>
                                      </w:p>
                                    </w:tc>
                                    <w:tc>
                                      <w:tcPr>
                                        <w:tcW w:w="1064" w:type="dxa"/>
                                        <w:tcBorders>
                                          <w:bottom w:val="single" w:sz="4" w:space="0" w:color="auto"/>
                                        </w:tcBorders>
                                        <w:shd w:val="clear" w:color="auto" w:fill="F2F2F2"/>
                                        <w:vAlign w:val="center"/>
                                      </w:tcPr>
                                      <w:p>
                                        <w:pPr>
                                          <w:jc w:val="center"/>
                                          <w:rPr>
                                            <w:b/>
                                            <w:sz w:val="20"/>
                                            <w:lang w:eastAsia="lt-LT"/>
                                          </w:rPr>
                                        </w:pPr>
                                        <w:r>
                                          <w:rPr>
                                            <w:b/>
                                            <w:sz w:val="20"/>
                                            <w:lang w:eastAsia="lt-LT"/>
                                          </w:rPr>
                                          <w:t>2017 m.</w:t>
                                        </w:r>
                                      </w:p>
                                    </w:tc>
                                    <w:tc>
                                      <w:tcPr>
                                        <w:tcW w:w="1229" w:type="dxa"/>
                                        <w:tcBorders>
                                          <w:bottom w:val="single" w:sz="4" w:space="0" w:color="auto"/>
                                        </w:tcBorders>
                                        <w:shd w:val="clear" w:color="auto" w:fill="F2F2F2"/>
                                        <w:vAlign w:val="center"/>
                                      </w:tcPr>
                                      <w:p>
                                        <w:pPr>
                                          <w:jc w:val="center"/>
                                          <w:rPr>
                                            <w:b/>
                                            <w:sz w:val="20"/>
                                            <w:lang w:eastAsia="lt-LT"/>
                                          </w:rPr>
                                        </w:pPr>
                                        <w:r>
                                          <w:rPr>
                                            <w:b/>
                                            <w:sz w:val="20"/>
                                            <w:lang w:eastAsia="lt-LT"/>
                                          </w:rPr>
                                          <w:t>2018 m.</w:t>
                                        </w:r>
                                      </w:p>
                                    </w:tc>
                                    <w:tc>
                                      <w:tcPr>
                                        <w:tcW w:w="1284" w:type="dxa"/>
                                        <w:tcBorders>
                                          <w:bottom w:val="single" w:sz="4" w:space="0" w:color="auto"/>
                                        </w:tcBorders>
                                        <w:shd w:val="clear" w:color="auto" w:fill="F2F2F2"/>
                                        <w:vAlign w:val="center"/>
                                      </w:tcPr>
                                      <w:p>
                                        <w:pPr>
                                          <w:jc w:val="center"/>
                                          <w:rPr>
                                            <w:b/>
                                            <w:sz w:val="20"/>
                                            <w:lang w:eastAsia="lt-LT"/>
                                          </w:rPr>
                                        </w:pPr>
                                        <w:r>
                                          <w:rPr>
                                            <w:b/>
                                            <w:sz w:val="20"/>
                                            <w:lang w:eastAsia="lt-LT"/>
                                          </w:rPr>
                                          <w:t>2019 m.</w:t>
                                        </w:r>
                                      </w:p>
                                    </w:tc>
                                  </w:tr>
                                  <w:tr>
                                    <w:trPr>
                                      <w:jc w:val="center"/>
                                    </w:trPr>
                                    <w:tc>
                                      <w:tcPr>
                                        <w:tcW w:w="743" w:type="dxa"/>
                                        <w:shd w:val="clear" w:color="auto" w:fill="F2F2F2"/>
                                        <w:vAlign w:val="center"/>
                                      </w:tcPr>
                                      <w:p>
                                        <w:pPr>
                                          <w:jc w:val="center"/>
                                          <w:rPr>
                                            <w:sz w:val="20"/>
                                            <w:lang w:eastAsia="lt-LT"/>
                                          </w:rPr>
                                        </w:pPr>
                                        <w:r>
                                          <w:rPr>
                                            <w:sz w:val="20"/>
                                            <w:lang w:eastAsia="lt-LT"/>
                                          </w:rPr>
                                          <w:t>1.</w:t>
                                        </w:r>
                                      </w:p>
                                    </w:tc>
                                    <w:tc>
                                      <w:tcPr>
                                        <w:tcW w:w="4292" w:type="dxa"/>
                                        <w:tcBorders>
                                          <w:top w:val="single" w:sz="4" w:space="0" w:color="auto"/>
                                        </w:tcBorders>
                                        <w:shd w:val="clear" w:color="auto" w:fill="F2F2F2"/>
                                        <w:vAlign w:val="center"/>
                                      </w:tcPr>
                                      <w:p>
                                        <w:pPr>
                                          <w:rPr>
                                            <w:sz w:val="20"/>
                                            <w:lang w:eastAsia="lt-LT"/>
                                          </w:rPr>
                                        </w:pPr>
                                        <w:r>
                                          <w:rPr>
                                            <w:sz w:val="20"/>
                                            <w:lang w:eastAsia="lt-LT"/>
                                          </w:rPr>
                                          <w:t>Telšių socialinių paslaugų centras</w:t>
                                        </w:r>
                                      </w:p>
                                    </w:tc>
                                    <w:tc>
                                      <w:tcPr>
                                        <w:tcW w:w="1064" w:type="dxa"/>
                                        <w:shd w:val="clear" w:color="auto" w:fill="FFFFFF"/>
                                      </w:tcPr>
                                      <w:p>
                                        <w:pPr>
                                          <w:jc w:val="center"/>
                                          <w:rPr>
                                            <w:sz w:val="20"/>
                                            <w:lang w:eastAsia="lt-LT"/>
                                          </w:rPr>
                                        </w:pPr>
                                        <w:r>
                                          <w:rPr>
                                            <w:sz w:val="20"/>
                                            <w:lang w:eastAsia="lt-LT"/>
                                          </w:rPr>
                                          <w:t>269</w:t>
                                        </w:r>
                                      </w:p>
                                    </w:tc>
                                    <w:tc>
                                      <w:tcPr>
                                        <w:tcW w:w="1229" w:type="dxa"/>
                                        <w:shd w:val="clear" w:color="auto" w:fill="FFFFFF"/>
                                      </w:tcPr>
                                      <w:p>
                                        <w:pPr>
                                          <w:jc w:val="center"/>
                                          <w:rPr>
                                            <w:sz w:val="20"/>
                                            <w:lang w:eastAsia="lt-LT"/>
                                          </w:rPr>
                                        </w:pPr>
                                        <w:r>
                                          <w:rPr>
                                            <w:sz w:val="20"/>
                                            <w:lang w:eastAsia="lt-LT"/>
                                          </w:rPr>
                                          <w:t>258</w:t>
                                        </w:r>
                                      </w:p>
                                    </w:tc>
                                    <w:tc>
                                      <w:tcPr>
                                        <w:tcW w:w="1284" w:type="dxa"/>
                                        <w:shd w:val="clear" w:color="auto" w:fill="FFFFFF"/>
                                      </w:tcPr>
                                      <w:p>
                                        <w:pPr>
                                          <w:jc w:val="center"/>
                                          <w:rPr>
                                            <w:sz w:val="20"/>
                                            <w:lang w:eastAsia="lt-LT"/>
                                          </w:rPr>
                                        </w:pPr>
                                        <w:r>
                                          <w:rPr>
                                            <w:sz w:val="20"/>
                                            <w:lang w:eastAsia="lt-LT"/>
                                          </w:rPr>
                                          <w:t>251</w:t>
                                        </w:r>
                                      </w:p>
                                    </w:tc>
                                  </w:tr>
                                  <w:tr>
                                    <w:trPr>
                                      <w:jc w:val="center"/>
                                    </w:trPr>
                                    <w:tc>
                                      <w:tcPr>
                                        <w:tcW w:w="743" w:type="dxa"/>
                                        <w:shd w:val="clear" w:color="auto" w:fill="F2F2F2"/>
                                        <w:vAlign w:val="center"/>
                                      </w:tcPr>
                                      <w:p>
                                        <w:pPr>
                                          <w:jc w:val="center"/>
                                          <w:rPr>
                                            <w:sz w:val="20"/>
                                            <w:lang w:eastAsia="lt-LT"/>
                                          </w:rPr>
                                        </w:pPr>
                                        <w:r>
                                          <w:rPr>
                                            <w:sz w:val="20"/>
                                            <w:lang w:eastAsia="lt-LT"/>
                                          </w:rPr>
                                          <w:t>1.1.</w:t>
                                        </w:r>
                                      </w:p>
                                    </w:tc>
                                    <w:tc>
                                      <w:tcPr>
                                        <w:tcW w:w="4292" w:type="dxa"/>
                                        <w:shd w:val="clear" w:color="auto" w:fill="F2F2F2"/>
                                        <w:vAlign w:val="center"/>
                                      </w:tcPr>
                                      <w:p>
                                        <w:pPr>
                                          <w:rPr>
                                            <w:sz w:val="20"/>
                                            <w:lang w:eastAsia="lt-LT"/>
                                          </w:rPr>
                                        </w:pPr>
                                        <w:r>
                                          <w:rPr>
                                            <w:sz w:val="20"/>
                                            <w:lang w:eastAsia="lt-LT"/>
                                          </w:rPr>
                                          <w:t>Telšių dienos centras</w:t>
                                        </w:r>
                                      </w:p>
                                    </w:tc>
                                    <w:tc>
                                      <w:tcPr>
                                        <w:tcW w:w="1064" w:type="dxa"/>
                                        <w:shd w:val="clear" w:color="auto" w:fill="FFFFFF"/>
                                      </w:tcPr>
                                      <w:p>
                                        <w:pPr>
                                          <w:jc w:val="center"/>
                                          <w:rPr>
                                            <w:sz w:val="20"/>
                                            <w:lang w:eastAsia="lt-LT"/>
                                          </w:rPr>
                                        </w:pPr>
                                        <w:r>
                                          <w:rPr>
                                            <w:sz w:val="20"/>
                                            <w:lang w:eastAsia="lt-LT"/>
                                          </w:rPr>
                                          <w:t>84</w:t>
                                        </w:r>
                                      </w:p>
                                    </w:tc>
                                    <w:tc>
                                      <w:tcPr>
                                        <w:tcW w:w="1229" w:type="dxa"/>
                                        <w:shd w:val="clear" w:color="auto" w:fill="FFFFFF"/>
                                      </w:tcPr>
                                      <w:p>
                                        <w:pPr>
                                          <w:jc w:val="center"/>
                                          <w:rPr>
                                            <w:sz w:val="20"/>
                                            <w:lang w:eastAsia="lt-LT"/>
                                          </w:rPr>
                                        </w:pPr>
                                        <w:r>
                                          <w:rPr>
                                            <w:sz w:val="20"/>
                                            <w:lang w:eastAsia="lt-LT"/>
                                          </w:rPr>
                                          <w:t>74</w:t>
                                        </w:r>
                                      </w:p>
                                    </w:tc>
                                    <w:tc>
                                      <w:tcPr>
                                        <w:tcW w:w="1284" w:type="dxa"/>
                                        <w:shd w:val="clear" w:color="auto" w:fill="FFFFFF"/>
                                      </w:tcPr>
                                      <w:p>
                                        <w:pPr>
                                          <w:jc w:val="center"/>
                                          <w:rPr>
                                            <w:sz w:val="20"/>
                                            <w:lang w:eastAsia="lt-LT"/>
                                          </w:rPr>
                                        </w:pPr>
                                        <w:r>
                                          <w:rPr>
                                            <w:sz w:val="20"/>
                                            <w:lang w:eastAsia="lt-LT"/>
                                          </w:rPr>
                                          <w:t>67</w:t>
                                        </w:r>
                                      </w:p>
                                    </w:tc>
                                  </w:tr>
                                  <w:tr>
                                    <w:trPr>
                                      <w:jc w:val="center"/>
                                    </w:trPr>
                                    <w:tc>
                                      <w:tcPr>
                                        <w:tcW w:w="743" w:type="dxa"/>
                                        <w:shd w:val="clear" w:color="auto" w:fill="F2F2F2"/>
                                        <w:vAlign w:val="center"/>
                                      </w:tcPr>
                                      <w:p>
                                        <w:pPr>
                                          <w:jc w:val="center"/>
                                          <w:rPr>
                                            <w:sz w:val="20"/>
                                            <w:lang w:eastAsia="lt-LT"/>
                                          </w:rPr>
                                        </w:pPr>
                                        <w:r>
                                          <w:rPr>
                                            <w:sz w:val="20"/>
                                            <w:lang w:eastAsia="lt-LT"/>
                                          </w:rPr>
                                          <w:t>1.2.</w:t>
                                        </w:r>
                                      </w:p>
                                    </w:tc>
                                    <w:tc>
                                      <w:tcPr>
                                        <w:tcW w:w="4292" w:type="dxa"/>
                                        <w:shd w:val="clear" w:color="auto" w:fill="F2F2F2"/>
                                        <w:vAlign w:val="center"/>
                                      </w:tcPr>
                                      <w:p>
                                        <w:pPr>
                                          <w:rPr>
                                            <w:sz w:val="20"/>
                                            <w:lang w:eastAsia="lt-LT"/>
                                          </w:rPr>
                                        </w:pPr>
                                        <w:r>
                                          <w:rPr>
                                            <w:sz w:val="20"/>
                                            <w:lang w:eastAsia="lt-LT"/>
                                          </w:rPr>
                                          <w:t>Mitkaičių dienos centras</w:t>
                                        </w:r>
                                      </w:p>
                                    </w:tc>
                                    <w:tc>
                                      <w:tcPr>
                                        <w:tcW w:w="1064" w:type="dxa"/>
                                        <w:shd w:val="clear" w:color="auto" w:fill="auto"/>
                                      </w:tcPr>
                                      <w:p>
                                        <w:pPr>
                                          <w:jc w:val="center"/>
                                          <w:rPr>
                                            <w:sz w:val="20"/>
                                            <w:lang w:eastAsia="lt-LT"/>
                                          </w:rPr>
                                        </w:pPr>
                                        <w:r>
                                          <w:rPr>
                                            <w:sz w:val="20"/>
                                            <w:lang w:eastAsia="lt-LT"/>
                                          </w:rPr>
                                          <w:t>80</w:t>
                                        </w:r>
                                      </w:p>
                                    </w:tc>
                                    <w:tc>
                                      <w:tcPr>
                                        <w:tcW w:w="1229" w:type="dxa"/>
                                        <w:shd w:val="clear" w:color="auto" w:fill="auto"/>
                                      </w:tcPr>
                                      <w:p>
                                        <w:pPr>
                                          <w:jc w:val="center"/>
                                          <w:rPr>
                                            <w:sz w:val="20"/>
                                            <w:lang w:eastAsia="lt-LT"/>
                                          </w:rPr>
                                        </w:pPr>
                                        <w:r>
                                          <w:rPr>
                                            <w:sz w:val="20"/>
                                            <w:lang w:eastAsia="lt-LT"/>
                                          </w:rPr>
                                          <w:t>61</w:t>
                                        </w:r>
                                      </w:p>
                                    </w:tc>
                                    <w:tc>
                                      <w:tcPr>
                                        <w:tcW w:w="1284" w:type="dxa"/>
                                        <w:shd w:val="clear" w:color="auto" w:fill="FFFFFF"/>
                                      </w:tcPr>
                                      <w:p>
                                        <w:pPr>
                                          <w:jc w:val="center"/>
                                          <w:rPr>
                                            <w:sz w:val="20"/>
                                            <w:lang w:eastAsia="lt-LT"/>
                                          </w:rPr>
                                        </w:pPr>
                                        <w:r>
                                          <w:rPr>
                                            <w:sz w:val="20"/>
                                            <w:lang w:eastAsia="lt-LT"/>
                                          </w:rPr>
                                          <w:t>65</w:t>
                                        </w:r>
                                      </w:p>
                                    </w:tc>
                                  </w:tr>
                                  <w:tr>
                                    <w:trPr>
                                      <w:jc w:val="center"/>
                                    </w:trPr>
                                    <w:tc>
                                      <w:tcPr>
                                        <w:tcW w:w="743" w:type="dxa"/>
                                        <w:shd w:val="clear" w:color="auto" w:fill="F2F2F2"/>
                                        <w:vAlign w:val="center"/>
                                      </w:tcPr>
                                      <w:p>
                                        <w:pPr>
                                          <w:jc w:val="center"/>
                                          <w:rPr>
                                            <w:sz w:val="20"/>
                                            <w:lang w:eastAsia="lt-LT"/>
                                          </w:rPr>
                                        </w:pPr>
                                        <w:r>
                                          <w:rPr>
                                            <w:sz w:val="20"/>
                                            <w:lang w:eastAsia="lt-LT"/>
                                          </w:rPr>
                                          <w:t>1.3.</w:t>
                                        </w:r>
                                      </w:p>
                                    </w:tc>
                                    <w:tc>
                                      <w:tcPr>
                                        <w:tcW w:w="4292" w:type="dxa"/>
                                        <w:shd w:val="clear" w:color="auto" w:fill="F2F2F2"/>
                                        <w:vAlign w:val="center"/>
                                      </w:tcPr>
                                      <w:p>
                                        <w:pPr>
                                          <w:rPr>
                                            <w:sz w:val="20"/>
                                            <w:lang w:eastAsia="lt-LT"/>
                                          </w:rPr>
                                        </w:pPr>
                                        <w:r>
                                          <w:rPr>
                                            <w:sz w:val="20"/>
                                            <w:lang w:eastAsia="lt-LT"/>
                                          </w:rPr>
                                          <w:t>Upynos dienos centras</w:t>
                                        </w:r>
                                      </w:p>
                                    </w:tc>
                                    <w:tc>
                                      <w:tcPr>
                                        <w:tcW w:w="1064" w:type="dxa"/>
                                        <w:shd w:val="clear" w:color="auto" w:fill="FFFFFF"/>
                                      </w:tcPr>
                                      <w:p>
                                        <w:pPr>
                                          <w:jc w:val="center"/>
                                          <w:rPr>
                                            <w:sz w:val="20"/>
                                            <w:lang w:eastAsia="lt-LT"/>
                                          </w:rPr>
                                        </w:pPr>
                                        <w:r>
                                          <w:rPr>
                                            <w:sz w:val="20"/>
                                            <w:lang w:eastAsia="lt-LT"/>
                                          </w:rPr>
                                          <w:t>58</w:t>
                                        </w:r>
                                      </w:p>
                                    </w:tc>
                                    <w:tc>
                                      <w:tcPr>
                                        <w:tcW w:w="1229" w:type="dxa"/>
                                        <w:shd w:val="clear" w:color="auto" w:fill="FFFFFF"/>
                                      </w:tcPr>
                                      <w:p>
                                        <w:pPr>
                                          <w:jc w:val="center"/>
                                          <w:rPr>
                                            <w:sz w:val="20"/>
                                            <w:lang w:eastAsia="lt-LT"/>
                                          </w:rPr>
                                        </w:pPr>
                                        <w:r>
                                          <w:rPr>
                                            <w:sz w:val="20"/>
                                            <w:lang w:eastAsia="lt-LT"/>
                                          </w:rPr>
                                          <w:t>66</w:t>
                                        </w:r>
                                      </w:p>
                                    </w:tc>
                                    <w:tc>
                                      <w:tcPr>
                                        <w:tcW w:w="1284" w:type="dxa"/>
                                        <w:shd w:val="clear" w:color="auto" w:fill="FFFFFF"/>
                                      </w:tcPr>
                                      <w:p>
                                        <w:pPr>
                                          <w:jc w:val="center"/>
                                          <w:rPr>
                                            <w:sz w:val="20"/>
                                            <w:lang w:eastAsia="lt-LT"/>
                                          </w:rPr>
                                        </w:pPr>
                                        <w:r>
                                          <w:rPr>
                                            <w:sz w:val="20"/>
                                            <w:lang w:eastAsia="lt-LT"/>
                                          </w:rPr>
                                          <w:t>67</w:t>
                                        </w:r>
                                      </w:p>
                                    </w:tc>
                                  </w:tr>
                                  <w:tr>
                                    <w:trPr>
                                      <w:jc w:val="center"/>
                                    </w:trPr>
                                    <w:tc>
                                      <w:tcPr>
                                        <w:tcW w:w="743" w:type="dxa"/>
                                        <w:shd w:val="clear" w:color="auto" w:fill="F2F2F2"/>
                                        <w:vAlign w:val="center"/>
                                      </w:tcPr>
                                      <w:p>
                                        <w:pPr>
                                          <w:jc w:val="center"/>
                                          <w:rPr>
                                            <w:sz w:val="20"/>
                                            <w:lang w:eastAsia="lt-LT"/>
                                          </w:rPr>
                                        </w:pPr>
                                        <w:r>
                                          <w:rPr>
                                            <w:sz w:val="20"/>
                                            <w:lang w:eastAsia="lt-LT"/>
                                          </w:rPr>
                                          <w:t>1.4.</w:t>
                                        </w:r>
                                      </w:p>
                                    </w:tc>
                                    <w:tc>
                                      <w:tcPr>
                                        <w:tcW w:w="4292" w:type="dxa"/>
                                        <w:shd w:val="clear" w:color="auto" w:fill="F2F2F2"/>
                                        <w:vAlign w:val="center"/>
                                      </w:tcPr>
                                      <w:p>
                                        <w:pPr>
                                          <w:rPr>
                                            <w:sz w:val="20"/>
                                            <w:lang w:eastAsia="lt-LT"/>
                                          </w:rPr>
                                        </w:pPr>
                                        <w:r>
                                          <w:rPr>
                                            <w:sz w:val="20"/>
                                            <w:lang w:eastAsia="lt-LT"/>
                                          </w:rPr>
                                          <w:t>Žarėnų dienos centras</w:t>
                                        </w:r>
                                      </w:p>
                                    </w:tc>
                                    <w:tc>
                                      <w:tcPr>
                                        <w:tcW w:w="1064" w:type="dxa"/>
                                        <w:shd w:val="clear" w:color="auto" w:fill="FFFFFF"/>
                                      </w:tcPr>
                                      <w:p>
                                        <w:pPr>
                                          <w:jc w:val="center"/>
                                          <w:rPr>
                                            <w:sz w:val="20"/>
                                            <w:lang w:eastAsia="lt-LT"/>
                                          </w:rPr>
                                        </w:pPr>
                                        <w:r>
                                          <w:rPr>
                                            <w:sz w:val="20"/>
                                            <w:lang w:eastAsia="lt-LT"/>
                                          </w:rPr>
                                          <w:t>47</w:t>
                                        </w:r>
                                      </w:p>
                                    </w:tc>
                                    <w:tc>
                                      <w:tcPr>
                                        <w:tcW w:w="1229" w:type="dxa"/>
                                        <w:shd w:val="clear" w:color="auto" w:fill="FFFFFF"/>
                                      </w:tcPr>
                                      <w:p>
                                        <w:pPr>
                                          <w:jc w:val="center"/>
                                          <w:rPr>
                                            <w:sz w:val="20"/>
                                            <w:lang w:eastAsia="lt-LT"/>
                                          </w:rPr>
                                        </w:pPr>
                                        <w:r>
                                          <w:rPr>
                                            <w:sz w:val="20"/>
                                            <w:lang w:eastAsia="lt-LT"/>
                                          </w:rPr>
                                          <w:t>57</w:t>
                                        </w:r>
                                      </w:p>
                                    </w:tc>
                                    <w:tc>
                                      <w:tcPr>
                                        <w:tcW w:w="1284" w:type="dxa"/>
                                        <w:shd w:val="clear" w:color="auto" w:fill="FFFFFF"/>
                                      </w:tcPr>
                                      <w:p>
                                        <w:pPr>
                                          <w:jc w:val="center"/>
                                          <w:rPr>
                                            <w:sz w:val="20"/>
                                            <w:lang w:eastAsia="lt-LT"/>
                                          </w:rPr>
                                        </w:pPr>
                                        <w:r>
                                          <w:rPr>
                                            <w:sz w:val="20"/>
                                            <w:lang w:eastAsia="lt-LT"/>
                                          </w:rPr>
                                          <w:t>52</w:t>
                                        </w:r>
                                      </w:p>
                                    </w:tc>
                                  </w:tr>
                                  <w:tr>
                                    <w:trPr>
                                      <w:jc w:val="center"/>
                                    </w:trPr>
                                    <w:tc>
                                      <w:tcPr>
                                        <w:tcW w:w="743" w:type="dxa"/>
                                        <w:shd w:val="clear" w:color="auto" w:fill="F2F2F2"/>
                                      </w:tcPr>
                                      <w:p>
                                        <w:pPr>
                                          <w:jc w:val="center"/>
                                          <w:rPr>
                                            <w:sz w:val="20"/>
                                            <w:lang w:eastAsia="lt-LT"/>
                                          </w:rPr>
                                        </w:pPr>
                                        <w:r>
                                          <w:rPr>
                                            <w:sz w:val="20"/>
                                            <w:lang w:eastAsia="lt-LT"/>
                                          </w:rPr>
                                          <w:t>2.</w:t>
                                        </w:r>
                                      </w:p>
                                    </w:tc>
                                    <w:tc>
                                      <w:tcPr>
                                        <w:tcW w:w="4292" w:type="dxa"/>
                                        <w:shd w:val="clear" w:color="auto" w:fill="F2F2F2"/>
                                        <w:vAlign w:val="center"/>
                                      </w:tcPr>
                                      <w:p>
                                        <w:pPr>
                                          <w:rPr>
                                            <w:color w:val="00B050"/>
                                            <w:sz w:val="20"/>
                                            <w:lang w:eastAsia="lt-LT"/>
                                          </w:rPr>
                                        </w:pPr>
                                        <w:r>
                                          <w:rPr>
                                            <w:sz w:val="20"/>
                                            <w:lang w:eastAsia="lt-LT"/>
                                          </w:rPr>
                                          <w:t xml:space="preserve">Telšių maltiečių vaikų dienos centras </w:t>
                                        </w:r>
                                      </w:p>
                                    </w:tc>
                                    <w:tc>
                                      <w:tcPr>
                                        <w:tcW w:w="1064" w:type="dxa"/>
                                        <w:shd w:val="clear" w:color="auto" w:fill="FFFFFF"/>
                                      </w:tcPr>
                                      <w:p>
                                        <w:pPr>
                                          <w:jc w:val="center"/>
                                          <w:rPr>
                                            <w:sz w:val="20"/>
                                            <w:lang w:eastAsia="lt-LT"/>
                                          </w:rPr>
                                        </w:pPr>
                                        <w:r>
                                          <w:rPr>
                                            <w:sz w:val="20"/>
                                            <w:lang w:eastAsia="lt-LT"/>
                                          </w:rPr>
                                          <w:t>25</w:t>
                                        </w:r>
                                      </w:p>
                                    </w:tc>
                                    <w:tc>
                                      <w:tcPr>
                                        <w:tcW w:w="1229" w:type="dxa"/>
                                        <w:shd w:val="clear" w:color="auto" w:fill="auto"/>
                                      </w:tcPr>
                                      <w:p>
                                        <w:pPr>
                                          <w:jc w:val="center"/>
                                          <w:rPr>
                                            <w:sz w:val="20"/>
                                            <w:lang w:eastAsia="lt-LT"/>
                                          </w:rPr>
                                        </w:pPr>
                                        <w:r>
                                          <w:rPr>
                                            <w:sz w:val="20"/>
                                            <w:lang w:eastAsia="lt-LT"/>
                                          </w:rPr>
                                          <w:t>32</w:t>
                                        </w:r>
                                      </w:p>
                                    </w:tc>
                                    <w:tc>
                                      <w:tcPr>
                                        <w:tcW w:w="1284" w:type="dxa"/>
                                      </w:tcPr>
                                      <w:p>
                                        <w:pPr>
                                          <w:jc w:val="center"/>
                                          <w:rPr>
                                            <w:sz w:val="20"/>
                                            <w:lang w:eastAsia="lt-LT"/>
                                          </w:rPr>
                                        </w:pPr>
                                        <w:r>
                                          <w:rPr>
                                            <w:sz w:val="20"/>
                                            <w:lang w:eastAsia="lt-LT"/>
                                          </w:rPr>
                                          <w:t>27</w:t>
                                        </w:r>
                                      </w:p>
                                    </w:tc>
                                  </w:tr>
                                  <w:tr>
                                    <w:trPr>
                                      <w:jc w:val="center"/>
                                    </w:trPr>
                                    <w:tc>
                                      <w:tcPr>
                                        <w:tcW w:w="743" w:type="dxa"/>
                                        <w:shd w:val="clear" w:color="auto" w:fill="F2F2F2"/>
                                      </w:tcPr>
                                      <w:p>
                                        <w:pPr>
                                          <w:jc w:val="center"/>
                                          <w:rPr>
                                            <w:sz w:val="20"/>
                                            <w:lang w:eastAsia="lt-LT"/>
                                          </w:rPr>
                                        </w:pPr>
                                        <w:r>
                                          <w:rPr>
                                            <w:sz w:val="20"/>
                                            <w:lang w:eastAsia="lt-LT"/>
                                          </w:rPr>
                                          <w:t>3.</w:t>
                                        </w:r>
                                      </w:p>
                                    </w:tc>
                                    <w:tc>
                                      <w:tcPr>
                                        <w:tcW w:w="4292" w:type="dxa"/>
                                        <w:shd w:val="clear" w:color="auto" w:fill="F2F2F2"/>
                                        <w:vAlign w:val="center"/>
                                      </w:tcPr>
                                      <w:p>
                                        <w:pPr>
                                          <w:rPr>
                                            <w:sz w:val="20"/>
                                            <w:lang w:eastAsia="lt-LT"/>
                                          </w:rPr>
                                        </w:pPr>
                                        <w:r>
                                          <w:rPr>
                                            <w:sz w:val="20"/>
                                            <w:lang w:eastAsia="lt-LT"/>
                                          </w:rPr>
                                          <w:t>Vaikų dienos centras „Valančiaus pastogėje“</w:t>
                                        </w:r>
                                      </w:p>
                                    </w:tc>
                                    <w:tc>
                                      <w:tcPr>
                                        <w:tcW w:w="1064" w:type="dxa"/>
                                        <w:shd w:val="clear" w:color="auto" w:fill="FFFFFF"/>
                                      </w:tcPr>
                                      <w:p>
                                        <w:pPr>
                                          <w:jc w:val="center"/>
                                          <w:rPr>
                                            <w:sz w:val="20"/>
                                            <w:lang w:eastAsia="lt-LT"/>
                                          </w:rPr>
                                        </w:pPr>
                                        <w:r>
                                          <w:rPr>
                                            <w:sz w:val="20"/>
                                            <w:lang w:eastAsia="lt-LT"/>
                                          </w:rPr>
                                          <w:t>20</w:t>
                                        </w:r>
                                      </w:p>
                                    </w:tc>
                                    <w:tc>
                                      <w:tcPr>
                                        <w:tcW w:w="1229" w:type="dxa"/>
                                        <w:shd w:val="clear" w:color="auto" w:fill="auto"/>
                                      </w:tcPr>
                                      <w:p>
                                        <w:pPr>
                                          <w:jc w:val="center"/>
                                          <w:rPr>
                                            <w:sz w:val="20"/>
                                            <w:lang w:eastAsia="lt-LT"/>
                                          </w:rPr>
                                        </w:pPr>
                                        <w:r>
                                          <w:rPr>
                                            <w:sz w:val="20"/>
                                            <w:lang w:eastAsia="lt-LT"/>
                                          </w:rPr>
                                          <w:t>24</w:t>
                                        </w:r>
                                      </w:p>
                                    </w:tc>
                                    <w:tc>
                                      <w:tcPr>
                                        <w:tcW w:w="1284" w:type="dxa"/>
                                      </w:tcPr>
                                      <w:p>
                                        <w:pPr>
                                          <w:jc w:val="center"/>
                                          <w:rPr>
                                            <w:sz w:val="20"/>
                                            <w:lang w:eastAsia="lt-LT"/>
                                          </w:rPr>
                                        </w:pPr>
                                        <w:r>
                                          <w:rPr>
                                            <w:sz w:val="20"/>
                                            <w:lang w:eastAsia="lt-LT"/>
                                          </w:rPr>
                                          <w:t>20</w:t>
                                        </w:r>
                                      </w:p>
                                    </w:tc>
                                  </w:tr>
                                  <w:tr>
                                    <w:trPr>
                                      <w:jc w:val="center"/>
                                    </w:trPr>
                                    <w:tc>
                                      <w:tcPr>
                                        <w:tcW w:w="743" w:type="dxa"/>
                                        <w:shd w:val="clear" w:color="auto" w:fill="F2F2F2"/>
                                      </w:tcPr>
                                      <w:p>
                                        <w:pPr>
                                          <w:jc w:val="center"/>
                                          <w:rPr>
                                            <w:sz w:val="20"/>
                                            <w:lang w:eastAsia="lt-LT"/>
                                          </w:rPr>
                                        </w:pPr>
                                        <w:r>
                                          <w:rPr>
                                            <w:sz w:val="20"/>
                                            <w:lang w:eastAsia="lt-LT"/>
                                          </w:rPr>
                                          <w:t>4.</w:t>
                                        </w:r>
                                      </w:p>
                                    </w:tc>
                                    <w:tc>
                                      <w:tcPr>
                                        <w:tcW w:w="4292" w:type="dxa"/>
                                        <w:shd w:val="clear" w:color="auto" w:fill="F2F2F2"/>
                                        <w:vAlign w:val="center"/>
                                      </w:tcPr>
                                      <w:p>
                                        <w:pPr>
                                          <w:rPr>
                                            <w:sz w:val="20"/>
                                            <w:lang w:eastAsia="lt-LT"/>
                                          </w:rPr>
                                        </w:pPr>
                                        <w:r>
                                          <w:rPr>
                                            <w:sz w:val="20"/>
                                            <w:lang w:eastAsia="lt-LT"/>
                                          </w:rPr>
                                          <w:t>Kaunatavos kaimo bendruomenės vaikų dienos centras</w:t>
                                        </w:r>
                                      </w:p>
                                    </w:tc>
                                    <w:tc>
                                      <w:tcPr>
                                        <w:tcW w:w="1064" w:type="dxa"/>
                                        <w:shd w:val="clear" w:color="auto" w:fill="FFFFFF"/>
                                      </w:tcPr>
                                      <w:p>
                                        <w:pPr>
                                          <w:jc w:val="center"/>
                                          <w:rPr>
                                            <w:sz w:val="20"/>
                                            <w:lang w:eastAsia="lt-LT"/>
                                          </w:rPr>
                                        </w:pPr>
                                        <w:r>
                                          <w:rPr>
                                            <w:sz w:val="20"/>
                                            <w:lang w:eastAsia="lt-LT"/>
                                          </w:rPr>
                                          <w:t>20</w:t>
                                        </w:r>
                                      </w:p>
                                    </w:tc>
                                    <w:tc>
                                      <w:tcPr>
                                        <w:tcW w:w="1229" w:type="dxa"/>
                                        <w:shd w:val="clear" w:color="auto" w:fill="auto"/>
                                      </w:tcPr>
                                      <w:p>
                                        <w:pPr>
                                          <w:jc w:val="center"/>
                                          <w:rPr>
                                            <w:sz w:val="20"/>
                                            <w:lang w:eastAsia="lt-LT"/>
                                          </w:rPr>
                                        </w:pPr>
                                        <w:r>
                                          <w:rPr>
                                            <w:sz w:val="20"/>
                                            <w:lang w:eastAsia="lt-LT"/>
                                          </w:rPr>
                                          <w:t>20</w:t>
                                        </w:r>
                                      </w:p>
                                    </w:tc>
                                    <w:tc>
                                      <w:tcPr>
                                        <w:tcW w:w="1284" w:type="dxa"/>
                                      </w:tcPr>
                                      <w:p>
                                        <w:pPr>
                                          <w:jc w:val="center"/>
                                          <w:rPr>
                                            <w:sz w:val="20"/>
                                            <w:lang w:eastAsia="lt-LT"/>
                                          </w:rPr>
                                        </w:pPr>
                                        <w:r>
                                          <w:rPr>
                                            <w:sz w:val="20"/>
                                            <w:lang w:eastAsia="lt-LT"/>
                                          </w:rPr>
                                          <w:t>44</w:t>
                                        </w:r>
                                      </w:p>
                                    </w:tc>
                                  </w:tr>
                                  <w:tr>
                                    <w:trPr>
                                      <w:jc w:val="center"/>
                                    </w:trPr>
                                    <w:tc>
                                      <w:tcPr>
                                        <w:tcW w:w="743" w:type="dxa"/>
                                        <w:shd w:val="clear" w:color="auto" w:fill="F2F2F2"/>
                                      </w:tcPr>
                                      <w:p>
                                        <w:pPr>
                                          <w:jc w:val="center"/>
                                          <w:rPr>
                                            <w:sz w:val="20"/>
                                            <w:lang w:eastAsia="lt-LT"/>
                                          </w:rPr>
                                        </w:pPr>
                                        <w:r>
                                          <w:rPr>
                                            <w:sz w:val="20"/>
                                            <w:lang w:eastAsia="lt-LT"/>
                                          </w:rPr>
                                          <w:t>5.</w:t>
                                        </w:r>
                                      </w:p>
                                    </w:tc>
                                    <w:tc>
                                      <w:tcPr>
                                        <w:tcW w:w="4292" w:type="dxa"/>
                                        <w:shd w:val="clear" w:color="auto" w:fill="F2F2F2"/>
                                        <w:vAlign w:val="center"/>
                                      </w:tcPr>
                                      <w:p>
                                        <w:pPr>
                                          <w:rPr>
                                            <w:sz w:val="20"/>
                                            <w:lang w:eastAsia="lt-LT"/>
                                          </w:rPr>
                                        </w:pPr>
                                        <w:r>
                                          <w:rPr>
                                            <w:sz w:val="20"/>
                                            <w:lang w:eastAsia="lt-LT"/>
                                          </w:rPr>
                                          <w:t xml:space="preserve">Lietuvos samariečių bendrijos Telšių skyriaus  vaikų dienos centrai</w:t>
                                        </w:r>
                                      </w:p>
                                    </w:tc>
                                    <w:tc>
                                      <w:tcPr>
                                        <w:tcW w:w="1064" w:type="dxa"/>
                                        <w:shd w:val="clear" w:color="auto" w:fill="FFFFFF"/>
                                        <w:vAlign w:val="center"/>
                                      </w:tcPr>
                                      <w:p>
                                        <w:pPr>
                                          <w:jc w:val="center"/>
                                          <w:rPr>
                                            <w:sz w:val="20"/>
                                            <w:lang w:eastAsia="lt-LT"/>
                                          </w:rPr>
                                        </w:pPr>
                                        <w:r>
                                          <w:rPr>
                                            <w:sz w:val="20"/>
                                            <w:lang w:eastAsia="lt-LT"/>
                                          </w:rPr>
                                          <w:t>15</w:t>
                                        </w:r>
                                      </w:p>
                                    </w:tc>
                                    <w:tc>
                                      <w:tcPr>
                                        <w:tcW w:w="1229" w:type="dxa"/>
                                        <w:shd w:val="clear" w:color="auto" w:fill="auto"/>
                                        <w:vAlign w:val="center"/>
                                      </w:tcPr>
                                      <w:p>
                                        <w:pPr>
                                          <w:jc w:val="center"/>
                                          <w:rPr>
                                            <w:sz w:val="20"/>
                                            <w:lang w:eastAsia="lt-LT"/>
                                          </w:rPr>
                                        </w:pPr>
                                        <w:r>
                                          <w:rPr>
                                            <w:sz w:val="20"/>
                                            <w:lang w:eastAsia="lt-LT"/>
                                          </w:rPr>
                                          <w:t>30</w:t>
                                        </w:r>
                                      </w:p>
                                    </w:tc>
                                    <w:tc>
                                      <w:tcPr>
                                        <w:tcW w:w="1284" w:type="dxa"/>
                                      </w:tcPr>
                                      <w:p>
                                        <w:pPr>
                                          <w:jc w:val="center"/>
                                          <w:rPr>
                                            <w:sz w:val="20"/>
                                            <w:lang w:eastAsia="lt-LT"/>
                                          </w:rPr>
                                        </w:pPr>
                                        <w:r>
                                          <w:rPr>
                                            <w:sz w:val="20"/>
                                            <w:lang w:eastAsia="lt-LT"/>
                                          </w:rPr>
                                          <w:t>30</w:t>
                                        </w:r>
                                      </w:p>
                                    </w:tc>
                                  </w:tr>
                                  <w:tr>
                                    <w:trPr>
                                      <w:jc w:val="center"/>
                                    </w:trPr>
                                    <w:tc>
                                      <w:tcPr>
                                        <w:tcW w:w="743" w:type="dxa"/>
                                        <w:shd w:val="clear" w:color="auto" w:fill="F2F2F2"/>
                                      </w:tcPr>
                                      <w:p>
                                        <w:pPr>
                                          <w:jc w:val="center"/>
                                          <w:rPr>
                                            <w:sz w:val="20"/>
                                            <w:lang w:eastAsia="lt-LT"/>
                                          </w:rPr>
                                        </w:pPr>
                                        <w:r>
                                          <w:rPr>
                                            <w:sz w:val="20"/>
                                            <w:lang w:eastAsia="lt-LT"/>
                                          </w:rPr>
                                          <w:t xml:space="preserve">6. </w:t>
                                        </w:r>
                                      </w:p>
                                    </w:tc>
                                    <w:tc>
                                      <w:tcPr>
                                        <w:tcW w:w="4292" w:type="dxa"/>
                                        <w:shd w:val="clear" w:color="auto" w:fill="F2F2F2"/>
                                        <w:vAlign w:val="center"/>
                                      </w:tcPr>
                                      <w:p>
                                        <w:pPr>
                                          <w:rPr>
                                            <w:sz w:val="20"/>
                                            <w:lang w:eastAsia="lt-LT"/>
                                          </w:rPr>
                                        </w:pPr>
                                        <w:r>
                                          <w:rPr>
                                            <w:sz w:val="20"/>
                                            <w:lang w:eastAsia="lt-LT"/>
                                          </w:rPr>
                                          <w:t>Telšių centras „Viltis“</w:t>
                                        </w:r>
                                      </w:p>
                                    </w:tc>
                                    <w:tc>
                                      <w:tcPr>
                                        <w:tcW w:w="1064" w:type="dxa"/>
                                        <w:shd w:val="clear" w:color="auto" w:fill="FFFFFF"/>
                                        <w:vAlign w:val="center"/>
                                      </w:tcPr>
                                      <w:p>
                                        <w:pPr>
                                          <w:jc w:val="center"/>
                                          <w:rPr>
                                            <w:sz w:val="20"/>
                                            <w:lang w:eastAsia="lt-LT"/>
                                          </w:rPr>
                                        </w:pPr>
                                        <w:r>
                                          <w:rPr>
                                            <w:sz w:val="20"/>
                                            <w:lang w:eastAsia="lt-LT"/>
                                          </w:rPr>
                                          <w:t>-</w:t>
                                        </w:r>
                                      </w:p>
                                    </w:tc>
                                    <w:tc>
                                      <w:tcPr>
                                        <w:tcW w:w="1229" w:type="dxa"/>
                                        <w:shd w:val="clear" w:color="auto" w:fill="auto"/>
                                        <w:vAlign w:val="center"/>
                                      </w:tcPr>
                                      <w:p>
                                        <w:pPr>
                                          <w:jc w:val="center"/>
                                          <w:rPr>
                                            <w:sz w:val="20"/>
                                            <w:lang w:eastAsia="lt-LT"/>
                                          </w:rPr>
                                        </w:pPr>
                                        <w:r>
                                          <w:rPr>
                                            <w:sz w:val="20"/>
                                            <w:lang w:eastAsia="lt-LT"/>
                                          </w:rPr>
                                          <w:t>2</w:t>
                                        </w:r>
                                      </w:p>
                                    </w:tc>
                                    <w:tc>
                                      <w:tcPr>
                                        <w:tcW w:w="1284" w:type="dxa"/>
                                      </w:tcPr>
                                      <w:p>
                                        <w:pPr>
                                          <w:jc w:val="center"/>
                                          <w:rPr>
                                            <w:sz w:val="20"/>
                                            <w:lang w:eastAsia="lt-LT"/>
                                          </w:rPr>
                                        </w:pPr>
                                        <w:r>
                                          <w:rPr>
                                            <w:sz w:val="20"/>
                                            <w:lang w:eastAsia="lt-LT"/>
                                          </w:rPr>
                                          <w:t>2</w:t>
                                        </w:r>
                                      </w:p>
                                    </w:tc>
                                  </w:tr>
                                  <w:tr>
                                    <w:trPr>
                                      <w:jc w:val="center"/>
                                    </w:trPr>
                                    <w:tc>
                                      <w:tcPr>
                                        <w:tcW w:w="743" w:type="dxa"/>
                                        <w:shd w:val="clear" w:color="auto" w:fill="F2F2F2"/>
                                      </w:tcPr>
                                      <w:p>
                                        <w:pPr>
                                          <w:jc w:val="center"/>
                                          <w:rPr>
                                            <w:sz w:val="20"/>
                                            <w:lang w:eastAsia="lt-LT"/>
                                          </w:rPr>
                                        </w:pPr>
                                        <w:r>
                                          <w:rPr>
                                            <w:sz w:val="20"/>
                                            <w:lang w:eastAsia="lt-LT"/>
                                          </w:rPr>
                                          <w:t xml:space="preserve">8. </w:t>
                                        </w:r>
                                      </w:p>
                                    </w:tc>
                                    <w:tc>
                                      <w:tcPr>
                                        <w:tcW w:w="4292" w:type="dxa"/>
                                        <w:shd w:val="clear" w:color="auto" w:fill="F2F2F2"/>
                                        <w:vAlign w:val="center"/>
                                      </w:tcPr>
                                      <w:p>
                                        <w:pPr>
                                          <w:rPr>
                                            <w:sz w:val="20"/>
                                            <w:lang w:eastAsia="lt-LT"/>
                                          </w:rPr>
                                        </w:pPr>
                                        <w:r>
                                          <w:rPr>
                                            <w:sz w:val="20"/>
                                            <w:lang w:eastAsia="lt-LT"/>
                                          </w:rPr>
                                          <w:t xml:space="preserve">Luokės bendruomenės  vaikų dienos centras</w:t>
                                        </w:r>
                                      </w:p>
                                    </w:tc>
                                    <w:tc>
                                      <w:tcPr>
                                        <w:tcW w:w="1064" w:type="dxa"/>
                                        <w:shd w:val="clear" w:color="auto" w:fill="FFFFFF"/>
                                        <w:vAlign w:val="center"/>
                                      </w:tcPr>
                                      <w:p>
                                        <w:pPr>
                                          <w:jc w:val="center"/>
                                          <w:rPr>
                                            <w:sz w:val="20"/>
                                            <w:lang w:eastAsia="lt-LT"/>
                                          </w:rPr>
                                        </w:pPr>
                                        <w:r>
                                          <w:rPr>
                                            <w:sz w:val="20"/>
                                            <w:lang w:eastAsia="lt-LT"/>
                                          </w:rPr>
                                          <w:t>15</w:t>
                                        </w:r>
                                      </w:p>
                                    </w:tc>
                                    <w:tc>
                                      <w:tcPr>
                                        <w:tcW w:w="1229" w:type="dxa"/>
                                        <w:shd w:val="clear" w:color="auto" w:fill="auto"/>
                                        <w:vAlign w:val="center"/>
                                      </w:tcPr>
                                      <w:p>
                                        <w:pPr>
                                          <w:jc w:val="center"/>
                                          <w:rPr>
                                            <w:sz w:val="20"/>
                                            <w:lang w:eastAsia="lt-LT"/>
                                          </w:rPr>
                                        </w:pPr>
                                        <w:r>
                                          <w:rPr>
                                            <w:sz w:val="20"/>
                                            <w:lang w:eastAsia="lt-LT"/>
                                          </w:rPr>
                                          <w:t>15</w:t>
                                        </w:r>
                                      </w:p>
                                    </w:tc>
                                    <w:tc>
                                      <w:tcPr>
                                        <w:tcW w:w="1284" w:type="dxa"/>
                                      </w:tcPr>
                                      <w:p>
                                        <w:pPr>
                                          <w:jc w:val="center"/>
                                          <w:rPr>
                                            <w:sz w:val="20"/>
                                            <w:lang w:eastAsia="lt-LT"/>
                                          </w:rPr>
                                        </w:pPr>
                                        <w:r>
                                          <w:rPr>
                                            <w:sz w:val="20"/>
                                            <w:lang w:eastAsia="lt-LT"/>
                                          </w:rPr>
                                          <w:t>28</w:t>
                                        </w:r>
                                      </w:p>
                                    </w:tc>
                                  </w:tr>
                                  <w:tr>
                                    <w:trPr>
                                      <w:jc w:val="center"/>
                                    </w:trPr>
                                    <w:tc>
                                      <w:tcPr>
                                        <w:tcW w:w="743" w:type="dxa"/>
                                        <w:shd w:val="clear" w:color="auto" w:fill="F2F2F2"/>
                                      </w:tcPr>
                                      <w:p>
                                        <w:pPr>
                                          <w:jc w:val="center"/>
                                          <w:rPr>
                                            <w:sz w:val="20"/>
                                            <w:lang w:eastAsia="lt-LT"/>
                                          </w:rPr>
                                        </w:pPr>
                                        <w:r>
                                          <w:rPr>
                                            <w:sz w:val="20"/>
                                            <w:lang w:eastAsia="lt-LT"/>
                                          </w:rPr>
                                          <w:t>9.</w:t>
                                        </w:r>
                                      </w:p>
                                    </w:tc>
                                    <w:tc>
                                      <w:tcPr>
                                        <w:tcW w:w="4292" w:type="dxa"/>
                                        <w:shd w:val="clear" w:color="auto" w:fill="F2F2F2"/>
                                        <w:vAlign w:val="center"/>
                                      </w:tcPr>
                                      <w:p>
                                        <w:pPr>
                                          <w:rPr>
                                            <w:sz w:val="20"/>
                                            <w:lang w:eastAsia="lt-LT"/>
                                          </w:rPr>
                                        </w:pPr>
                                        <w:r>
                                          <w:rPr>
                                            <w:sz w:val="20"/>
                                            <w:lang w:eastAsia="lt-LT"/>
                                          </w:rPr>
                                          <w:t>Degaičių kaimo bendruomenės vaikų dienos centras</w:t>
                                        </w:r>
                                      </w:p>
                                    </w:tc>
                                    <w:tc>
                                      <w:tcPr>
                                        <w:tcW w:w="1064" w:type="dxa"/>
                                        <w:shd w:val="clear" w:color="auto" w:fill="FFFFFF"/>
                                        <w:vAlign w:val="center"/>
                                      </w:tcPr>
                                      <w:p>
                                        <w:pPr>
                                          <w:jc w:val="center"/>
                                          <w:rPr>
                                            <w:sz w:val="20"/>
                                            <w:lang w:eastAsia="lt-LT"/>
                                          </w:rPr>
                                        </w:pPr>
                                        <w:r>
                                          <w:rPr>
                                            <w:sz w:val="20"/>
                                            <w:lang w:eastAsia="lt-LT"/>
                                          </w:rPr>
                                          <w:t>15</w:t>
                                        </w:r>
                                      </w:p>
                                    </w:tc>
                                    <w:tc>
                                      <w:tcPr>
                                        <w:tcW w:w="1229" w:type="dxa"/>
                                        <w:shd w:val="clear" w:color="auto" w:fill="auto"/>
                                        <w:vAlign w:val="center"/>
                                      </w:tcPr>
                                      <w:p>
                                        <w:pPr>
                                          <w:jc w:val="center"/>
                                          <w:rPr>
                                            <w:sz w:val="20"/>
                                            <w:lang w:eastAsia="lt-LT"/>
                                          </w:rPr>
                                        </w:pPr>
                                        <w:r>
                                          <w:rPr>
                                            <w:sz w:val="20"/>
                                            <w:lang w:eastAsia="lt-LT"/>
                                          </w:rPr>
                                          <w:t>15</w:t>
                                        </w:r>
                                      </w:p>
                                    </w:tc>
                                    <w:tc>
                                      <w:tcPr>
                                        <w:tcW w:w="1284" w:type="dxa"/>
                                      </w:tcPr>
                                      <w:p>
                                        <w:pPr>
                                          <w:jc w:val="center"/>
                                          <w:rPr>
                                            <w:sz w:val="20"/>
                                            <w:lang w:eastAsia="lt-LT"/>
                                          </w:rPr>
                                        </w:pPr>
                                        <w:r>
                                          <w:rPr>
                                            <w:sz w:val="20"/>
                                            <w:lang w:eastAsia="lt-LT"/>
                                          </w:rPr>
                                          <w:t>20</w:t>
                                        </w:r>
                                      </w:p>
                                    </w:tc>
                                  </w:tr>
                                  <w:tr>
                                    <w:trPr>
                                      <w:jc w:val="center"/>
                                    </w:trPr>
                                    <w:tc>
                                      <w:tcPr>
                                        <w:tcW w:w="743" w:type="dxa"/>
                                        <w:shd w:val="clear" w:color="auto" w:fill="F2F2F2"/>
                                      </w:tcPr>
                                      <w:p>
                                        <w:pPr>
                                          <w:jc w:val="center"/>
                                          <w:rPr>
                                            <w:sz w:val="20"/>
                                            <w:lang w:eastAsia="lt-LT"/>
                                          </w:rPr>
                                        </w:pPr>
                                        <w:r>
                                          <w:rPr>
                                            <w:sz w:val="20"/>
                                            <w:lang w:eastAsia="lt-LT"/>
                                          </w:rPr>
                                          <w:t>10.</w:t>
                                        </w:r>
                                      </w:p>
                                    </w:tc>
                                    <w:tc>
                                      <w:tcPr>
                                        <w:tcW w:w="4292" w:type="dxa"/>
                                        <w:shd w:val="clear" w:color="auto" w:fill="F2F2F2"/>
                                        <w:vAlign w:val="center"/>
                                      </w:tcPr>
                                      <w:p>
                                        <w:pPr>
                                          <w:rPr>
                                            <w:sz w:val="20"/>
                                            <w:lang w:eastAsia="lt-LT"/>
                                          </w:rPr>
                                        </w:pPr>
                                        <w:r>
                                          <w:rPr>
                                            <w:sz w:val="20"/>
                                            <w:lang w:eastAsia="lt-LT"/>
                                          </w:rPr>
                                          <w:t>Buožėnų kaimo bendruomenės vaikų dienos centras</w:t>
                                        </w:r>
                                      </w:p>
                                    </w:tc>
                                    <w:tc>
                                      <w:tcPr>
                                        <w:tcW w:w="1064" w:type="dxa"/>
                                        <w:shd w:val="clear" w:color="auto" w:fill="FFFFFF"/>
                                        <w:vAlign w:val="center"/>
                                      </w:tcPr>
                                      <w:p>
                                        <w:pPr>
                                          <w:jc w:val="center"/>
                                          <w:rPr>
                                            <w:sz w:val="20"/>
                                            <w:lang w:eastAsia="lt-LT"/>
                                          </w:rPr>
                                        </w:pPr>
                                        <w:r>
                                          <w:rPr>
                                            <w:sz w:val="20"/>
                                            <w:lang w:eastAsia="lt-LT"/>
                                          </w:rPr>
                                          <w:t>-</w:t>
                                        </w:r>
                                      </w:p>
                                    </w:tc>
                                    <w:tc>
                                      <w:tcPr>
                                        <w:tcW w:w="1229" w:type="dxa"/>
                                        <w:shd w:val="clear" w:color="auto" w:fill="auto"/>
                                        <w:vAlign w:val="center"/>
                                      </w:tcPr>
                                      <w:p>
                                        <w:pPr>
                                          <w:jc w:val="center"/>
                                          <w:rPr>
                                            <w:sz w:val="20"/>
                                            <w:lang w:eastAsia="lt-LT"/>
                                          </w:rPr>
                                        </w:pPr>
                                        <w:r>
                                          <w:rPr>
                                            <w:sz w:val="20"/>
                                            <w:lang w:eastAsia="lt-LT"/>
                                          </w:rPr>
                                          <w:t>15</w:t>
                                        </w:r>
                                      </w:p>
                                    </w:tc>
                                    <w:tc>
                                      <w:tcPr>
                                        <w:tcW w:w="1284" w:type="dxa"/>
                                      </w:tcPr>
                                      <w:p>
                                        <w:pPr>
                                          <w:jc w:val="center"/>
                                          <w:rPr>
                                            <w:sz w:val="20"/>
                                            <w:lang w:eastAsia="lt-LT"/>
                                          </w:rPr>
                                        </w:pPr>
                                        <w:r>
                                          <w:rPr>
                                            <w:sz w:val="20"/>
                                            <w:lang w:eastAsia="lt-LT"/>
                                          </w:rPr>
                                          <w:t>21</w:t>
                                        </w:r>
                                      </w:p>
                                    </w:tc>
                                  </w:tr>
                                  <w:tr>
                                    <w:trPr>
                                      <w:jc w:val="center"/>
                                    </w:trPr>
                                    <w:tc>
                                      <w:tcPr>
                                        <w:tcW w:w="743" w:type="dxa"/>
                                        <w:shd w:val="clear" w:color="auto" w:fill="F2F2F2"/>
                                      </w:tcPr>
                                      <w:p>
                                        <w:pPr>
                                          <w:jc w:val="center"/>
                                          <w:rPr>
                                            <w:sz w:val="20"/>
                                            <w:lang w:eastAsia="lt-LT"/>
                                          </w:rPr>
                                        </w:pPr>
                                        <w:r>
                                          <w:rPr>
                                            <w:sz w:val="20"/>
                                            <w:lang w:eastAsia="lt-LT"/>
                                          </w:rPr>
                                          <w:t>11.</w:t>
                                        </w:r>
                                      </w:p>
                                    </w:tc>
                                    <w:tc>
                                      <w:tcPr>
                                        <w:tcW w:w="4292" w:type="dxa"/>
                                        <w:shd w:val="clear" w:color="auto" w:fill="F2F2F2"/>
                                        <w:vAlign w:val="center"/>
                                      </w:tcPr>
                                      <w:p>
                                        <w:pPr>
                                          <w:rPr>
                                            <w:sz w:val="20"/>
                                            <w:lang w:eastAsia="lt-LT"/>
                                          </w:rPr>
                                        </w:pPr>
                                        <w:r>
                                          <w:rPr>
                                            <w:sz w:val="20"/>
                                            <w:lang w:eastAsia="lt-LT"/>
                                          </w:rPr>
                                          <w:t>Telšių moterų bendrijos „Akvalina“ „Šeimų centras“</w:t>
                                        </w:r>
                                      </w:p>
                                    </w:tc>
                                    <w:tc>
                                      <w:tcPr>
                                        <w:tcW w:w="1064" w:type="dxa"/>
                                        <w:shd w:val="clear" w:color="auto" w:fill="FFFFFF"/>
                                        <w:vAlign w:val="center"/>
                                      </w:tcPr>
                                      <w:p>
                                        <w:pPr>
                                          <w:jc w:val="center"/>
                                          <w:rPr>
                                            <w:sz w:val="20"/>
                                            <w:lang w:eastAsia="lt-LT"/>
                                          </w:rPr>
                                        </w:pPr>
                                        <w:r>
                                          <w:rPr>
                                            <w:sz w:val="20"/>
                                            <w:lang w:eastAsia="lt-LT"/>
                                          </w:rPr>
                                          <w:t>-</w:t>
                                        </w:r>
                                      </w:p>
                                    </w:tc>
                                    <w:tc>
                                      <w:tcPr>
                                        <w:tcW w:w="1229" w:type="dxa"/>
                                        <w:shd w:val="clear" w:color="auto" w:fill="auto"/>
                                        <w:vAlign w:val="center"/>
                                      </w:tcPr>
                                      <w:p>
                                        <w:pPr>
                                          <w:jc w:val="center"/>
                                          <w:rPr>
                                            <w:sz w:val="20"/>
                                            <w:lang w:eastAsia="lt-LT"/>
                                          </w:rPr>
                                        </w:pPr>
                                        <w:r>
                                          <w:rPr>
                                            <w:sz w:val="20"/>
                                            <w:lang w:eastAsia="lt-LT"/>
                                          </w:rPr>
                                          <w:t>-</w:t>
                                        </w:r>
                                      </w:p>
                                    </w:tc>
                                    <w:tc>
                                      <w:tcPr>
                                        <w:tcW w:w="1284" w:type="dxa"/>
                                      </w:tcPr>
                                      <w:p>
                                        <w:pPr>
                                          <w:jc w:val="center"/>
                                          <w:rPr>
                                            <w:sz w:val="20"/>
                                            <w:lang w:eastAsia="lt-LT"/>
                                          </w:rPr>
                                        </w:pPr>
                                        <w:r>
                                          <w:rPr>
                                            <w:sz w:val="20"/>
                                            <w:lang w:eastAsia="lt-LT"/>
                                          </w:rPr>
                                          <w:t>15</w:t>
                                        </w:r>
                                      </w:p>
                                    </w:tc>
                                  </w:tr>
                                  <w:tr>
                                    <w:trPr>
                                      <w:jc w:val="center"/>
                                    </w:trPr>
                                    <w:tc>
                                      <w:tcPr>
                                        <w:tcW w:w="743" w:type="dxa"/>
                                        <w:shd w:val="clear" w:color="auto" w:fill="F2F2F2"/>
                                      </w:tcPr>
                                      <w:p>
                                        <w:pPr>
                                          <w:jc w:val="center"/>
                                          <w:rPr>
                                            <w:sz w:val="20"/>
                                            <w:lang w:eastAsia="lt-LT"/>
                                          </w:rPr>
                                        </w:pPr>
                                        <w:r>
                                          <w:rPr>
                                            <w:sz w:val="20"/>
                                            <w:lang w:eastAsia="lt-LT"/>
                                          </w:rPr>
                                          <w:t>12.</w:t>
                                        </w:r>
                                      </w:p>
                                    </w:tc>
                                    <w:tc>
                                      <w:tcPr>
                                        <w:tcW w:w="4292" w:type="dxa"/>
                                        <w:shd w:val="clear" w:color="auto" w:fill="F2F2F2"/>
                                        <w:vAlign w:val="center"/>
                                      </w:tcPr>
                                      <w:p>
                                        <w:pPr>
                                          <w:rPr>
                                            <w:sz w:val="20"/>
                                            <w:lang w:eastAsia="lt-LT"/>
                                          </w:rPr>
                                        </w:pPr>
                                        <w:r>
                                          <w:rPr>
                                            <w:sz w:val="20"/>
                                            <w:lang w:eastAsia="lt-LT"/>
                                          </w:rPr>
                                          <w:t>Tryškių miestelio bendruomenės vaikų dienos centras</w:t>
                                        </w:r>
                                      </w:p>
                                    </w:tc>
                                    <w:tc>
                                      <w:tcPr>
                                        <w:tcW w:w="1064" w:type="dxa"/>
                                        <w:shd w:val="clear" w:color="auto" w:fill="FFFFFF"/>
                                        <w:vAlign w:val="center"/>
                                      </w:tcPr>
                                      <w:p>
                                        <w:pPr>
                                          <w:jc w:val="center"/>
                                          <w:rPr>
                                            <w:sz w:val="20"/>
                                            <w:lang w:eastAsia="lt-LT"/>
                                          </w:rPr>
                                        </w:pPr>
                                        <w:r>
                                          <w:rPr>
                                            <w:sz w:val="20"/>
                                            <w:lang w:eastAsia="lt-LT"/>
                                          </w:rPr>
                                          <w:t>-</w:t>
                                        </w:r>
                                      </w:p>
                                    </w:tc>
                                    <w:tc>
                                      <w:tcPr>
                                        <w:tcW w:w="1229" w:type="dxa"/>
                                        <w:shd w:val="clear" w:color="auto" w:fill="auto"/>
                                        <w:vAlign w:val="center"/>
                                      </w:tcPr>
                                      <w:p>
                                        <w:pPr>
                                          <w:jc w:val="center"/>
                                          <w:rPr>
                                            <w:sz w:val="20"/>
                                            <w:lang w:eastAsia="lt-LT"/>
                                          </w:rPr>
                                        </w:pPr>
                                        <w:r>
                                          <w:rPr>
                                            <w:sz w:val="20"/>
                                            <w:lang w:eastAsia="lt-LT"/>
                                          </w:rPr>
                                          <w:t>-</w:t>
                                        </w:r>
                                      </w:p>
                                    </w:tc>
                                    <w:tc>
                                      <w:tcPr>
                                        <w:tcW w:w="1284" w:type="dxa"/>
                                      </w:tcPr>
                                      <w:p>
                                        <w:pPr>
                                          <w:jc w:val="center"/>
                                          <w:rPr>
                                            <w:sz w:val="20"/>
                                            <w:lang w:eastAsia="lt-LT"/>
                                          </w:rPr>
                                        </w:pPr>
                                        <w:r>
                                          <w:rPr>
                                            <w:sz w:val="20"/>
                                            <w:lang w:eastAsia="lt-LT"/>
                                          </w:rPr>
                                          <w:t>35</w:t>
                                        </w:r>
                                      </w:p>
                                    </w:tc>
                                  </w:tr>
                                  <w:tr>
                                    <w:trPr>
                                      <w:jc w:val="center"/>
                                    </w:trPr>
                                    <w:tc>
                                      <w:tcPr>
                                        <w:tcW w:w="743" w:type="dxa"/>
                                        <w:shd w:val="clear" w:color="auto" w:fill="F2F2F2"/>
                                      </w:tcPr>
                                      <w:p>
                                        <w:pPr>
                                          <w:rPr>
                                            <w:b/>
                                            <w:sz w:val="20"/>
                                            <w:lang w:eastAsia="lt-LT"/>
                                          </w:rPr>
                                        </w:pPr>
                                      </w:p>
                                    </w:tc>
                                    <w:tc>
                                      <w:tcPr>
                                        <w:tcW w:w="4292" w:type="dxa"/>
                                        <w:shd w:val="clear" w:color="auto" w:fill="F2F2F2"/>
                                        <w:vAlign w:val="center"/>
                                      </w:tcPr>
                                      <w:p>
                                        <w:pPr>
                                          <w:jc w:val="right"/>
                                          <w:rPr>
                                            <w:b/>
                                            <w:sz w:val="20"/>
                                            <w:lang w:eastAsia="lt-LT"/>
                                          </w:rPr>
                                        </w:pPr>
                                        <w:r>
                                          <w:rPr>
                                            <w:b/>
                                            <w:sz w:val="20"/>
                                            <w:lang w:eastAsia="lt-LT"/>
                                          </w:rPr>
                                          <w:t>Iš viso</w:t>
                                        </w:r>
                                      </w:p>
                                    </w:tc>
                                    <w:tc>
                                      <w:tcPr>
                                        <w:tcW w:w="1064" w:type="dxa"/>
                                        <w:shd w:val="clear" w:color="auto" w:fill="F2F2F2"/>
                                        <w:vAlign w:val="bottom"/>
                                      </w:tcPr>
                                      <w:p>
                                        <w:pPr>
                                          <w:jc w:val="center"/>
                                          <w:rPr>
                                            <w:b/>
                                            <w:color w:val="000000"/>
                                            <w:sz w:val="22"/>
                                            <w:szCs w:val="22"/>
                                            <w:lang w:eastAsia="lt-LT"/>
                                          </w:rPr>
                                        </w:pPr>
                                        <w:r>
                                          <w:rPr>
                                            <w:b/>
                                            <w:color w:val="000000"/>
                                            <w:sz w:val="22"/>
                                            <w:szCs w:val="22"/>
                                            <w:lang w:eastAsia="lt-LT"/>
                                          </w:rPr>
                                          <w:t>379</w:t>
                                        </w:r>
                                      </w:p>
                                    </w:tc>
                                    <w:tc>
                                      <w:tcPr>
                                        <w:tcW w:w="1229" w:type="dxa"/>
                                        <w:shd w:val="clear" w:color="auto" w:fill="F2F2F2"/>
                                        <w:vAlign w:val="bottom"/>
                                      </w:tcPr>
                                      <w:p>
                                        <w:pPr>
                                          <w:jc w:val="center"/>
                                          <w:rPr>
                                            <w:b/>
                                            <w:color w:val="000000"/>
                                            <w:sz w:val="22"/>
                                            <w:szCs w:val="22"/>
                                            <w:lang w:eastAsia="lt-LT"/>
                                          </w:rPr>
                                        </w:pPr>
                                        <w:r>
                                          <w:rPr>
                                            <w:b/>
                                            <w:color w:val="000000"/>
                                            <w:sz w:val="22"/>
                                            <w:szCs w:val="22"/>
                                            <w:lang w:eastAsia="lt-LT"/>
                                          </w:rPr>
                                          <w:t>411</w:t>
                                        </w:r>
                                      </w:p>
                                    </w:tc>
                                    <w:tc>
                                      <w:tcPr>
                                        <w:tcW w:w="1284" w:type="dxa"/>
                                        <w:shd w:val="clear" w:color="auto" w:fill="F2F2F2"/>
                                        <w:vAlign w:val="bottom"/>
                                      </w:tcPr>
                                      <w:p>
                                        <w:pPr>
                                          <w:jc w:val="center"/>
                                          <w:rPr>
                                            <w:b/>
                                            <w:color w:val="000000"/>
                                            <w:sz w:val="22"/>
                                            <w:szCs w:val="22"/>
                                            <w:lang w:eastAsia="lt-LT"/>
                                          </w:rPr>
                                        </w:pPr>
                                        <w:r>
                                          <w:rPr>
                                            <w:b/>
                                            <w:color w:val="000000"/>
                                            <w:sz w:val="22"/>
                                            <w:szCs w:val="22"/>
                                            <w:lang w:eastAsia="lt-LT"/>
                                          </w:rPr>
                                          <w:t>493</w:t>
                                        </w:r>
                                      </w:p>
                                    </w:tc>
                                  </w:tr>
                                </w:tbl>
                                <w:p>
                                  <w:pPr>
                                    <w:rPr>
                                      <w:color w:val="FFFFFF"/>
                                      <w:sz w:val="22"/>
                                      <w:szCs w:val="24"/>
                                      <w:lang w:eastAsia="lt-LT"/>
                                    </w:rPr>
                                  </w:pPr>
                                </w:p>
                                <w:p>
                                  <w:pPr>
                                    <w:tabs>
                                      <w:tab w:val="left" w:pos="851"/>
                                      <w:tab w:val="left" w:pos="9498"/>
                                    </w:tabs>
                                    <w:ind w:right="6"/>
                                    <w:jc w:val="both"/>
                                    <w:rPr>
                                      <w:szCs w:val="24"/>
                                      <w:lang w:eastAsia="lt-LT"/>
                                    </w:rPr>
                                  </w:pPr>
                                </w:p>
                              </w:sdtContent>
                            </w:sdt>
                            <w:sdt>
                              <w:sdtPr>
                                <w:alias w:val="pastraipa"/>
                                <w:tag w:val="part_4edfca3375f84bfd9d76dbd569e94259"/>
                                <w:lock w:val="sdtLocked"/>
                                <w:richText/>
                              </w:sdtPr>
                              <w:sdtContent>
                                <w:p>
                                  <w:pPr>
                                    <w:tabs>
                                      <w:tab w:val="left" w:pos="851"/>
                                      <w:tab w:val="left" w:pos="9498"/>
                                    </w:tabs>
                                    <w:ind w:right="6" w:firstLine="851"/>
                                    <w:jc w:val="both"/>
                                    <w:rPr>
                                      <w:szCs w:val="24"/>
                                      <w:lang w:eastAsia="lt-LT"/>
                                    </w:rPr>
                                  </w:pPr>
                                  <w:r>
                                    <w:rPr>
                                      <w:szCs w:val="24"/>
                                      <w:u w:val="single"/>
                                      <w:lang w:eastAsia="lt-LT"/>
                                    </w:rPr>
                                    <w:t>Socialinių įgūdžių ugdymo ir palaikymo paslaugas socialinių problemų turinčioms šeimoms,</w:t>
                                  </w:r>
                                  <w:r>
                                    <w:rPr>
                                      <w:szCs w:val="24"/>
                                      <w:lang w:eastAsia="lt-LT"/>
                                    </w:rPr>
                                    <w:t xml:space="preserve"> organizuoja ir teikia</w:t>
                                  </w:r>
                                  <w:r>
                                    <w:rPr>
                                      <w:b/>
                                      <w:szCs w:val="24"/>
                                      <w:lang w:eastAsia="lt-LT"/>
                                    </w:rPr>
                                    <w:t xml:space="preserve"> </w:t>
                                  </w:r>
                                  <w:r>
                                    <w:rPr>
                                      <w:szCs w:val="24"/>
                                      <w:lang w:eastAsia="lt-LT"/>
                                    </w:rPr>
                                    <w:t>Telšių socialinių paslaugų centras. Žemiau pateikiama informacija (6 lentelė) apie Telšių rajone socialines paslaugas gavusių šeimų ir jose augančių nepilnamečių vaikų skaičių, socialinių darbuotojų, dirbančių su šeimomis, pasiskirstymą seniūnijose.</w:t>
                                  </w:r>
                                </w:p>
                                <w:p>
                                  <w:pPr>
                                    <w:tabs>
                                      <w:tab w:val="left" w:pos="851"/>
                                      <w:tab w:val="left" w:pos="9498"/>
                                    </w:tabs>
                                    <w:ind w:right="6"/>
                                    <w:jc w:val="both"/>
                                    <w:rPr>
                                      <w:szCs w:val="24"/>
                                      <w:lang w:eastAsia="lt-LT"/>
                                    </w:rPr>
                                  </w:pPr>
                                </w:p>
                                <w:p>
                                  <w:pPr>
                                    <w:tabs>
                                      <w:tab w:val="left" w:pos="851"/>
                                      <w:tab w:val="left" w:pos="9498"/>
                                    </w:tabs>
                                    <w:ind w:right="6"/>
                                    <w:jc w:val="both"/>
                                    <w:rPr>
                                      <w:szCs w:val="24"/>
                                      <w:lang w:eastAsia="lt-LT"/>
                                    </w:rPr>
                                  </w:pPr>
                                </w:p>
                                <w:p>
                                  <w:pPr>
                                    <w:tabs>
                                      <w:tab w:val="left" w:pos="851"/>
                                      <w:tab w:val="left" w:pos="9498"/>
                                    </w:tabs>
                                    <w:ind w:right="6"/>
                                    <w:jc w:val="both"/>
                                    <w:rPr>
                                      <w:szCs w:val="24"/>
                                      <w:lang w:eastAsia="lt-LT"/>
                                    </w:rPr>
                                  </w:pPr>
                                </w:p>
                                <w:p>
                                  <w:pPr>
                                    <w:tabs>
                                      <w:tab w:val="left" w:pos="851"/>
                                      <w:tab w:val="left" w:pos="9498"/>
                                    </w:tabs>
                                    <w:ind w:right="6"/>
                                    <w:jc w:val="both"/>
                                    <w:rPr>
                                      <w:szCs w:val="24"/>
                                      <w:lang w:eastAsia="lt-LT"/>
                                    </w:rPr>
                                  </w:pPr>
                                </w:p>
                                <w:p>
                                  <w:pPr>
                                    <w:tabs>
                                      <w:tab w:val="left" w:pos="851"/>
                                      <w:tab w:val="left" w:pos="9498"/>
                                    </w:tabs>
                                    <w:ind w:right="6"/>
                                    <w:jc w:val="both"/>
                                    <w:rPr>
                                      <w:szCs w:val="24"/>
                                      <w:lang w:eastAsia="lt-LT"/>
                                    </w:rPr>
                                  </w:pPr>
                                </w:p>
                              </w:sdtContent>
                            </w:sdt>
                            <w:sdt>
                              <w:sdtPr>
                                <w:alias w:val="lentele"/>
                                <w:tag w:val="part_73257c6f225f4f7291b8d8be1b04890a"/>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rPr>
                                  </w:pPr>
                                  <w:sdt>
                                    <w:sdtPr>
                                      <w:alias w:val="Numeris"/>
                                      <w:tag w:val="nr_73257c6f225f4f7291b8d8be1b04890a"/>
                                      <w:lock w:val="sdtLocked"/>
                                      <w:richText/>
                                    </w:sdtPr>
                                    <w:sdtContent>
                                      <w:r>
                                        <w:rPr>
                                          <w:rFonts w:eastAsia="Calibri"/>
                                          <w:sz w:val="20"/>
                                        </w:rPr>
                                        <w:t>6</w:t>
                                      </w:r>
                                    </w:sdtContent>
                                  </w:sdt>
                                  <w:r>
                                    <w:rPr>
                                      <w:rFonts w:eastAsia="Calibri"/>
                                      <w:sz w:val="20"/>
                                    </w:rPr>
                                    <w:t xml:space="preserve"> lentelė</w:t>
                                  </w:r>
                                </w:p>
                                <w:p>
                                  <w:pPr>
                                    <w:tabs>
                                      <w:tab w:val="left" w:pos="851"/>
                                      <w:tab w:val="left" w:pos="9540"/>
                                    </w:tabs>
                                    <w:ind w:left="567"/>
                                    <w:jc w:val="center"/>
                                    <w:rPr>
                                      <w:b/>
                                      <w:sz w:val="20"/>
                                      <w:lang w:eastAsia="lt-LT"/>
                                    </w:rPr>
                                  </w:pPr>
                                  <w:sdt>
                                    <w:sdtPr>
                                      <w:alias w:val="Pavadinimas"/>
                                      <w:tag w:val="title_73257c6f225f4f7291b8d8be1b04890a"/>
                                      <w:lock w:val="sdtLocked"/>
                                      <w:richText/>
                                    </w:sdtPr>
                                    <w:sdtContent>
                                      <w:r>
                                        <w:rPr>
                                          <w:b/>
                                          <w:sz w:val="20"/>
                                          <w:lang w:eastAsia="lt-LT"/>
                                        </w:rPr>
                                        <w:t>Šeimų ir jose augančių vaikų bei tiesiogiai su šeimomis patiriančiomis riziką dirbančių darbuotojų statistika 2017─2019 m.</w:t>
                                      </w:r>
                                      <w:r>
                                        <w:rPr>
                                          <w:b/>
                                          <w:sz w:val="20"/>
                                          <w:vertAlign w:val="superscript"/>
                                          <w:lang w:eastAsia="lt-LT"/>
                                        </w:rPr>
                                        <w:t xml:space="preserve"> </w:t>
                                      </w:r>
                                    </w:sdtContent>
                                  </w:sdt>
                                  <w:r>
                                    <w:rPr>
                                      <w:b/>
                                      <w:sz w:val="20"/>
                                      <w:vertAlign w:val="superscript"/>
                                      <w:lang w:eastAsia="lt-LT"/>
                                    </w:rPr>
                                    <w:footnoteReference w:id="10"/>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67"/>
                                    <w:gridCol w:w="968"/>
                                    <w:gridCol w:w="850"/>
                                    <w:gridCol w:w="992"/>
                                    <w:gridCol w:w="993"/>
                                    <w:gridCol w:w="992"/>
                                    <w:gridCol w:w="1016"/>
                                    <w:gridCol w:w="827"/>
                                    <w:gridCol w:w="850"/>
                                    <w:gridCol w:w="992"/>
                                  </w:tblGrid>
                                  <w:tr>
                                    <w:tc>
                                      <w:tcPr>
                                        <w:tcW w:w="1267" w:type="dxa"/>
                                        <w:vMerge w:val="restart"/>
                                        <w:tcBorders>
                                          <w:tl2br w:val="single" w:sz="4" w:space="0" w:color="auto"/>
                                        </w:tcBorders>
                                        <w:shd w:val="clear" w:color="auto" w:fill="F2F2F2"/>
                                        <w:vAlign w:val="center"/>
                                      </w:tcPr>
                                      <w:p>
                                        <w:pPr>
                                          <w:tabs>
                                            <w:tab w:val="left" w:pos="851"/>
                                          </w:tabs>
                                          <w:jc w:val="right"/>
                                          <w:rPr>
                                            <w:b/>
                                            <w:sz w:val="20"/>
                                            <w:lang w:eastAsia="lt-LT"/>
                                          </w:rPr>
                                        </w:pPr>
                                        <w:r>
                                          <w:rPr>
                                            <w:b/>
                                            <w:sz w:val="20"/>
                                            <w:lang w:eastAsia="lt-LT"/>
                                          </w:rPr>
                                          <w:t>Rodikliai/ metai</w:t>
                                        </w:r>
                                      </w:p>
                                      <w:p>
                                        <w:pPr>
                                          <w:tabs>
                                            <w:tab w:val="left" w:pos="851"/>
                                          </w:tabs>
                                          <w:jc w:val="right"/>
                                          <w:rPr>
                                            <w:b/>
                                            <w:sz w:val="20"/>
                                            <w:lang w:eastAsia="lt-LT"/>
                                          </w:rPr>
                                        </w:pPr>
                                      </w:p>
                                      <w:p>
                                        <w:pPr>
                                          <w:tabs>
                                            <w:tab w:val="left" w:pos="851"/>
                                          </w:tabs>
                                          <w:rPr>
                                            <w:b/>
                                            <w:sz w:val="20"/>
                                            <w:lang w:eastAsia="lt-LT"/>
                                          </w:rPr>
                                        </w:pPr>
                                        <w:r>
                                          <w:rPr>
                                            <w:b/>
                                            <w:sz w:val="20"/>
                                            <w:lang w:eastAsia="lt-LT"/>
                                          </w:rPr>
                                          <w:t>Seniūnija</w:t>
                                        </w:r>
                                      </w:p>
                                    </w:tc>
                                    <w:tc>
                                      <w:tcPr>
                                        <w:tcW w:w="2810" w:type="dxa"/>
                                        <w:gridSpan w:val="3"/>
                                        <w:shd w:val="pct5" w:color="auto" w:fill="FFFFFF"/>
                                      </w:tcPr>
                                      <w:p>
                                        <w:pPr>
                                          <w:tabs>
                                            <w:tab w:val="left" w:pos="851"/>
                                          </w:tabs>
                                          <w:jc w:val="center"/>
                                          <w:rPr>
                                            <w:b/>
                                            <w:sz w:val="20"/>
                                            <w:lang w:eastAsia="lt-LT"/>
                                          </w:rPr>
                                        </w:pPr>
                                        <w:r>
                                          <w:rPr>
                                            <w:b/>
                                            <w:sz w:val="20"/>
                                            <w:lang w:eastAsia="lt-LT"/>
                                          </w:rPr>
                                          <w:t xml:space="preserve">Šeimų skaičius </w:t>
                                        </w:r>
                                      </w:p>
                                    </w:tc>
                                    <w:tc>
                                      <w:tcPr>
                                        <w:tcW w:w="3001" w:type="dxa"/>
                                        <w:gridSpan w:val="3"/>
                                        <w:shd w:val="pct5" w:color="auto" w:fill="FFFFFF"/>
                                      </w:tcPr>
                                      <w:p>
                                        <w:pPr>
                                          <w:tabs>
                                            <w:tab w:val="left" w:pos="851"/>
                                          </w:tabs>
                                          <w:jc w:val="center"/>
                                          <w:rPr>
                                            <w:b/>
                                            <w:sz w:val="20"/>
                                            <w:lang w:eastAsia="lt-LT"/>
                                          </w:rPr>
                                        </w:pPr>
                                        <w:r>
                                          <w:rPr>
                                            <w:b/>
                                            <w:sz w:val="20"/>
                                            <w:lang w:eastAsia="lt-LT"/>
                                          </w:rPr>
                                          <w:t>Šeimose augančių nepilnamečių vaikų skaičius</w:t>
                                        </w:r>
                                      </w:p>
                                    </w:tc>
                                    <w:tc>
                                      <w:tcPr>
                                        <w:tcW w:w="2669" w:type="dxa"/>
                                        <w:gridSpan w:val="3"/>
                                        <w:shd w:val="pct5" w:color="auto" w:fill="FFFFFF"/>
                                      </w:tcPr>
                                      <w:p>
                                        <w:pPr>
                                          <w:tabs>
                                            <w:tab w:val="left" w:pos="851"/>
                                          </w:tabs>
                                          <w:jc w:val="center"/>
                                          <w:rPr>
                                            <w:b/>
                                            <w:sz w:val="20"/>
                                            <w:lang w:eastAsia="lt-LT"/>
                                          </w:rPr>
                                        </w:pPr>
                                        <w:r>
                                          <w:rPr>
                                            <w:b/>
                                            <w:sz w:val="20"/>
                                            <w:lang w:eastAsia="lt-LT"/>
                                          </w:rPr>
                                          <w:t>Darbuotojų skaičius</w:t>
                                        </w:r>
                                      </w:p>
                                    </w:tc>
                                  </w:tr>
                                  <w:tr>
                                    <w:trPr>
                                      <w:trHeight w:val="531"/>
                                    </w:trPr>
                                    <w:tc>
                                      <w:tcPr>
                                        <w:tcW w:w="1267" w:type="dxa"/>
                                        <w:vMerge/>
                                        <w:tcBorders>
                                          <w:tl2br w:val="single" w:sz="4" w:space="0" w:color="auto"/>
                                        </w:tcBorders>
                                        <w:shd w:val="clear" w:color="auto" w:fill="F2F2F2"/>
                                      </w:tcPr>
                                      <w:p>
                                        <w:pPr>
                                          <w:tabs>
                                            <w:tab w:val="left" w:pos="851"/>
                                          </w:tabs>
                                          <w:jc w:val="center"/>
                                          <w:rPr>
                                            <w:b/>
                                            <w:sz w:val="20"/>
                                            <w:lang w:eastAsia="lt-LT"/>
                                          </w:rPr>
                                        </w:pPr>
                                      </w:p>
                                    </w:tc>
                                    <w:tc>
                                      <w:tcPr>
                                        <w:tcW w:w="968" w:type="dxa"/>
                                        <w:shd w:val="pct5" w:color="auto" w:fill="FFFFFF"/>
                                        <w:vAlign w:val="center"/>
                                      </w:tcPr>
                                      <w:p>
                                        <w:pPr>
                                          <w:tabs>
                                            <w:tab w:val="left" w:pos="851"/>
                                          </w:tabs>
                                          <w:jc w:val="center"/>
                                          <w:rPr>
                                            <w:b/>
                                            <w:sz w:val="20"/>
                                            <w:lang w:eastAsia="lt-LT"/>
                                          </w:rPr>
                                        </w:pPr>
                                        <w:r>
                                          <w:rPr>
                                            <w:b/>
                                            <w:sz w:val="20"/>
                                            <w:lang w:eastAsia="lt-LT"/>
                                          </w:rPr>
                                          <w:t>2018</w:t>
                                        </w:r>
                                      </w:p>
                                    </w:tc>
                                    <w:tc>
                                      <w:tcPr>
                                        <w:tcW w:w="850" w:type="dxa"/>
                                        <w:shd w:val="pct5" w:color="auto" w:fill="FFFFFF"/>
                                        <w:vAlign w:val="center"/>
                                      </w:tcPr>
                                      <w:p>
                                        <w:pPr>
                                          <w:tabs>
                                            <w:tab w:val="left" w:pos="851"/>
                                          </w:tabs>
                                          <w:jc w:val="center"/>
                                          <w:rPr>
                                            <w:b/>
                                            <w:sz w:val="20"/>
                                            <w:lang w:eastAsia="lt-LT"/>
                                          </w:rPr>
                                        </w:pPr>
                                        <w:r>
                                          <w:rPr>
                                            <w:b/>
                                            <w:sz w:val="20"/>
                                            <w:lang w:eastAsia="lt-LT"/>
                                          </w:rPr>
                                          <w:t>2019</w:t>
                                        </w:r>
                                      </w:p>
                                    </w:tc>
                                    <w:tc>
                                      <w:tcPr>
                                        <w:tcW w:w="992" w:type="dxa"/>
                                        <w:shd w:val="pct5" w:color="auto" w:fill="FFFFFF"/>
                                        <w:vAlign w:val="center"/>
                                      </w:tcPr>
                                      <w:p>
                                        <w:pPr>
                                          <w:tabs>
                                            <w:tab w:val="left" w:pos="851"/>
                                          </w:tabs>
                                          <w:jc w:val="center"/>
                                          <w:rPr>
                                            <w:b/>
                                            <w:sz w:val="20"/>
                                            <w:lang w:eastAsia="lt-LT"/>
                                          </w:rPr>
                                        </w:pPr>
                                        <w:r>
                                          <w:rPr>
                                            <w:b/>
                                            <w:sz w:val="20"/>
                                            <w:lang w:eastAsia="lt-LT"/>
                                          </w:rPr>
                                          <w:t xml:space="preserve">2020 </w:t>
                                        </w:r>
                                        <w:r>
                                          <w:rPr>
                                            <w:sz w:val="18"/>
                                            <w:szCs w:val="18"/>
                                            <w:lang w:eastAsia="lt-LT"/>
                                          </w:rPr>
                                          <w:t>planas</w:t>
                                        </w:r>
                                      </w:p>
                                    </w:tc>
                                    <w:tc>
                                      <w:tcPr>
                                        <w:tcW w:w="993" w:type="dxa"/>
                                        <w:shd w:val="pct5" w:color="auto" w:fill="FFFFFF"/>
                                        <w:vAlign w:val="center"/>
                                      </w:tcPr>
                                      <w:p>
                                        <w:pPr>
                                          <w:tabs>
                                            <w:tab w:val="left" w:pos="851"/>
                                          </w:tabs>
                                          <w:jc w:val="center"/>
                                          <w:rPr>
                                            <w:b/>
                                            <w:sz w:val="20"/>
                                            <w:lang w:eastAsia="lt-LT"/>
                                          </w:rPr>
                                        </w:pPr>
                                        <w:r>
                                          <w:rPr>
                                            <w:b/>
                                            <w:sz w:val="20"/>
                                            <w:lang w:eastAsia="lt-LT"/>
                                          </w:rPr>
                                          <w:t>2018</w:t>
                                        </w:r>
                                      </w:p>
                                    </w:tc>
                                    <w:tc>
                                      <w:tcPr>
                                        <w:tcW w:w="992" w:type="dxa"/>
                                        <w:shd w:val="pct5" w:color="auto" w:fill="FFFFFF"/>
                                        <w:vAlign w:val="center"/>
                                      </w:tcPr>
                                      <w:p>
                                        <w:pPr>
                                          <w:tabs>
                                            <w:tab w:val="left" w:pos="851"/>
                                          </w:tabs>
                                          <w:jc w:val="center"/>
                                          <w:rPr>
                                            <w:b/>
                                            <w:sz w:val="20"/>
                                            <w:lang w:eastAsia="lt-LT"/>
                                          </w:rPr>
                                        </w:pPr>
                                        <w:r>
                                          <w:rPr>
                                            <w:b/>
                                            <w:sz w:val="20"/>
                                            <w:lang w:eastAsia="lt-LT"/>
                                          </w:rPr>
                                          <w:t xml:space="preserve">2019 </w:t>
                                        </w:r>
                                      </w:p>
                                    </w:tc>
                                    <w:tc>
                                      <w:tcPr>
                                        <w:tcW w:w="1016" w:type="dxa"/>
                                        <w:shd w:val="pct5" w:color="auto" w:fill="FFFFFF"/>
                                        <w:vAlign w:val="center"/>
                                      </w:tcPr>
                                      <w:p>
                                        <w:pPr>
                                          <w:tabs>
                                            <w:tab w:val="left" w:pos="851"/>
                                          </w:tabs>
                                          <w:jc w:val="center"/>
                                          <w:rPr>
                                            <w:b/>
                                            <w:sz w:val="20"/>
                                            <w:lang w:eastAsia="lt-LT"/>
                                          </w:rPr>
                                        </w:pPr>
                                        <w:r>
                                          <w:rPr>
                                            <w:b/>
                                            <w:sz w:val="20"/>
                                            <w:lang w:eastAsia="lt-LT"/>
                                          </w:rPr>
                                          <w:t>2020 planas</w:t>
                                        </w:r>
                                      </w:p>
                                    </w:tc>
                                    <w:tc>
                                      <w:tcPr>
                                        <w:tcW w:w="827" w:type="dxa"/>
                                        <w:shd w:val="pct5" w:color="auto" w:fill="FFFFFF"/>
                                        <w:vAlign w:val="center"/>
                                      </w:tcPr>
                                      <w:p>
                                        <w:pPr>
                                          <w:tabs>
                                            <w:tab w:val="left" w:pos="851"/>
                                          </w:tabs>
                                          <w:jc w:val="center"/>
                                          <w:rPr>
                                            <w:b/>
                                            <w:sz w:val="20"/>
                                            <w:lang w:eastAsia="lt-LT"/>
                                          </w:rPr>
                                        </w:pPr>
                                        <w:r>
                                          <w:rPr>
                                            <w:b/>
                                            <w:sz w:val="20"/>
                                            <w:lang w:eastAsia="lt-LT"/>
                                          </w:rPr>
                                          <w:t>2018</w:t>
                                        </w:r>
                                      </w:p>
                                    </w:tc>
                                    <w:tc>
                                      <w:tcPr>
                                        <w:tcW w:w="850" w:type="dxa"/>
                                        <w:shd w:val="pct5" w:color="auto" w:fill="FFFFFF"/>
                                        <w:vAlign w:val="center"/>
                                      </w:tcPr>
                                      <w:p>
                                        <w:pPr>
                                          <w:tabs>
                                            <w:tab w:val="left" w:pos="851"/>
                                          </w:tabs>
                                          <w:jc w:val="center"/>
                                          <w:rPr>
                                            <w:b/>
                                            <w:sz w:val="20"/>
                                            <w:lang w:eastAsia="lt-LT"/>
                                          </w:rPr>
                                        </w:pPr>
                                        <w:r>
                                          <w:rPr>
                                            <w:b/>
                                            <w:sz w:val="20"/>
                                            <w:lang w:eastAsia="lt-LT"/>
                                          </w:rPr>
                                          <w:t>2019</w:t>
                                        </w:r>
                                      </w:p>
                                    </w:tc>
                                    <w:tc>
                                      <w:tcPr>
                                        <w:tcW w:w="992" w:type="dxa"/>
                                        <w:shd w:val="pct5" w:color="auto" w:fill="FFFFFF"/>
                                        <w:vAlign w:val="center"/>
                                      </w:tcPr>
                                      <w:p>
                                        <w:pPr>
                                          <w:tabs>
                                            <w:tab w:val="left" w:pos="851"/>
                                          </w:tabs>
                                          <w:jc w:val="center"/>
                                          <w:rPr>
                                            <w:b/>
                                            <w:sz w:val="20"/>
                                            <w:lang w:eastAsia="lt-LT"/>
                                          </w:rPr>
                                        </w:pPr>
                                        <w:r>
                                          <w:rPr>
                                            <w:b/>
                                            <w:sz w:val="20"/>
                                            <w:lang w:eastAsia="lt-LT"/>
                                          </w:rPr>
                                          <w:t>2020 planas</w:t>
                                        </w:r>
                                      </w:p>
                                    </w:tc>
                                  </w:tr>
                                  <w:tr>
                                    <w:tc>
                                      <w:tcPr>
                                        <w:tcW w:w="1267" w:type="dxa"/>
                                        <w:shd w:val="clear" w:color="auto" w:fill="F2F2F2"/>
                                      </w:tcPr>
                                      <w:p>
                                        <w:pPr>
                                          <w:tabs>
                                            <w:tab w:val="left" w:pos="851"/>
                                          </w:tabs>
                                          <w:rPr>
                                            <w:sz w:val="20"/>
                                            <w:lang w:eastAsia="lt-LT"/>
                                          </w:rPr>
                                        </w:pPr>
                                        <w:r>
                                          <w:rPr>
                                            <w:sz w:val="20"/>
                                            <w:lang w:eastAsia="lt-LT"/>
                                          </w:rPr>
                                          <w:t xml:space="preserve">Telšių </w:t>
                                        </w:r>
                                      </w:p>
                                    </w:tc>
                                    <w:tc>
                                      <w:tcPr>
                                        <w:tcW w:w="968" w:type="dxa"/>
                                        <w:shd w:val="clear" w:color="auto" w:fill="FFFFFF"/>
                                      </w:tcPr>
                                      <w:p>
                                        <w:pPr>
                                          <w:tabs>
                                            <w:tab w:val="left" w:pos="851"/>
                                          </w:tabs>
                                          <w:jc w:val="center"/>
                                          <w:rPr>
                                            <w:sz w:val="20"/>
                                            <w:lang w:eastAsia="lt-LT"/>
                                          </w:rPr>
                                        </w:pPr>
                                        <w:r>
                                          <w:rPr>
                                            <w:sz w:val="20"/>
                                            <w:lang w:eastAsia="lt-LT"/>
                                          </w:rPr>
                                          <w:t>84</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114</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114</w:t>
                                        </w:r>
                                      </w:p>
                                    </w:tc>
                                    <w:tc>
                                      <w:tcPr>
                                        <w:tcW w:w="993" w:type="dxa"/>
                                        <w:shd w:val="clear" w:color="auto" w:fill="FFFFFF"/>
                                      </w:tcPr>
                                      <w:p>
                                        <w:pPr>
                                          <w:tabs>
                                            <w:tab w:val="left" w:pos="851"/>
                                          </w:tabs>
                                          <w:jc w:val="center"/>
                                          <w:rPr>
                                            <w:color w:val="000000"/>
                                            <w:sz w:val="20"/>
                                            <w:lang w:eastAsia="lt-LT"/>
                                          </w:rPr>
                                        </w:pPr>
                                        <w:r>
                                          <w:rPr>
                                            <w:color w:val="000000"/>
                                            <w:sz w:val="20"/>
                                            <w:lang w:eastAsia="lt-LT"/>
                                          </w:rPr>
                                          <w:t>140</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132</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132</w:t>
                                        </w:r>
                                      </w:p>
                                    </w:tc>
                                    <w:tc>
                                      <w:tcPr>
                                        <w:tcW w:w="827" w:type="dxa"/>
                                        <w:shd w:val="clear" w:color="auto" w:fill="FFFFFF"/>
                                      </w:tcPr>
                                      <w:p>
                                        <w:pPr>
                                          <w:tabs>
                                            <w:tab w:val="left" w:pos="851"/>
                                          </w:tabs>
                                          <w:jc w:val="center"/>
                                          <w:rPr>
                                            <w:color w:val="000000"/>
                                            <w:sz w:val="20"/>
                                            <w:lang w:eastAsia="lt-LT"/>
                                          </w:rPr>
                                        </w:pPr>
                                        <w:r>
                                          <w:rPr>
                                            <w:color w:val="000000"/>
                                            <w:sz w:val="20"/>
                                            <w:lang w:eastAsia="lt-LT"/>
                                          </w:rPr>
                                          <w:t>4</w:t>
                                        </w:r>
                                      </w:p>
                                    </w:tc>
                                    <w:tc>
                                      <w:tcPr>
                                        <w:tcW w:w="850" w:type="dxa"/>
                                        <w:shd w:val="clear" w:color="auto" w:fill="FFFFFF"/>
                                      </w:tcPr>
                                      <w:p>
                                        <w:pPr>
                                          <w:tabs>
                                            <w:tab w:val="left" w:pos="851"/>
                                          </w:tabs>
                                          <w:jc w:val="center"/>
                                          <w:rPr>
                                            <w:color w:val="000000"/>
                                            <w:sz w:val="20"/>
                                            <w:lang w:eastAsia="lt-LT"/>
                                          </w:rPr>
                                        </w:pPr>
                                        <w:r>
                                          <w:rPr>
                                            <w:color w:val="000000"/>
                                            <w:sz w:val="20"/>
                                            <w:lang w:eastAsia="lt-LT"/>
                                          </w:rPr>
                                          <w:t>7</w:t>
                                        </w:r>
                                      </w:p>
                                    </w:tc>
                                    <w:tc>
                                      <w:tcPr>
                                        <w:tcW w:w="992" w:type="dxa"/>
                                        <w:shd w:val="clear" w:color="auto" w:fill="FFFFFF"/>
                                      </w:tcPr>
                                      <w:p>
                                        <w:pPr>
                                          <w:tabs>
                                            <w:tab w:val="left" w:pos="851"/>
                                          </w:tabs>
                                          <w:jc w:val="center"/>
                                          <w:rPr>
                                            <w:color w:val="000000"/>
                                            <w:sz w:val="20"/>
                                            <w:lang w:eastAsia="lt-LT"/>
                                          </w:rPr>
                                        </w:pPr>
                                        <w:r>
                                          <w:rPr>
                                            <w:color w:val="000000"/>
                                            <w:sz w:val="20"/>
                                            <w:lang w:eastAsia="lt-LT"/>
                                          </w:rPr>
                                          <w:t>7</w:t>
                                        </w:r>
                                      </w:p>
                                    </w:tc>
                                  </w:tr>
                                  <w:tr>
                                    <w:tc>
                                      <w:tcPr>
                                        <w:tcW w:w="1267" w:type="dxa"/>
                                        <w:shd w:val="clear" w:color="auto" w:fill="F2F2F2"/>
                                      </w:tcPr>
                                      <w:p>
                                        <w:pPr>
                                          <w:tabs>
                                            <w:tab w:val="left" w:pos="851"/>
                                          </w:tabs>
                                          <w:rPr>
                                            <w:sz w:val="20"/>
                                            <w:lang w:eastAsia="lt-LT"/>
                                          </w:rPr>
                                        </w:pPr>
                                        <w:r>
                                          <w:rPr>
                                            <w:sz w:val="20"/>
                                            <w:lang w:eastAsia="lt-LT"/>
                                          </w:rPr>
                                          <w:t xml:space="preserve">Nevarėnų </w:t>
                                        </w:r>
                                      </w:p>
                                    </w:tc>
                                    <w:tc>
                                      <w:tcPr>
                                        <w:tcW w:w="968" w:type="dxa"/>
                                        <w:shd w:val="clear" w:color="auto" w:fill="FFFFFF"/>
                                      </w:tcPr>
                                      <w:p>
                                        <w:pPr>
                                          <w:tabs>
                                            <w:tab w:val="left" w:pos="851"/>
                                          </w:tabs>
                                          <w:jc w:val="center"/>
                                          <w:rPr>
                                            <w:sz w:val="20"/>
                                            <w:lang w:eastAsia="lt-LT"/>
                                          </w:rPr>
                                        </w:pPr>
                                        <w:r>
                                          <w:rPr>
                                            <w:sz w:val="20"/>
                                            <w:lang w:eastAsia="lt-LT"/>
                                          </w:rPr>
                                          <w:t>10</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3" w:type="dxa"/>
                                        <w:shd w:val="clear" w:color="auto" w:fill="FFFFFF"/>
                                      </w:tcPr>
                                      <w:p>
                                        <w:pPr>
                                          <w:tabs>
                                            <w:tab w:val="left" w:pos="851"/>
                                          </w:tabs>
                                          <w:jc w:val="center"/>
                                          <w:rPr>
                                            <w:color w:val="000000"/>
                                            <w:sz w:val="20"/>
                                            <w:lang w:eastAsia="lt-LT"/>
                                          </w:rPr>
                                        </w:pPr>
                                        <w:r>
                                          <w:rPr>
                                            <w:color w:val="000000"/>
                                            <w:sz w:val="20"/>
                                            <w:lang w:eastAsia="lt-LT"/>
                                          </w:rPr>
                                          <w:t>23</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20</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20</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Žarėnų </w:t>
                                        </w:r>
                                      </w:p>
                                    </w:tc>
                                    <w:tc>
                                      <w:tcPr>
                                        <w:tcW w:w="968" w:type="dxa"/>
                                        <w:shd w:val="clear" w:color="auto" w:fill="FFFFFF"/>
                                      </w:tcPr>
                                      <w:p>
                                        <w:pPr>
                                          <w:tabs>
                                            <w:tab w:val="left" w:pos="851"/>
                                          </w:tabs>
                                          <w:jc w:val="center"/>
                                          <w:rPr>
                                            <w:sz w:val="20"/>
                                            <w:lang w:eastAsia="lt-LT"/>
                                          </w:rPr>
                                        </w:pPr>
                                        <w:r>
                                          <w:rPr>
                                            <w:sz w:val="20"/>
                                            <w:lang w:eastAsia="lt-LT"/>
                                          </w:rPr>
                                          <w:t>11</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9</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9</w:t>
                                        </w:r>
                                      </w:p>
                                    </w:tc>
                                    <w:tc>
                                      <w:tcPr>
                                        <w:tcW w:w="993" w:type="dxa"/>
                                        <w:shd w:val="clear" w:color="auto" w:fill="FFFFFF"/>
                                      </w:tcPr>
                                      <w:p>
                                        <w:pPr>
                                          <w:tabs>
                                            <w:tab w:val="left" w:pos="851"/>
                                          </w:tabs>
                                          <w:jc w:val="center"/>
                                          <w:rPr>
                                            <w:color w:val="000000"/>
                                            <w:sz w:val="20"/>
                                            <w:lang w:eastAsia="lt-LT"/>
                                          </w:rPr>
                                        </w:pPr>
                                        <w:r>
                                          <w:rPr>
                                            <w:color w:val="000000"/>
                                            <w:sz w:val="20"/>
                                            <w:lang w:eastAsia="lt-LT"/>
                                          </w:rPr>
                                          <w:t>26</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24</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24</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Viešvėnų </w:t>
                                        </w:r>
                                      </w:p>
                                    </w:tc>
                                    <w:tc>
                                      <w:tcPr>
                                        <w:tcW w:w="968" w:type="dxa"/>
                                        <w:shd w:val="clear" w:color="auto" w:fill="FFFFFF"/>
                                      </w:tcPr>
                                      <w:p>
                                        <w:pPr>
                                          <w:tabs>
                                            <w:tab w:val="left" w:pos="851"/>
                                          </w:tabs>
                                          <w:jc w:val="center"/>
                                          <w:rPr>
                                            <w:sz w:val="20"/>
                                            <w:lang w:eastAsia="lt-LT"/>
                                          </w:rPr>
                                        </w:pPr>
                                        <w:r>
                                          <w:rPr>
                                            <w:sz w:val="20"/>
                                            <w:lang w:eastAsia="lt-LT"/>
                                          </w:rPr>
                                          <w:t>10</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3" w:type="dxa"/>
                                        <w:shd w:val="clear" w:color="auto" w:fill="FFFFFF"/>
                                      </w:tcPr>
                                      <w:p>
                                        <w:pPr>
                                          <w:tabs>
                                            <w:tab w:val="left" w:pos="851"/>
                                          </w:tabs>
                                          <w:jc w:val="center"/>
                                          <w:rPr>
                                            <w:color w:val="000000"/>
                                            <w:sz w:val="20"/>
                                            <w:lang w:eastAsia="lt-LT"/>
                                          </w:rPr>
                                        </w:pPr>
                                        <w:r>
                                          <w:rPr>
                                            <w:color w:val="000000"/>
                                            <w:sz w:val="20"/>
                                            <w:lang w:eastAsia="lt-LT"/>
                                          </w:rPr>
                                          <w:t>36</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40</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40</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Upynos </w:t>
                                        </w:r>
                                      </w:p>
                                    </w:tc>
                                    <w:tc>
                                      <w:tcPr>
                                        <w:tcW w:w="968" w:type="dxa"/>
                                        <w:shd w:val="clear" w:color="auto" w:fill="FFFFFF"/>
                                      </w:tcPr>
                                      <w:p>
                                        <w:pPr>
                                          <w:tabs>
                                            <w:tab w:val="left" w:pos="851"/>
                                          </w:tabs>
                                          <w:jc w:val="center"/>
                                          <w:rPr>
                                            <w:sz w:val="20"/>
                                            <w:lang w:eastAsia="lt-LT"/>
                                          </w:rPr>
                                        </w:pPr>
                                        <w:r>
                                          <w:rPr>
                                            <w:sz w:val="20"/>
                                            <w:lang w:eastAsia="lt-LT"/>
                                          </w:rPr>
                                          <w:t>15</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15</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15</w:t>
                                        </w:r>
                                      </w:p>
                                    </w:tc>
                                    <w:tc>
                                      <w:tcPr>
                                        <w:tcW w:w="993" w:type="dxa"/>
                                        <w:shd w:val="clear" w:color="auto" w:fill="FFFFFF"/>
                                      </w:tcPr>
                                      <w:p>
                                        <w:pPr>
                                          <w:tabs>
                                            <w:tab w:val="left" w:pos="851"/>
                                          </w:tabs>
                                          <w:jc w:val="center"/>
                                          <w:rPr>
                                            <w:color w:val="000000"/>
                                            <w:sz w:val="20"/>
                                            <w:lang w:eastAsia="lt-LT"/>
                                          </w:rPr>
                                        </w:pPr>
                                        <w:r>
                                          <w:rPr>
                                            <w:color w:val="000000"/>
                                            <w:sz w:val="20"/>
                                            <w:lang w:eastAsia="lt-LT"/>
                                          </w:rPr>
                                          <w:t>40</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26</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26</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Degaičių </w:t>
                                        </w:r>
                                      </w:p>
                                    </w:tc>
                                    <w:tc>
                                      <w:tcPr>
                                        <w:tcW w:w="968" w:type="dxa"/>
                                        <w:shd w:val="clear" w:color="auto" w:fill="FFFFFF"/>
                                      </w:tcPr>
                                      <w:p>
                                        <w:pPr>
                                          <w:tabs>
                                            <w:tab w:val="left" w:pos="851"/>
                                          </w:tabs>
                                          <w:jc w:val="center"/>
                                          <w:rPr>
                                            <w:sz w:val="20"/>
                                            <w:lang w:eastAsia="lt-LT"/>
                                          </w:rPr>
                                        </w:pPr>
                                        <w:r>
                                          <w:rPr>
                                            <w:sz w:val="20"/>
                                            <w:lang w:eastAsia="lt-LT"/>
                                          </w:rPr>
                                          <w:t>11</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3" w:type="dxa"/>
                                        <w:shd w:val="clear" w:color="auto" w:fill="FFFFFF"/>
                                      </w:tcPr>
                                      <w:p>
                                        <w:pPr>
                                          <w:tabs>
                                            <w:tab w:val="left" w:pos="851"/>
                                          </w:tabs>
                                          <w:jc w:val="center"/>
                                          <w:rPr>
                                            <w:color w:val="000000"/>
                                            <w:sz w:val="20"/>
                                            <w:lang w:eastAsia="lt-LT"/>
                                          </w:rPr>
                                        </w:pPr>
                                        <w:r>
                                          <w:rPr>
                                            <w:color w:val="000000"/>
                                            <w:sz w:val="20"/>
                                            <w:lang w:eastAsia="lt-LT"/>
                                          </w:rPr>
                                          <w:t>22</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19</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19</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Varnių </w:t>
                                        </w:r>
                                      </w:p>
                                    </w:tc>
                                    <w:tc>
                                      <w:tcPr>
                                        <w:tcW w:w="968" w:type="dxa"/>
                                        <w:shd w:val="clear" w:color="auto" w:fill="FFFFFF"/>
                                      </w:tcPr>
                                      <w:p>
                                        <w:pPr>
                                          <w:tabs>
                                            <w:tab w:val="left" w:pos="851"/>
                                          </w:tabs>
                                          <w:jc w:val="center"/>
                                          <w:rPr>
                                            <w:sz w:val="20"/>
                                            <w:lang w:eastAsia="lt-LT"/>
                                          </w:rPr>
                                        </w:pPr>
                                        <w:r>
                                          <w:rPr>
                                            <w:sz w:val="20"/>
                                            <w:lang w:eastAsia="lt-LT"/>
                                          </w:rPr>
                                          <w:t>22</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20</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20</w:t>
                                        </w:r>
                                      </w:p>
                                    </w:tc>
                                    <w:tc>
                                      <w:tcPr>
                                        <w:tcW w:w="993" w:type="dxa"/>
                                        <w:shd w:val="clear" w:color="auto" w:fill="FFFFFF"/>
                                      </w:tcPr>
                                      <w:p>
                                        <w:pPr>
                                          <w:tabs>
                                            <w:tab w:val="left" w:pos="851"/>
                                          </w:tabs>
                                          <w:jc w:val="center"/>
                                          <w:rPr>
                                            <w:color w:val="000000"/>
                                            <w:sz w:val="20"/>
                                            <w:lang w:eastAsia="lt-LT"/>
                                          </w:rPr>
                                        </w:pPr>
                                        <w:r>
                                          <w:rPr>
                                            <w:color w:val="000000"/>
                                            <w:sz w:val="20"/>
                                            <w:lang w:eastAsia="lt-LT"/>
                                          </w:rPr>
                                          <w:t>51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32</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32</w:t>
                                        </w:r>
                                      </w:p>
                                    </w:tc>
                                    <w:tc>
                                      <w:tcPr>
                                        <w:tcW w:w="827" w:type="dxa"/>
                                        <w:shd w:val="clear" w:color="auto" w:fill="FFFFFF"/>
                                      </w:tcPr>
                                      <w:p>
                                        <w:pPr>
                                          <w:tabs>
                                            <w:tab w:val="left" w:pos="851"/>
                                          </w:tabs>
                                          <w:jc w:val="center"/>
                                          <w:rPr>
                                            <w:color w:val="000000"/>
                                            <w:sz w:val="20"/>
                                            <w:lang w:eastAsia="lt-LT"/>
                                          </w:rPr>
                                        </w:pPr>
                                        <w:r>
                                          <w:rPr>
                                            <w:color w:val="000000"/>
                                            <w:sz w:val="20"/>
                                            <w:lang w:eastAsia="lt-LT"/>
                                          </w:rPr>
                                          <w:t>2</w:t>
                                        </w:r>
                                      </w:p>
                                    </w:tc>
                                    <w:tc>
                                      <w:tcPr>
                                        <w:tcW w:w="850" w:type="dxa"/>
                                        <w:shd w:val="clear" w:color="auto" w:fill="FFFFFF"/>
                                      </w:tcPr>
                                      <w:p>
                                        <w:pPr>
                                          <w:tabs>
                                            <w:tab w:val="left" w:pos="851"/>
                                          </w:tabs>
                                          <w:jc w:val="center"/>
                                          <w:rPr>
                                            <w:color w:val="000000"/>
                                            <w:sz w:val="20"/>
                                            <w:lang w:eastAsia="lt-LT"/>
                                          </w:rPr>
                                        </w:pPr>
                                        <w:r>
                                          <w:rPr>
                                            <w:color w:val="000000"/>
                                            <w:sz w:val="20"/>
                                            <w:lang w:eastAsia="lt-LT"/>
                                          </w:rPr>
                                          <w:t>2</w:t>
                                        </w:r>
                                      </w:p>
                                    </w:tc>
                                    <w:tc>
                                      <w:tcPr>
                                        <w:tcW w:w="992" w:type="dxa"/>
                                        <w:shd w:val="clear" w:color="auto" w:fill="FFFFFF"/>
                                      </w:tcPr>
                                      <w:p>
                                        <w:pPr>
                                          <w:tabs>
                                            <w:tab w:val="left" w:pos="851"/>
                                          </w:tabs>
                                          <w:jc w:val="center"/>
                                          <w:rPr>
                                            <w:color w:val="000000"/>
                                            <w:sz w:val="20"/>
                                            <w:lang w:eastAsia="lt-LT"/>
                                          </w:rPr>
                                        </w:pPr>
                                        <w:r>
                                          <w:rPr>
                                            <w:color w:val="000000"/>
                                            <w:sz w:val="20"/>
                                            <w:lang w:eastAsia="lt-LT"/>
                                          </w:rPr>
                                          <w:t>2</w:t>
                                        </w:r>
                                      </w:p>
                                    </w:tc>
                                  </w:tr>
                                  <w:tr>
                                    <w:tc>
                                      <w:tcPr>
                                        <w:tcW w:w="1267" w:type="dxa"/>
                                        <w:shd w:val="clear" w:color="auto" w:fill="F2F2F2"/>
                                      </w:tcPr>
                                      <w:p>
                                        <w:pPr>
                                          <w:tabs>
                                            <w:tab w:val="left" w:pos="851"/>
                                          </w:tabs>
                                          <w:rPr>
                                            <w:sz w:val="20"/>
                                            <w:lang w:eastAsia="lt-LT"/>
                                          </w:rPr>
                                        </w:pPr>
                                        <w:r>
                                          <w:rPr>
                                            <w:sz w:val="20"/>
                                            <w:lang w:eastAsia="lt-LT"/>
                                          </w:rPr>
                                          <w:t xml:space="preserve">Luokės </w:t>
                                        </w:r>
                                      </w:p>
                                    </w:tc>
                                    <w:tc>
                                      <w:tcPr>
                                        <w:tcW w:w="968" w:type="dxa"/>
                                        <w:shd w:val="clear" w:color="auto" w:fill="FFFFFF"/>
                                      </w:tcPr>
                                      <w:p>
                                        <w:pPr>
                                          <w:tabs>
                                            <w:tab w:val="left" w:pos="851"/>
                                          </w:tabs>
                                          <w:jc w:val="center"/>
                                          <w:rPr>
                                            <w:sz w:val="20"/>
                                            <w:lang w:eastAsia="lt-LT"/>
                                          </w:rPr>
                                        </w:pPr>
                                        <w:r>
                                          <w:rPr>
                                            <w:sz w:val="20"/>
                                            <w:lang w:eastAsia="lt-LT"/>
                                          </w:rPr>
                                          <w:t>8</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8</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8</w:t>
                                        </w:r>
                                      </w:p>
                                    </w:tc>
                                    <w:tc>
                                      <w:tcPr>
                                        <w:tcW w:w="993" w:type="dxa"/>
                                        <w:shd w:val="clear" w:color="auto" w:fill="FFFFFF"/>
                                      </w:tcPr>
                                      <w:p>
                                        <w:pPr>
                                          <w:tabs>
                                            <w:tab w:val="left" w:pos="851"/>
                                          </w:tabs>
                                          <w:jc w:val="center"/>
                                          <w:rPr>
                                            <w:color w:val="000000"/>
                                            <w:sz w:val="20"/>
                                            <w:lang w:eastAsia="lt-LT"/>
                                          </w:rPr>
                                        </w:pPr>
                                        <w:r>
                                          <w:rPr>
                                            <w:color w:val="000000"/>
                                            <w:sz w:val="20"/>
                                            <w:lang w:eastAsia="lt-LT"/>
                                          </w:rPr>
                                          <w:t>21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17</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17</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Gadūnavo </w:t>
                                        </w:r>
                                      </w:p>
                                    </w:tc>
                                    <w:tc>
                                      <w:tcPr>
                                        <w:tcW w:w="968" w:type="dxa"/>
                                        <w:shd w:val="clear" w:color="auto" w:fill="FFFFFF"/>
                                      </w:tcPr>
                                      <w:p>
                                        <w:pPr>
                                          <w:tabs>
                                            <w:tab w:val="left" w:pos="851"/>
                                          </w:tabs>
                                          <w:jc w:val="center"/>
                                          <w:rPr>
                                            <w:sz w:val="20"/>
                                            <w:lang w:eastAsia="lt-LT"/>
                                          </w:rPr>
                                        </w:pPr>
                                        <w:r>
                                          <w:rPr>
                                            <w:sz w:val="20"/>
                                            <w:lang w:eastAsia="lt-LT"/>
                                          </w:rPr>
                                          <w:t>5</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5</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5</w:t>
                                        </w:r>
                                      </w:p>
                                    </w:tc>
                                    <w:tc>
                                      <w:tcPr>
                                        <w:tcW w:w="993" w:type="dxa"/>
                                        <w:shd w:val="clear" w:color="auto" w:fill="FFFFFF"/>
                                      </w:tcPr>
                                      <w:p>
                                        <w:pPr>
                                          <w:tabs>
                                            <w:tab w:val="left" w:pos="851"/>
                                          </w:tabs>
                                          <w:jc w:val="center"/>
                                          <w:rPr>
                                            <w:color w:val="000000"/>
                                            <w:sz w:val="20"/>
                                            <w:lang w:eastAsia="lt-LT"/>
                                          </w:rPr>
                                        </w:pPr>
                                        <w:r>
                                          <w:rPr>
                                            <w:color w:val="000000"/>
                                            <w:sz w:val="20"/>
                                            <w:lang w:eastAsia="lt-LT"/>
                                          </w:rPr>
                                          <w:t>13</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6</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6</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rPr>
                                            <w:sz w:val="20"/>
                                            <w:lang w:eastAsia="lt-LT"/>
                                          </w:rPr>
                                        </w:pPr>
                                        <w:r>
                                          <w:rPr>
                                            <w:sz w:val="20"/>
                                            <w:lang w:eastAsia="lt-LT"/>
                                          </w:rPr>
                                          <w:t xml:space="preserve">Tryškių </w:t>
                                        </w:r>
                                      </w:p>
                                    </w:tc>
                                    <w:tc>
                                      <w:tcPr>
                                        <w:tcW w:w="968" w:type="dxa"/>
                                        <w:shd w:val="clear" w:color="auto" w:fill="FFFFFF"/>
                                      </w:tcPr>
                                      <w:p>
                                        <w:pPr>
                                          <w:tabs>
                                            <w:tab w:val="left" w:pos="851"/>
                                          </w:tabs>
                                          <w:jc w:val="center"/>
                                          <w:rPr>
                                            <w:sz w:val="20"/>
                                            <w:lang w:eastAsia="lt-LT"/>
                                          </w:rPr>
                                        </w:pPr>
                                        <w:r>
                                          <w:rPr>
                                            <w:sz w:val="20"/>
                                            <w:lang w:eastAsia="lt-LT"/>
                                          </w:rPr>
                                          <w:t>20</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24</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24</w:t>
                                        </w:r>
                                      </w:p>
                                    </w:tc>
                                    <w:tc>
                                      <w:tcPr>
                                        <w:tcW w:w="993" w:type="dxa"/>
                                        <w:shd w:val="clear" w:color="auto" w:fill="FFFFFF"/>
                                      </w:tcPr>
                                      <w:p>
                                        <w:pPr>
                                          <w:tabs>
                                            <w:tab w:val="left" w:pos="851"/>
                                          </w:tabs>
                                          <w:jc w:val="center"/>
                                          <w:rPr>
                                            <w:color w:val="000000"/>
                                            <w:sz w:val="20"/>
                                            <w:lang w:eastAsia="lt-LT"/>
                                          </w:rPr>
                                        </w:pPr>
                                        <w:r>
                                          <w:rPr>
                                            <w:color w:val="000000"/>
                                            <w:sz w:val="20"/>
                                            <w:lang w:eastAsia="lt-LT"/>
                                          </w:rPr>
                                          <w:t>39</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43</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43</w:t>
                                        </w:r>
                                      </w:p>
                                    </w:tc>
                                    <w:tc>
                                      <w:tcPr>
                                        <w:tcW w:w="827" w:type="dxa"/>
                                        <w:shd w:val="clear" w:color="auto" w:fill="FFFFFF"/>
                                      </w:tcPr>
                                      <w:p>
                                        <w:pPr>
                                          <w:tabs>
                                            <w:tab w:val="left" w:pos="851"/>
                                          </w:tabs>
                                          <w:jc w:val="center"/>
                                          <w:rPr>
                                            <w:color w:val="000000"/>
                                            <w:sz w:val="20"/>
                                            <w:lang w:eastAsia="lt-LT"/>
                                          </w:rPr>
                                        </w:pPr>
                                        <w:r>
                                          <w:rPr>
                                            <w:color w:val="000000"/>
                                            <w:sz w:val="20"/>
                                            <w:lang w:eastAsia="lt-LT"/>
                                          </w:rPr>
                                          <w:t>2</w:t>
                                        </w:r>
                                      </w:p>
                                    </w:tc>
                                    <w:tc>
                                      <w:tcPr>
                                        <w:tcW w:w="850" w:type="dxa"/>
                                        <w:shd w:val="clear" w:color="auto" w:fill="FFFFFF"/>
                                      </w:tcPr>
                                      <w:p>
                                        <w:pPr>
                                          <w:tabs>
                                            <w:tab w:val="left" w:pos="851"/>
                                          </w:tabs>
                                          <w:jc w:val="center"/>
                                          <w:rPr>
                                            <w:color w:val="000000"/>
                                            <w:sz w:val="20"/>
                                            <w:lang w:eastAsia="lt-LT"/>
                                          </w:rPr>
                                        </w:pPr>
                                        <w:r>
                                          <w:rPr>
                                            <w:color w:val="000000"/>
                                            <w:sz w:val="20"/>
                                            <w:lang w:eastAsia="lt-LT"/>
                                          </w:rPr>
                                          <w:t>2</w:t>
                                        </w:r>
                                      </w:p>
                                    </w:tc>
                                    <w:tc>
                                      <w:tcPr>
                                        <w:tcW w:w="992" w:type="dxa"/>
                                        <w:shd w:val="clear" w:color="auto" w:fill="FFFFFF"/>
                                      </w:tcPr>
                                      <w:p>
                                        <w:pPr>
                                          <w:tabs>
                                            <w:tab w:val="left" w:pos="851"/>
                                          </w:tabs>
                                          <w:jc w:val="center"/>
                                          <w:rPr>
                                            <w:color w:val="000000"/>
                                            <w:sz w:val="20"/>
                                            <w:lang w:eastAsia="lt-LT"/>
                                          </w:rPr>
                                        </w:pPr>
                                        <w:r>
                                          <w:rPr>
                                            <w:color w:val="000000"/>
                                            <w:sz w:val="20"/>
                                            <w:lang w:eastAsia="lt-LT"/>
                                          </w:rPr>
                                          <w:t>2</w:t>
                                        </w:r>
                                      </w:p>
                                    </w:tc>
                                  </w:tr>
                                  <w:tr>
                                    <w:tc>
                                      <w:tcPr>
                                        <w:tcW w:w="1267" w:type="dxa"/>
                                        <w:shd w:val="clear" w:color="auto" w:fill="F2F2F2"/>
                                      </w:tcPr>
                                      <w:p>
                                        <w:pPr>
                                          <w:tabs>
                                            <w:tab w:val="left" w:pos="851"/>
                                          </w:tabs>
                                          <w:rPr>
                                            <w:sz w:val="20"/>
                                            <w:lang w:eastAsia="lt-LT"/>
                                          </w:rPr>
                                        </w:pPr>
                                        <w:r>
                                          <w:rPr>
                                            <w:sz w:val="20"/>
                                            <w:lang w:eastAsia="lt-LT"/>
                                          </w:rPr>
                                          <w:t xml:space="preserve">Ryškėnų </w:t>
                                        </w:r>
                                      </w:p>
                                    </w:tc>
                                    <w:tc>
                                      <w:tcPr>
                                        <w:tcW w:w="968" w:type="dxa"/>
                                        <w:shd w:val="clear" w:color="auto" w:fill="FFFFFF"/>
                                      </w:tcPr>
                                      <w:p>
                                        <w:pPr>
                                          <w:tabs>
                                            <w:tab w:val="left" w:pos="851"/>
                                          </w:tabs>
                                          <w:jc w:val="center"/>
                                          <w:rPr>
                                            <w:sz w:val="20"/>
                                            <w:lang w:eastAsia="lt-LT"/>
                                          </w:rPr>
                                        </w:pPr>
                                        <w:r>
                                          <w:rPr>
                                            <w:sz w:val="20"/>
                                            <w:lang w:eastAsia="lt-LT"/>
                                          </w:rPr>
                                          <w:t>11</w:t>
                                        </w:r>
                                      </w:p>
                                    </w:tc>
                                    <w:tc>
                                      <w:tcPr>
                                        <w:tcW w:w="850"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11</w:t>
                                        </w:r>
                                      </w:p>
                                    </w:tc>
                                    <w:tc>
                                      <w:tcPr>
                                        <w:tcW w:w="993" w:type="dxa"/>
                                        <w:shd w:val="clear" w:color="auto" w:fill="FFFFFF"/>
                                      </w:tcPr>
                                      <w:p>
                                        <w:pPr>
                                          <w:tabs>
                                            <w:tab w:val="left" w:pos="851"/>
                                          </w:tabs>
                                          <w:jc w:val="center"/>
                                          <w:rPr>
                                            <w:color w:val="000000"/>
                                            <w:sz w:val="20"/>
                                            <w:lang w:eastAsia="lt-LT"/>
                                          </w:rPr>
                                        </w:pPr>
                                        <w:r>
                                          <w:rPr>
                                            <w:color w:val="000000"/>
                                            <w:sz w:val="20"/>
                                            <w:lang w:eastAsia="lt-LT"/>
                                          </w:rPr>
                                          <w:t>32</w:t>
                                        </w:r>
                                      </w:p>
                                    </w:tc>
                                    <w:tc>
                                      <w:tcPr>
                                        <w:tcW w:w="992" w:type="dxa"/>
                                        <w:shd w:val="clear" w:color="auto" w:fill="FFFFFF"/>
                                        <w:vAlign w:val="center"/>
                                      </w:tcPr>
                                      <w:p>
                                        <w:pPr>
                                          <w:tabs>
                                            <w:tab w:val="left" w:pos="851"/>
                                          </w:tabs>
                                          <w:jc w:val="center"/>
                                          <w:rPr>
                                            <w:color w:val="000000"/>
                                            <w:sz w:val="20"/>
                                            <w:lang w:eastAsia="lt-LT"/>
                                          </w:rPr>
                                        </w:pPr>
                                        <w:r>
                                          <w:rPr>
                                            <w:color w:val="000000"/>
                                            <w:sz w:val="20"/>
                                            <w:lang w:eastAsia="lt-LT"/>
                                          </w:rPr>
                                          <w:t>28</w:t>
                                        </w:r>
                                      </w:p>
                                    </w:tc>
                                    <w:tc>
                                      <w:tcPr>
                                        <w:tcW w:w="1016" w:type="dxa"/>
                                        <w:shd w:val="clear" w:color="auto" w:fill="FFFFFF"/>
                                        <w:vAlign w:val="center"/>
                                      </w:tcPr>
                                      <w:p>
                                        <w:pPr>
                                          <w:tabs>
                                            <w:tab w:val="left" w:pos="851"/>
                                          </w:tabs>
                                          <w:jc w:val="center"/>
                                          <w:rPr>
                                            <w:color w:val="000000"/>
                                            <w:sz w:val="20"/>
                                            <w:lang w:eastAsia="lt-LT"/>
                                          </w:rPr>
                                        </w:pPr>
                                        <w:r>
                                          <w:rPr>
                                            <w:color w:val="000000"/>
                                            <w:sz w:val="20"/>
                                            <w:lang w:eastAsia="lt-LT"/>
                                          </w:rPr>
                                          <w:t>28</w:t>
                                        </w:r>
                                      </w:p>
                                    </w:tc>
                                    <w:tc>
                                      <w:tcPr>
                                        <w:tcW w:w="827" w:type="dxa"/>
                                        <w:shd w:val="clear" w:color="auto" w:fill="FFFFFF"/>
                                      </w:tcPr>
                                      <w:p>
                                        <w:pPr>
                                          <w:tabs>
                                            <w:tab w:val="left" w:pos="851"/>
                                          </w:tabs>
                                          <w:jc w:val="center"/>
                                          <w:rPr>
                                            <w:color w:val="000000"/>
                                            <w:sz w:val="20"/>
                                            <w:lang w:eastAsia="lt-LT"/>
                                          </w:rPr>
                                        </w:pPr>
                                        <w:r>
                                          <w:rPr>
                                            <w:color w:val="000000"/>
                                            <w:sz w:val="20"/>
                                            <w:lang w:eastAsia="lt-LT"/>
                                          </w:rPr>
                                          <w:t>1</w:t>
                                        </w:r>
                                      </w:p>
                                    </w:tc>
                                    <w:tc>
                                      <w:tcPr>
                                        <w:tcW w:w="850" w:type="dxa"/>
                                        <w:shd w:val="clear" w:color="auto" w:fill="FFFFFF"/>
                                      </w:tcPr>
                                      <w:p>
                                        <w:pPr>
                                          <w:tabs>
                                            <w:tab w:val="left" w:pos="851"/>
                                          </w:tabs>
                                          <w:jc w:val="center"/>
                                          <w:rPr>
                                            <w:color w:val="000000"/>
                                            <w:sz w:val="20"/>
                                            <w:lang w:eastAsia="lt-LT"/>
                                          </w:rPr>
                                        </w:pPr>
                                        <w:r>
                                          <w:rPr>
                                            <w:color w:val="000000"/>
                                            <w:sz w:val="20"/>
                                            <w:lang w:eastAsia="lt-LT"/>
                                          </w:rPr>
                                          <w:t>1</w:t>
                                        </w:r>
                                      </w:p>
                                    </w:tc>
                                    <w:tc>
                                      <w:tcPr>
                                        <w:tcW w:w="992" w:type="dxa"/>
                                        <w:shd w:val="clear" w:color="auto" w:fill="FFFFFF"/>
                                      </w:tcPr>
                                      <w:p>
                                        <w:pPr>
                                          <w:tabs>
                                            <w:tab w:val="left" w:pos="851"/>
                                          </w:tabs>
                                          <w:jc w:val="center"/>
                                          <w:rPr>
                                            <w:color w:val="000000"/>
                                            <w:sz w:val="20"/>
                                            <w:lang w:eastAsia="lt-LT"/>
                                          </w:rPr>
                                        </w:pPr>
                                        <w:r>
                                          <w:rPr>
                                            <w:color w:val="000000"/>
                                            <w:sz w:val="20"/>
                                            <w:lang w:eastAsia="lt-LT"/>
                                          </w:rPr>
                                          <w:t>1</w:t>
                                        </w:r>
                                      </w:p>
                                    </w:tc>
                                  </w:tr>
                                  <w:tr>
                                    <w:tc>
                                      <w:tcPr>
                                        <w:tcW w:w="1267" w:type="dxa"/>
                                        <w:shd w:val="clear" w:color="auto" w:fill="F2F2F2"/>
                                      </w:tcPr>
                                      <w:p>
                                        <w:pPr>
                                          <w:tabs>
                                            <w:tab w:val="left" w:pos="851"/>
                                          </w:tabs>
                                          <w:jc w:val="right"/>
                                          <w:rPr>
                                            <w:b/>
                                            <w:sz w:val="20"/>
                                            <w:lang w:eastAsia="lt-LT"/>
                                          </w:rPr>
                                        </w:pPr>
                                        <w:r>
                                          <w:rPr>
                                            <w:b/>
                                            <w:sz w:val="20"/>
                                            <w:lang w:eastAsia="lt-LT"/>
                                          </w:rPr>
                                          <w:t>Iš viso:</w:t>
                                        </w:r>
                                      </w:p>
                                    </w:tc>
                                    <w:tc>
                                      <w:tcPr>
                                        <w:tcW w:w="968" w:type="dxa"/>
                                        <w:shd w:val="clear" w:color="auto" w:fill="FFFFFF"/>
                                      </w:tcPr>
                                      <w:p>
                                        <w:pPr>
                                          <w:tabs>
                                            <w:tab w:val="left" w:pos="851"/>
                                          </w:tabs>
                                          <w:jc w:val="center"/>
                                          <w:rPr>
                                            <w:b/>
                                            <w:sz w:val="20"/>
                                            <w:lang w:eastAsia="lt-LT"/>
                                          </w:rPr>
                                        </w:pPr>
                                        <w:r>
                                          <w:rPr>
                                            <w:b/>
                                            <w:sz w:val="20"/>
                                            <w:lang w:eastAsia="lt-LT"/>
                                          </w:rPr>
                                          <w:t>207</w:t>
                                        </w:r>
                                      </w:p>
                                    </w:tc>
                                    <w:tc>
                                      <w:tcPr>
                                        <w:tcW w:w="850" w:type="dxa"/>
                                        <w:shd w:val="clear" w:color="auto" w:fill="FFFFFF"/>
                                        <w:vAlign w:val="center"/>
                                      </w:tcPr>
                                      <w:p>
                                        <w:pPr>
                                          <w:tabs>
                                            <w:tab w:val="left" w:pos="851"/>
                                          </w:tabs>
                                          <w:jc w:val="center"/>
                                          <w:rPr>
                                            <w:b/>
                                            <w:color w:val="000000"/>
                                            <w:sz w:val="20"/>
                                            <w:lang w:eastAsia="lt-LT"/>
                                          </w:rPr>
                                        </w:pPr>
                                        <w:r>
                                          <w:rPr>
                                            <w:b/>
                                            <w:color w:val="000000"/>
                                            <w:sz w:val="20"/>
                                            <w:lang w:eastAsia="lt-LT"/>
                                          </w:rPr>
                                          <w:t>239</w:t>
                                        </w:r>
                                      </w:p>
                                    </w:tc>
                                    <w:tc>
                                      <w:tcPr>
                                        <w:tcW w:w="992" w:type="dxa"/>
                                        <w:shd w:val="clear" w:color="auto" w:fill="FFFFFF"/>
                                        <w:vAlign w:val="center"/>
                                      </w:tcPr>
                                      <w:p>
                                        <w:pPr>
                                          <w:tabs>
                                            <w:tab w:val="left" w:pos="851"/>
                                          </w:tabs>
                                          <w:jc w:val="center"/>
                                          <w:rPr>
                                            <w:b/>
                                            <w:color w:val="000000"/>
                                            <w:sz w:val="20"/>
                                            <w:lang w:eastAsia="lt-LT"/>
                                          </w:rPr>
                                        </w:pPr>
                                        <w:r>
                                          <w:rPr>
                                            <w:b/>
                                            <w:color w:val="000000"/>
                                            <w:sz w:val="20"/>
                                            <w:lang w:eastAsia="lt-LT"/>
                                          </w:rPr>
                                          <w:t>239</w:t>
                                        </w:r>
                                      </w:p>
                                    </w:tc>
                                    <w:tc>
                                      <w:tcPr>
                                        <w:tcW w:w="993" w:type="dxa"/>
                                        <w:shd w:val="clear" w:color="auto" w:fill="FFFFFF"/>
                                      </w:tcPr>
                                      <w:p>
                                        <w:pPr>
                                          <w:tabs>
                                            <w:tab w:val="left" w:pos="851"/>
                                          </w:tabs>
                                          <w:jc w:val="center"/>
                                          <w:rPr>
                                            <w:b/>
                                            <w:color w:val="000000"/>
                                            <w:sz w:val="20"/>
                                            <w:lang w:eastAsia="lt-LT"/>
                                          </w:rPr>
                                        </w:pPr>
                                        <w:r>
                                          <w:rPr>
                                            <w:b/>
                                            <w:color w:val="000000"/>
                                            <w:sz w:val="20"/>
                                            <w:lang w:eastAsia="lt-LT"/>
                                          </w:rPr>
                                          <w:t>443</w:t>
                                        </w:r>
                                      </w:p>
                                    </w:tc>
                                    <w:tc>
                                      <w:tcPr>
                                        <w:tcW w:w="992" w:type="dxa"/>
                                        <w:shd w:val="clear" w:color="auto" w:fill="FFFFFF"/>
                                        <w:vAlign w:val="center"/>
                                      </w:tcPr>
                                      <w:p>
                                        <w:pPr>
                                          <w:tabs>
                                            <w:tab w:val="left" w:pos="851"/>
                                          </w:tabs>
                                          <w:jc w:val="center"/>
                                          <w:rPr>
                                            <w:b/>
                                            <w:color w:val="000000"/>
                                            <w:sz w:val="20"/>
                                            <w:lang w:eastAsia="lt-LT"/>
                                          </w:rPr>
                                        </w:pPr>
                                        <w:r>
                                          <w:rPr>
                                            <w:b/>
                                            <w:color w:val="000000"/>
                                            <w:sz w:val="20"/>
                                            <w:lang w:eastAsia="lt-LT"/>
                                          </w:rPr>
                                          <w:t>387</w:t>
                                        </w:r>
                                      </w:p>
                                    </w:tc>
                                    <w:tc>
                                      <w:tcPr>
                                        <w:tcW w:w="1016" w:type="dxa"/>
                                        <w:shd w:val="clear" w:color="auto" w:fill="FFFFFF"/>
                                        <w:vAlign w:val="center"/>
                                      </w:tcPr>
                                      <w:p>
                                        <w:pPr>
                                          <w:tabs>
                                            <w:tab w:val="left" w:pos="851"/>
                                          </w:tabs>
                                          <w:jc w:val="center"/>
                                          <w:rPr>
                                            <w:b/>
                                            <w:color w:val="000000"/>
                                            <w:sz w:val="20"/>
                                            <w:lang w:eastAsia="lt-LT"/>
                                          </w:rPr>
                                        </w:pPr>
                                        <w:r>
                                          <w:rPr>
                                            <w:b/>
                                            <w:color w:val="000000"/>
                                            <w:sz w:val="20"/>
                                            <w:lang w:eastAsia="lt-LT"/>
                                          </w:rPr>
                                          <w:t>387</w:t>
                                        </w:r>
                                      </w:p>
                                    </w:tc>
                                    <w:tc>
                                      <w:tcPr>
                                        <w:tcW w:w="827" w:type="dxa"/>
                                        <w:shd w:val="clear" w:color="auto" w:fill="FFFFFF"/>
                                      </w:tcPr>
                                      <w:p>
                                        <w:pPr>
                                          <w:tabs>
                                            <w:tab w:val="left" w:pos="851"/>
                                          </w:tabs>
                                          <w:jc w:val="center"/>
                                          <w:rPr>
                                            <w:b/>
                                            <w:color w:val="000000"/>
                                            <w:sz w:val="20"/>
                                            <w:lang w:eastAsia="lt-LT"/>
                                          </w:rPr>
                                        </w:pPr>
                                        <w:r>
                                          <w:rPr>
                                            <w:b/>
                                            <w:color w:val="000000"/>
                                            <w:sz w:val="20"/>
                                            <w:lang w:eastAsia="lt-LT"/>
                                          </w:rPr>
                                          <w:t>16</w:t>
                                        </w:r>
                                      </w:p>
                                    </w:tc>
                                    <w:tc>
                                      <w:tcPr>
                                        <w:tcW w:w="850" w:type="dxa"/>
                                        <w:shd w:val="clear" w:color="auto" w:fill="FFFFFF"/>
                                        <w:vAlign w:val="center"/>
                                      </w:tcPr>
                                      <w:p>
                                        <w:pPr>
                                          <w:tabs>
                                            <w:tab w:val="left" w:pos="851"/>
                                          </w:tabs>
                                          <w:jc w:val="center"/>
                                          <w:rPr>
                                            <w:b/>
                                            <w:color w:val="000000"/>
                                            <w:sz w:val="20"/>
                                            <w:lang w:eastAsia="lt-LT"/>
                                          </w:rPr>
                                        </w:pPr>
                                        <w:r>
                                          <w:rPr>
                                            <w:b/>
                                            <w:color w:val="000000"/>
                                            <w:sz w:val="20"/>
                                            <w:lang w:eastAsia="lt-LT"/>
                                          </w:rPr>
                                          <w:t>19</w:t>
                                        </w:r>
                                      </w:p>
                                    </w:tc>
                                    <w:tc>
                                      <w:tcPr>
                                        <w:tcW w:w="992" w:type="dxa"/>
                                        <w:shd w:val="clear" w:color="auto" w:fill="FFFFFF"/>
                                        <w:vAlign w:val="center"/>
                                      </w:tcPr>
                                      <w:p>
                                        <w:pPr>
                                          <w:tabs>
                                            <w:tab w:val="left" w:pos="851"/>
                                          </w:tabs>
                                          <w:jc w:val="center"/>
                                          <w:rPr>
                                            <w:b/>
                                            <w:color w:val="000000"/>
                                            <w:sz w:val="20"/>
                                            <w:lang w:eastAsia="lt-LT"/>
                                          </w:rPr>
                                        </w:pPr>
                                        <w:r>
                                          <w:rPr>
                                            <w:b/>
                                            <w:color w:val="000000"/>
                                            <w:sz w:val="20"/>
                                            <w:lang w:eastAsia="lt-LT"/>
                                          </w:rPr>
                                          <w:t>19</w:t>
                                        </w:r>
                                      </w:p>
                                    </w:tc>
                                  </w:tr>
                                </w:tbl>
                                <w:p>
                                  <w:pPr>
                                    <w:tabs>
                                      <w:tab w:val="left" w:pos="851"/>
                                      <w:tab w:val="left" w:pos="9540"/>
                                    </w:tabs>
                                    <w:rPr>
                                      <w:sz w:val="18"/>
                                      <w:szCs w:val="18"/>
                                      <w:lang w:eastAsia="lt-LT"/>
                                    </w:rPr>
                                  </w:pPr>
                                </w:p>
                              </w:sdtContent>
                            </w:sdt>
                            <w:sdt>
                              <w:sdtPr>
                                <w:alias w:val="pastraipa"/>
                                <w:tag w:val="part_b6e76bc6c345430788dff614f9091e73"/>
                                <w:lock w:val="sdtLocked"/>
                                <w:richText/>
                              </w:sdtPr>
                              <w:sdtContent>
                                <w:p>
                                  <w:pPr>
                                    <w:tabs>
                                      <w:tab w:val="left" w:pos="851"/>
                                      <w:tab w:val="left" w:pos="9923"/>
                                    </w:tabs>
                                    <w:ind w:right="6" w:firstLine="851"/>
                                    <w:jc w:val="both"/>
                                    <w:rPr>
                                      <w:szCs w:val="24"/>
                                      <w:lang w:eastAsia="lt-LT"/>
                                    </w:rPr>
                                  </w:pPr>
                                  <w:r>
                                    <w:rPr>
                                      <w:szCs w:val="24"/>
                                      <w:lang w:eastAsia="lt-LT"/>
                                    </w:rPr>
                                    <w:t>Kartą metuose, pasikeitus aplinkybėms, pervertinamas asmens (šeimos) socialinių paslaugų poreikis ir teikiami pasiūlymai dėl socialinių paslaugų sustabdymo, nutraukimo. Žemiau pateikiama informacija apie atvejus (7 lentelė).</w:t>
                                  </w:r>
                                </w:p>
                              </w:sdtContent>
                            </w:sdt>
                            <w:sdt>
                              <w:sdtPr>
                                <w:alias w:val="lentele"/>
                                <w:tag w:val="part_c3b0f97e7d6d453a8b193c0fb7956b67"/>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rPr>
                                  </w:pPr>
                                  <w:sdt>
                                    <w:sdtPr>
                                      <w:alias w:val="Numeris"/>
                                      <w:tag w:val="nr_c3b0f97e7d6d453a8b193c0fb7956b67"/>
                                      <w:lock w:val="sdtLocked"/>
                                      <w:richText/>
                                    </w:sdtPr>
                                    <w:sdtContent>
                                      <w:r>
                                        <w:rPr>
                                          <w:rFonts w:eastAsia="Calibri"/>
                                          <w:sz w:val="20"/>
                                        </w:rPr>
                                        <w:t>7</w:t>
                                      </w:r>
                                    </w:sdtContent>
                                  </w:sdt>
                                  <w:r>
                                    <w:rPr>
                                      <w:rFonts w:eastAsia="Calibri"/>
                                      <w:sz w:val="20"/>
                                    </w:rPr>
                                    <w:t xml:space="preserve"> lentelė</w:t>
                                  </w:r>
                                </w:p>
                                <w:p>
                                  <w:pPr>
                                    <w:jc w:val="center"/>
                                    <w:rPr>
                                      <w:b/>
                                      <w:sz w:val="20"/>
                                      <w:lang w:eastAsia="lt-LT"/>
                                    </w:rPr>
                                  </w:pPr>
                                  <w:sdt>
                                    <w:sdtPr>
                                      <w:alias w:val="Pavadinimas"/>
                                      <w:tag w:val="title_c3b0f97e7d6d453a8b193c0fb7956b67"/>
                                      <w:lock w:val="sdtLocked"/>
                                      <w:richText/>
                                    </w:sdtPr>
                                    <w:sdtContent>
                                      <w:r>
                                        <w:rPr>
                                          <w:b/>
                                          <w:sz w:val="20"/>
                                          <w:lang w:eastAsia="lt-LT"/>
                                        </w:rPr>
                                        <w:t>Paslaugų nutraukimo priežastys 2018─2019 m.</w:t>
                                      </w:r>
                                      <w:r>
                                        <w:rPr>
                                          <w:b/>
                                          <w:sz w:val="20"/>
                                          <w:vertAlign w:val="superscript"/>
                                          <w:lang w:eastAsia="lt-LT"/>
                                        </w:rPr>
                                        <w:t xml:space="preserve"> </w:t>
                                      </w:r>
                                    </w:sdtContent>
                                  </w:sdt>
                                  <w:r>
                                    <w:rPr>
                                      <w:b/>
                                      <w:sz w:val="20"/>
                                      <w:vertAlign w:val="superscript"/>
                                      <w:lang w:eastAsia="lt-LT"/>
                                    </w:rPr>
                                    <w:footnoteReference w:id="11"/>
                                  </w:r>
                                </w:p>
                                <w:tbl>
                                  <w:tblPr>
                                    <w:tblW w:w="6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FFFFFF"/>
                                    <w:tblLayout w:type="fixed"/>
                                    <w:tblLook w:val="01E0" w:firstRow="1" w:lastRow="1" w:firstColumn="1" w:lastColumn="1" w:noHBand="0" w:noVBand="0"/>
                                  </w:tblPr>
                                  <w:tblGrid>
                                    <w:gridCol w:w="4883"/>
                                    <w:gridCol w:w="851"/>
                                    <w:gridCol w:w="1027"/>
                                  </w:tblGrid>
                                  <w:tr>
                                    <w:trPr>
                                      <w:trHeight w:val="349"/>
                                      <w:jc w:val="center"/>
                                    </w:trPr>
                                    <w:tc>
                                      <w:tcPr>
                                        <w:tcW w:w="4883" w:type="dxa"/>
                                        <w:tcBorders>
                                          <w:tl2br w:val="single" w:sz="4" w:space="0" w:color="auto"/>
                                        </w:tcBorders>
                                        <w:shd w:val="pct5" w:color="auto" w:fill="FFFFFF"/>
                                        <w:vAlign w:val="center"/>
                                      </w:tcPr>
                                      <w:p>
                                        <w:pPr>
                                          <w:jc w:val="right"/>
                                          <w:rPr>
                                            <w:b/>
                                            <w:sz w:val="20"/>
                                            <w:lang w:eastAsia="lt-LT"/>
                                          </w:rPr>
                                        </w:pPr>
                                        <w:r>
                                          <w:rPr>
                                            <w:b/>
                                            <w:sz w:val="20"/>
                                            <w:lang w:eastAsia="lt-LT"/>
                                          </w:rPr>
                                          <w:t>Metai</w:t>
                                        </w:r>
                                      </w:p>
                                      <w:p>
                                        <w:pPr>
                                          <w:rPr>
                                            <w:b/>
                                            <w:sz w:val="20"/>
                                            <w:lang w:eastAsia="lt-LT"/>
                                          </w:rPr>
                                        </w:pPr>
                                        <w:r>
                                          <w:rPr>
                                            <w:b/>
                                            <w:sz w:val="20"/>
                                            <w:lang w:eastAsia="lt-LT"/>
                                          </w:rPr>
                                          <w:t>Priežastys</w:t>
                                        </w:r>
                                      </w:p>
                                    </w:tc>
                                    <w:tc>
                                      <w:tcPr>
                                        <w:tcW w:w="851" w:type="dxa"/>
                                        <w:tcBorders>
                                          <w:bottom w:val="single" w:sz="4" w:space="0" w:color="auto"/>
                                        </w:tcBorders>
                                        <w:shd w:val="pct5" w:color="auto" w:fill="FFFFFF"/>
                                        <w:vAlign w:val="center"/>
                                      </w:tcPr>
                                      <w:p>
                                        <w:pPr>
                                          <w:jc w:val="center"/>
                                          <w:rPr>
                                            <w:b/>
                                            <w:sz w:val="20"/>
                                            <w:lang w:eastAsia="lt-LT"/>
                                          </w:rPr>
                                        </w:pPr>
                                        <w:r>
                                          <w:rPr>
                                            <w:b/>
                                            <w:sz w:val="20"/>
                                            <w:lang w:eastAsia="lt-LT"/>
                                          </w:rPr>
                                          <w:t>2018</w:t>
                                        </w:r>
                                      </w:p>
                                    </w:tc>
                                    <w:tc>
                                      <w:tcPr>
                                        <w:tcW w:w="1027" w:type="dxa"/>
                                        <w:tcBorders>
                                          <w:bottom w:val="single" w:sz="4" w:space="0" w:color="auto"/>
                                        </w:tcBorders>
                                        <w:shd w:val="pct5" w:color="auto" w:fill="FFFFFF"/>
                                        <w:vAlign w:val="center"/>
                                      </w:tcPr>
                                      <w:p>
                                        <w:pPr>
                                          <w:jc w:val="center"/>
                                          <w:rPr>
                                            <w:b/>
                                            <w:sz w:val="20"/>
                                            <w:lang w:eastAsia="lt-LT"/>
                                          </w:rPr>
                                        </w:pPr>
                                        <w:r>
                                          <w:rPr>
                                            <w:b/>
                                            <w:sz w:val="20"/>
                                            <w:lang w:eastAsia="lt-LT"/>
                                          </w:rPr>
                                          <w:t>2019</w:t>
                                        </w:r>
                                      </w:p>
                                    </w:tc>
                                  </w:tr>
                                  <w:tr>
                                    <w:trPr>
                                      <w:trHeight w:val="305"/>
                                      <w:jc w:val="center"/>
                                    </w:trPr>
                                    <w:tc>
                                      <w:tcPr>
                                        <w:tcW w:w="4883" w:type="dxa"/>
                                        <w:shd w:val="pct5" w:color="auto" w:fill="FFFFFF"/>
                                        <w:vAlign w:val="center"/>
                                      </w:tcPr>
                                      <w:p>
                                        <w:pPr>
                                          <w:rPr>
                                            <w:sz w:val="20"/>
                                            <w:lang w:eastAsia="lt-LT"/>
                                          </w:rPr>
                                        </w:pPr>
                                        <w:r>
                                          <w:rPr>
                                            <w:sz w:val="20"/>
                                            <w:lang w:eastAsia="lt-LT"/>
                                          </w:rPr>
                                          <w:t>Pagerėjo šeimoje padėtis, netikslinga teikti paslaugas</w:t>
                                        </w:r>
                                      </w:p>
                                    </w:tc>
                                    <w:tc>
                                      <w:tcPr>
                                        <w:tcW w:w="851" w:type="dxa"/>
                                        <w:shd w:val="clear" w:color="auto" w:fill="FFFFFF"/>
                                        <w:vAlign w:val="center"/>
                                      </w:tcPr>
                                      <w:p>
                                        <w:pPr>
                                          <w:jc w:val="center"/>
                                          <w:rPr>
                                            <w:sz w:val="20"/>
                                            <w:lang w:eastAsia="lt-LT"/>
                                          </w:rPr>
                                        </w:pPr>
                                        <w:r>
                                          <w:rPr>
                                            <w:sz w:val="20"/>
                                            <w:lang w:eastAsia="lt-LT"/>
                                          </w:rPr>
                                          <w:t>21</w:t>
                                        </w:r>
                                      </w:p>
                                    </w:tc>
                                    <w:tc>
                                      <w:tcPr>
                                        <w:tcW w:w="1027" w:type="dxa"/>
                                        <w:shd w:val="clear" w:color="auto" w:fill="FFFFFF"/>
                                      </w:tcPr>
                                      <w:p>
                                        <w:pPr>
                                          <w:jc w:val="center"/>
                                          <w:rPr>
                                            <w:sz w:val="20"/>
                                            <w:lang w:eastAsia="lt-LT"/>
                                          </w:rPr>
                                        </w:pPr>
                                        <w:r>
                                          <w:rPr>
                                            <w:sz w:val="20"/>
                                            <w:lang w:eastAsia="lt-LT"/>
                                          </w:rPr>
                                          <w:t>35</w:t>
                                        </w:r>
                                      </w:p>
                                    </w:tc>
                                  </w:tr>
                                  <w:tr>
                                    <w:trPr>
                                      <w:trHeight w:val="323"/>
                                      <w:jc w:val="center"/>
                                    </w:trPr>
                                    <w:tc>
                                      <w:tcPr>
                                        <w:tcW w:w="4883" w:type="dxa"/>
                                        <w:shd w:val="pct5" w:color="auto" w:fill="FFFFFF"/>
                                        <w:vAlign w:val="center"/>
                                      </w:tcPr>
                                      <w:p>
                                        <w:pPr>
                                          <w:rPr>
                                            <w:sz w:val="20"/>
                                            <w:lang w:eastAsia="lt-LT"/>
                                          </w:rPr>
                                        </w:pPr>
                                        <w:r>
                                          <w:rPr>
                                            <w:sz w:val="20"/>
                                            <w:lang w:eastAsia="lt-LT"/>
                                          </w:rPr>
                                          <w:t>Neterminuotai ribota tėvų valdžia</w:t>
                                        </w:r>
                                      </w:p>
                                    </w:tc>
                                    <w:tc>
                                      <w:tcPr>
                                        <w:tcW w:w="851" w:type="dxa"/>
                                        <w:shd w:val="clear" w:color="auto" w:fill="FFFFFF"/>
                                        <w:vAlign w:val="center"/>
                                      </w:tcPr>
                                      <w:p>
                                        <w:pPr>
                                          <w:jc w:val="center"/>
                                          <w:rPr>
                                            <w:sz w:val="20"/>
                                            <w:lang w:eastAsia="lt-LT"/>
                                          </w:rPr>
                                        </w:pPr>
                                        <w:r>
                                          <w:rPr>
                                            <w:sz w:val="20"/>
                                            <w:lang w:eastAsia="lt-LT"/>
                                          </w:rPr>
                                          <w:t>12</w:t>
                                        </w:r>
                                      </w:p>
                                    </w:tc>
                                    <w:tc>
                                      <w:tcPr>
                                        <w:tcW w:w="1027" w:type="dxa"/>
                                        <w:shd w:val="clear" w:color="auto" w:fill="FFFFFF"/>
                                      </w:tcPr>
                                      <w:p>
                                        <w:pPr>
                                          <w:jc w:val="center"/>
                                          <w:rPr>
                                            <w:sz w:val="20"/>
                                            <w:lang w:eastAsia="lt-LT"/>
                                          </w:rPr>
                                        </w:pPr>
                                        <w:r>
                                          <w:rPr>
                                            <w:sz w:val="20"/>
                                            <w:lang w:eastAsia="lt-LT"/>
                                          </w:rPr>
                                          <w:t>6</w:t>
                                        </w:r>
                                      </w:p>
                                    </w:tc>
                                  </w:tr>
                                  <w:tr>
                                    <w:trPr>
                                      <w:trHeight w:val="269"/>
                                      <w:jc w:val="center"/>
                                    </w:trPr>
                                    <w:tc>
                                      <w:tcPr>
                                        <w:tcW w:w="4883" w:type="dxa"/>
                                        <w:shd w:val="pct5" w:color="auto" w:fill="FFFFFF"/>
                                        <w:vAlign w:val="center"/>
                                      </w:tcPr>
                                      <w:p>
                                        <w:pPr>
                                          <w:rPr>
                                            <w:sz w:val="20"/>
                                            <w:lang w:eastAsia="lt-LT"/>
                                          </w:rPr>
                                        </w:pPr>
                                        <w:r>
                                          <w:rPr>
                                            <w:sz w:val="20"/>
                                            <w:lang w:eastAsia="lt-LT"/>
                                          </w:rPr>
                                          <w:t>Išvyko gyventi į kitą rajoną arba į užsienį</w:t>
                                        </w:r>
                                      </w:p>
                                    </w:tc>
                                    <w:tc>
                                      <w:tcPr>
                                        <w:tcW w:w="851" w:type="dxa"/>
                                        <w:shd w:val="clear" w:color="auto" w:fill="FFFFFF"/>
                                        <w:vAlign w:val="center"/>
                                      </w:tcPr>
                                      <w:p>
                                        <w:pPr>
                                          <w:jc w:val="center"/>
                                          <w:rPr>
                                            <w:sz w:val="20"/>
                                            <w:lang w:eastAsia="lt-LT"/>
                                          </w:rPr>
                                        </w:pPr>
                                        <w:r>
                                          <w:rPr>
                                            <w:sz w:val="20"/>
                                            <w:lang w:eastAsia="lt-LT"/>
                                          </w:rPr>
                                          <w:t>5</w:t>
                                        </w:r>
                                      </w:p>
                                    </w:tc>
                                    <w:tc>
                                      <w:tcPr>
                                        <w:tcW w:w="1027" w:type="dxa"/>
                                        <w:shd w:val="clear" w:color="auto" w:fill="FFFFFF"/>
                                      </w:tcPr>
                                      <w:p>
                                        <w:pPr>
                                          <w:jc w:val="center"/>
                                          <w:rPr>
                                            <w:sz w:val="20"/>
                                            <w:lang w:eastAsia="lt-LT"/>
                                          </w:rPr>
                                        </w:pPr>
                                        <w:r>
                                          <w:rPr>
                                            <w:sz w:val="20"/>
                                            <w:lang w:eastAsia="lt-LT"/>
                                          </w:rPr>
                                          <w:t>5</w:t>
                                        </w:r>
                                      </w:p>
                                    </w:tc>
                                  </w:tr>
                                  <w:tr>
                                    <w:trPr>
                                      <w:trHeight w:val="269"/>
                                      <w:jc w:val="center"/>
                                    </w:trPr>
                                    <w:tc>
                                      <w:tcPr>
                                        <w:tcW w:w="4883" w:type="dxa"/>
                                        <w:shd w:val="pct5" w:color="auto" w:fill="FFFFFF"/>
                                        <w:vAlign w:val="center"/>
                                      </w:tcPr>
                                      <w:p>
                                        <w:pPr>
                                          <w:rPr>
                                            <w:sz w:val="20"/>
                                            <w:lang w:eastAsia="lt-LT"/>
                                          </w:rPr>
                                        </w:pPr>
                                        <w:r>
                                          <w:rPr>
                                            <w:sz w:val="20"/>
                                            <w:lang w:eastAsia="lt-LT"/>
                                          </w:rPr>
                                          <w:t>Šeimoje neliko nepilnamečių vaikų</w:t>
                                        </w:r>
                                      </w:p>
                                    </w:tc>
                                    <w:tc>
                                      <w:tcPr>
                                        <w:tcW w:w="851" w:type="dxa"/>
                                        <w:shd w:val="clear" w:color="auto" w:fill="FFFFFF"/>
                                        <w:vAlign w:val="center"/>
                                      </w:tcPr>
                                      <w:p>
                                        <w:pPr>
                                          <w:jc w:val="center"/>
                                          <w:rPr>
                                            <w:sz w:val="20"/>
                                            <w:lang w:eastAsia="lt-LT"/>
                                          </w:rPr>
                                        </w:pPr>
                                        <w:r>
                                          <w:rPr>
                                            <w:sz w:val="20"/>
                                            <w:lang w:eastAsia="lt-LT"/>
                                          </w:rPr>
                                          <w:t>5</w:t>
                                        </w:r>
                                      </w:p>
                                    </w:tc>
                                    <w:tc>
                                      <w:tcPr>
                                        <w:tcW w:w="1027" w:type="dxa"/>
                                        <w:shd w:val="clear" w:color="auto" w:fill="FFFFFF"/>
                                      </w:tcPr>
                                      <w:p>
                                        <w:pPr>
                                          <w:jc w:val="center"/>
                                          <w:rPr>
                                            <w:sz w:val="20"/>
                                            <w:lang w:eastAsia="lt-LT"/>
                                          </w:rPr>
                                        </w:pPr>
                                        <w:r>
                                          <w:rPr>
                                            <w:sz w:val="20"/>
                                            <w:lang w:eastAsia="lt-LT"/>
                                          </w:rPr>
                                          <w:t>6</w:t>
                                        </w:r>
                                      </w:p>
                                    </w:tc>
                                  </w:tr>
                                  <w:tr>
                                    <w:trPr>
                                      <w:trHeight w:val="279"/>
                                      <w:jc w:val="center"/>
                                    </w:trPr>
                                    <w:tc>
                                      <w:tcPr>
                                        <w:tcW w:w="4883" w:type="dxa"/>
                                        <w:shd w:val="pct5" w:color="auto" w:fill="FFFFFF"/>
                                        <w:vAlign w:val="center"/>
                                      </w:tcPr>
                                      <w:p>
                                        <w:pPr>
                                          <w:rPr>
                                            <w:sz w:val="20"/>
                                            <w:lang w:eastAsia="lt-LT"/>
                                          </w:rPr>
                                        </w:pPr>
                                        <w:r>
                                          <w:rPr>
                                            <w:sz w:val="20"/>
                                            <w:lang w:eastAsia="lt-LT"/>
                                          </w:rPr>
                                          <w:t>Vaiko gyvenamoji vieta nustatyta su tėvu</w:t>
                                        </w:r>
                                      </w:p>
                                    </w:tc>
                                    <w:tc>
                                      <w:tcPr>
                                        <w:tcW w:w="851" w:type="dxa"/>
                                        <w:shd w:val="clear" w:color="auto" w:fill="FFFFFF"/>
                                        <w:vAlign w:val="center"/>
                                      </w:tcPr>
                                      <w:p>
                                        <w:pPr>
                                          <w:jc w:val="center"/>
                                          <w:rPr>
                                            <w:sz w:val="20"/>
                                            <w:lang w:eastAsia="lt-LT"/>
                                          </w:rPr>
                                        </w:pPr>
                                        <w:r>
                                          <w:rPr>
                                            <w:sz w:val="20"/>
                                            <w:lang w:eastAsia="lt-LT"/>
                                          </w:rPr>
                                          <w:t>2</w:t>
                                        </w:r>
                                      </w:p>
                                    </w:tc>
                                    <w:tc>
                                      <w:tcPr>
                                        <w:tcW w:w="1027" w:type="dxa"/>
                                        <w:shd w:val="clear" w:color="auto" w:fill="FFFFFF"/>
                                      </w:tcPr>
                                      <w:p>
                                        <w:pPr>
                                          <w:jc w:val="center"/>
                                          <w:rPr>
                                            <w:sz w:val="20"/>
                                            <w:lang w:eastAsia="lt-LT"/>
                                          </w:rPr>
                                        </w:pPr>
                                        <w:r>
                                          <w:rPr>
                                            <w:sz w:val="20"/>
                                            <w:lang w:eastAsia="lt-LT"/>
                                          </w:rPr>
                                          <w:t>14</w:t>
                                        </w:r>
                                      </w:p>
                                    </w:tc>
                                  </w:tr>
                                  <w:tr>
                                    <w:trPr>
                                      <w:trHeight w:val="282"/>
                                      <w:jc w:val="center"/>
                                    </w:trPr>
                                    <w:tc>
                                      <w:tcPr>
                                        <w:tcW w:w="4883" w:type="dxa"/>
                                        <w:shd w:val="pct5" w:color="auto" w:fill="FFFFFF"/>
                                        <w:vAlign w:val="center"/>
                                      </w:tcPr>
                                      <w:p>
                                        <w:pPr>
                                          <w:rPr>
                                            <w:sz w:val="20"/>
                                            <w:lang w:eastAsia="lt-LT"/>
                                          </w:rPr>
                                        </w:pPr>
                                        <w:r>
                                          <w:rPr>
                                            <w:sz w:val="20"/>
                                            <w:lang w:eastAsia="lt-LT"/>
                                          </w:rPr>
                                          <w:t>Iš viso:</w:t>
                                        </w:r>
                                      </w:p>
                                    </w:tc>
                                    <w:tc>
                                      <w:tcPr>
                                        <w:tcW w:w="851" w:type="dxa"/>
                                        <w:shd w:val="clear" w:color="auto" w:fill="FFFFFF"/>
                                      </w:tcPr>
                                      <w:p>
                                        <w:pPr>
                                          <w:jc w:val="center"/>
                                          <w:rPr>
                                            <w:b/>
                                            <w:sz w:val="20"/>
                                            <w:lang w:eastAsia="lt-LT"/>
                                          </w:rPr>
                                        </w:pPr>
                                        <w:r>
                                          <w:rPr>
                                            <w:b/>
                                            <w:sz w:val="20"/>
                                            <w:lang w:eastAsia="lt-LT"/>
                                          </w:rPr>
                                          <w:t>46</w:t>
                                        </w:r>
                                      </w:p>
                                    </w:tc>
                                    <w:tc>
                                      <w:tcPr>
                                        <w:tcW w:w="1027" w:type="dxa"/>
                                        <w:shd w:val="clear" w:color="auto" w:fill="FFFFFF"/>
                                      </w:tcPr>
                                      <w:p>
                                        <w:pPr>
                                          <w:jc w:val="center"/>
                                          <w:rPr>
                                            <w:b/>
                                            <w:sz w:val="20"/>
                                            <w:lang w:eastAsia="lt-LT"/>
                                          </w:rPr>
                                        </w:pPr>
                                        <w:r>
                                          <w:rPr>
                                            <w:b/>
                                            <w:sz w:val="20"/>
                                            <w:lang w:eastAsia="lt-LT"/>
                                          </w:rPr>
                                          <w:t>66</w:t>
                                        </w:r>
                                      </w:p>
                                    </w:tc>
                                  </w:tr>
                                </w:tbl>
                                <w:p>
                                  <w:pPr>
                                    <w:ind w:firstLine="720"/>
                                    <w:jc w:val="both"/>
                                    <w:rPr>
                                      <w:szCs w:val="24"/>
                                    </w:rPr>
                                  </w:pPr>
                                </w:p>
                              </w:sdtContent>
                            </w:sdt>
                            <w:sdt>
                              <w:sdtPr>
                                <w:alias w:val="pastraipa"/>
                                <w:tag w:val="part_40712b72c970423897318a34f8fd14a4"/>
                                <w:lock w:val="sdtLocked"/>
                                <w:richText/>
                              </w:sdtPr>
                              <w:sdtContent>
                                <w:p>
                                  <w:pPr>
                                    <w:ind w:firstLine="720"/>
                                    <w:jc w:val="both"/>
                                    <w:rPr>
                                      <w:szCs w:val="24"/>
                                    </w:rPr>
                                  </w:pPr>
                                  <w:r>
                                    <w:rPr>
                                      <w:szCs w:val="24"/>
                                    </w:rPr>
                                    <w:t>Vadovaujantis Atvejo vadybos aprašu, patvirtintu Lietuvos Respublikos socialinės apsaugos ir darbo ministro 2018 m. kovo 29 d. įsakymu Nr. A1-141 „ Dėl atvejo vadybos tvarkos aprašo patvirtinimo“, Telšių rajono savivaldybės administracijos direktoriaus 2018 m. birželio 18 d. įsakymu „Dėl įgaliojimų suteikimo koordinuoti atvejo vadybos procesą“ Telšių socialinių paslaugų centras įgaliotas vykdyti atvejo vadybos proceso koordinavimą. Atvejo vadybai organizuoti įsteigti 4,5 atvejo vadybininkų etatai. 2019 m. organizuota 510 atvejo vadybos posėdžių (nuo 2018 m. liepos 1 d. – 113), kurių metu priimtas sprendimas teikti ankstyvosios intervencijos paslaugas (bendrąsias) – 14 šeimų (2018 m. nuo liepos 1 d. – 45, intensyvią intervenciją (socialinės priežiūros paslaugas) – 54 šeimoms (2018 m. – 40). Atvejo vadybos taikymo 2019 m. statistika parodyta 8 lentelėje.</w:t>
                                  </w:r>
                                </w:p>
                              </w:sdtContent>
                            </w:sdt>
                            <w:sdt>
                              <w:sdtPr>
                                <w:alias w:val="lentele"/>
                                <w:tag w:val="part_f86f51f9c697413482368c5a627275fb"/>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right"/>
                                    <w:textAlignment w:val="baseline"/>
                                    <w:rPr>
                                      <w:szCs w:val="24"/>
                                    </w:rPr>
                                  </w:pPr>
                                  <w:sdt>
                                    <w:sdtPr>
                                      <w:alias w:val="Numeris"/>
                                      <w:tag w:val="nr_f86f51f9c697413482368c5a627275fb"/>
                                      <w:lock w:val="sdtLocked"/>
                                      <w:richText/>
                                    </w:sdtPr>
                                    <w:sdtContent>
                                      <w:r>
                                        <w:rPr>
                                          <w:rFonts w:eastAsia="Calibri"/>
                                          <w:sz w:val="20"/>
                                        </w:rPr>
                                        <w:t>8</w:t>
                                      </w:r>
                                    </w:sdtContent>
                                  </w:sdt>
                                  <w:r>
                                    <w:rPr>
                                      <w:rFonts w:eastAsia="Calibri"/>
                                      <w:sz w:val="20"/>
                                    </w:rPr>
                                    <w:t xml:space="preserve"> lentelė</w:t>
                                  </w:r>
                                </w:p>
                                <w:p>
                                  <w:pPr>
                                    <w:jc w:val="center"/>
                                    <w:rPr>
                                      <w:b/>
                                      <w:sz w:val="20"/>
                                    </w:rPr>
                                  </w:pPr>
                                  <w:sdt>
                                    <w:sdtPr>
                                      <w:alias w:val="Pavadinimas"/>
                                      <w:tag w:val="title_f86f51f9c697413482368c5a627275fb"/>
                                      <w:lock w:val="sdtLocked"/>
                                      <w:richText/>
                                    </w:sdtPr>
                                    <w:sdtContent>
                                      <w:r>
                                        <w:rPr>
                                          <w:b/>
                                          <w:sz w:val="20"/>
                                        </w:rPr>
                                        <w:t xml:space="preserve">Atvejo vadybos taikymo 2019 m.  statistika</w:t>
                                      </w:r>
                                    </w:sdtContent>
                                  </w:sdt>
                                </w:p>
                                <w:tbl>
                                  <w:tblPr>
                                    <w:tblW w:w="6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42"/>
                                    <w:gridCol w:w="2112"/>
                                    <w:gridCol w:w="2084"/>
                                    <w:gridCol w:w="1560"/>
                                  </w:tblGrid>
                                  <w:tr>
                                    <w:trPr>
                                      <w:trHeight w:val="39"/>
                                      <w:jc w:val="center"/>
                                    </w:trPr>
                                    <w:tc>
                                      <w:tcPr>
                                        <w:tcW w:w="1242" w:type="dxa"/>
                                        <w:tcBorders>
                                          <w:tl2br w:val="single" w:sz="4" w:space="0" w:color="auto"/>
                                        </w:tcBorders>
                                        <w:shd w:val="clear" w:color="auto" w:fill="F2F2F2"/>
                                      </w:tcPr>
                                      <w:p>
                                        <w:pPr>
                                          <w:tabs>
                                            <w:tab w:val="left" w:pos="851"/>
                                          </w:tabs>
                                          <w:jc w:val="center"/>
                                          <w:rPr>
                                            <w:b/>
                                            <w:sz w:val="20"/>
                                            <w:lang w:eastAsia="lt-LT"/>
                                          </w:rPr>
                                        </w:pPr>
                                        <w:r>
                                          <w:rPr>
                                            <w:b/>
                                            <w:sz w:val="20"/>
                                            <w:lang w:eastAsia="lt-LT"/>
                                          </w:rPr>
                                          <w:t>Rodikliai</w:t>
                                        </w:r>
                                      </w:p>
                                      <w:p>
                                        <w:pPr>
                                          <w:rPr>
                                            <w:sz w:val="20"/>
                                            <w:lang w:eastAsia="lt-LT"/>
                                          </w:rPr>
                                        </w:pPr>
                                      </w:p>
                                      <w:p>
                                        <w:pPr>
                                          <w:rPr>
                                            <w:sz w:val="20"/>
                                            <w:lang w:eastAsia="lt-LT"/>
                                          </w:rPr>
                                        </w:pPr>
                                      </w:p>
                                      <w:p>
                                        <w:pPr>
                                          <w:rPr>
                                            <w:sz w:val="20"/>
                                            <w:lang w:eastAsia="lt-LT"/>
                                          </w:rPr>
                                        </w:pPr>
                                      </w:p>
                                      <w:p>
                                        <w:pPr>
                                          <w:rPr>
                                            <w:sz w:val="20"/>
                                            <w:lang w:eastAsia="lt-LT"/>
                                          </w:rPr>
                                        </w:pPr>
                                      </w:p>
                                      <w:p>
                                        <w:pPr>
                                          <w:rPr>
                                            <w:b/>
                                            <w:sz w:val="20"/>
                                            <w:lang w:eastAsia="lt-LT"/>
                                          </w:rPr>
                                        </w:pPr>
                                        <w:r>
                                          <w:rPr>
                                            <w:b/>
                                            <w:sz w:val="20"/>
                                            <w:lang w:eastAsia="lt-LT"/>
                                          </w:rPr>
                                          <w:t>Metai</w:t>
                                        </w:r>
                                      </w:p>
                                    </w:tc>
                                    <w:tc>
                                      <w:tcPr>
                                        <w:tcW w:w="2112" w:type="dxa"/>
                                        <w:shd w:val="pct5" w:color="auto" w:fill="FFFFFF"/>
                                        <w:vAlign w:val="center"/>
                                      </w:tcPr>
                                      <w:p>
                                        <w:pPr>
                                          <w:tabs>
                                            <w:tab w:val="left" w:pos="851"/>
                                          </w:tabs>
                                          <w:jc w:val="center"/>
                                          <w:rPr>
                                            <w:b/>
                                            <w:sz w:val="20"/>
                                            <w:lang w:eastAsia="lt-LT"/>
                                          </w:rPr>
                                        </w:pPr>
                                        <w:r>
                                          <w:rPr>
                                            <w:b/>
                                            <w:sz w:val="20"/>
                                            <w:lang w:eastAsia="lt-LT"/>
                                          </w:rPr>
                                          <w:t>Šeimų skaičius, kurioms inicijuota atvejo vadyba</w:t>
                                        </w:r>
                                      </w:p>
                                    </w:tc>
                                    <w:tc>
                                      <w:tcPr>
                                        <w:tcW w:w="2084" w:type="dxa"/>
                                        <w:shd w:val="pct5" w:color="auto" w:fill="FFFFFF"/>
                                        <w:vAlign w:val="center"/>
                                      </w:tcPr>
                                      <w:p>
                                        <w:pPr>
                                          <w:tabs>
                                            <w:tab w:val="left" w:pos="851"/>
                                          </w:tabs>
                                          <w:jc w:val="center"/>
                                          <w:rPr>
                                            <w:b/>
                                            <w:sz w:val="20"/>
                                            <w:lang w:eastAsia="lt-LT"/>
                                          </w:rPr>
                                        </w:pPr>
                                        <w:r>
                                          <w:rPr>
                                            <w:b/>
                                            <w:sz w:val="20"/>
                                            <w:lang w:eastAsia="lt-LT"/>
                                          </w:rPr>
                                          <w:t>Šeimų skaičius, kurioms taikoma atvejo vadyba</w:t>
                                        </w:r>
                                      </w:p>
                                      <w:p>
                                        <w:pPr>
                                          <w:tabs>
                                            <w:tab w:val="left" w:pos="851"/>
                                          </w:tabs>
                                          <w:jc w:val="center"/>
                                          <w:rPr>
                                            <w:b/>
                                            <w:sz w:val="20"/>
                                            <w:lang w:eastAsia="lt-LT"/>
                                          </w:rPr>
                                        </w:pPr>
                                      </w:p>
                                    </w:tc>
                                    <w:tc>
                                      <w:tcPr>
                                        <w:tcW w:w="1560" w:type="dxa"/>
                                        <w:shd w:val="pct5" w:color="auto" w:fill="FFFFFF"/>
                                      </w:tcPr>
                                      <w:p>
                                        <w:pPr>
                                          <w:tabs>
                                            <w:tab w:val="left" w:pos="851"/>
                                          </w:tabs>
                                          <w:jc w:val="center"/>
                                          <w:rPr>
                                            <w:b/>
                                            <w:sz w:val="20"/>
                                            <w:lang w:eastAsia="lt-LT"/>
                                          </w:rPr>
                                        </w:pPr>
                                        <w:r>
                                          <w:rPr>
                                            <w:b/>
                                            <w:sz w:val="20"/>
                                            <w:lang w:eastAsia="lt-LT"/>
                                          </w:rPr>
                                          <w:t>Organizuotų atvejo vadybos posėdžių skaičius</w:t>
                                        </w:r>
                                      </w:p>
                                    </w:tc>
                                  </w:tr>
                                  <w:tr>
                                    <w:trPr>
                                      <w:jc w:val="center"/>
                                    </w:trPr>
                                    <w:tc>
                                      <w:tcPr>
                                        <w:tcW w:w="1242" w:type="dxa"/>
                                        <w:shd w:val="clear" w:color="auto" w:fill="F2F2F2"/>
                                      </w:tcPr>
                                      <w:p>
                                        <w:pPr>
                                          <w:tabs>
                                            <w:tab w:val="left" w:pos="851"/>
                                          </w:tabs>
                                          <w:rPr>
                                            <w:sz w:val="20"/>
                                            <w:lang w:eastAsia="lt-LT"/>
                                          </w:rPr>
                                        </w:pPr>
                                        <w:r>
                                          <w:rPr>
                                            <w:sz w:val="20"/>
                                            <w:lang w:eastAsia="lt-LT"/>
                                          </w:rPr>
                                          <w:t xml:space="preserve">Telšių </w:t>
                                        </w:r>
                                      </w:p>
                                    </w:tc>
                                    <w:tc>
                                      <w:tcPr>
                                        <w:tcW w:w="2112" w:type="dxa"/>
                                        <w:shd w:val="clear" w:color="auto" w:fill="FFFFFF"/>
                                        <w:vAlign w:val="center"/>
                                      </w:tcPr>
                                      <w:p>
                                        <w:pPr>
                                          <w:tabs>
                                            <w:tab w:val="left" w:pos="851"/>
                                          </w:tabs>
                                          <w:jc w:val="center"/>
                                          <w:rPr>
                                            <w:sz w:val="20"/>
                                            <w:lang w:eastAsia="lt-LT"/>
                                          </w:rPr>
                                        </w:pPr>
                                        <w:r>
                                          <w:rPr>
                                            <w:sz w:val="20"/>
                                            <w:lang w:eastAsia="lt-LT"/>
                                          </w:rPr>
                                          <w:t>59</w:t>
                                        </w:r>
                                      </w:p>
                                    </w:tc>
                                    <w:tc>
                                      <w:tcPr>
                                        <w:tcW w:w="2084" w:type="dxa"/>
                                        <w:shd w:val="clear" w:color="auto" w:fill="FFFFFF"/>
                                      </w:tcPr>
                                      <w:p>
                                        <w:pPr>
                                          <w:tabs>
                                            <w:tab w:val="left" w:pos="851"/>
                                          </w:tabs>
                                          <w:jc w:val="center"/>
                                          <w:rPr>
                                            <w:sz w:val="20"/>
                                            <w:lang w:eastAsia="lt-LT"/>
                                          </w:rPr>
                                        </w:pPr>
                                        <w:r>
                                          <w:rPr>
                                            <w:sz w:val="20"/>
                                            <w:lang w:eastAsia="lt-LT"/>
                                          </w:rPr>
                                          <w:t>114</w:t>
                                        </w:r>
                                      </w:p>
                                    </w:tc>
                                    <w:tc>
                                      <w:tcPr>
                                        <w:tcW w:w="1560" w:type="dxa"/>
                                        <w:shd w:val="clear" w:color="auto" w:fill="FFFFFF"/>
                                      </w:tcPr>
                                      <w:p>
                                        <w:pPr>
                                          <w:tabs>
                                            <w:tab w:val="left" w:pos="851"/>
                                          </w:tabs>
                                          <w:jc w:val="center"/>
                                          <w:rPr>
                                            <w:sz w:val="20"/>
                                            <w:lang w:eastAsia="lt-LT"/>
                                          </w:rPr>
                                        </w:pPr>
                                        <w:r>
                                          <w:rPr>
                                            <w:sz w:val="20"/>
                                            <w:lang w:eastAsia="lt-LT"/>
                                          </w:rPr>
                                          <w:t>226</w:t>
                                        </w:r>
                                      </w:p>
                                    </w:tc>
                                  </w:tr>
                                  <w:tr>
                                    <w:trPr>
                                      <w:jc w:val="center"/>
                                    </w:trPr>
                                    <w:tc>
                                      <w:tcPr>
                                        <w:tcW w:w="1242" w:type="dxa"/>
                                        <w:shd w:val="clear" w:color="auto" w:fill="F2F2F2"/>
                                      </w:tcPr>
                                      <w:p>
                                        <w:pPr>
                                          <w:tabs>
                                            <w:tab w:val="left" w:pos="851"/>
                                          </w:tabs>
                                          <w:rPr>
                                            <w:sz w:val="20"/>
                                            <w:lang w:eastAsia="lt-LT"/>
                                          </w:rPr>
                                        </w:pPr>
                                        <w:r>
                                          <w:rPr>
                                            <w:sz w:val="20"/>
                                            <w:lang w:eastAsia="lt-LT"/>
                                          </w:rPr>
                                          <w:t xml:space="preserve">Nevarėnų </w:t>
                                        </w:r>
                                      </w:p>
                                    </w:tc>
                                    <w:tc>
                                      <w:tcPr>
                                        <w:tcW w:w="2112" w:type="dxa"/>
                                        <w:shd w:val="clear" w:color="auto" w:fill="FFFFFF"/>
                                        <w:vAlign w:val="center"/>
                                      </w:tcPr>
                                      <w:p>
                                        <w:pPr>
                                          <w:tabs>
                                            <w:tab w:val="left" w:pos="851"/>
                                          </w:tabs>
                                          <w:jc w:val="center"/>
                                          <w:rPr>
                                            <w:sz w:val="20"/>
                                            <w:lang w:eastAsia="lt-LT"/>
                                          </w:rPr>
                                        </w:pPr>
                                        <w:r>
                                          <w:rPr>
                                            <w:sz w:val="20"/>
                                            <w:lang w:eastAsia="lt-LT"/>
                                          </w:rPr>
                                          <w:t>1</w:t>
                                        </w:r>
                                      </w:p>
                                    </w:tc>
                                    <w:tc>
                                      <w:tcPr>
                                        <w:tcW w:w="2084" w:type="dxa"/>
                                        <w:shd w:val="clear" w:color="auto" w:fill="FFFFFF"/>
                                      </w:tcPr>
                                      <w:p>
                                        <w:pPr>
                                          <w:tabs>
                                            <w:tab w:val="left" w:pos="851"/>
                                          </w:tabs>
                                          <w:jc w:val="center"/>
                                          <w:rPr>
                                            <w:sz w:val="20"/>
                                            <w:lang w:eastAsia="lt-LT"/>
                                          </w:rPr>
                                        </w:pPr>
                                        <w:r>
                                          <w:rPr>
                                            <w:sz w:val="20"/>
                                            <w:lang w:eastAsia="lt-LT"/>
                                          </w:rPr>
                                          <w:t>11</w:t>
                                        </w:r>
                                      </w:p>
                                    </w:tc>
                                    <w:tc>
                                      <w:tcPr>
                                        <w:tcW w:w="1560" w:type="dxa"/>
                                        <w:shd w:val="clear" w:color="auto" w:fill="FFFFFF"/>
                                      </w:tcPr>
                                      <w:p>
                                        <w:pPr>
                                          <w:tabs>
                                            <w:tab w:val="left" w:pos="851"/>
                                          </w:tabs>
                                          <w:jc w:val="center"/>
                                          <w:rPr>
                                            <w:sz w:val="20"/>
                                            <w:lang w:eastAsia="lt-LT"/>
                                          </w:rPr>
                                        </w:pPr>
                                        <w:r>
                                          <w:rPr>
                                            <w:sz w:val="20"/>
                                            <w:lang w:eastAsia="lt-LT"/>
                                          </w:rPr>
                                          <w:t>20</w:t>
                                        </w:r>
                                      </w:p>
                                    </w:tc>
                                  </w:tr>
                                  <w:tr>
                                    <w:trPr>
                                      <w:jc w:val="center"/>
                                    </w:trPr>
                                    <w:tc>
                                      <w:tcPr>
                                        <w:tcW w:w="1242" w:type="dxa"/>
                                        <w:shd w:val="clear" w:color="auto" w:fill="F2F2F2"/>
                                      </w:tcPr>
                                      <w:p>
                                        <w:pPr>
                                          <w:tabs>
                                            <w:tab w:val="left" w:pos="851"/>
                                          </w:tabs>
                                          <w:rPr>
                                            <w:sz w:val="20"/>
                                            <w:lang w:eastAsia="lt-LT"/>
                                          </w:rPr>
                                        </w:pPr>
                                        <w:r>
                                          <w:rPr>
                                            <w:sz w:val="20"/>
                                            <w:lang w:eastAsia="lt-LT"/>
                                          </w:rPr>
                                          <w:t xml:space="preserve">Žarėnų </w:t>
                                        </w:r>
                                      </w:p>
                                    </w:tc>
                                    <w:tc>
                                      <w:tcPr>
                                        <w:tcW w:w="2112" w:type="dxa"/>
                                        <w:shd w:val="clear" w:color="auto" w:fill="FFFFFF"/>
                                        <w:vAlign w:val="center"/>
                                      </w:tcPr>
                                      <w:p>
                                        <w:pPr>
                                          <w:tabs>
                                            <w:tab w:val="left" w:pos="851"/>
                                          </w:tabs>
                                          <w:jc w:val="center"/>
                                          <w:rPr>
                                            <w:sz w:val="20"/>
                                            <w:lang w:eastAsia="lt-LT"/>
                                          </w:rPr>
                                        </w:pPr>
                                        <w:r>
                                          <w:rPr>
                                            <w:sz w:val="20"/>
                                            <w:lang w:eastAsia="lt-LT"/>
                                          </w:rPr>
                                          <w:t>1</w:t>
                                        </w:r>
                                      </w:p>
                                    </w:tc>
                                    <w:tc>
                                      <w:tcPr>
                                        <w:tcW w:w="2084" w:type="dxa"/>
                                        <w:shd w:val="clear" w:color="auto" w:fill="FFFFFF"/>
                                      </w:tcPr>
                                      <w:p>
                                        <w:pPr>
                                          <w:tabs>
                                            <w:tab w:val="left" w:pos="851"/>
                                          </w:tabs>
                                          <w:jc w:val="center"/>
                                          <w:rPr>
                                            <w:sz w:val="20"/>
                                            <w:lang w:eastAsia="lt-LT"/>
                                          </w:rPr>
                                        </w:pPr>
                                        <w:r>
                                          <w:rPr>
                                            <w:sz w:val="20"/>
                                            <w:lang w:eastAsia="lt-LT"/>
                                          </w:rPr>
                                          <w:t>9</w:t>
                                        </w:r>
                                      </w:p>
                                    </w:tc>
                                    <w:tc>
                                      <w:tcPr>
                                        <w:tcW w:w="1560" w:type="dxa"/>
                                        <w:shd w:val="clear" w:color="auto" w:fill="FFFFFF"/>
                                      </w:tcPr>
                                      <w:p>
                                        <w:pPr>
                                          <w:tabs>
                                            <w:tab w:val="left" w:pos="851"/>
                                          </w:tabs>
                                          <w:jc w:val="center"/>
                                          <w:rPr>
                                            <w:sz w:val="20"/>
                                            <w:lang w:eastAsia="lt-LT"/>
                                          </w:rPr>
                                        </w:pPr>
                                        <w:r>
                                          <w:rPr>
                                            <w:sz w:val="20"/>
                                            <w:lang w:eastAsia="lt-LT"/>
                                          </w:rPr>
                                          <w:t>22</w:t>
                                        </w:r>
                                      </w:p>
                                    </w:tc>
                                  </w:tr>
                                  <w:tr>
                                    <w:trPr>
                                      <w:jc w:val="center"/>
                                    </w:trPr>
                                    <w:tc>
                                      <w:tcPr>
                                        <w:tcW w:w="1242" w:type="dxa"/>
                                        <w:shd w:val="clear" w:color="auto" w:fill="F2F2F2"/>
                                      </w:tcPr>
                                      <w:p>
                                        <w:pPr>
                                          <w:tabs>
                                            <w:tab w:val="left" w:pos="851"/>
                                          </w:tabs>
                                          <w:rPr>
                                            <w:sz w:val="20"/>
                                            <w:lang w:eastAsia="lt-LT"/>
                                          </w:rPr>
                                        </w:pPr>
                                        <w:r>
                                          <w:rPr>
                                            <w:sz w:val="20"/>
                                            <w:lang w:eastAsia="lt-LT"/>
                                          </w:rPr>
                                          <w:t xml:space="preserve">Viešvėnų </w:t>
                                        </w:r>
                                      </w:p>
                                    </w:tc>
                                    <w:tc>
                                      <w:tcPr>
                                        <w:tcW w:w="2112" w:type="dxa"/>
                                        <w:shd w:val="clear" w:color="auto" w:fill="FFFFFF"/>
                                        <w:vAlign w:val="center"/>
                                      </w:tcPr>
                                      <w:p>
                                        <w:pPr>
                                          <w:tabs>
                                            <w:tab w:val="left" w:pos="851"/>
                                          </w:tabs>
                                          <w:jc w:val="center"/>
                                          <w:rPr>
                                            <w:sz w:val="20"/>
                                            <w:lang w:eastAsia="lt-LT"/>
                                          </w:rPr>
                                        </w:pPr>
                                        <w:r>
                                          <w:rPr>
                                            <w:sz w:val="20"/>
                                            <w:lang w:eastAsia="lt-LT"/>
                                          </w:rPr>
                                          <w:t>2</w:t>
                                        </w:r>
                                      </w:p>
                                    </w:tc>
                                    <w:tc>
                                      <w:tcPr>
                                        <w:tcW w:w="2084" w:type="dxa"/>
                                        <w:shd w:val="clear" w:color="auto" w:fill="FFFFFF"/>
                                      </w:tcPr>
                                      <w:p>
                                        <w:pPr>
                                          <w:tabs>
                                            <w:tab w:val="left" w:pos="851"/>
                                          </w:tabs>
                                          <w:jc w:val="center"/>
                                          <w:rPr>
                                            <w:sz w:val="20"/>
                                            <w:lang w:eastAsia="lt-LT"/>
                                          </w:rPr>
                                        </w:pPr>
                                        <w:r>
                                          <w:rPr>
                                            <w:sz w:val="20"/>
                                            <w:lang w:eastAsia="lt-LT"/>
                                          </w:rPr>
                                          <w:t>11</w:t>
                                        </w:r>
                                      </w:p>
                                    </w:tc>
                                    <w:tc>
                                      <w:tcPr>
                                        <w:tcW w:w="1560" w:type="dxa"/>
                                        <w:shd w:val="clear" w:color="auto" w:fill="FFFFFF"/>
                                      </w:tcPr>
                                      <w:p>
                                        <w:pPr>
                                          <w:tabs>
                                            <w:tab w:val="left" w:pos="851"/>
                                          </w:tabs>
                                          <w:jc w:val="center"/>
                                          <w:rPr>
                                            <w:sz w:val="20"/>
                                            <w:lang w:eastAsia="lt-LT"/>
                                          </w:rPr>
                                        </w:pPr>
                                        <w:r>
                                          <w:rPr>
                                            <w:sz w:val="20"/>
                                            <w:lang w:eastAsia="lt-LT"/>
                                          </w:rPr>
                                          <w:t>32</w:t>
                                        </w:r>
                                      </w:p>
                                    </w:tc>
                                  </w:tr>
                                  <w:tr>
                                    <w:trPr>
                                      <w:jc w:val="center"/>
                                    </w:trPr>
                                    <w:tc>
                                      <w:tcPr>
                                        <w:tcW w:w="1242" w:type="dxa"/>
                                        <w:shd w:val="clear" w:color="auto" w:fill="F2F2F2"/>
                                      </w:tcPr>
                                      <w:p>
                                        <w:pPr>
                                          <w:tabs>
                                            <w:tab w:val="left" w:pos="851"/>
                                          </w:tabs>
                                          <w:rPr>
                                            <w:sz w:val="20"/>
                                            <w:lang w:eastAsia="lt-LT"/>
                                          </w:rPr>
                                        </w:pPr>
                                        <w:r>
                                          <w:rPr>
                                            <w:sz w:val="20"/>
                                            <w:lang w:eastAsia="lt-LT"/>
                                          </w:rPr>
                                          <w:t xml:space="preserve">Upynos </w:t>
                                        </w:r>
                                      </w:p>
                                    </w:tc>
                                    <w:tc>
                                      <w:tcPr>
                                        <w:tcW w:w="2112" w:type="dxa"/>
                                        <w:shd w:val="clear" w:color="auto" w:fill="FFFFFF"/>
                                        <w:vAlign w:val="center"/>
                                      </w:tcPr>
                                      <w:p>
                                        <w:pPr>
                                          <w:tabs>
                                            <w:tab w:val="left" w:pos="851"/>
                                          </w:tabs>
                                          <w:jc w:val="center"/>
                                          <w:rPr>
                                            <w:sz w:val="20"/>
                                            <w:lang w:eastAsia="lt-LT"/>
                                          </w:rPr>
                                        </w:pPr>
                                        <w:r>
                                          <w:rPr>
                                            <w:sz w:val="20"/>
                                            <w:lang w:eastAsia="lt-LT"/>
                                          </w:rPr>
                                          <w:t>4</w:t>
                                        </w:r>
                                      </w:p>
                                    </w:tc>
                                    <w:tc>
                                      <w:tcPr>
                                        <w:tcW w:w="2084" w:type="dxa"/>
                                        <w:shd w:val="clear" w:color="auto" w:fill="FFFFFF"/>
                                      </w:tcPr>
                                      <w:p>
                                        <w:pPr>
                                          <w:tabs>
                                            <w:tab w:val="left" w:pos="851"/>
                                          </w:tabs>
                                          <w:jc w:val="center"/>
                                          <w:rPr>
                                            <w:sz w:val="20"/>
                                            <w:lang w:eastAsia="lt-LT"/>
                                          </w:rPr>
                                        </w:pPr>
                                        <w:r>
                                          <w:rPr>
                                            <w:sz w:val="20"/>
                                            <w:lang w:eastAsia="lt-LT"/>
                                          </w:rPr>
                                          <w:t>15</w:t>
                                        </w:r>
                                      </w:p>
                                    </w:tc>
                                    <w:tc>
                                      <w:tcPr>
                                        <w:tcW w:w="1560" w:type="dxa"/>
                                        <w:shd w:val="clear" w:color="auto" w:fill="FFFFFF"/>
                                      </w:tcPr>
                                      <w:p>
                                        <w:pPr>
                                          <w:tabs>
                                            <w:tab w:val="left" w:pos="851"/>
                                          </w:tabs>
                                          <w:jc w:val="center"/>
                                          <w:rPr>
                                            <w:sz w:val="20"/>
                                            <w:lang w:eastAsia="lt-LT"/>
                                          </w:rPr>
                                        </w:pPr>
                                        <w:r>
                                          <w:rPr>
                                            <w:sz w:val="20"/>
                                            <w:lang w:eastAsia="lt-LT"/>
                                          </w:rPr>
                                          <w:t>25</w:t>
                                        </w:r>
                                      </w:p>
                                    </w:tc>
                                  </w:tr>
                                  <w:tr>
                                    <w:trPr>
                                      <w:jc w:val="center"/>
                                    </w:trPr>
                                    <w:tc>
                                      <w:tcPr>
                                        <w:tcW w:w="1242" w:type="dxa"/>
                                        <w:shd w:val="clear" w:color="auto" w:fill="F2F2F2"/>
                                      </w:tcPr>
                                      <w:p>
                                        <w:pPr>
                                          <w:tabs>
                                            <w:tab w:val="left" w:pos="851"/>
                                          </w:tabs>
                                          <w:rPr>
                                            <w:sz w:val="20"/>
                                            <w:lang w:eastAsia="lt-LT"/>
                                          </w:rPr>
                                        </w:pPr>
                                        <w:r>
                                          <w:rPr>
                                            <w:sz w:val="20"/>
                                            <w:lang w:eastAsia="lt-LT"/>
                                          </w:rPr>
                                          <w:t xml:space="preserve">Degaičių </w:t>
                                        </w:r>
                                      </w:p>
                                    </w:tc>
                                    <w:tc>
                                      <w:tcPr>
                                        <w:tcW w:w="2112" w:type="dxa"/>
                                        <w:shd w:val="clear" w:color="auto" w:fill="FFFFFF"/>
                                        <w:vAlign w:val="center"/>
                                      </w:tcPr>
                                      <w:p>
                                        <w:pPr>
                                          <w:tabs>
                                            <w:tab w:val="left" w:pos="851"/>
                                          </w:tabs>
                                          <w:jc w:val="center"/>
                                          <w:rPr>
                                            <w:sz w:val="20"/>
                                            <w:lang w:eastAsia="lt-LT"/>
                                          </w:rPr>
                                        </w:pPr>
                                        <w:r>
                                          <w:rPr>
                                            <w:sz w:val="20"/>
                                            <w:lang w:eastAsia="lt-LT"/>
                                          </w:rPr>
                                          <w:t>4</w:t>
                                        </w:r>
                                      </w:p>
                                    </w:tc>
                                    <w:tc>
                                      <w:tcPr>
                                        <w:tcW w:w="2084" w:type="dxa"/>
                                        <w:shd w:val="clear" w:color="auto" w:fill="FFFFFF"/>
                                      </w:tcPr>
                                      <w:p>
                                        <w:pPr>
                                          <w:tabs>
                                            <w:tab w:val="left" w:pos="851"/>
                                          </w:tabs>
                                          <w:jc w:val="center"/>
                                          <w:rPr>
                                            <w:sz w:val="20"/>
                                            <w:lang w:eastAsia="lt-LT"/>
                                          </w:rPr>
                                        </w:pPr>
                                        <w:r>
                                          <w:rPr>
                                            <w:sz w:val="20"/>
                                            <w:lang w:eastAsia="lt-LT"/>
                                          </w:rPr>
                                          <w:t>11</w:t>
                                        </w:r>
                                      </w:p>
                                    </w:tc>
                                    <w:tc>
                                      <w:tcPr>
                                        <w:tcW w:w="1560" w:type="dxa"/>
                                        <w:shd w:val="clear" w:color="auto" w:fill="FFFFFF"/>
                                      </w:tcPr>
                                      <w:p>
                                        <w:pPr>
                                          <w:tabs>
                                            <w:tab w:val="left" w:pos="851"/>
                                          </w:tabs>
                                          <w:jc w:val="center"/>
                                          <w:rPr>
                                            <w:sz w:val="20"/>
                                            <w:lang w:eastAsia="lt-LT"/>
                                          </w:rPr>
                                        </w:pPr>
                                        <w:r>
                                          <w:rPr>
                                            <w:sz w:val="20"/>
                                            <w:lang w:eastAsia="lt-LT"/>
                                          </w:rPr>
                                          <w:t>26</w:t>
                                        </w:r>
                                      </w:p>
                                    </w:tc>
                                  </w:tr>
                                  <w:tr>
                                    <w:trPr>
                                      <w:jc w:val="center"/>
                                    </w:trPr>
                                    <w:tc>
                                      <w:tcPr>
                                        <w:tcW w:w="1242" w:type="dxa"/>
                                        <w:shd w:val="clear" w:color="auto" w:fill="F2F2F2"/>
                                      </w:tcPr>
                                      <w:p>
                                        <w:pPr>
                                          <w:tabs>
                                            <w:tab w:val="left" w:pos="851"/>
                                          </w:tabs>
                                          <w:rPr>
                                            <w:sz w:val="20"/>
                                            <w:lang w:eastAsia="lt-LT"/>
                                          </w:rPr>
                                        </w:pPr>
                                        <w:r>
                                          <w:rPr>
                                            <w:sz w:val="20"/>
                                            <w:lang w:eastAsia="lt-LT"/>
                                          </w:rPr>
                                          <w:t xml:space="preserve">Varnių </w:t>
                                        </w:r>
                                      </w:p>
                                    </w:tc>
                                    <w:tc>
                                      <w:tcPr>
                                        <w:tcW w:w="2112" w:type="dxa"/>
                                        <w:shd w:val="clear" w:color="auto" w:fill="FFFFFF"/>
                                        <w:vAlign w:val="center"/>
                                      </w:tcPr>
                                      <w:p>
                                        <w:pPr>
                                          <w:tabs>
                                            <w:tab w:val="left" w:pos="851"/>
                                          </w:tabs>
                                          <w:jc w:val="center"/>
                                          <w:rPr>
                                            <w:sz w:val="20"/>
                                            <w:lang w:eastAsia="lt-LT"/>
                                          </w:rPr>
                                        </w:pPr>
                                        <w:r>
                                          <w:rPr>
                                            <w:sz w:val="20"/>
                                            <w:lang w:eastAsia="lt-LT"/>
                                          </w:rPr>
                                          <w:t>6</w:t>
                                        </w:r>
                                      </w:p>
                                    </w:tc>
                                    <w:tc>
                                      <w:tcPr>
                                        <w:tcW w:w="2084" w:type="dxa"/>
                                        <w:shd w:val="clear" w:color="auto" w:fill="FFFFFF"/>
                                      </w:tcPr>
                                      <w:p>
                                        <w:pPr>
                                          <w:tabs>
                                            <w:tab w:val="left" w:pos="851"/>
                                          </w:tabs>
                                          <w:jc w:val="center"/>
                                          <w:rPr>
                                            <w:sz w:val="20"/>
                                            <w:lang w:eastAsia="lt-LT"/>
                                          </w:rPr>
                                        </w:pPr>
                                        <w:r>
                                          <w:rPr>
                                            <w:sz w:val="20"/>
                                            <w:lang w:eastAsia="lt-LT"/>
                                          </w:rPr>
                                          <w:t>20</w:t>
                                        </w:r>
                                      </w:p>
                                    </w:tc>
                                    <w:tc>
                                      <w:tcPr>
                                        <w:tcW w:w="1560" w:type="dxa"/>
                                        <w:shd w:val="clear" w:color="auto" w:fill="FFFFFF"/>
                                      </w:tcPr>
                                      <w:p>
                                        <w:pPr>
                                          <w:tabs>
                                            <w:tab w:val="left" w:pos="851"/>
                                          </w:tabs>
                                          <w:jc w:val="center"/>
                                          <w:rPr>
                                            <w:sz w:val="20"/>
                                            <w:lang w:eastAsia="lt-LT"/>
                                          </w:rPr>
                                        </w:pPr>
                                        <w:r>
                                          <w:rPr>
                                            <w:sz w:val="20"/>
                                            <w:lang w:eastAsia="lt-LT"/>
                                          </w:rPr>
                                          <w:t>49</w:t>
                                        </w:r>
                                      </w:p>
                                    </w:tc>
                                  </w:tr>
                                  <w:tr>
                                    <w:trPr>
                                      <w:jc w:val="center"/>
                                    </w:trPr>
                                    <w:tc>
                                      <w:tcPr>
                                        <w:tcW w:w="1242" w:type="dxa"/>
                                        <w:shd w:val="clear" w:color="auto" w:fill="F2F2F2"/>
                                      </w:tcPr>
                                      <w:p>
                                        <w:pPr>
                                          <w:tabs>
                                            <w:tab w:val="left" w:pos="851"/>
                                          </w:tabs>
                                          <w:rPr>
                                            <w:sz w:val="20"/>
                                            <w:lang w:eastAsia="lt-LT"/>
                                          </w:rPr>
                                        </w:pPr>
                                        <w:r>
                                          <w:rPr>
                                            <w:sz w:val="20"/>
                                            <w:lang w:eastAsia="lt-LT"/>
                                          </w:rPr>
                                          <w:t>Luokės</w:t>
                                        </w:r>
                                      </w:p>
                                    </w:tc>
                                    <w:tc>
                                      <w:tcPr>
                                        <w:tcW w:w="2112" w:type="dxa"/>
                                        <w:shd w:val="clear" w:color="auto" w:fill="FFFFFF"/>
                                        <w:vAlign w:val="center"/>
                                      </w:tcPr>
                                      <w:p>
                                        <w:pPr>
                                          <w:tabs>
                                            <w:tab w:val="left" w:pos="851"/>
                                          </w:tabs>
                                          <w:jc w:val="center"/>
                                          <w:rPr>
                                            <w:sz w:val="20"/>
                                            <w:lang w:eastAsia="lt-LT"/>
                                          </w:rPr>
                                        </w:pPr>
                                        <w:r>
                                          <w:rPr>
                                            <w:sz w:val="20"/>
                                            <w:lang w:eastAsia="lt-LT"/>
                                          </w:rPr>
                                          <w:t>1</w:t>
                                        </w:r>
                                      </w:p>
                                    </w:tc>
                                    <w:tc>
                                      <w:tcPr>
                                        <w:tcW w:w="2084" w:type="dxa"/>
                                        <w:shd w:val="clear" w:color="auto" w:fill="FFFFFF"/>
                                      </w:tcPr>
                                      <w:p>
                                        <w:pPr>
                                          <w:tabs>
                                            <w:tab w:val="left" w:pos="851"/>
                                          </w:tabs>
                                          <w:jc w:val="center"/>
                                          <w:rPr>
                                            <w:sz w:val="20"/>
                                            <w:lang w:eastAsia="lt-LT"/>
                                          </w:rPr>
                                        </w:pPr>
                                        <w:r>
                                          <w:rPr>
                                            <w:sz w:val="20"/>
                                            <w:lang w:eastAsia="lt-LT"/>
                                          </w:rPr>
                                          <w:t>8</w:t>
                                        </w:r>
                                      </w:p>
                                    </w:tc>
                                    <w:tc>
                                      <w:tcPr>
                                        <w:tcW w:w="1560" w:type="dxa"/>
                                        <w:shd w:val="clear" w:color="auto" w:fill="FFFFFF"/>
                                      </w:tcPr>
                                      <w:p>
                                        <w:pPr>
                                          <w:tabs>
                                            <w:tab w:val="left" w:pos="851"/>
                                          </w:tabs>
                                          <w:jc w:val="center"/>
                                          <w:rPr>
                                            <w:sz w:val="20"/>
                                            <w:lang w:eastAsia="lt-LT"/>
                                          </w:rPr>
                                        </w:pPr>
                                        <w:r>
                                          <w:rPr>
                                            <w:sz w:val="20"/>
                                            <w:lang w:eastAsia="lt-LT"/>
                                          </w:rPr>
                                          <w:t>30</w:t>
                                        </w:r>
                                      </w:p>
                                    </w:tc>
                                  </w:tr>
                                  <w:tr>
                                    <w:trPr>
                                      <w:jc w:val="center"/>
                                    </w:trPr>
                                    <w:tc>
                                      <w:tcPr>
                                        <w:tcW w:w="1242" w:type="dxa"/>
                                        <w:shd w:val="clear" w:color="auto" w:fill="F2F2F2"/>
                                      </w:tcPr>
                                      <w:p>
                                        <w:pPr>
                                          <w:tabs>
                                            <w:tab w:val="left" w:pos="851"/>
                                          </w:tabs>
                                          <w:rPr>
                                            <w:sz w:val="20"/>
                                            <w:lang w:eastAsia="lt-LT"/>
                                          </w:rPr>
                                        </w:pPr>
                                        <w:r>
                                          <w:rPr>
                                            <w:sz w:val="20"/>
                                            <w:lang w:eastAsia="lt-LT"/>
                                          </w:rPr>
                                          <w:t>Gadūnavo</w:t>
                                        </w:r>
                                      </w:p>
                                    </w:tc>
                                    <w:tc>
                                      <w:tcPr>
                                        <w:tcW w:w="2112" w:type="dxa"/>
                                        <w:shd w:val="clear" w:color="auto" w:fill="FFFFFF"/>
                                        <w:vAlign w:val="center"/>
                                      </w:tcPr>
                                      <w:p>
                                        <w:pPr>
                                          <w:tabs>
                                            <w:tab w:val="left" w:pos="851"/>
                                          </w:tabs>
                                          <w:jc w:val="center"/>
                                          <w:rPr>
                                            <w:sz w:val="20"/>
                                            <w:lang w:eastAsia="lt-LT"/>
                                          </w:rPr>
                                        </w:pPr>
                                        <w:r>
                                          <w:rPr>
                                            <w:sz w:val="20"/>
                                            <w:lang w:eastAsia="lt-LT"/>
                                          </w:rPr>
                                          <w:t>2</w:t>
                                        </w:r>
                                      </w:p>
                                    </w:tc>
                                    <w:tc>
                                      <w:tcPr>
                                        <w:tcW w:w="2084" w:type="dxa"/>
                                        <w:shd w:val="clear" w:color="auto" w:fill="FFFFFF"/>
                                      </w:tcPr>
                                      <w:p>
                                        <w:pPr>
                                          <w:tabs>
                                            <w:tab w:val="left" w:pos="851"/>
                                          </w:tabs>
                                          <w:jc w:val="center"/>
                                          <w:rPr>
                                            <w:sz w:val="20"/>
                                            <w:lang w:eastAsia="lt-LT"/>
                                          </w:rPr>
                                        </w:pPr>
                                        <w:r>
                                          <w:rPr>
                                            <w:sz w:val="20"/>
                                            <w:lang w:eastAsia="lt-LT"/>
                                          </w:rPr>
                                          <w:t>5</w:t>
                                        </w:r>
                                      </w:p>
                                    </w:tc>
                                    <w:tc>
                                      <w:tcPr>
                                        <w:tcW w:w="1560" w:type="dxa"/>
                                        <w:shd w:val="clear" w:color="auto" w:fill="FFFFFF"/>
                                      </w:tcPr>
                                      <w:p>
                                        <w:pPr>
                                          <w:tabs>
                                            <w:tab w:val="left" w:pos="851"/>
                                          </w:tabs>
                                          <w:jc w:val="center"/>
                                          <w:rPr>
                                            <w:sz w:val="20"/>
                                            <w:lang w:eastAsia="lt-LT"/>
                                          </w:rPr>
                                        </w:pPr>
                                        <w:r>
                                          <w:rPr>
                                            <w:sz w:val="20"/>
                                            <w:lang w:eastAsia="lt-LT"/>
                                          </w:rPr>
                                          <w:t>13</w:t>
                                        </w:r>
                                      </w:p>
                                    </w:tc>
                                  </w:tr>
                                  <w:tr>
                                    <w:trPr>
                                      <w:jc w:val="center"/>
                                    </w:trPr>
                                    <w:tc>
                                      <w:tcPr>
                                        <w:tcW w:w="1242" w:type="dxa"/>
                                        <w:shd w:val="clear" w:color="auto" w:fill="F2F2F2"/>
                                      </w:tcPr>
                                      <w:p>
                                        <w:pPr>
                                          <w:tabs>
                                            <w:tab w:val="left" w:pos="851"/>
                                          </w:tabs>
                                          <w:rPr>
                                            <w:sz w:val="20"/>
                                            <w:lang w:eastAsia="lt-LT"/>
                                          </w:rPr>
                                        </w:pPr>
                                        <w:r>
                                          <w:rPr>
                                            <w:sz w:val="20"/>
                                            <w:lang w:eastAsia="lt-LT"/>
                                          </w:rPr>
                                          <w:t>Tryškių</w:t>
                                        </w:r>
                                      </w:p>
                                    </w:tc>
                                    <w:tc>
                                      <w:tcPr>
                                        <w:tcW w:w="2112" w:type="dxa"/>
                                        <w:shd w:val="clear" w:color="auto" w:fill="FFFFFF"/>
                                        <w:vAlign w:val="center"/>
                                      </w:tcPr>
                                      <w:p>
                                        <w:pPr>
                                          <w:tabs>
                                            <w:tab w:val="left" w:pos="851"/>
                                          </w:tabs>
                                          <w:jc w:val="center"/>
                                          <w:rPr>
                                            <w:sz w:val="20"/>
                                            <w:lang w:eastAsia="lt-LT"/>
                                          </w:rPr>
                                        </w:pPr>
                                        <w:r>
                                          <w:rPr>
                                            <w:sz w:val="20"/>
                                            <w:lang w:eastAsia="lt-LT"/>
                                          </w:rPr>
                                          <w:t>8</w:t>
                                        </w:r>
                                      </w:p>
                                    </w:tc>
                                    <w:tc>
                                      <w:tcPr>
                                        <w:tcW w:w="2084" w:type="dxa"/>
                                        <w:shd w:val="clear" w:color="auto" w:fill="FFFFFF"/>
                                      </w:tcPr>
                                      <w:p>
                                        <w:pPr>
                                          <w:tabs>
                                            <w:tab w:val="left" w:pos="851"/>
                                          </w:tabs>
                                          <w:jc w:val="center"/>
                                          <w:rPr>
                                            <w:sz w:val="20"/>
                                            <w:lang w:eastAsia="lt-LT"/>
                                          </w:rPr>
                                        </w:pPr>
                                        <w:r>
                                          <w:rPr>
                                            <w:sz w:val="20"/>
                                            <w:lang w:eastAsia="lt-LT"/>
                                          </w:rPr>
                                          <w:t>24</w:t>
                                        </w:r>
                                      </w:p>
                                    </w:tc>
                                    <w:tc>
                                      <w:tcPr>
                                        <w:tcW w:w="1560" w:type="dxa"/>
                                        <w:shd w:val="clear" w:color="auto" w:fill="FFFFFF"/>
                                      </w:tcPr>
                                      <w:p>
                                        <w:pPr>
                                          <w:tabs>
                                            <w:tab w:val="left" w:pos="851"/>
                                          </w:tabs>
                                          <w:jc w:val="center"/>
                                          <w:rPr>
                                            <w:sz w:val="20"/>
                                            <w:lang w:eastAsia="lt-LT"/>
                                          </w:rPr>
                                        </w:pPr>
                                        <w:r>
                                          <w:rPr>
                                            <w:sz w:val="20"/>
                                            <w:lang w:eastAsia="lt-LT"/>
                                          </w:rPr>
                                          <w:t>44</w:t>
                                        </w:r>
                                      </w:p>
                                    </w:tc>
                                  </w:tr>
                                  <w:tr>
                                    <w:trPr>
                                      <w:jc w:val="center"/>
                                    </w:trPr>
                                    <w:tc>
                                      <w:tcPr>
                                        <w:tcW w:w="1242" w:type="dxa"/>
                                        <w:shd w:val="clear" w:color="auto" w:fill="F2F2F2"/>
                                      </w:tcPr>
                                      <w:p>
                                        <w:pPr>
                                          <w:tabs>
                                            <w:tab w:val="left" w:pos="851"/>
                                          </w:tabs>
                                          <w:rPr>
                                            <w:sz w:val="20"/>
                                            <w:lang w:eastAsia="lt-LT"/>
                                          </w:rPr>
                                        </w:pPr>
                                        <w:r>
                                          <w:rPr>
                                            <w:sz w:val="20"/>
                                            <w:lang w:eastAsia="lt-LT"/>
                                          </w:rPr>
                                          <w:t>Ryškėnų</w:t>
                                        </w:r>
                                      </w:p>
                                    </w:tc>
                                    <w:tc>
                                      <w:tcPr>
                                        <w:tcW w:w="2112" w:type="dxa"/>
                                        <w:shd w:val="clear" w:color="auto" w:fill="FFFFFF"/>
                                        <w:vAlign w:val="center"/>
                                      </w:tcPr>
                                      <w:p>
                                        <w:pPr>
                                          <w:tabs>
                                            <w:tab w:val="left" w:pos="851"/>
                                          </w:tabs>
                                          <w:jc w:val="center"/>
                                          <w:rPr>
                                            <w:sz w:val="20"/>
                                            <w:lang w:eastAsia="lt-LT"/>
                                          </w:rPr>
                                        </w:pPr>
                                        <w:r>
                                          <w:rPr>
                                            <w:sz w:val="20"/>
                                            <w:lang w:eastAsia="lt-LT"/>
                                          </w:rPr>
                                          <w:t>2</w:t>
                                        </w:r>
                                      </w:p>
                                    </w:tc>
                                    <w:tc>
                                      <w:tcPr>
                                        <w:tcW w:w="2084" w:type="dxa"/>
                                        <w:shd w:val="clear" w:color="auto" w:fill="FFFFFF"/>
                                      </w:tcPr>
                                      <w:p>
                                        <w:pPr>
                                          <w:tabs>
                                            <w:tab w:val="left" w:pos="851"/>
                                          </w:tabs>
                                          <w:jc w:val="center"/>
                                          <w:rPr>
                                            <w:sz w:val="20"/>
                                            <w:lang w:eastAsia="lt-LT"/>
                                          </w:rPr>
                                        </w:pPr>
                                        <w:r>
                                          <w:rPr>
                                            <w:sz w:val="20"/>
                                            <w:lang w:eastAsia="lt-LT"/>
                                          </w:rPr>
                                          <w:t>11</w:t>
                                        </w:r>
                                      </w:p>
                                    </w:tc>
                                    <w:tc>
                                      <w:tcPr>
                                        <w:tcW w:w="1560" w:type="dxa"/>
                                        <w:shd w:val="clear" w:color="auto" w:fill="FFFFFF"/>
                                      </w:tcPr>
                                      <w:p>
                                        <w:pPr>
                                          <w:tabs>
                                            <w:tab w:val="left" w:pos="851"/>
                                          </w:tabs>
                                          <w:jc w:val="center"/>
                                          <w:rPr>
                                            <w:sz w:val="20"/>
                                            <w:lang w:eastAsia="lt-LT"/>
                                          </w:rPr>
                                        </w:pPr>
                                        <w:r>
                                          <w:rPr>
                                            <w:sz w:val="20"/>
                                            <w:lang w:eastAsia="lt-LT"/>
                                          </w:rPr>
                                          <w:t>23</w:t>
                                        </w:r>
                                      </w:p>
                                    </w:tc>
                                  </w:tr>
                                  <w:tr>
                                    <w:trPr>
                                      <w:jc w:val="center"/>
                                    </w:trPr>
                                    <w:tc>
                                      <w:tcPr>
                                        <w:tcW w:w="1242" w:type="dxa"/>
                                        <w:shd w:val="clear" w:color="auto" w:fill="F2F2F2"/>
                                      </w:tcPr>
                                      <w:p>
                                        <w:pPr>
                                          <w:tabs>
                                            <w:tab w:val="left" w:pos="851"/>
                                          </w:tabs>
                                          <w:rPr>
                                            <w:b/>
                                            <w:sz w:val="20"/>
                                            <w:lang w:eastAsia="lt-LT"/>
                                          </w:rPr>
                                        </w:pPr>
                                        <w:r>
                                          <w:rPr>
                                            <w:b/>
                                            <w:sz w:val="20"/>
                                            <w:lang w:eastAsia="lt-LT"/>
                                          </w:rPr>
                                          <w:t>Iš viso:</w:t>
                                        </w:r>
                                      </w:p>
                                    </w:tc>
                                    <w:tc>
                                      <w:tcPr>
                                        <w:tcW w:w="2112" w:type="dxa"/>
                                        <w:shd w:val="clear" w:color="auto" w:fill="F2F2F2"/>
                                        <w:vAlign w:val="center"/>
                                      </w:tcPr>
                                      <w:p>
                                        <w:pPr>
                                          <w:tabs>
                                            <w:tab w:val="left" w:pos="851"/>
                                          </w:tabs>
                                          <w:jc w:val="center"/>
                                          <w:rPr>
                                            <w:b/>
                                            <w:sz w:val="20"/>
                                            <w:lang w:eastAsia="lt-LT"/>
                                          </w:rPr>
                                        </w:pPr>
                                        <w:r>
                                          <w:rPr>
                                            <w:b/>
                                            <w:sz w:val="20"/>
                                            <w:lang w:eastAsia="lt-LT"/>
                                          </w:rPr>
                                          <w:t>90</w:t>
                                        </w:r>
                                      </w:p>
                                    </w:tc>
                                    <w:tc>
                                      <w:tcPr>
                                        <w:tcW w:w="2084" w:type="dxa"/>
                                        <w:shd w:val="clear" w:color="auto" w:fill="F2F2F2"/>
                                      </w:tcPr>
                                      <w:p>
                                        <w:pPr>
                                          <w:tabs>
                                            <w:tab w:val="left" w:pos="851"/>
                                          </w:tabs>
                                          <w:jc w:val="center"/>
                                          <w:rPr>
                                            <w:b/>
                                            <w:sz w:val="20"/>
                                            <w:lang w:eastAsia="lt-LT"/>
                                          </w:rPr>
                                        </w:pPr>
                                        <w:r>
                                          <w:rPr>
                                            <w:b/>
                                            <w:sz w:val="20"/>
                                            <w:lang w:eastAsia="lt-LT"/>
                                          </w:rPr>
                                          <w:t>239</w:t>
                                        </w:r>
                                      </w:p>
                                    </w:tc>
                                    <w:tc>
                                      <w:tcPr>
                                        <w:tcW w:w="1560" w:type="dxa"/>
                                        <w:shd w:val="clear" w:color="auto" w:fill="F2F2F2"/>
                                      </w:tcPr>
                                      <w:p>
                                        <w:pPr>
                                          <w:tabs>
                                            <w:tab w:val="left" w:pos="851"/>
                                          </w:tabs>
                                          <w:jc w:val="center"/>
                                          <w:rPr>
                                            <w:b/>
                                            <w:sz w:val="20"/>
                                            <w:lang w:eastAsia="lt-LT"/>
                                          </w:rPr>
                                        </w:pPr>
                                        <w:r>
                                          <w:rPr>
                                            <w:b/>
                                            <w:sz w:val="20"/>
                                            <w:lang w:eastAsia="lt-LT"/>
                                          </w:rPr>
                                          <w:t>510</w:t>
                                        </w:r>
                                      </w:p>
                                    </w:tc>
                                  </w:tr>
                                </w:tbl>
                                <w:p>
                                  <w:pPr>
                                    <w:tabs>
                                      <w:tab w:val="left" w:pos="810"/>
                                    </w:tabs>
                                    <w:jc w:val="both"/>
                                    <w:rPr>
                                      <w:b/>
                                      <w:szCs w:val="24"/>
                                      <w:lang w:eastAsia="lt-LT"/>
                                    </w:rPr>
                                  </w:pPr>
                                </w:p>
                              </w:sdtContent>
                            </w:sdt>
                            <w:sdt>
                              <w:sdtPr>
                                <w:alias w:val="pastraipa"/>
                                <w:tag w:val="part_e483b55c737c463491bfd76bb725dc8f"/>
                                <w:lock w:val="sdtLocked"/>
                                <w:richText/>
                              </w:sdtPr>
                              <w:sdtContent>
                                <w:p>
                                  <w:pPr>
                                    <w:ind w:right="3" w:firstLine="720"/>
                                    <w:jc w:val="both"/>
                                    <w:rPr>
                                      <w:szCs w:val="24"/>
                                      <w:lang w:eastAsia="lt-LT"/>
                                    </w:rPr>
                                  </w:pPr>
                                  <w:r>
                                    <w:rPr>
                                      <w:szCs w:val="24"/>
                                      <w:u w:val="single"/>
                                      <w:lang w:eastAsia="lt-LT"/>
                                    </w:rPr>
                                    <w:t>Tėvų globos netekusių vaikų institucinė globa</w:t>
                                  </w:r>
                                  <w:r>
                                    <w:rPr>
                                      <w:szCs w:val="24"/>
                                      <w:lang w:eastAsia="lt-LT"/>
                                    </w:rPr>
                                    <w:t xml:space="preserve"> teikiama Telšių vaikų globos namuose. 2019 m. buvo apgyvendintas 1vaikas (2018 m. – 16) iš nuolatinių globėjų. Išvyko 10 vaikų: 3 grąžinti tėvams, 1 vaikui nustatyta globa bendruomeniuose vaikų globos namuose VšĮ „Kurkime vaikams rytojų“, 5 sulaukė pilnametystės, 1 vaikui teikiamos paslaugos Ventos socialinės globos namuose. </w:t>
                                  </w:r>
                                </w:p>
                              </w:sdtContent>
                            </w:sdt>
                            <w:sdt>
                              <w:sdtPr>
                                <w:alias w:val="pastraipa"/>
                                <w:tag w:val="part_91244923a006450c811796a370788261"/>
                                <w:lock w:val="sdtLocked"/>
                                <w:richText/>
                              </w:sdtPr>
                              <w:sdtContent>
                                <w:p>
                                  <w:pPr>
                                    <w:ind w:right="3" w:firstLine="720"/>
                                    <w:jc w:val="both"/>
                                    <w:rPr>
                                      <w:szCs w:val="24"/>
                                      <w:lang w:eastAsia="lt-LT"/>
                                    </w:rPr>
                                  </w:pPr>
                                  <w:r>
                                    <w:rPr>
                                      <w:szCs w:val="24"/>
                                      <w:lang w:eastAsia="lt-LT"/>
                                    </w:rPr>
                                    <w:t xml:space="preserve">VšĮ „Kurkime vaikams rytojų“ 2019 m. paslaugos teiktos 15 tėvų globos netekusių vaikų. </w:t>
                                  </w:r>
                                </w:p>
                              </w:sdtContent>
                            </w:sdt>
                            <w:sdt>
                              <w:sdtPr>
                                <w:alias w:val="pastraipa"/>
                                <w:tag w:val="part_9d4b2c81ad0c410da5f440371ca9e4f1"/>
                                <w:lock w:val="sdtLocked"/>
                                <w:richText/>
                              </w:sdtPr>
                              <w:sdtContent>
                                <w:p>
                                  <w:pPr>
                                    <w:ind w:firstLine="720"/>
                                    <w:jc w:val="both"/>
                                    <w:rPr>
                                      <w:szCs w:val="24"/>
                                      <w:lang w:eastAsia="lt-LT"/>
                                    </w:rPr>
                                  </w:pPr>
                                  <w:r>
                                    <w:rPr>
                                      <w:szCs w:val="24"/>
                                      <w:lang w:eastAsia="lt-LT"/>
                                    </w:rPr>
                                    <w:t xml:space="preserve">Nuo 2018 m. liepos 1 dienos, Telšių socialinių paslaugų centro Globos centrui pradėjus vykdyti budinčių globotojų veiklos organizavimą, pasirašytos sutartys su 4 budinčiais globotojais, kurie bet kuriuo paros metu į savo šeimą įsipareigoja priimti iki 12 tėvų globos netekusių vaikų. 2019 m. sutartys buvo sudarytos su 3 budinčiais globotojais, kurie bet kuriuo paros metu į savo šeimą įsipareigoja priimti iki 9 tėvų globos netekusių vaikų.  Nustačius vaikui laikinąją globą (rūpybą), įstatyminis vaiko atstovas yra paskiriamas Telšių socialinių paslaugų centras, nors vaikai prižiūrimi budinčių globotojų šeimose. Telšių socialinių paslaugų centras paskirtas globėju (rūpintoju) 2018 m. - 11, 2019 m. - 7 tėvų globos netekusiems vaikams.</w:t>
                                  </w:r>
                                </w:p>
                              </w:sdtContent>
                            </w:sdt>
                            <w:sdt>
                              <w:sdtPr>
                                <w:alias w:val="pastraipa"/>
                                <w:tag w:val="part_129adbf464ab4902b8aa026a5516b116"/>
                                <w:lock w:val="sdtLocked"/>
                                <w:richText/>
                              </w:sdtPr>
                              <w:sdtContent>
                                <w:p>
                                  <w:pPr>
                                    <w:tabs>
                                      <w:tab w:val="left" w:pos="720"/>
                                      <w:tab w:val="left" w:pos="851"/>
                                    </w:tabs>
                                    <w:ind w:right="6" w:firstLine="720"/>
                                    <w:jc w:val="both"/>
                                    <w:rPr>
                                      <w:szCs w:val="24"/>
                                      <w:lang w:eastAsia="lt-LT"/>
                                    </w:rPr>
                                  </w:pPr>
                                  <w:r>
                                    <w:rPr>
                                      <w:szCs w:val="24"/>
                                      <w:lang w:eastAsia="lt-LT"/>
                                    </w:rPr>
                                    <w:t>Socialinė globa 5 vaikams su kompleksine negalia perkama Šiaulių vaikų globos namuose „Šaltinis“, 1 tėvų globos netekusiam neįgaliam vaikui ─ Ventos socialinės globos namuose.</w:t>
                                  </w:r>
                                </w:p>
                              </w:sdtContent>
                            </w:sdt>
                            <w:sdt>
                              <w:sdtPr>
                                <w:alias w:val="pastraipa"/>
                                <w:tag w:val="part_5256af6c172a4d7790158ef1b277cc49"/>
                                <w:lock w:val="sdtLocked"/>
                                <w:richText/>
                              </w:sdtPr>
                              <w:sdtContent>
                                <w:p>
                                  <w:pPr>
                                    <w:tabs>
                                      <w:tab w:val="left" w:pos="720"/>
                                      <w:tab w:val="left" w:pos="851"/>
                                    </w:tabs>
                                    <w:ind w:right="6" w:firstLine="720"/>
                                    <w:jc w:val="both"/>
                                    <w:rPr>
                                      <w:szCs w:val="24"/>
                                      <w:lang w:eastAsia="lt-LT"/>
                                    </w:rPr>
                                  </w:pPr>
                                  <w:r>
                                    <w:rPr>
                                      <w:szCs w:val="24"/>
                                      <w:u w:val="single"/>
                                      <w:lang w:eastAsia="lt-LT"/>
                                    </w:rPr>
                                    <w:t>Tėvų globos netekusių vaikų globa organizuojama šeimose</w:t>
                                  </w:r>
                                  <w:r>
                                    <w:rPr>
                                      <w:szCs w:val="24"/>
                                      <w:lang w:eastAsia="lt-LT"/>
                                    </w:rPr>
                                    <w:t>. Telšių rajone 2018 m. – 85 šeimose globojami 125 tėvų globos netekę vaikai, 2019 m. – 75 šeimose globojami 110 tėvų globos netekę vaikai. Socialinė globa 3 ir daugiau vaikų 2018 m. buvo organizuojama ir finansuojama 11 šeimų, kuriose globojami 39 tėvų globos netekę vaikai.</w:t>
                                  </w:r>
                                </w:p>
                              </w:sdtContent>
                            </w:sdt>
                            <w:sdt>
                              <w:sdtPr>
                                <w:alias w:val="pastraipa"/>
                                <w:tag w:val="part_bf141f65e03d497798586d9c889e8645"/>
                                <w:lock w:val="sdtLocked"/>
                                <w:richText/>
                              </w:sdtPr>
                              <w:sdtContent>
                                <w:p>
                                  <w:pPr>
                                    <w:tabs>
                                      <w:tab w:val="left" w:pos="720"/>
                                      <w:tab w:val="left" w:pos="851"/>
                                    </w:tabs>
                                    <w:ind w:right="6" w:firstLine="720"/>
                                    <w:jc w:val="both"/>
                                    <w:rPr>
                                      <w:szCs w:val="24"/>
                                      <w:lang w:eastAsia="lt-LT"/>
                                    </w:rPr>
                                  </w:pPr>
                                  <w:r>
                                    <w:rPr>
                                      <w:szCs w:val="24"/>
                                      <w:u w:val="single"/>
                                      <w:lang w:eastAsia="lt-LT"/>
                                    </w:rPr>
                                    <w:t xml:space="preserve">Pagalbos paslaugų globėjams (rūpintojams) ir įvaikintojams, bei globojamiems vaikams teikimas. </w:t>
                                  </w:r>
                                  <w:r>
                                    <w:rPr>
                                      <w:szCs w:val="24"/>
                                      <w:lang w:eastAsia="lt-LT"/>
                                    </w:rPr>
                                    <w:t xml:space="preserve">Nuo 2018 m. liepos 1 d. Telšių socialinių paslaugų centro Globos centras teikia socialinės priežiūros paslaugas globėjams (rūpintojams) ir įvaikintojams bei globojamiems vaikams. Globos centre 2019 m. dirbo 4 globos koordinatoriai (etatų sk. 3), 3 socialiniai darbuotojai (etatų sk. 2), ir psichologas. Siekiama, kad visiems įvaikintiems vaikams, budinčių globotojų prižiūrimiems vaikams, budintiems globotojams, socialiniams globėjams,  globėjams giminaičiams,  įtėviams ar asmenims ketinantiems jais tapti, būtų prieinama ir suteikiama reikalinga psichosocialinė ir kita pagalba. Paslaugos suteiktos visoms globėjų šeimoms. Per 2018 m. II pusmetį suteikta 911 konsultavimo ir informavimo paslaugų. Ataskaita detalizuota 9 bei 10 lentelėse. Per 2019 m. 144 globojamiems vaikams buvo suteikta konsultavimo, informavimo ir k.t. paslaugų 1273 kartus, 14 globėjų (rūpintojų) biologiniams vaikams suteikta paslaugų 31 katrą. 90 globėjams, budintiems globotojams buvo suteikta konsultavimo, informavimo ir k.t. paslaugų 2417 kartų, 48 suaugusiems globėjų šeimos nariams suteikta paslaugų 84 kartus. </w:t>
                                  </w:r>
                                </w:p>
                              </w:sdtContent>
                            </w:sdt>
                            <w:sdt>
                              <w:sdtPr>
                                <w:alias w:val="lentele"/>
                                <w:tag w:val="part_2308e9294e684bb1a05ea5872cca0995"/>
                                <w:lock w:val="sdtLocked"/>
                                <w:richText/>
                              </w:sdtPr>
                              <w:sdtContent>
                                <w:p>
                                  <w:pPr>
                                    <w:ind w:right="3" w:firstLine="720"/>
                                    <w:jc w:val="right"/>
                                    <w:rPr>
                                      <w:sz w:val="20"/>
                                      <w:lang w:eastAsia="lt-LT"/>
                                    </w:rPr>
                                  </w:pPr>
                                  <w:sdt>
                                    <w:sdtPr>
                                      <w:alias w:val="Numeris"/>
                                      <w:tag w:val="nr_2308e9294e684bb1a05ea5872cca0995"/>
                                      <w:lock w:val="sdtLocked"/>
                                      <w:richText/>
                                    </w:sdtPr>
                                    <w:sdtContent>
                                      <w:r>
                                        <w:rPr>
                                          <w:rFonts w:eastAsia="Calibri"/>
                                          <w:sz w:val="20"/>
                                          <w:lang w:eastAsia="lt-LT"/>
                                        </w:rPr>
                                        <w:t>9</w:t>
                                      </w:r>
                                    </w:sdtContent>
                                  </w:sdt>
                                  <w:r>
                                    <w:rPr>
                                      <w:rFonts w:eastAsia="Calibri"/>
                                      <w:sz w:val="20"/>
                                      <w:lang w:eastAsia="lt-LT"/>
                                    </w:rPr>
                                    <w:t xml:space="preserve"> lentelė</w:t>
                                  </w:r>
                                </w:p>
                                <w:p>
                                  <w:pPr>
                                    <w:tabs>
                                      <w:tab w:val="left" w:pos="720"/>
                                      <w:tab w:val="left" w:pos="851"/>
                                    </w:tabs>
                                    <w:ind w:right="6"/>
                                    <w:jc w:val="center"/>
                                    <w:rPr>
                                      <w:b/>
                                      <w:sz w:val="20"/>
                                      <w:lang w:eastAsia="lt-LT"/>
                                    </w:rPr>
                                  </w:pPr>
                                  <w:sdt>
                                    <w:sdtPr>
                                      <w:alias w:val="Pavadinimas"/>
                                      <w:tag w:val="title_2308e9294e684bb1a05ea5872cca0995"/>
                                      <w:lock w:val="sdtLocked"/>
                                      <w:richText/>
                                    </w:sdtPr>
                                    <w:sdtContent>
                                      <w:r>
                                        <w:rPr>
                                          <w:b/>
                                          <w:sz w:val="20"/>
                                          <w:lang w:eastAsia="lt-LT"/>
                                        </w:rPr>
                                        <w:t>Pagalbos paslaugų globėjams (rūpintojams) ir įvaikintojams, bei globojamiems vaikams teikimas</w:t>
                                      </w:r>
                                    </w:sdtContent>
                                  </w:sdt>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3510"/>
                                    <w:gridCol w:w="1560"/>
                                    <w:gridCol w:w="1842"/>
                                    <w:gridCol w:w="1276"/>
                                    <w:gridCol w:w="1560"/>
                                  </w:tblGrid>
                                  <w:tr>
                                    <w:tc>
                                      <w:tcPr>
                                        <w:tcW w:w="3510" w:type="dxa"/>
                                        <w:vMerge w:val="restart"/>
                                        <w:tcBorders>
                                          <w:tl2br w:val="nil"/>
                                        </w:tcBorders>
                                        <w:shd w:val="clear" w:color="auto" w:fill="F2F2F2"/>
                                        <w:vAlign w:val="center"/>
                                      </w:tcPr>
                                      <w:p>
                                        <w:pPr>
                                          <w:tabs>
                                            <w:tab w:val="left" w:pos="851"/>
                                          </w:tabs>
                                          <w:jc w:val="center"/>
                                          <w:rPr>
                                            <w:b/>
                                            <w:sz w:val="20"/>
                                            <w:lang w:eastAsia="lt-LT"/>
                                          </w:rPr>
                                        </w:pPr>
                                        <w:r>
                                          <w:rPr>
                                            <w:b/>
                                            <w:sz w:val="20"/>
                                            <w:lang w:eastAsia="lt-LT"/>
                                          </w:rPr>
                                          <w:t>Paslaugos gavėjai</w:t>
                                        </w:r>
                                      </w:p>
                                      <w:p>
                                        <w:pPr>
                                          <w:tabs>
                                            <w:tab w:val="left" w:pos="851"/>
                                          </w:tabs>
                                          <w:jc w:val="center"/>
                                          <w:rPr>
                                            <w:b/>
                                            <w:sz w:val="20"/>
                                            <w:lang w:eastAsia="lt-LT"/>
                                          </w:rPr>
                                        </w:pPr>
                                      </w:p>
                                    </w:tc>
                                    <w:tc>
                                      <w:tcPr>
                                        <w:tcW w:w="3402" w:type="dxa"/>
                                        <w:gridSpan w:val="2"/>
                                        <w:shd w:val="pct5" w:color="auto" w:fill="FFFFFF"/>
                                        <w:vAlign w:val="center"/>
                                      </w:tcPr>
                                      <w:p>
                                        <w:pPr>
                                          <w:tabs>
                                            <w:tab w:val="left" w:pos="851"/>
                                          </w:tabs>
                                          <w:jc w:val="center"/>
                                          <w:rPr>
                                            <w:b/>
                                            <w:sz w:val="20"/>
                                            <w:lang w:eastAsia="lt-LT"/>
                                          </w:rPr>
                                        </w:pPr>
                                        <w:r>
                                          <w:rPr>
                                            <w:b/>
                                            <w:sz w:val="20"/>
                                            <w:lang w:eastAsia="lt-LT"/>
                                          </w:rPr>
                                          <w:t>Konsultavimas</w:t>
                                        </w:r>
                                      </w:p>
                                    </w:tc>
                                    <w:tc>
                                      <w:tcPr>
                                        <w:tcW w:w="2836" w:type="dxa"/>
                                        <w:gridSpan w:val="2"/>
                                        <w:shd w:val="pct5" w:color="auto" w:fill="FFFFFF"/>
                                        <w:vAlign w:val="center"/>
                                      </w:tcPr>
                                      <w:p>
                                        <w:pPr>
                                          <w:tabs>
                                            <w:tab w:val="left" w:pos="851"/>
                                          </w:tabs>
                                          <w:jc w:val="center"/>
                                          <w:rPr>
                                            <w:b/>
                                            <w:sz w:val="20"/>
                                            <w:lang w:eastAsia="lt-LT"/>
                                          </w:rPr>
                                        </w:pPr>
                                        <w:r>
                                          <w:rPr>
                                            <w:b/>
                                            <w:sz w:val="20"/>
                                            <w:lang w:eastAsia="lt-LT"/>
                                          </w:rPr>
                                          <w:t>Informavimas</w:t>
                                        </w:r>
                                      </w:p>
                                    </w:tc>
                                  </w:tr>
                                  <w:tr>
                                    <w:trPr>
                                      <w:trHeight w:val="149"/>
                                    </w:trPr>
                                    <w:tc>
                                      <w:tcPr>
                                        <w:tcW w:w="3510" w:type="dxa"/>
                                        <w:vMerge/>
                                        <w:tcBorders>
                                          <w:tl2br w:val="nil"/>
                                        </w:tcBorders>
                                        <w:shd w:val="clear" w:color="auto" w:fill="F2F2F2"/>
                                        <w:vAlign w:val="center"/>
                                      </w:tcPr>
                                      <w:p>
                                        <w:pPr>
                                          <w:tabs>
                                            <w:tab w:val="left" w:pos="851"/>
                                          </w:tabs>
                                          <w:jc w:val="center"/>
                                          <w:rPr>
                                            <w:b/>
                                            <w:sz w:val="20"/>
                                            <w:lang w:eastAsia="lt-LT"/>
                                          </w:rPr>
                                        </w:pPr>
                                      </w:p>
                                    </w:tc>
                                    <w:tc>
                                      <w:tcPr>
                                        <w:tcW w:w="1560" w:type="dxa"/>
                                        <w:shd w:val="pct5" w:color="auto" w:fill="FFFFFF"/>
                                        <w:vAlign w:val="center"/>
                                      </w:tcPr>
                                      <w:p>
                                        <w:pPr>
                                          <w:tabs>
                                            <w:tab w:val="left" w:pos="851"/>
                                          </w:tabs>
                                          <w:jc w:val="center"/>
                                          <w:rPr>
                                            <w:b/>
                                            <w:sz w:val="20"/>
                                            <w:lang w:eastAsia="lt-LT"/>
                                          </w:rPr>
                                        </w:pPr>
                                        <w:r>
                                          <w:rPr>
                                            <w:b/>
                                            <w:sz w:val="20"/>
                                            <w:lang w:eastAsia="lt-LT"/>
                                          </w:rPr>
                                          <w:t>Įstaigoje</w:t>
                                        </w:r>
                                      </w:p>
                                    </w:tc>
                                    <w:tc>
                                      <w:tcPr>
                                        <w:tcW w:w="1842" w:type="dxa"/>
                                        <w:shd w:val="pct5" w:color="auto" w:fill="FFFFFF"/>
                                        <w:vAlign w:val="center"/>
                                      </w:tcPr>
                                      <w:p>
                                        <w:pPr>
                                          <w:tabs>
                                            <w:tab w:val="left" w:pos="851"/>
                                          </w:tabs>
                                          <w:jc w:val="center"/>
                                          <w:rPr>
                                            <w:b/>
                                            <w:sz w:val="20"/>
                                            <w:lang w:eastAsia="lt-LT"/>
                                          </w:rPr>
                                        </w:pPr>
                                        <w:r>
                                          <w:rPr>
                                            <w:b/>
                                            <w:sz w:val="20"/>
                                            <w:lang w:eastAsia="lt-LT"/>
                                          </w:rPr>
                                          <w:t>Kliento namuose</w:t>
                                        </w:r>
                                      </w:p>
                                    </w:tc>
                                    <w:tc>
                                      <w:tcPr>
                                        <w:tcW w:w="1276" w:type="dxa"/>
                                        <w:shd w:val="pct5" w:color="auto" w:fill="FFFFFF"/>
                                        <w:vAlign w:val="center"/>
                                      </w:tcPr>
                                      <w:p>
                                        <w:pPr>
                                          <w:tabs>
                                            <w:tab w:val="left" w:pos="851"/>
                                          </w:tabs>
                                          <w:jc w:val="center"/>
                                          <w:rPr>
                                            <w:b/>
                                            <w:sz w:val="20"/>
                                            <w:lang w:eastAsia="lt-LT"/>
                                          </w:rPr>
                                        </w:pPr>
                                        <w:r>
                                          <w:rPr>
                                            <w:b/>
                                            <w:sz w:val="20"/>
                                            <w:lang w:eastAsia="lt-LT"/>
                                          </w:rPr>
                                          <w:t>Telefonu</w:t>
                                        </w:r>
                                      </w:p>
                                    </w:tc>
                                    <w:tc>
                                      <w:tcPr>
                                        <w:tcW w:w="1560" w:type="dxa"/>
                                        <w:shd w:val="pct5" w:color="auto" w:fill="FFFFFF"/>
                                        <w:vAlign w:val="center"/>
                                      </w:tcPr>
                                      <w:p>
                                        <w:pPr>
                                          <w:tabs>
                                            <w:tab w:val="left" w:pos="851"/>
                                          </w:tabs>
                                          <w:jc w:val="center"/>
                                          <w:rPr>
                                            <w:b/>
                                            <w:sz w:val="20"/>
                                            <w:lang w:eastAsia="lt-LT"/>
                                          </w:rPr>
                                        </w:pPr>
                                        <w:r>
                                          <w:rPr>
                                            <w:b/>
                                            <w:sz w:val="20"/>
                                            <w:lang w:eastAsia="lt-LT"/>
                                          </w:rPr>
                                          <w:t>El. paštu</w:t>
                                        </w:r>
                                      </w:p>
                                    </w:tc>
                                  </w:tr>
                                  <w:tr>
                                    <w:tc>
                                      <w:tcPr>
                                        <w:tcW w:w="3510" w:type="dxa"/>
                                        <w:shd w:val="clear" w:color="auto" w:fill="F2F2F2"/>
                                      </w:tcPr>
                                      <w:p>
                                        <w:pPr>
                                          <w:tabs>
                                            <w:tab w:val="left" w:pos="851"/>
                                          </w:tabs>
                                          <w:rPr>
                                            <w:sz w:val="20"/>
                                            <w:lang w:eastAsia="lt-LT"/>
                                          </w:rPr>
                                        </w:pPr>
                                        <w:r>
                                          <w:rPr>
                                            <w:sz w:val="20"/>
                                            <w:lang w:eastAsia="lt-LT"/>
                                          </w:rPr>
                                          <w:t>Ketinantys įvaikinti</w:t>
                                        </w:r>
                                      </w:p>
                                    </w:tc>
                                    <w:tc>
                                      <w:tcPr>
                                        <w:tcW w:w="1560" w:type="dxa"/>
                                        <w:shd w:val="clear" w:color="auto" w:fill="FFFFFF"/>
                                        <w:vAlign w:val="center"/>
                                      </w:tcPr>
                                      <w:p>
                                        <w:pPr>
                                          <w:tabs>
                                            <w:tab w:val="left" w:pos="851"/>
                                          </w:tabs>
                                          <w:jc w:val="center"/>
                                          <w:rPr>
                                            <w:sz w:val="20"/>
                                            <w:lang w:eastAsia="lt-LT"/>
                                          </w:rPr>
                                        </w:pPr>
                                        <w:r>
                                          <w:rPr>
                                            <w:sz w:val="20"/>
                                            <w:lang w:eastAsia="lt-LT"/>
                                          </w:rPr>
                                          <w:t>2</w:t>
                                        </w:r>
                                      </w:p>
                                    </w:tc>
                                    <w:tc>
                                      <w:tcPr>
                                        <w:tcW w:w="1842" w:type="dxa"/>
                                        <w:shd w:val="clear" w:color="auto" w:fill="FFFFFF"/>
                                        <w:vAlign w:val="center"/>
                                      </w:tcPr>
                                      <w:p>
                                        <w:pPr>
                                          <w:tabs>
                                            <w:tab w:val="left" w:pos="851"/>
                                          </w:tabs>
                                          <w:jc w:val="center"/>
                                          <w:rPr>
                                            <w:sz w:val="20"/>
                                            <w:lang w:eastAsia="lt-LT"/>
                                          </w:rPr>
                                        </w:pPr>
                                        <w:r>
                                          <w:rPr>
                                            <w:sz w:val="20"/>
                                            <w:lang w:eastAsia="lt-LT"/>
                                          </w:rPr>
                                          <w:t>-</w:t>
                                        </w:r>
                                      </w:p>
                                    </w:tc>
                                    <w:tc>
                                      <w:tcPr>
                                        <w:tcW w:w="1276" w:type="dxa"/>
                                        <w:shd w:val="clear" w:color="auto" w:fill="FFFFFF"/>
                                        <w:vAlign w:val="center"/>
                                      </w:tcPr>
                                      <w:p>
                                        <w:pPr>
                                          <w:tabs>
                                            <w:tab w:val="left" w:pos="851"/>
                                          </w:tabs>
                                          <w:jc w:val="center"/>
                                          <w:rPr>
                                            <w:sz w:val="20"/>
                                            <w:lang w:eastAsia="lt-LT"/>
                                          </w:rPr>
                                        </w:pPr>
                                        <w:r>
                                          <w:rPr>
                                            <w:sz w:val="20"/>
                                            <w:lang w:eastAsia="lt-LT"/>
                                          </w:rPr>
                                          <w:t>2</w:t>
                                        </w:r>
                                      </w:p>
                                    </w:tc>
                                    <w:tc>
                                      <w:tcPr>
                                        <w:tcW w:w="1560" w:type="dxa"/>
                                        <w:shd w:val="clear" w:color="auto" w:fill="FFFFFF"/>
                                        <w:vAlign w:val="center"/>
                                      </w:tcPr>
                                      <w:p>
                                        <w:pPr>
                                          <w:tabs>
                                            <w:tab w:val="left" w:pos="851"/>
                                          </w:tabs>
                                          <w:jc w:val="center"/>
                                          <w:rPr>
                                            <w:sz w:val="20"/>
                                            <w:lang w:eastAsia="lt-LT"/>
                                          </w:rPr>
                                        </w:pPr>
                                        <w:r>
                                          <w:rPr>
                                            <w:sz w:val="20"/>
                                            <w:lang w:eastAsia="lt-LT"/>
                                          </w:rPr>
                                          <w:t>1</w:t>
                                        </w:r>
                                      </w:p>
                                    </w:tc>
                                  </w:tr>
                                  <w:tr>
                                    <w:tc>
                                      <w:tcPr>
                                        <w:tcW w:w="3510" w:type="dxa"/>
                                        <w:shd w:val="clear" w:color="auto" w:fill="F2F2F2"/>
                                      </w:tcPr>
                                      <w:p>
                                        <w:pPr>
                                          <w:tabs>
                                            <w:tab w:val="left" w:pos="851"/>
                                          </w:tabs>
                                          <w:rPr>
                                            <w:sz w:val="20"/>
                                            <w:lang w:eastAsia="lt-LT"/>
                                          </w:rPr>
                                        </w:pPr>
                                        <w:r>
                                          <w:rPr>
                                            <w:sz w:val="20"/>
                                            <w:lang w:eastAsia="lt-LT"/>
                                          </w:rPr>
                                          <w:t>Ketinantys globoti (rūpintis)</w:t>
                                        </w:r>
                                      </w:p>
                                    </w:tc>
                                    <w:tc>
                                      <w:tcPr>
                                        <w:tcW w:w="1560" w:type="dxa"/>
                                        <w:shd w:val="clear" w:color="auto" w:fill="FFFFFF"/>
                                        <w:vAlign w:val="center"/>
                                      </w:tcPr>
                                      <w:p>
                                        <w:pPr>
                                          <w:tabs>
                                            <w:tab w:val="left" w:pos="851"/>
                                          </w:tabs>
                                          <w:jc w:val="center"/>
                                          <w:rPr>
                                            <w:sz w:val="20"/>
                                            <w:lang w:eastAsia="lt-LT"/>
                                          </w:rPr>
                                        </w:pPr>
                                        <w:r>
                                          <w:rPr>
                                            <w:sz w:val="20"/>
                                            <w:lang w:eastAsia="lt-LT"/>
                                          </w:rPr>
                                          <w:t>-</w:t>
                                        </w:r>
                                      </w:p>
                                    </w:tc>
                                    <w:tc>
                                      <w:tcPr>
                                        <w:tcW w:w="1842" w:type="dxa"/>
                                        <w:shd w:val="clear" w:color="auto" w:fill="FFFFFF"/>
                                        <w:vAlign w:val="center"/>
                                      </w:tcPr>
                                      <w:p>
                                        <w:pPr>
                                          <w:tabs>
                                            <w:tab w:val="left" w:pos="851"/>
                                          </w:tabs>
                                          <w:jc w:val="center"/>
                                          <w:rPr>
                                            <w:sz w:val="20"/>
                                            <w:lang w:eastAsia="lt-LT"/>
                                          </w:rPr>
                                        </w:pPr>
                                        <w:r>
                                          <w:rPr>
                                            <w:sz w:val="20"/>
                                            <w:lang w:eastAsia="lt-LT"/>
                                          </w:rPr>
                                          <w:t>-</w:t>
                                        </w:r>
                                      </w:p>
                                    </w:tc>
                                    <w:tc>
                                      <w:tcPr>
                                        <w:tcW w:w="1276" w:type="dxa"/>
                                        <w:shd w:val="clear" w:color="auto" w:fill="FFFFFF"/>
                                        <w:vAlign w:val="center"/>
                                      </w:tcPr>
                                      <w:p>
                                        <w:pPr>
                                          <w:tabs>
                                            <w:tab w:val="left" w:pos="851"/>
                                          </w:tabs>
                                          <w:jc w:val="center"/>
                                          <w:rPr>
                                            <w:sz w:val="20"/>
                                            <w:lang w:eastAsia="lt-LT"/>
                                          </w:rPr>
                                        </w:pPr>
                                        <w:r>
                                          <w:rPr>
                                            <w:sz w:val="20"/>
                                            <w:lang w:eastAsia="lt-LT"/>
                                          </w:rPr>
                                          <w:t>-</w:t>
                                        </w:r>
                                      </w:p>
                                    </w:tc>
                                    <w:tc>
                                      <w:tcPr>
                                        <w:tcW w:w="1560" w:type="dxa"/>
                                        <w:shd w:val="clear" w:color="auto" w:fill="FFFFFF"/>
                                        <w:vAlign w:val="center"/>
                                      </w:tcPr>
                                      <w:p>
                                        <w:pPr>
                                          <w:tabs>
                                            <w:tab w:val="left" w:pos="851"/>
                                          </w:tabs>
                                          <w:jc w:val="center"/>
                                          <w:rPr>
                                            <w:sz w:val="20"/>
                                            <w:lang w:eastAsia="lt-LT"/>
                                          </w:rPr>
                                        </w:pPr>
                                        <w:r>
                                          <w:rPr>
                                            <w:sz w:val="20"/>
                                            <w:lang w:eastAsia="lt-LT"/>
                                          </w:rPr>
                                          <w:t>-</w:t>
                                        </w:r>
                                      </w:p>
                                    </w:tc>
                                  </w:tr>
                                  <w:tr>
                                    <w:tc>
                                      <w:tcPr>
                                        <w:tcW w:w="3510" w:type="dxa"/>
                                        <w:shd w:val="clear" w:color="auto" w:fill="F2F2F2"/>
                                      </w:tcPr>
                                      <w:p>
                                        <w:pPr>
                                          <w:tabs>
                                            <w:tab w:val="left" w:pos="851"/>
                                          </w:tabs>
                                          <w:rPr>
                                            <w:sz w:val="20"/>
                                            <w:lang w:eastAsia="lt-LT"/>
                                          </w:rPr>
                                        </w:pPr>
                                        <w:r>
                                          <w:rPr>
                                            <w:sz w:val="20"/>
                                            <w:lang w:eastAsia="lt-LT"/>
                                          </w:rPr>
                                          <w:t>Įtėviai</w:t>
                                        </w:r>
                                      </w:p>
                                    </w:tc>
                                    <w:tc>
                                      <w:tcPr>
                                        <w:tcW w:w="1560" w:type="dxa"/>
                                        <w:shd w:val="clear" w:color="auto" w:fill="FFFFFF"/>
                                        <w:vAlign w:val="center"/>
                                      </w:tcPr>
                                      <w:p>
                                        <w:pPr>
                                          <w:tabs>
                                            <w:tab w:val="left" w:pos="851"/>
                                          </w:tabs>
                                          <w:jc w:val="center"/>
                                          <w:rPr>
                                            <w:sz w:val="20"/>
                                            <w:lang w:eastAsia="lt-LT"/>
                                          </w:rPr>
                                        </w:pPr>
                                        <w:r>
                                          <w:rPr>
                                            <w:sz w:val="20"/>
                                            <w:lang w:eastAsia="lt-LT"/>
                                          </w:rPr>
                                          <w:t>-</w:t>
                                        </w:r>
                                      </w:p>
                                    </w:tc>
                                    <w:tc>
                                      <w:tcPr>
                                        <w:tcW w:w="1842" w:type="dxa"/>
                                        <w:shd w:val="clear" w:color="auto" w:fill="FFFFFF"/>
                                        <w:vAlign w:val="center"/>
                                      </w:tcPr>
                                      <w:p>
                                        <w:pPr>
                                          <w:tabs>
                                            <w:tab w:val="left" w:pos="851"/>
                                          </w:tabs>
                                          <w:jc w:val="center"/>
                                          <w:rPr>
                                            <w:sz w:val="20"/>
                                            <w:lang w:eastAsia="lt-LT"/>
                                          </w:rPr>
                                        </w:pPr>
                                        <w:r>
                                          <w:rPr>
                                            <w:sz w:val="20"/>
                                            <w:lang w:eastAsia="lt-LT"/>
                                          </w:rPr>
                                          <w:t>-</w:t>
                                        </w:r>
                                      </w:p>
                                    </w:tc>
                                    <w:tc>
                                      <w:tcPr>
                                        <w:tcW w:w="1276" w:type="dxa"/>
                                        <w:shd w:val="clear" w:color="auto" w:fill="FFFFFF"/>
                                        <w:vAlign w:val="center"/>
                                      </w:tcPr>
                                      <w:p>
                                        <w:pPr>
                                          <w:tabs>
                                            <w:tab w:val="left" w:pos="851"/>
                                          </w:tabs>
                                          <w:jc w:val="center"/>
                                          <w:rPr>
                                            <w:sz w:val="20"/>
                                            <w:lang w:eastAsia="lt-LT"/>
                                          </w:rPr>
                                        </w:pPr>
                                        <w:r>
                                          <w:rPr>
                                            <w:sz w:val="20"/>
                                            <w:lang w:eastAsia="lt-LT"/>
                                          </w:rPr>
                                          <w:t>-</w:t>
                                        </w:r>
                                      </w:p>
                                    </w:tc>
                                    <w:tc>
                                      <w:tcPr>
                                        <w:tcW w:w="1560" w:type="dxa"/>
                                        <w:shd w:val="clear" w:color="auto" w:fill="FFFFFF"/>
                                        <w:vAlign w:val="center"/>
                                      </w:tcPr>
                                      <w:p>
                                        <w:pPr>
                                          <w:tabs>
                                            <w:tab w:val="left" w:pos="851"/>
                                          </w:tabs>
                                          <w:jc w:val="center"/>
                                          <w:rPr>
                                            <w:sz w:val="20"/>
                                            <w:lang w:eastAsia="lt-LT"/>
                                          </w:rPr>
                                        </w:pPr>
                                        <w:r>
                                          <w:rPr>
                                            <w:sz w:val="20"/>
                                            <w:lang w:eastAsia="lt-LT"/>
                                          </w:rPr>
                                          <w:t>1</w:t>
                                        </w:r>
                                      </w:p>
                                    </w:tc>
                                  </w:tr>
                                  <w:tr>
                                    <w:tc>
                                      <w:tcPr>
                                        <w:tcW w:w="3510" w:type="dxa"/>
                                        <w:shd w:val="clear" w:color="auto" w:fill="F2F2F2"/>
                                      </w:tcPr>
                                      <w:p>
                                        <w:pPr>
                                          <w:tabs>
                                            <w:tab w:val="left" w:pos="851"/>
                                          </w:tabs>
                                          <w:rPr>
                                            <w:sz w:val="20"/>
                                            <w:lang w:eastAsia="lt-LT"/>
                                          </w:rPr>
                                        </w:pPr>
                                        <w:r>
                                          <w:rPr>
                                            <w:sz w:val="20"/>
                                            <w:lang w:eastAsia="lt-LT"/>
                                          </w:rPr>
                                          <w:t>Globėjai (rūpintojai)</w:t>
                                        </w:r>
                                      </w:p>
                                    </w:tc>
                                    <w:tc>
                                      <w:tcPr>
                                        <w:tcW w:w="1560" w:type="dxa"/>
                                        <w:shd w:val="clear" w:color="auto" w:fill="FFFFFF"/>
                                        <w:vAlign w:val="center"/>
                                      </w:tcPr>
                                      <w:p>
                                        <w:pPr>
                                          <w:tabs>
                                            <w:tab w:val="left" w:pos="851"/>
                                          </w:tabs>
                                          <w:jc w:val="center"/>
                                          <w:rPr>
                                            <w:sz w:val="20"/>
                                            <w:lang w:eastAsia="lt-LT"/>
                                          </w:rPr>
                                        </w:pPr>
                                        <w:r>
                                          <w:rPr>
                                            <w:sz w:val="20"/>
                                            <w:lang w:eastAsia="lt-LT"/>
                                          </w:rPr>
                                          <w:t>34</w:t>
                                        </w:r>
                                      </w:p>
                                    </w:tc>
                                    <w:tc>
                                      <w:tcPr>
                                        <w:tcW w:w="1842" w:type="dxa"/>
                                        <w:shd w:val="clear" w:color="auto" w:fill="FFFFFF"/>
                                        <w:vAlign w:val="center"/>
                                      </w:tcPr>
                                      <w:p>
                                        <w:pPr>
                                          <w:tabs>
                                            <w:tab w:val="left" w:pos="851"/>
                                          </w:tabs>
                                          <w:jc w:val="center"/>
                                          <w:rPr>
                                            <w:sz w:val="20"/>
                                            <w:lang w:eastAsia="lt-LT"/>
                                          </w:rPr>
                                        </w:pPr>
                                        <w:r>
                                          <w:rPr>
                                            <w:sz w:val="20"/>
                                            <w:lang w:eastAsia="lt-LT"/>
                                          </w:rPr>
                                          <w:t>27</w:t>
                                        </w:r>
                                      </w:p>
                                    </w:tc>
                                    <w:tc>
                                      <w:tcPr>
                                        <w:tcW w:w="1276" w:type="dxa"/>
                                        <w:shd w:val="clear" w:color="auto" w:fill="FFFFFF"/>
                                        <w:vAlign w:val="center"/>
                                      </w:tcPr>
                                      <w:p>
                                        <w:pPr>
                                          <w:tabs>
                                            <w:tab w:val="left" w:pos="851"/>
                                          </w:tabs>
                                          <w:jc w:val="center"/>
                                          <w:rPr>
                                            <w:sz w:val="20"/>
                                            <w:lang w:eastAsia="lt-LT"/>
                                          </w:rPr>
                                        </w:pPr>
                                        <w:r>
                                          <w:rPr>
                                            <w:sz w:val="20"/>
                                            <w:lang w:eastAsia="lt-LT"/>
                                          </w:rPr>
                                          <w:t>141</w:t>
                                        </w:r>
                                      </w:p>
                                    </w:tc>
                                    <w:tc>
                                      <w:tcPr>
                                        <w:tcW w:w="1560" w:type="dxa"/>
                                        <w:shd w:val="clear" w:color="auto" w:fill="FFFFFF"/>
                                        <w:vAlign w:val="center"/>
                                      </w:tcPr>
                                      <w:p>
                                        <w:pPr>
                                          <w:tabs>
                                            <w:tab w:val="left" w:pos="851"/>
                                          </w:tabs>
                                          <w:jc w:val="center"/>
                                          <w:rPr>
                                            <w:sz w:val="20"/>
                                            <w:lang w:eastAsia="lt-LT"/>
                                          </w:rPr>
                                        </w:pPr>
                                        <w:r>
                                          <w:rPr>
                                            <w:sz w:val="20"/>
                                            <w:lang w:eastAsia="lt-LT"/>
                                          </w:rPr>
                                          <w:t>26</w:t>
                                        </w:r>
                                      </w:p>
                                    </w:tc>
                                  </w:tr>
                                  <w:tr>
                                    <w:tc>
                                      <w:tcPr>
                                        <w:tcW w:w="3510" w:type="dxa"/>
                                        <w:shd w:val="clear" w:color="auto" w:fill="F2F2F2"/>
                                      </w:tcPr>
                                      <w:p>
                                        <w:pPr>
                                          <w:tabs>
                                            <w:tab w:val="left" w:pos="851"/>
                                          </w:tabs>
                                          <w:rPr>
                                            <w:sz w:val="20"/>
                                            <w:lang w:eastAsia="lt-LT"/>
                                          </w:rPr>
                                        </w:pPr>
                                        <w:r>
                                          <w:rPr>
                                            <w:sz w:val="20"/>
                                            <w:lang w:eastAsia="lt-LT"/>
                                          </w:rPr>
                                          <w:t>Budintys globotojai</w:t>
                                        </w:r>
                                      </w:p>
                                    </w:tc>
                                    <w:tc>
                                      <w:tcPr>
                                        <w:tcW w:w="1560" w:type="dxa"/>
                                        <w:shd w:val="clear" w:color="auto" w:fill="FFFFFF"/>
                                        <w:vAlign w:val="center"/>
                                      </w:tcPr>
                                      <w:p>
                                        <w:pPr>
                                          <w:tabs>
                                            <w:tab w:val="left" w:pos="851"/>
                                          </w:tabs>
                                          <w:jc w:val="center"/>
                                          <w:rPr>
                                            <w:sz w:val="20"/>
                                            <w:lang w:eastAsia="lt-LT"/>
                                          </w:rPr>
                                        </w:pPr>
                                        <w:r>
                                          <w:rPr>
                                            <w:sz w:val="20"/>
                                            <w:lang w:eastAsia="lt-LT"/>
                                          </w:rPr>
                                          <w:t>73</w:t>
                                        </w:r>
                                      </w:p>
                                    </w:tc>
                                    <w:tc>
                                      <w:tcPr>
                                        <w:tcW w:w="1842" w:type="dxa"/>
                                        <w:shd w:val="clear" w:color="auto" w:fill="FFFFFF"/>
                                        <w:vAlign w:val="center"/>
                                      </w:tcPr>
                                      <w:p>
                                        <w:pPr>
                                          <w:tabs>
                                            <w:tab w:val="left" w:pos="851"/>
                                          </w:tabs>
                                          <w:jc w:val="center"/>
                                          <w:rPr>
                                            <w:sz w:val="20"/>
                                            <w:lang w:eastAsia="lt-LT"/>
                                          </w:rPr>
                                        </w:pPr>
                                        <w:r>
                                          <w:rPr>
                                            <w:sz w:val="20"/>
                                            <w:lang w:eastAsia="lt-LT"/>
                                          </w:rPr>
                                          <w:t>12</w:t>
                                        </w:r>
                                      </w:p>
                                    </w:tc>
                                    <w:tc>
                                      <w:tcPr>
                                        <w:tcW w:w="1276" w:type="dxa"/>
                                        <w:shd w:val="clear" w:color="auto" w:fill="FFFFFF"/>
                                        <w:vAlign w:val="center"/>
                                      </w:tcPr>
                                      <w:p>
                                        <w:pPr>
                                          <w:tabs>
                                            <w:tab w:val="left" w:pos="851"/>
                                          </w:tabs>
                                          <w:jc w:val="center"/>
                                          <w:rPr>
                                            <w:sz w:val="20"/>
                                            <w:lang w:eastAsia="lt-LT"/>
                                          </w:rPr>
                                        </w:pPr>
                                        <w:r>
                                          <w:rPr>
                                            <w:sz w:val="20"/>
                                            <w:lang w:eastAsia="lt-LT"/>
                                          </w:rPr>
                                          <w:t>111</w:t>
                                        </w:r>
                                      </w:p>
                                    </w:tc>
                                    <w:tc>
                                      <w:tcPr>
                                        <w:tcW w:w="1560" w:type="dxa"/>
                                        <w:shd w:val="clear" w:color="auto" w:fill="FFFFFF"/>
                                        <w:vAlign w:val="center"/>
                                      </w:tcPr>
                                      <w:p>
                                        <w:pPr>
                                          <w:tabs>
                                            <w:tab w:val="left" w:pos="851"/>
                                          </w:tabs>
                                          <w:jc w:val="center"/>
                                          <w:rPr>
                                            <w:sz w:val="20"/>
                                            <w:lang w:eastAsia="lt-LT"/>
                                          </w:rPr>
                                        </w:pPr>
                                        <w:r>
                                          <w:rPr>
                                            <w:sz w:val="20"/>
                                            <w:lang w:eastAsia="lt-LT"/>
                                          </w:rPr>
                                          <w:t>8</w:t>
                                        </w:r>
                                      </w:p>
                                    </w:tc>
                                  </w:tr>
                                  <w:tr>
                                    <w:tc>
                                      <w:tcPr>
                                        <w:tcW w:w="3510" w:type="dxa"/>
                                        <w:shd w:val="clear" w:color="auto" w:fill="F2F2F2"/>
                                      </w:tcPr>
                                      <w:p>
                                        <w:pPr>
                                          <w:tabs>
                                            <w:tab w:val="left" w:pos="851"/>
                                          </w:tabs>
                                          <w:rPr>
                                            <w:sz w:val="20"/>
                                            <w:lang w:eastAsia="lt-LT"/>
                                          </w:rPr>
                                        </w:pPr>
                                        <w:r>
                                          <w:rPr>
                                            <w:sz w:val="20"/>
                                            <w:lang w:eastAsia="lt-LT"/>
                                          </w:rPr>
                                          <w:t>Globėjai giminaičiai</w:t>
                                        </w:r>
                                      </w:p>
                                    </w:tc>
                                    <w:tc>
                                      <w:tcPr>
                                        <w:tcW w:w="1560" w:type="dxa"/>
                                        <w:shd w:val="clear" w:color="auto" w:fill="FFFFFF"/>
                                        <w:vAlign w:val="center"/>
                                      </w:tcPr>
                                      <w:p>
                                        <w:pPr>
                                          <w:tabs>
                                            <w:tab w:val="left" w:pos="851"/>
                                          </w:tabs>
                                          <w:jc w:val="center"/>
                                          <w:rPr>
                                            <w:sz w:val="20"/>
                                            <w:lang w:eastAsia="lt-LT"/>
                                          </w:rPr>
                                        </w:pPr>
                                        <w:r>
                                          <w:rPr>
                                            <w:sz w:val="20"/>
                                            <w:lang w:eastAsia="lt-LT"/>
                                          </w:rPr>
                                          <w:t>22</w:t>
                                        </w:r>
                                      </w:p>
                                    </w:tc>
                                    <w:tc>
                                      <w:tcPr>
                                        <w:tcW w:w="1842" w:type="dxa"/>
                                        <w:shd w:val="clear" w:color="auto" w:fill="FFFFFF"/>
                                        <w:vAlign w:val="center"/>
                                      </w:tcPr>
                                      <w:p>
                                        <w:pPr>
                                          <w:tabs>
                                            <w:tab w:val="left" w:pos="851"/>
                                          </w:tabs>
                                          <w:jc w:val="center"/>
                                          <w:rPr>
                                            <w:sz w:val="20"/>
                                            <w:lang w:eastAsia="lt-LT"/>
                                          </w:rPr>
                                        </w:pPr>
                                        <w:r>
                                          <w:rPr>
                                            <w:sz w:val="20"/>
                                            <w:lang w:eastAsia="lt-LT"/>
                                          </w:rPr>
                                          <w:t>19</w:t>
                                        </w:r>
                                      </w:p>
                                    </w:tc>
                                    <w:tc>
                                      <w:tcPr>
                                        <w:tcW w:w="1276" w:type="dxa"/>
                                        <w:shd w:val="clear" w:color="auto" w:fill="FFFFFF"/>
                                        <w:vAlign w:val="center"/>
                                      </w:tcPr>
                                      <w:p>
                                        <w:pPr>
                                          <w:tabs>
                                            <w:tab w:val="left" w:pos="851"/>
                                          </w:tabs>
                                          <w:jc w:val="center"/>
                                          <w:rPr>
                                            <w:sz w:val="20"/>
                                            <w:lang w:eastAsia="lt-LT"/>
                                          </w:rPr>
                                        </w:pPr>
                                        <w:r>
                                          <w:rPr>
                                            <w:sz w:val="20"/>
                                            <w:lang w:eastAsia="lt-LT"/>
                                          </w:rPr>
                                          <w:t>51</w:t>
                                        </w:r>
                                      </w:p>
                                    </w:tc>
                                    <w:tc>
                                      <w:tcPr>
                                        <w:tcW w:w="1560" w:type="dxa"/>
                                        <w:shd w:val="clear" w:color="auto" w:fill="FFFFFF"/>
                                        <w:vAlign w:val="center"/>
                                      </w:tcPr>
                                      <w:p>
                                        <w:pPr>
                                          <w:tabs>
                                            <w:tab w:val="left" w:pos="851"/>
                                          </w:tabs>
                                          <w:jc w:val="center"/>
                                          <w:rPr>
                                            <w:sz w:val="20"/>
                                            <w:lang w:eastAsia="lt-LT"/>
                                          </w:rPr>
                                        </w:pPr>
                                        <w:r>
                                          <w:rPr>
                                            <w:sz w:val="20"/>
                                            <w:lang w:eastAsia="lt-LT"/>
                                          </w:rPr>
                                          <w:t>0</w:t>
                                        </w:r>
                                      </w:p>
                                    </w:tc>
                                  </w:tr>
                                  <w:tr>
                                    <w:tc>
                                      <w:tcPr>
                                        <w:tcW w:w="3510" w:type="dxa"/>
                                        <w:shd w:val="clear" w:color="auto" w:fill="F2F2F2"/>
                                      </w:tcPr>
                                      <w:p>
                                        <w:pPr>
                                          <w:tabs>
                                            <w:tab w:val="left" w:pos="851"/>
                                          </w:tabs>
                                          <w:rPr>
                                            <w:sz w:val="20"/>
                                            <w:lang w:eastAsia="lt-LT"/>
                                          </w:rPr>
                                        </w:pPr>
                                        <w:r>
                                          <w:rPr>
                                            <w:sz w:val="20"/>
                                            <w:lang w:eastAsia="lt-LT"/>
                                          </w:rPr>
                                          <w:t>Asmenys, susiję giminystės ryšiais su globojamu vaiku</w:t>
                                        </w:r>
                                      </w:p>
                                    </w:tc>
                                    <w:tc>
                                      <w:tcPr>
                                        <w:tcW w:w="1560" w:type="dxa"/>
                                        <w:shd w:val="clear" w:color="auto" w:fill="FFFFFF"/>
                                        <w:vAlign w:val="center"/>
                                      </w:tcPr>
                                      <w:p>
                                        <w:pPr>
                                          <w:tabs>
                                            <w:tab w:val="left" w:pos="851"/>
                                          </w:tabs>
                                          <w:jc w:val="center"/>
                                          <w:rPr>
                                            <w:sz w:val="20"/>
                                            <w:lang w:eastAsia="lt-LT"/>
                                          </w:rPr>
                                        </w:pPr>
                                        <w:r>
                                          <w:rPr>
                                            <w:sz w:val="20"/>
                                            <w:lang w:eastAsia="lt-LT"/>
                                          </w:rPr>
                                          <w:t>3</w:t>
                                        </w:r>
                                      </w:p>
                                    </w:tc>
                                    <w:tc>
                                      <w:tcPr>
                                        <w:tcW w:w="1842" w:type="dxa"/>
                                        <w:shd w:val="clear" w:color="auto" w:fill="FFFFFF"/>
                                        <w:vAlign w:val="center"/>
                                      </w:tcPr>
                                      <w:p>
                                        <w:pPr>
                                          <w:tabs>
                                            <w:tab w:val="left" w:pos="851"/>
                                          </w:tabs>
                                          <w:jc w:val="center"/>
                                          <w:rPr>
                                            <w:sz w:val="20"/>
                                            <w:lang w:eastAsia="lt-LT"/>
                                          </w:rPr>
                                        </w:pPr>
                                        <w:r>
                                          <w:rPr>
                                            <w:sz w:val="20"/>
                                            <w:lang w:eastAsia="lt-LT"/>
                                          </w:rPr>
                                          <w:t>8</w:t>
                                        </w:r>
                                      </w:p>
                                    </w:tc>
                                    <w:tc>
                                      <w:tcPr>
                                        <w:tcW w:w="1276" w:type="dxa"/>
                                        <w:shd w:val="clear" w:color="auto" w:fill="FFFFFF"/>
                                        <w:vAlign w:val="center"/>
                                      </w:tcPr>
                                      <w:p>
                                        <w:pPr>
                                          <w:tabs>
                                            <w:tab w:val="left" w:pos="851"/>
                                          </w:tabs>
                                          <w:jc w:val="center"/>
                                          <w:rPr>
                                            <w:sz w:val="20"/>
                                            <w:lang w:eastAsia="lt-LT"/>
                                          </w:rPr>
                                        </w:pPr>
                                        <w:r>
                                          <w:rPr>
                                            <w:sz w:val="20"/>
                                            <w:lang w:eastAsia="lt-LT"/>
                                          </w:rPr>
                                          <w:t>9</w:t>
                                        </w:r>
                                      </w:p>
                                    </w:tc>
                                    <w:tc>
                                      <w:tcPr>
                                        <w:tcW w:w="1560" w:type="dxa"/>
                                        <w:shd w:val="clear" w:color="auto" w:fill="FFFFFF"/>
                                        <w:vAlign w:val="center"/>
                                      </w:tcPr>
                                      <w:p>
                                        <w:pPr>
                                          <w:tabs>
                                            <w:tab w:val="left" w:pos="851"/>
                                          </w:tabs>
                                          <w:jc w:val="center"/>
                                          <w:rPr>
                                            <w:sz w:val="20"/>
                                            <w:lang w:eastAsia="lt-LT"/>
                                          </w:rPr>
                                        </w:pPr>
                                        <w:r>
                                          <w:rPr>
                                            <w:sz w:val="20"/>
                                            <w:lang w:eastAsia="lt-LT"/>
                                          </w:rPr>
                                          <w:t>8</w:t>
                                        </w:r>
                                      </w:p>
                                    </w:tc>
                                  </w:tr>
                                  <w:tr>
                                    <w:tc>
                                      <w:tcPr>
                                        <w:tcW w:w="3510" w:type="dxa"/>
                                        <w:shd w:val="clear" w:color="auto" w:fill="F2F2F2"/>
                                      </w:tcPr>
                                      <w:p>
                                        <w:pPr>
                                          <w:tabs>
                                            <w:tab w:val="left" w:pos="851"/>
                                          </w:tabs>
                                          <w:rPr>
                                            <w:sz w:val="20"/>
                                            <w:lang w:eastAsia="lt-LT"/>
                                          </w:rPr>
                                        </w:pPr>
                                        <w:r>
                                          <w:rPr>
                                            <w:sz w:val="20"/>
                                            <w:lang w:eastAsia="lt-LT"/>
                                          </w:rPr>
                                          <w:t>Globojami (rūpinami), įvaikinti vaikai</w:t>
                                        </w:r>
                                      </w:p>
                                    </w:tc>
                                    <w:tc>
                                      <w:tcPr>
                                        <w:tcW w:w="1560" w:type="dxa"/>
                                        <w:shd w:val="clear" w:color="auto" w:fill="FFFFFF"/>
                                        <w:vAlign w:val="center"/>
                                      </w:tcPr>
                                      <w:p>
                                        <w:pPr>
                                          <w:tabs>
                                            <w:tab w:val="left" w:pos="851"/>
                                          </w:tabs>
                                          <w:jc w:val="center"/>
                                          <w:rPr>
                                            <w:sz w:val="20"/>
                                            <w:lang w:eastAsia="lt-LT"/>
                                          </w:rPr>
                                        </w:pPr>
                                        <w:r>
                                          <w:rPr>
                                            <w:sz w:val="20"/>
                                            <w:lang w:eastAsia="lt-LT"/>
                                          </w:rPr>
                                          <w:t>100</w:t>
                                        </w:r>
                                      </w:p>
                                    </w:tc>
                                    <w:tc>
                                      <w:tcPr>
                                        <w:tcW w:w="1842" w:type="dxa"/>
                                        <w:shd w:val="clear" w:color="auto" w:fill="FFFFFF"/>
                                        <w:vAlign w:val="center"/>
                                      </w:tcPr>
                                      <w:p>
                                        <w:pPr>
                                          <w:tabs>
                                            <w:tab w:val="left" w:pos="851"/>
                                          </w:tabs>
                                          <w:jc w:val="center"/>
                                          <w:rPr>
                                            <w:sz w:val="20"/>
                                            <w:lang w:eastAsia="lt-LT"/>
                                          </w:rPr>
                                        </w:pPr>
                                        <w:r>
                                          <w:rPr>
                                            <w:sz w:val="20"/>
                                            <w:lang w:eastAsia="lt-LT"/>
                                          </w:rPr>
                                          <w:t>76</w:t>
                                        </w:r>
                                      </w:p>
                                    </w:tc>
                                    <w:tc>
                                      <w:tcPr>
                                        <w:tcW w:w="1276" w:type="dxa"/>
                                        <w:shd w:val="clear" w:color="auto" w:fill="FFFFFF"/>
                                        <w:vAlign w:val="center"/>
                                      </w:tcPr>
                                      <w:p>
                                        <w:pPr>
                                          <w:tabs>
                                            <w:tab w:val="left" w:pos="851"/>
                                          </w:tabs>
                                          <w:jc w:val="center"/>
                                          <w:rPr>
                                            <w:sz w:val="20"/>
                                            <w:lang w:eastAsia="lt-LT"/>
                                          </w:rPr>
                                        </w:pPr>
                                        <w:r>
                                          <w:rPr>
                                            <w:sz w:val="20"/>
                                            <w:lang w:eastAsia="lt-LT"/>
                                          </w:rPr>
                                          <w:t>15</w:t>
                                        </w:r>
                                      </w:p>
                                    </w:tc>
                                    <w:tc>
                                      <w:tcPr>
                                        <w:tcW w:w="1560" w:type="dxa"/>
                                        <w:shd w:val="clear" w:color="auto" w:fill="FFFFFF"/>
                                        <w:vAlign w:val="center"/>
                                      </w:tcPr>
                                      <w:p>
                                        <w:pPr>
                                          <w:tabs>
                                            <w:tab w:val="left" w:pos="851"/>
                                          </w:tabs>
                                          <w:jc w:val="center"/>
                                          <w:rPr>
                                            <w:sz w:val="20"/>
                                            <w:lang w:eastAsia="lt-LT"/>
                                          </w:rPr>
                                        </w:pPr>
                                        <w:r>
                                          <w:rPr>
                                            <w:sz w:val="20"/>
                                            <w:lang w:eastAsia="lt-LT"/>
                                          </w:rPr>
                                          <w:t>0</w:t>
                                        </w:r>
                                      </w:p>
                                    </w:tc>
                                  </w:tr>
                                  <w:tr>
                                    <w:tc>
                                      <w:tcPr>
                                        <w:tcW w:w="3510" w:type="dxa"/>
                                        <w:shd w:val="clear" w:color="auto" w:fill="F2F2F2"/>
                                      </w:tcPr>
                                      <w:p>
                                        <w:pPr>
                                          <w:tabs>
                                            <w:tab w:val="left" w:pos="851"/>
                                          </w:tabs>
                                          <w:rPr>
                                            <w:sz w:val="20"/>
                                            <w:lang w:eastAsia="lt-LT"/>
                                          </w:rPr>
                                        </w:pPr>
                                        <w:r>
                                          <w:rPr>
                                            <w:sz w:val="20"/>
                                            <w:lang w:eastAsia="lt-LT"/>
                                          </w:rPr>
                                          <w:t>Bendruomeninių vaikų globos namų darbuotojai</w:t>
                                        </w:r>
                                      </w:p>
                                    </w:tc>
                                    <w:tc>
                                      <w:tcPr>
                                        <w:tcW w:w="1560" w:type="dxa"/>
                                        <w:shd w:val="clear" w:color="auto" w:fill="FFFFFF"/>
                                        <w:vAlign w:val="center"/>
                                      </w:tcPr>
                                      <w:p>
                                        <w:pPr>
                                          <w:tabs>
                                            <w:tab w:val="left" w:pos="851"/>
                                          </w:tabs>
                                          <w:jc w:val="center"/>
                                          <w:rPr>
                                            <w:sz w:val="20"/>
                                            <w:lang w:eastAsia="lt-LT"/>
                                          </w:rPr>
                                        </w:pPr>
                                        <w:r>
                                          <w:rPr>
                                            <w:sz w:val="20"/>
                                            <w:lang w:eastAsia="lt-LT"/>
                                          </w:rPr>
                                          <w:t>-</w:t>
                                        </w:r>
                                      </w:p>
                                    </w:tc>
                                    <w:tc>
                                      <w:tcPr>
                                        <w:tcW w:w="1842" w:type="dxa"/>
                                        <w:shd w:val="clear" w:color="auto" w:fill="FFFFFF"/>
                                        <w:vAlign w:val="center"/>
                                      </w:tcPr>
                                      <w:p>
                                        <w:pPr>
                                          <w:tabs>
                                            <w:tab w:val="left" w:pos="851"/>
                                          </w:tabs>
                                          <w:jc w:val="center"/>
                                          <w:rPr>
                                            <w:sz w:val="20"/>
                                            <w:lang w:eastAsia="lt-LT"/>
                                          </w:rPr>
                                        </w:pPr>
                                        <w:r>
                                          <w:rPr>
                                            <w:sz w:val="20"/>
                                            <w:lang w:eastAsia="lt-LT"/>
                                          </w:rPr>
                                          <w:t>-</w:t>
                                        </w:r>
                                      </w:p>
                                    </w:tc>
                                    <w:tc>
                                      <w:tcPr>
                                        <w:tcW w:w="1276" w:type="dxa"/>
                                        <w:shd w:val="clear" w:color="auto" w:fill="FFFFFF"/>
                                        <w:vAlign w:val="center"/>
                                      </w:tcPr>
                                      <w:p>
                                        <w:pPr>
                                          <w:tabs>
                                            <w:tab w:val="left" w:pos="851"/>
                                          </w:tabs>
                                          <w:jc w:val="center"/>
                                          <w:rPr>
                                            <w:sz w:val="20"/>
                                            <w:lang w:eastAsia="lt-LT"/>
                                          </w:rPr>
                                        </w:pPr>
                                        <w:r>
                                          <w:rPr>
                                            <w:sz w:val="20"/>
                                            <w:lang w:eastAsia="lt-LT"/>
                                          </w:rPr>
                                          <w:t>1</w:t>
                                        </w:r>
                                      </w:p>
                                    </w:tc>
                                    <w:tc>
                                      <w:tcPr>
                                        <w:tcW w:w="1560" w:type="dxa"/>
                                        <w:shd w:val="clear" w:color="auto" w:fill="FFFFFF"/>
                                        <w:vAlign w:val="center"/>
                                      </w:tcPr>
                                      <w:p>
                                        <w:pPr>
                                          <w:tabs>
                                            <w:tab w:val="left" w:pos="851"/>
                                          </w:tabs>
                                          <w:jc w:val="center"/>
                                          <w:rPr>
                                            <w:sz w:val="20"/>
                                            <w:lang w:eastAsia="lt-LT"/>
                                          </w:rPr>
                                        </w:pPr>
                                        <w:r>
                                          <w:rPr>
                                            <w:sz w:val="20"/>
                                            <w:lang w:eastAsia="lt-LT"/>
                                          </w:rPr>
                                          <w:t>2</w:t>
                                        </w:r>
                                      </w:p>
                                    </w:tc>
                                  </w:tr>
                                  <w:tr>
                                    <w:tc>
                                      <w:tcPr>
                                        <w:tcW w:w="3510" w:type="dxa"/>
                                        <w:shd w:val="clear" w:color="auto" w:fill="F2F2F2"/>
                                      </w:tcPr>
                                      <w:p>
                                        <w:pPr>
                                          <w:tabs>
                                            <w:tab w:val="left" w:pos="851"/>
                                          </w:tabs>
                                          <w:rPr>
                                            <w:sz w:val="20"/>
                                            <w:lang w:eastAsia="lt-LT"/>
                                          </w:rPr>
                                        </w:pPr>
                                        <w:r>
                                          <w:rPr>
                                            <w:sz w:val="20"/>
                                            <w:lang w:eastAsia="lt-LT"/>
                                          </w:rPr>
                                          <w:t>Kiti asmenys</w:t>
                                        </w:r>
                                      </w:p>
                                    </w:tc>
                                    <w:tc>
                                      <w:tcPr>
                                        <w:tcW w:w="1560" w:type="dxa"/>
                                        <w:shd w:val="clear" w:color="auto" w:fill="FFFFFF"/>
                                        <w:vAlign w:val="center"/>
                                      </w:tcPr>
                                      <w:p>
                                        <w:pPr>
                                          <w:tabs>
                                            <w:tab w:val="left" w:pos="851"/>
                                          </w:tabs>
                                          <w:jc w:val="center"/>
                                          <w:rPr>
                                            <w:sz w:val="20"/>
                                            <w:lang w:eastAsia="lt-LT"/>
                                          </w:rPr>
                                        </w:pPr>
                                        <w:r>
                                          <w:rPr>
                                            <w:sz w:val="20"/>
                                            <w:lang w:eastAsia="lt-LT"/>
                                          </w:rPr>
                                          <w:t>73</w:t>
                                        </w:r>
                                      </w:p>
                                    </w:tc>
                                    <w:tc>
                                      <w:tcPr>
                                        <w:tcW w:w="1842" w:type="dxa"/>
                                        <w:shd w:val="clear" w:color="auto" w:fill="FFFFFF"/>
                                        <w:vAlign w:val="center"/>
                                      </w:tcPr>
                                      <w:p>
                                        <w:pPr>
                                          <w:tabs>
                                            <w:tab w:val="left" w:pos="851"/>
                                          </w:tabs>
                                          <w:jc w:val="center"/>
                                          <w:rPr>
                                            <w:sz w:val="20"/>
                                            <w:lang w:eastAsia="lt-LT"/>
                                          </w:rPr>
                                        </w:pPr>
                                        <w:r>
                                          <w:rPr>
                                            <w:sz w:val="20"/>
                                            <w:lang w:eastAsia="lt-LT"/>
                                          </w:rPr>
                                          <w:t>1</w:t>
                                        </w:r>
                                      </w:p>
                                    </w:tc>
                                    <w:tc>
                                      <w:tcPr>
                                        <w:tcW w:w="1276" w:type="dxa"/>
                                        <w:shd w:val="clear" w:color="auto" w:fill="FFFFFF"/>
                                        <w:vAlign w:val="center"/>
                                      </w:tcPr>
                                      <w:p>
                                        <w:pPr>
                                          <w:tabs>
                                            <w:tab w:val="left" w:pos="851"/>
                                          </w:tabs>
                                          <w:jc w:val="center"/>
                                          <w:rPr>
                                            <w:sz w:val="20"/>
                                            <w:lang w:eastAsia="lt-LT"/>
                                          </w:rPr>
                                        </w:pPr>
                                        <w:r>
                                          <w:rPr>
                                            <w:sz w:val="20"/>
                                            <w:lang w:eastAsia="lt-LT"/>
                                          </w:rPr>
                                          <w:t>82</w:t>
                                        </w:r>
                                      </w:p>
                                    </w:tc>
                                    <w:tc>
                                      <w:tcPr>
                                        <w:tcW w:w="1560" w:type="dxa"/>
                                        <w:shd w:val="clear" w:color="auto" w:fill="FFFFFF"/>
                                        <w:vAlign w:val="center"/>
                                      </w:tcPr>
                                      <w:p>
                                        <w:pPr>
                                          <w:tabs>
                                            <w:tab w:val="left" w:pos="851"/>
                                          </w:tabs>
                                          <w:jc w:val="center"/>
                                          <w:rPr>
                                            <w:sz w:val="20"/>
                                            <w:lang w:eastAsia="lt-LT"/>
                                          </w:rPr>
                                        </w:pPr>
                                        <w:r>
                                          <w:rPr>
                                            <w:sz w:val="20"/>
                                            <w:lang w:eastAsia="lt-LT"/>
                                          </w:rPr>
                                          <w:t>3</w:t>
                                        </w:r>
                                      </w:p>
                                    </w:tc>
                                  </w:tr>
                                  <w:tr>
                                    <w:tc>
                                      <w:tcPr>
                                        <w:tcW w:w="3510" w:type="dxa"/>
                                        <w:shd w:val="clear" w:color="auto" w:fill="F2F2F2"/>
                                      </w:tcPr>
                                      <w:p>
                                        <w:pPr>
                                          <w:tabs>
                                            <w:tab w:val="left" w:pos="851"/>
                                          </w:tabs>
                                          <w:rPr>
                                            <w:b/>
                                            <w:sz w:val="20"/>
                                            <w:lang w:eastAsia="lt-LT"/>
                                          </w:rPr>
                                        </w:pPr>
                                        <w:r>
                                          <w:rPr>
                                            <w:b/>
                                            <w:sz w:val="20"/>
                                            <w:lang w:eastAsia="lt-LT"/>
                                          </w:rPr>
                                          <w:t>Iš viso:</w:t>
                                        </w:r>
                                      </w:p>
                                    </w:tc>
                                    <w:tc>
                                      <w:tcPr>
                                        <w:tcW w:w="1560" w:type="dxa"/>
                                        <w:shd w:val="clear" w:color="auto" w:fill="FFFFFF"/>
                                        <w:vAlign w:val="center"/>
                                      </w:tcPr>
                                      <w:p>
                                        <w:pPr>
                                          <w:tabs>
                                            <w:tab w:val="left" w:pos="851"/>
                                          </w:tabs>
                                          <w:jc w:val="center"/>
                                          <w:rPr>
                                            <w:b/>
                                            <w:sz w:val="20"/>
                                            <w:lang w:eastAsia="lt-LT"/>
                                          </w:rPr>
                                        </w:pPr>
                                        <w:r>
                                          <w:rPr>
                                            <w:b/>
                                            <w:sz w:val="20"/>
                                            <w:lang w:eastAsia="lt-LT"/>
                                          </w:rPr>
                                          <w:t>307</w:t>
                                        </w:r>
                                      </w:p>
                                    </w:tc>
                                    <w:tc>
                                      <w:tcPr>
                                        <w:tcW w:w="1842" w:type="dxa"/>
                                        <w:shd w:val="clear" w:color="auto" w:fill="FFFFFF"/>
                                        <w:vAlign w:val="center"/>
                                      </w:tcPr>
                                      <w:p>
                                        <w:pPr>
                                          <w:tabs>
                                            <w:tab w:val="left" w:pos="851"/>
                                          </w:tabs>
                                          <w:jc w:val="center"/>
                                          <w:rPr>
                                            <w:b/>
                                            <w:sz w:val="20"/>
                                            <w:lang w:eastAsia="lt-LT"/>
                                          </w:rPr>
                                        </w:pPr>
                                        <w:r>
                                          <w:rPr>
                                            <w:b/>
                                            <w:sz w:val="20"/>
                                            <w:lang w:eastAsia="lt-LT"/>
                                          </w:rPr>
                                          <w:t>143</w:t>
                                        </w:r>
                                      </w:p>
                                    </w:tc>
                                    <w:tc>
                                      <w:tcPr>
                                        <w:tcW w:w="1276" w:type="dxa"/>
                                        <w:shd w:val="clear" w:color="auto" w:fill="FFFFFF"/>
                                        <w:vAlign w:val="center"/>
                                      </w:tcPr>
                                      <w:p>
                                        <w:pPr>
                                          <w:tabs>
                                            <w:tab w:val="left" w:pos="851"/>
                                          </w:tabs>
                                          <w:jc w:val="center"/>
                                          <w:rPr>
                                            <w:b/>
                                            <w:sz w:val="20"/>
                                            <w:lang w:eastAsia="lt-LT"/>
                                          </w:rPr>
                                        </w:pPr>
                                        <w:r>
                                          <w:rPr>
                                            <w:b/>
                                            <w:sz w:val="20"/>
                                            <w:lang w:eastAsia="lt-LT"/>
                                          </w:rPr>
                                          <w:t>412</w:t>
                                        </w:r>
                                      </w:p>
                                    </w:tc>
                                    <w:tc>
                                      <w:tcPr>
                                        <w:tcW w:w="1560" w:type="dxa"/>
                                        <w:shd w:val="clear" w:color="auto" w:fill="FFFFFF"/>
                                        <w:vAlign w:val="center"/>
                                      </w:tcPr>
                                      <w:p>
                                        <w:pPr>
                                          <w:tabs>
                                            <w:tab w:val="left" w:pos="851"/>
                                          </w:tabs>
                                          <w:jc w:val="center"/>
                                          <w:rPr>
                                            <w:b/>
                                            <w:sz w:val="20"/>
                                            <w:lang w:eastAsia="lt-LT"/>
                                          </w:rPr>
                                        </w:pPr>
                                        <w:r>
                                          <w:rPr>
                                            <w:b/>
                                            <w:sz w:val="20"/>
                                            <w:lang w:eastAsia="lt-LT"/>
                                          </w:rPr>
                                          <w:t>49</w:t>
                                        </w:r>
                                      </w:p>
                                    </w:tc>
                                  </w:tr>
                                </w:tbl>
                                <w:p>
                                  <w:pPr>
                                    <w:jc w:val="right"/>
                                    <w:rPr>
                                      <w:rFonts w:eastAsia="Calibri"/>
                                      <w:sz w:val="20"/>
                                      <w:lang w:eastAsia="lt-LT"/>
                                    </w:rPr>
                                  </w:pPr>
                                </w:p>
                              </w:sdtContent>
                            </w:sdt>
                            <w:sdt>
                              <w:sdtPr>
                                <w:alias w:val="lentele"/>
                                <w:tag w:val="part_2a098297e751478fb283c62613c8ae03"/>
                                <w:lock w:val="sdtLocked"/>
                                <w:richText/>
                              </w:sdtPr>
                              <w:sdtContent>
                                <w:p>
                                  <w:pPr>
                                    <w:jc w:val="right"/>
                                    <w:rPr>
                                      <w:b/>
                                      <w:bCs/>
                                      <w:color w:val="C00000"/>
                                      <w:szCs w:val="24"/>
                                      <w:lang w:eastAsia="lt-LT"/>
                                    </w:rPr>
                                  </w:pPr>
                                  <w:sdt>
                                    <w:sdtPr>
                                      <w:alias w:val="Numeris"/>
                                      <w:tag w:val="nr_2a098297e751478fb283c62613c8ae03"/>
                                      <w:lock w:val="sdtLocked"/>
                                      <w:richText/>
                                    </w:sdtPr>
                                    <w:sdtContent>
                                      <w:r>
                                        <w:rPr>
                                          <w:rFonts w:eastAsia="Calibri"/>
                                          <w:sz w:val="20"/>
                                          <w:lang w:eastAsia="lt-LT"/>
                                        </w:rPr>
                                        <w:t>10</w:t>
                                      </w:r>
                                    </w:sdtContent>
                                  </w:sdt>
                                  <w:r>
                                    <w:rPr>
                                      <w:rFonts w:eastAsia="Calibri"/>
                                      <w:sz w:val="20"/>
                                      <w:lang w:eastAsia="lt-LT"/>
                                    </w:rPr>
                                    <w:t xml:space="preserve"> lentelė</w:t>
                                  </w:r>
                                </w:p>
                                <w:p>
                                  <w:pPr>
                                    <w:ind w:firstLine="720"/>
                                    <w:jc w:val="center"/>
                                    <w:rPr>
                                      <w:rFonts w:eastAsia="Calibri"/>
                                      <w:sz w:val="20"/>
                                      <w:lang w:eastAsia="lt-LT"/>
                                    </w:rPr>
                                  </w:pPr>
                                  <w:sdt>
                                    <w:sdtPr>
                                      <w:alias w:val="Pavadinimas"/>
                                      <w:tag w:val="title_2a098297e751478fb283c62613c8ae03"/>
                                      <w:lock w:val="sdtLocked"/>
                                      <w:richText/>
                                    </w:sdtPr>
                                    <w:sdtContent>
                                      <w:r>
                                        <w:rPr>
                                          <w:b/>
                                          <w:bCs/>
                                          <w:sz w:val="20"/>
                                          <w:lang w:eastAsia="lt-LT"/>
                                        </w:rPr>
                                        <w:t>Suteiktos paslaugos / pagalba vaikams</w:t>
                                      </w:r>
                                    </w:sdtContent>
                                  </w:sdt>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885"/>
                                    <w:gridCol w:w="854"/>
                                    <w:gridCol w:w="1134"/>
                                    <w:gridCol w:w="851"/>
                                    <w:gridCol w:w="851"/>
                                    <w:gridCol w:w="1095"/>
                                    <w:gridCol w:w="992"/>
                                    <w:gridCol w:w="1281"/>
                                  </w:tblGrid>
                                  <w:tr>
                                    <w:trPr>
                                      <w:trHeight w:val="610"/>
                                    </w:trPr>
                                    <w:tc>
                                      <w:tcPr>
                                        <w:tcW w:w="1838" w:type="dxa"/>
                                        <w:tcBorders>
                                          <w:bottom w:val="single" w:sz="4" w:space="0" w:color="auto"/>
                                        </w:tcBorders>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Paslaugos/ Pagalba vaikui</w:t>
                                        </w:r>
                                      </w:p>
                                    </w:tc>
                                    <w:tc>
                                      <w:tcPr>
                                        <w:tcW w:w="1739" w:type="dxa"/>
                                        <w:gridSpan w:val="2"/>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Budinčio globotojo šeimoje globojamas vaikas</w:t>
                                        </w:r>
                                      </w:p>
                                    </w:tc>
                                    <w:tc>
                                      <w:tcPr>
                                        <w:tcW w:w="1985" w:type="dxa"/>
                                        <w:gridSpan w:val="2"/>
                                        <w:shd w:val="pct5" w:color="auto" w:fill="FFFFFF"/>
                                        <w:tcMar>
                                          <w:top w:w="15" w:type="dxa"/>
                                          <w:left w:w="108" w:type="dxa"/>
                                          <w:bottom w:w="0" w:type="dxa"/>
                                          <w:right w:w="108" w:type="dxa"/>
                                        </w:tcMar>
                                        <w:vAlign w:val="center"/>
                                        <w:hideMark/>
                                      </w:tcPr>
                                      <w:p>
                                        <w:pPr>
                                          <w:ind w:firstLine="33"/>
                                          <w:jc w:val="center"/>
                                          <w:rPr>
                                            <w:sz w:val="20"/>
                                            <w:lang w:eastAsia="lt-LT"/>
                                          </w:rPr>
                                        </w:pPr>
                                        <w:r>
                                          <w:rPr>
                                            <w:sz w:val="20"/>
                                            <w:lang w:eastAsia="lt-LT"/>
                                          </w:rPr>
                                          <w:t>Globėjo (rūpintojo) šeimoje globojamas vaikas</w:t>
                                        </w:r>
                                      </w:p>
                                    </w:tc>
                                    <w:tc>
                                      <w:tcPr>
                                        <w:tcW w:w="1946" w:type="dxa"/>
                                        <w:gridSpan w:val="2"/>
                                        <w:shd w:val="pct5" w:color="auto" w:fill="FFFFFF"/>
                                        <w:tcMar>
                                          <w:top w:w="15" w:type="dxa"/>
                                          <w:left w:w="108" w:type="dxa"/>
                                          <w:bottom w:w="0" w:type="dxa"/>
                                          <w:right w:w="108" w:type="dxa"/>
                                        </w:tcMar>
                                        <w:vAlign w:val="center"/>
                                        <w:hideMark/>
                                      </w:tcPr>
                                      <w:p>
                                        <w:pPr>
                                          <w:ind w:firstLine="36"/>
                                          <w:jc w:val="center"/>
                                          <w:rPr>
                                            <w:sz w:val="20"/>
                                            <w:lang w:eastAsia="lt-LT"/>
                                          </w:rPr>
                                        </w:pPr>
                                        <w:r>
                                          <w:rPr>
                                            <w:sz w:val="20"/>
                                            <w:lang w:eastAsia="lt-LT"/>
                                          </w:rPr>
                                          <w:t>Globėjo (rūpintojo) giminaičio šeimoje globojamas vaikas</w:t>
                                        </w:r>
                                      </w:p>
                                    </w:tc>
                                    <w:tc>
                                      <w:tcPr>
                                        <w:tcW w:w="2273" w:type="dxa"/>
                                        <w:gridSpan w:val="2"/>
                                        <w:shd w:val="pct5" w:color="auto" w:fill="FFFFFF"/>
                                        <w:tcMar>
                                          <w:top w:w="15" w:type="dxa"/>
                                          <w:left w:w="108" w:type="dxa"/>
                                          <w:bottom w:w="0" w:type="dxa"/>
                                          <w:right w:w="108" w:type="dxa"/>
                                        </w:tcMar>
                                        <w:vAlign w:val="center"/>
                                        <w:hideMark/>
                                      </w:tcPr>
                                      <w:p>
                                        <w:pPr>
                                          <w:ind w:firstLine="31"/>
                                          <w:jc w:val="center"/>
                                          <w:rPr>
                                            <w:sz w:val="20"/>
                                            <w:lang w:eastAsia="lt-LT"/>
                                          </w:rPr>
                                        </w:pPr>
                                        <w:r>
                                          <w:rPr>
                                            <w:sz w:val="20"/>
                                            <w:lang w:eastAsia="lt-LT"/>
                                          </w:rPr>
                                          <w:t>Globėjo (rūpintojo) šeimos biologiniam vaikui</w:t>
                                        </w:r>
                                      </w:p>
                                    </w:tc>
                                  </w:tr>
                                  <w:tr>
                                    <w:trPr>
                                      <w:trHeight w:val="389"/>
                                    </w:trPr>
                                    <w:tc>
                                      <w:tcPr>
                                        <w:tcW w:w="1838" w:type="dxa"/>
                                        <w:shd w:val="pct5" w:color="auto" w:fill="FFFFFF"/>
                                        <w:tcMar>
                                          <w:top w:w="15" w:type="dxa"/>
                                          <w:left w:w="108" w:type="dxa"/>
                                          <w:bottom w:w="0" w:type="dxa"/>
                                          <w:right w:w="108" w:type="dxa"/>
                                        </w:tcMar>
                                        <w:vAlign w:val="center"/>
                                        <w:hideMark/>
                                      </w:tcPr>
                                      <w:p>
                                        <w:pPr>
                                          <w:jc w:val="both"/>
                                          <w:rPr>
                                            <w:sz w:val="20"/>
                                            <w:lang w:eastAsia="lt-LT"/>
                                          </w:rPr>
                                        </w:pPr>
                                        <w:r>
                                          <w:rPr>
                                            <w:sz w:val="20"/>
                                            <w:lang w:eastAsia="lt-LT"/>
                                          </w:rPr>
                                          <w:t>Paslaugų suteikimo kartai/gavėjai</w:t>
                                        </w:r>
                                      </w:p>
                                    </w:tc>
                                    <w:tc>
                                      <w:tcPr>
                                        <w:tcW w:w="885"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854"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c>
                                      <w:tcPr>
                                        <w:tcW w:w="1134"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c>
                                      <w:tcPr>
                                        <w:tcW w:w="85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1095"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c>
                                      <w:tcPr>
                                        <w:tcW w:w="992"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128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r>
                                  <w:tr>
                                    <w:trPr>
                                      <w:trHeight w:val="534"/>
                                    </w:trPr>
                                    <w:tc>
                                      <w:tcPr>
                                        <w:tcW w:w="1838" w:type="dxa"/>
                                        <w:shd w:val="pct5" w:color="auto" w:fill="FFFFFF"/>
                                        <w:tcMar>
                                          <w:top w:w="15" w:type="dxa"/>
                                          <w:left w:w="108" w:type="dxa"/>
                                          <w:bottom w:w="0" w:type="dxa"/>
                                          <w:right w:w="108" w:type="dxa"/>
                                        </w:tcMar>
                                        <w:vAlign w:val="center"/>
                                      </w:tcPr>
                                      <w:p>
                                        <w:pPr>
                                          <w:ind w:right="-112"/>
                                          <w:jc w:val="both"/>
                                          <w:rPr>
                                            <w:sz w:val="20"/>
                                            <w:lang w:eastAsia="lt-LT"/>
                                          </w:rPr>
                                        </w:pPr>
                                        <w:r>
                                          <w:rPr>
                                            <w:sz w:val="20"/>
                                            <w:lang w:eastAsia="lt-LT"/>
                                          </w:rPr>
                                          <w:t>Viso: paslaugų/autentiškas gavėjų skaičius</w:t>
                                        </w:r>
                                      </w:p>
                                    </w:tc>
                                    <w:tc>
                                      <w:tcPr>
                                        <w:tcW w:w="885" w:type="dxa"/>
                                        <w:shd w:val="clear" w:color="auto" w:fill="FFFFFF"/>
                                        <w:tcMar>
                                          <w:top w:w="15" w:type="dxa"/>
                                          <w:left w:w="108" w:type="dxa"/>
                                          <w:bottom w:w="0" w:type="dxa"/>
                                          <w:right w:w="108" w:type="dxa"/>
                                        </w:tcMar>
                                        <w:vAlign w:val="center"/>
                                      </w:tcPr>
                                      <w:p>
                                        <w:pPr>
                                          <w:jc w:val="both"/>
                                          <w:rPr>
                                            <w:b/>
                                            <w:bCs/>
                                            <w:sz w:val="20"/>
                                            <w:lang w:eastAsia="lt-LT"/>
                                          </w:rPr>
                                        </w:pPr>
                                        <w:r>
                                          <w:rPr>
                                            <w:b/>
                                            <w:bCs/>
                                            <w:sz w:val="20"/>
                                            <w:lang w:eastAsia="lt-LT"/>
                                          </w:rPr>
                                          <w:t>453</w:t>
                                        </w:r>
                                      </w:p>
                                    </w:tc>
                                    <w:tc>
                                      <w:tcPr>
                                        <w:tcW w:w="854" w:type="dxa"/>
                                        <w:shd w:val="clear" w:color="auto" w:fill="FFFFFF"/>
                                        <w:tcMar>
                                          <w:top w:w="15" w:type="dxa"/>
                                          <w:left w:w="108" w:type="dxa"/>
                                          <w:bottom w:w="0" w:type="dxa"/>
                                          <w:right w:w="108" w:type="dxa"/>
                                        </w:tcMar>
                                        <w:vAlign w:val="center"/>
                                      </w:tcPr>
                                      <w:p>
                                        <w:pPr>
                                          <w:ind w:firstLine="56"/>
                                          <w:jc w:val="both"/>
                                          <w:rPr>
                                            <w:b/>
                                            <w:bCs/>
                                            <w:sz w:val="20"/>
                                            <w:lang w:eastAsia="lt-LT"/>
                                          </w:rPr>
                                        </w:pPr>
                                        <w:r>
                                          <w:rPr>
                                            <w:b/>
                                            <w:bCs/>
                                            <w:sz w:val="20"/>
                                            <w:lang w:eastAsia="lt-LT"/>
                                          </w:rPr>
                                          <w:t>11</w:t>
                                        </w:r>
                                      </w:p>
                                    </w:tc>
                                    <w:tc>
                                      <w:tcPr>
                                        <w:tcW w:w="1134" w:type="dxa"/>
                                        <w:shd w:val="clear" w:color="auto" w:fill="FFFFFF"/>
                                        <w:tcMar>
                                          <w:top w:w="15" w:type="dxa"/>
                                          <w:left w:w="108" w:type="dxa"/>
                                          <w:bottom w:w="0" w:type="dxa"/>
                                          <w:right w:w="108" w:type="dxa"/>
                                        </w:tcMar>
                                        <w:vAlign w:val="center"/>
                                      </w:tcPr>
                                      <w:p>
                                        <w:pPr>
                                          <w:rPr>
                                            <w:b/>
                                            <w:bCs/>
                                            <w:sz w:val="20"/>
                                            <w:lang w:eastAsia="lt-LT"/>
                                          </w:rPr>
                                        </w:pPr>
                                        <w:r>
                                          <w:rPr>
                                            <w:b/>
                                            <w:bCs/>
                                            <w:sz w:val="20"/>
                                            <w:lang w:eastAsia="lt-LT"/>
                                          </w:rPr>
                                          <w:t>564</w:t>
                                        </w:r>
                                      </w:p>
                                    </w:tc>
                                    <w:tc>
                                      <w:tcPr>
                                        <w:tcW w:w="851" w:type="dxa"/>
                                        <w:shd w:val="clear" w:color="auto" w:fill="FFFFFF"/>
                                        <w:tcMar>
                                          <w:top w:w="15" w:type="dxa"/>
                                          <w:left w:w="108" w:type="dxa"/>
                                          <w:bottom w:w="0" w:type="dxa"/>
                                          <w:right w:w="108" w:type="dxa"/>
                                        </w:tcMar>
                                        <w:vAlign w:val="center"/>
                                      </w:tcPr>
                                      <w:p>
                                        <w:pPr>
                                          <w:jc w:val="both"/>
                                          <w:rPr>
                                            <w:b/>
                                            <w:bCs/>
                                            <w:sz w:val="20"/>
                                            <w:lang w:eastAsia="lt-LT"/>
                                          </w:rPr>
                                        </w:pPr>
                                        <w:r>
                                          <w:rPr>
                                            <w:b/>
                                            <w:bCs/>
                                            <w:sz w:val="20"/>
                                            <w:lang w:eastAsia="lt-LT"/>
                                          </w:rPr>
                                          <w:t>85</w:t>
                                        </w:r>
                                      </w:p>
                                    </w:tc>
                                    <w:tc>
                                      <w:tcPr>
                                        <w:tcW w:w="851" w:type="dxa"/>
                                        <w:shd w:val="clear" w:color="auto" w:fill="FFFFFF"/>
                                        <w:tcMar>
                                          <w:top w:w="15" w:type="dxa"/>
                                          <w:left w:w="108" w:type="dxa"/>
                                          <w:bottom w:w="0" w:type="dxa"/>
                                          <w:right w:w="108" w:type="dxa"/>
                                        </w:tcMar>
                                        <w:vAlign w:val="center"/>
                                      </w:tcPr>
                                      <w:p>
                                        <w:pPr>
                                          <w:jc w:val="both"/>
                                          <w:rPr>
                                            <w:b/>
                                            <w:bCs/>
                                            <w:sz w:val="20"/>
                                            <w:lang w:eastAsia="lt-LT"/>
                                          </w:rPr>
                                        </w:pPr>
                                        <w:r>
                                          <w:rPr>
                                            <w:b/>
                                            <w:bCs/>
                                            <w:sz w:val="20"/>
                                            <w:lang w:eastAsia="lt-LT"/>
                                          </w:rPr>
                                          <w:t>256</w:t>
                                        </w:r>
                                      </w:p>
                                    </w:tc>
                                    <w:tc>
                                      <w:tcPr>
                                        <w:tcW w:w="1095" w:type="dxa"/>
                                        <w:shd w:val="clear" w:color="auto" w:fill="FFFFFF"/>
                                        <w:tcMar>
                                          <w:top w:w="15" w:type="dxa"/>
                                          <w:left w:w="108" w:type="dxa"/>
                                          <w:bottom w:w="0" w:type="dxa"/>
                                          <w:right w:w="108" w:type="dxa"/>
                                        </w:tcMar>
                                        <w:vAlign w:val="center"/>
                                      </w:tcPr>
                                      <w:p>
                                        <w:pPr>
                                          <w:jc w:val="both"/>
                                          <w:rPr>
                                            <w:b/>
                                            <w:bCs/>
                                            <w:sz w:val="20"/>
                                            <w:lang w:eastAsia="lt-LT"/>
                                          </w:rPr>
                                        </w:pPr>
                                        <w:r>
                                          <w:rPr>
                                            <w:b/>
                                            <w:bCs/>
                                            <w:sz w:val="20"/>
                                            <w:lang w:eastAsia="lt-LT"/>
                                          </w:rPr>
                                          <w:t>48</w:t>
                                        </w:r>
                                      </w:p>
                                    </w:tc>
                                    <w:tc>
                                      <w:tcPr>
                                        <w:tcW w:w="992" w:type="dxa"/>
                                        <w:shd w:val="clear" w:color="auto" w:fill="FFFFFF"/>
                                        <w:tcMar>
                                          <w:top w:w="15" w:type="dxa"/>
                                          <w:left w:w="108" w:type="dxa"/>
                                          <w:bottom w:w="0" w:type="dxa"/>
                                          <w:right w:w="108" w:type="dxa"/>
                                        </w:tcMar>
                                        <w:vAlign w:val="center"/>
                                      </w:tcPr>
                                      <w:p>
                                        <w:pPr>
                                          <w:jc w:val="both"/>
                                          <w:rPr>
                                            <w:b/>
                                            <w:bCs/>
                                            <w:sz w:val="20"/>
                                            <w:lang w:eastAsia="lt-LT"/>
                                          </w:rPr>
                                        </w:pPr>
                                        <w:r>
                                          <w:rPr>
                                            <w:b/>
                                            <w:bCs/>
                                            <w:sz w:val="20"/>
                                            <w:lang w:eastAsia="lt-LT"/>
                                          </w:rPr>
                                          <w:t>31</w:t>
                                        </w:r>
                                      </w:p>
                                    </w:tc>
                                    <w:tc>
                                      <w:tcPr>
                                        <w:tcW w:w="1281" w:type="dxa"/>
                                        <w:shd w:val="clear" w:color="auto" w:fill="FFFFFF"/>
                                        <w:tcMar>
                                          <w:top w:w="15" w:type="dxa"/>
                                          <w:left w:w="108" w:type="dxa"/>
                                          <w:bottom w:w="0" w:type="dxa"/>
                                          <w:right w:w="108" w:type="dxa"/>
                                        </w:tcMar>
                                        <w:vAlign w:val="center"/>
                                      </w:tcPr>
                                      <w:p>
                                        <w:pPr>
                                          <w:ind w:firstLine="27"/>
                                          <w:jc w:val="both"/>
                                          <w:rPr>
                                            <w:b/>
                                            <w:bCs/>
                                            <w:sz w:val="20"/>
                                            <w:lang w:eastAsia="lt-LT"/>
                                          </w:rPr>
                                        </w:pPr>
                                        <w:r>
                                          <w:rPr>
                                            <w:b/>
                                            <w:bCs/>
                                            <w:sz w:val="20"/>
                                            <w:lang w:eastAsia="lt-LT"/>
                                          </w:rPr>
                                          <w:t>14</w:t>
                                        </w:r>
                                      </w:p>
                                    </w:tc>
                                  </w:tr>
                                </w:tbl>
                                <w:p>
                                  <w:pPr>
                                    <w:ind w:firstLine="720"/>
                                    <w:jc w:val="both"/>
                                    <w:rPr>
                                      <w:szCs w:val="24"/>
                                      <w:lang w:eastAsia="lt-LT"/>
                                    </w:rPr>
                                  </w:pPr>
                                </w:p>
                              </w:sdtContent>
                            </w:sdt>
                            <w:sdt>
                              <w:sdtPr>
                                <w:alias w:val="pastraipa"/>
                                <w:tag w:val="part_617361ab25ff487bb6838bc0a1cf2e65"/>
                                <w:lock w:val="sdtLocked"/>
                                <w:richText/>
                              </w:sdtPr>
                              <w:sdtContent>
                                <w:p>
                                  <w:pPr>
                                    <w:ind w:firstLine="360"/>
                                    <w:jc w:val="both"/>
                                    <w:rPr>
                                      <w:szCs w:val="24"/>
                                      <w:lang w:eastAsia="lt-LT"/>
                                    </w:rPr>
                                  </w:pPr>
                                  <w:r>
                                    <w:rPr>
                                      <w:szCs w:val="24"/>
                                      <w:lang w:eastAsia="lt-LT"/>
                                    </w:rPr>
                                    <w:t>Statistiniai duomenys apie 2019 metais suteiktas paslaugas/pagalbą globėjams (rūpintojams, budintiems globotojams pateikiami 11 lentelėje.</w:t>
                                  </w:r>
                                </w:p>
                              </w:sdtContent>
                            </w:sdt>
                            <w:sdt>
                              <w:sdtPr>
                                <w:alias w:val="lentele"/>
                                <w:tag w:val="part_c87eb20cdc724cecbc24e870f8749f63"/>
                                <w:lock w:val="sdtLocked"/>
                                <w:richText/>
                              </w:sdtPr>
                              <w:sdtContent>
                                <w:p>
                                  <w:pPr>
                                    <w:jc w:val="right"/>
                                    <w:rPr>
                                      <w:b/>
                                      <w:bCs/>
                                      <w:color w:val="C00000"/>
                                      <w:szCs w:val="24"/>
                                      <w:lang w:eastAsia="lt-LT"/>
                                    </w:rPr>
                                  </w:pPr>
                                  <w:sdt>
                                    <w:sdtPr>
                                      <w:alias w:val="Numeris"/>
                                      <w:tag w:val="nr_c87eb20cdc724cecbc24e870f8749f63"/>
                                      <w:lock w:val="sdtLocked"/>
                                      <w:richText/>
                                    </w:sdtPr>
                                    <w:sdtContent>
                                      <w:r>
                                        <w:rPr>
                                          <w:rFonts w:eastAsia="Calibri"/>
                                          <w:sz w:val="20"/>
                                          <w:lang w:eastAsia="lt-LT"/>
                                        </w:rPr>
                                        <w:t>11</w:t>
                                      </w:r>
                                    </w:sdtContent>
                                  </w:sdt>
                                  <w:r>
                                    <w:rPr>
                                      <w:rFonts w:eastAsia="Calibri"/>
                                      <w:sz w:val="20"/>
                                      <w:lang w:eastAsia="lt-LT"/>
                                    </w:rPr>
                                    <w:t xml:space="preserve"> lentelė</w:t>
                                  </w:r>
                                </w:p>
                                <w:p>
                                  <w:pPr>
                                    <w:ind w:firstLine="720"/>
                                    <w:jc w:val="center"/>
                                    <w:rPr>
                                      <w:b/>
                                      <w:bCs/>
                                      <w:sz w:val="20"/>
                                      <w:lang w:eastAsia="lt-LT"/>
                                    </w:rPr>
                                  </w:pPr>
                                  <w:sdt>
                                    <w:sdtPr>
                                      <w:alias w:val="Pavadinimas"/>
                                      <w:tag w:val="title_c87eb20cdc724cecbc24e870f8749f63"/>
                                      <w:lock w:val="sdtLocked"/>
                                      <w:richText/>
                                    </w:sdtPr>
                                    <w:sdtContent>
                                      <w:r>
                                        <w:rPr>
                                          <w:b/>
                                          <w:bCs/>
                                          <w:sz w:val="20"/>
                                          <w:lang w:eastAsia="lt-LT"/>
                                        </w:rPr>
                                        <w:t xml:space="preserve">Suteiktos paslaugos/pagalba globėjams, budintiems globotojams </w:t>
                                      </w:r>
                                    </w:sdtContent>
                                  </w:sdt>
                                </w:p>
                                <w:tbl>
                                  <w:tblPr>
                                    <w:tblW w:w="9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2547"/>
                                    <w:gridCol w:w="851"/>
                                    <w:gridCol w:w="850"/>
                                    <w:gridCol w:w="851"/>
                                    <w:gridCol w:w="992"/>
                                    <w:gridCol w:w="851"/>
                                    <w:gridCol w:w="992"/>
                                    <w:gridCol w:w="850"/>
                                    <w:gridCol w:w="993"/>
                                  </w:tblGrid>
                                  <w:tr>
                                    <w:trPr>
                                      <w:trHeight w:val="662"/>
                                    </w:trPr>
                                    <w:tc>
                                      <w:tcPr>
                                        <w:tcW w:w="2547" w:type="dxa"/>
                                        <w:tcBorders>
                                          <w:bottom w:val="single" w:sz="4" w:space="0" w:color="auto"/>
                                        </w:tcBorders>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Pagalba globėjams ir įtėviams</w:t>
                                        </w:r>
                                      </w:p>
                                    </w:tc>
                                    <w:tc>
                                      <w:tcPr>
                                        <w:tcW w:w="1701" w:type="dxa"/>
                                        <w:gridSpan w:val="2"/>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Budintis globotojas</w:t>
                                        </w:r>
                                      </w:p>
                                    </w:tc>
                                    <w:tc>
                                      <w:tcPr>
                                        <w:tcW w:w="1843" w:type="dxa"/>
                                        <w:gridSpan w:val="2"/>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Globėjas (rūpintojas)</w:t>
                                        </w:r>
                                      </w:p>
                                    </w:tc>
                                    <w:tc>
                                      <w:tcPr>
                                        <w:tcW w:w="1843" w:type="dxa"/>
                                        <w:gridSpan w:val="2"/>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Globėjas (rūpintojas) artimas giminaitis</w:t>
                                        </w:r>
                                      </w:p>
                                    </w:tc>
                                    <w:tc>
                                      <w:tcPr>
                                        <w:tcW w:w="1843" w:type="dxa"/>
                                        <w:gridSpan w:val="2"/>
                                        <w:shd w:val="pct5" w:color="auto" w:fill="FFFFFF"/>
                                        <w:tcMar>
                                          <w:top w:w="15" w:type="dxa"/>
                                          <w:left w:w="108" w:type="dxa"/>
                                          <w:bottom w:w="0" w:type="dxa"/>
                                          <w:right w:w="108" w:type="dxa"/>
                                        </w:tcMar>
                                        <w:vAlign w:val="center"/>
                                        <w:hideMark/>
                                      </w:tcPr>
                                      <w:p>
                                        <w:pPr>
                                          <w:jc w:val="center"/>
                                          <w:rPr>
                                            <w:sz w:val="20"/>
                                            <w:lang w:eastAsia="lt-LT"/>
                                          </w:rPr>
                                        </w:pPr>
                                        <w:r>
                                          <w:rPr>
                                            <w:sz w:val="20"/>
                                            <w:lang w:eastAsia="lt-LT"/>
                                          </w:rPr>
                                          <w:t>Kitiems suaugusiems šeimos nariams</w:t>
                                        </w:r>
                                      </w:p>
                                    </w:tc>
                                  </w:tr>
                                  <w:tr>
                                    <w:trPr>
                                      <w:trHeight w:val="270"/>
                                    </w:trPr>
                                    <w:tc>
                                      <w:tcPr>
                                        <w:tcW w:w="2547" w:type="dxa"/>
                                        <w:shd w:val="pct5" w:color="auto" w:fill="FFFFFF"/>
                                        <w:tcMar>
                                          <w:top w:w="15" w:type="dxa"/>
                                          <w:left w:w="108" w:type="dxa"/>
                                          <w:bottom w:w="0" w:type="dxa"/>
                                          <w:right w:w="108" w:type="dxa"/>
                                        </w:tcMar>
                                        <w:vAlign w:val="center"/>
                                        <w:hideMark/>
                                      </w:tcPr>
                                      <w:p>
                                        <w:pPr>
                                          <w:jc w:val="both"/>
                                          <w:rPr>
                                            <w:sz w:val="20"/>
                                            <w:lang w:eastAsia="lt-LT"/>
                                          </w:rPr>
                                        </w:pPr>
                                        <w:r>
                                          <w:rPr>
                                            <w:sz w:val="20"/>
                                            <w:lang w:eastAsia="lt-LT"/>
                                          </w:rPr>
                                          <w:t>Paslaugų suteikimo kartai/gavėjai</w:t>
                                        </w:r>
                                      </w:p>
                                    </w:tc>
                                    <w:tc>
                                      <w:tcPr>
                                        <w:tcW w:w="85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850"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 xml:space="preserve">gavėjai </w:t>
                                        </w:r>
                                      </w:p>
                                    </w:tc>
                                    <w:tc>
                                      <w:tcPr>
                                        <w:tcW w:w="85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992"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 xml:space="preserve">gavėjai </w:t>
                                        </w:r>
                                      </w:p>
                                    </w:tc>
                                    <w:tc>
                                      <w:tcPr>
                                        <w:tcW w:w="851"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992"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c>
                                      <w:tcPr>
                                        <w:tcW w:w="850"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kartai</w:t>
                                        </w:r>
                                      </w:p>
                                    </w:tc>
                                    <w:tc>
                                      <w:tcPr>
                                        <w:tcW w:w="993" w:type="dxa"/>
                                        <w:shd w:val="clear" w:color="auto" w:fill="FFFFFF"/>
                                        <w:tcMar>
                                          <w:top w:w="15" w:type="dxa"/>
                                          <w:left w:w="108" w:type="dxa"/>
                                          <w:bottom w:w="0" w:type="dxa"/>
                                          <w:right w:w="108" w:type="dxa"/>
                                        </w:tcMar>
                                        <w:vAlign w:val="center"/>
                                        <w:hideMark/>
                                      </w:tcPr>
                                      <w:p>
                                        <w:pPr>
                                          <w:jc w:val="both"/>
                                          <w:rPr>
                                            <w:sz w:val="20"/>
                                            <w:lang w:eastAsia="lt-LT"/>
                                          </w:rPr>
                                        </w:pPr>
                                        <w:r>
                                          <w:rPr>
                                            <w:sz w:val="20"/>
                                            <w:lang w:eastAsia="lt-LT"/>
                                          </w:rPr>
                                          <w:t>gavėjai</w:t>
                                        </w:r>
                                      </w:p>
                                    </w:tc>
                                  </w:tr>
                                  <w:tr>
                                    <w:trPr>
                                      <w:trHeight w:val="436"/>
                                    </w:trPr>
                                    <w:tc>
                                      <w:tcPr>
                                        <w:tcW w:w="2547" w:type="dxa"/>
                                        <w:shd w:val="pct5" w:color="auto" w:fill="FFFFFF"/>
                                        <w:vAlign w:val="center"/>
                                      </w:tcPr>
                                      <w:p>
                                        <w:pPr>
                                          <w:jc w:val="both"/>
                                          <w:rPr>
                                            <w:sz w:val="20"/>
                                            <w:lang w:eastAsia="lt-LT"/>
                                          </w:rPr>
                                        </w:pPr>
                                        <w:r>
                                          <w:rPr>
                                            <w:sz w:val="20"/>
                                            <w:lang w:eastAsia="lt-LT"/>
                                          </w:rPr>
                                          <w:t>Viso: paslaugų / autentiškas gavėjų skaičius</w:t>
                                        </w:r>
                                      </w:p>
                                    </w:tc>
                                    <w:tc>
                                      <w:tcPr>
                                        <w:tcW w:w="851"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634</w:t>
                                        </w:r>
                                      </w:p>
                                    </w:tc>
                                    <w:tc>
                                      <w:tcPr>
                                        <w:tcW w:w="850"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4</w:t>
                                        </w:r>
                                      </w:p>
                                    </w:tc>
                                    <w:tc>
                                      <w:tcPr>
                                        <w:tcW w:w="851"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1193</w:t>
                                        </w:r>
                                      </w:p>
                                    </w:tc>
                                    <w:tc>
                                      <w:tcPr>
                                        <w:tcW w:w="992"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50</w:t>
                                        </w:r>
                                      </w:p>
                                    </w:tc>
                                    <w:tc>
                                      <w:tcPr>
                                        <w:tcW w:w="851"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590</w:t>
                                        </w:r>
                                      </w:p>
                                    </w:tc>
                                    <w:tc>
                                      <w:tcPr>
                                        <w:tcW w:w="992"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36</w:t>
                                        </w:r>
                                      </w:p>
                                    </w:tc>
                                    <w:tc>
                                      <w:tcPr>
                                        <w:tcW w:w="850" w:type="dxa"/>
                                        <w:shd w:val="clear" w:color="auto" w:fill="FFFFFF"/>
                                        <w:tcMar>
                                          <w:top w:w="15" w:type="dxa"/>
                                          <w:left w:w="108" w:type="dxa"/>
                                          <w:bottom w:w="0" w:type="dxa"/>
                                          <w:right w:w="108" w:type="dxa"/>
                                        </w:tcMar>
                                        <w:vAlign w:val="center"/>
                                      </w:tcPr>
                                      <w:p>
                                        <w:pPr>
                                          <w:ind w:left="-16"/>
                                          <w:jc w:val="center"/>
                                          <w:rPr>
                                            <w:b/>
                                            <w:bCs/>
                                            <w:sz w:val="20"/>
                                            <w:lang w:eastAsia="lt-LT"/>
                                          </w:rPr>
                                        </w:pPr>
                                        <w:r>
                                          <w:rPr>
                                            <w:b/>
                                            <w:bCs/>
                                            <w:sz w:val="20"/>
                                            <w:lang w:eastAsia="lt-LT"/>
                                          </w:rPr>
                                          <w:t>84</w:t>
                                        </w:r>
                                      </w:p>
                                    </w:tc>
                                    <w:tc>
                                      <w:tcPr>
                                        <w:tcW w:w="993" w:type="dxa"/>
                                        <w:shd w:val="clear" w:color="auto" w:fill="FFFFFF"/>
                                        <w:tcMar>
                                          <w:top w:w="15" w:type="dxa"/>
                                          <w:left w:w="108" w:type="dxa"/>
                                          <w:bottom w:w="0" w:type="dxa"/>
                                          <w:right w:w="108" w:type="dxa"/>
                                        </w:tcMar>
                                        <w:vAlign w:val="center"/>
                                      </w:tcPr>
                                      <w:p>
                                        <w:pPr>
                                          <w:jc w:val="center"/>
                                          <w:rPr>
                                            <w:b/>
                                            <w:bCs/>
                                            <w:sz w:val="20"/>
                                            <w:lang w:eastAsia="lt-LT"/>
                                          </w:rPr>
                                        </w:pPr>
                                        <w:r>
                                          <w:rPr>
                                            <w:b/>
                                            <w:bCs/>
                                            <w:sz w:val="20"/>
                                            <w:lang w:eastAsia="lt-LT"/>
                                          </w:rPr>
                                          <w:t>48</w:t>
                                        </w:r>
                                      </w:p>
                                    </w:tc>
                                  </w:tr>
                                </w:tbl>
                                <w:p>
                                  <w:pPr>
                                    <w:jc w:val="both"/>
                                    <w:rPr>
                                      <w:szCs w:val="24"/>
                                      <w:lang w:eastAsia="lt-LT"/>
                                    </w:rPr>
                                  </w:pPr>
                                </w:p>
                              </w:sdtContent>
                            </w:sdt>
                            <w:sdt>
                              <w:sdtPr>
                                <w:alias w:val="pastraipa"/>
                                <w:tag w:val="part_be5cd1003c114ea7b1c82bd13018bfab"/>
                                <w:lock w:val="sdtLocked"/>
                                <w:richText/>
                              </w:sdtPr>
                              <w:sdtContent>
                                <w:p>
                                  <w:pPr>
                                    <w:ind w:firstLine="720"/>
                                    <w:jc w:val="both"/>
                                    <w:rPr>
                                      <w:szCs w:val="24"/>
                                      <w:lang w:eastAsia="lt-LT"/>
                                    </w:rPr>
                                  </w:pPr>
                                  <w:r>
                                    <w:rPr>
                                      <w:szCs w:val="24"/>
                                      <w:lang w:eastAsia="lt-LT"/>
                                    </w:rPr>
                                    <w:t xml:space="preserve">Nuo 2019 m. liepos 1 d. Globos centre pradėti  vesti GIMK mokymai. Mokymuose dalyvavo 40 asmenų (15 globėjų (rūpintojų), 10 budinčių globotojų, 13 artimų giminaičių ir 2 asmenys norintys įvaikinti vaiką). Suteikta GIMK paslaugų 35 asmenims (20 globėjams (rūpintojams), 6 budintiems globotojams,  6 asmenims norintiems įvaikinti vaiką ir 3 asmenims norintiems priimti vaiką laikinai svečiuotis). Suteikta informavimo paslaugų 63 asmenims (32 globėjams (rūpintojams), 16 budintiems globotojams, 18 artimiems giminaičiams, 4 asmenims norintiems įvaikinti vaiką ir 3 asmenims norintiems priimti vaiką laikinai svečiuotis). Parengtos 3 rekomendacijos, 6 teigiamos išvados ir 2 pakartotinos išvados. </w:t>
                                  </w:r>
                                </w:p>
                              </w:sdtContent>
                            </w:sdt>
                            <w:sdt>
                              <w:sdtPr>
                                <w:alias w:val="pastraipa"/>
                                <w:tag w:val="part_12d7d9a4f5c34a708a48e6db8e5d3253"/>
                                <w:lock w:val="sdtLocked"/>
                                <w:richText/>
                              </w:sdtPr>
                              <w:sdtContent>
                                <w:p>
                                  <w:pPr>
                                    <w:tabs>
                                      <w:tab w:val="left" w:pos="720"/>
                                      <w:tab w:val="left" w:pos="851"/>
                                    </w:tabs>
                                    <w:ind w:right="6" w:firstLine="720"/>
                                    <w:jc w:val="both"/>
                                    <w:rPr>
                                      <w:szCs w:val="24"/>
                                      <w:lang w:eastAsia="lt-LT"/>
                                    </w:rPr>
                                  </w:pPr>
                                  <w:r>
                                    <w:rPr>
                                      <w:szCs w:val="24"/>
                                      <w:u w:val="single"/>
                                      <w:lang w:eastAsia="lt-LT"/>
                                    </w:rPr>
                                    <w:t>Apgyvendinimo savarankiško gyvenimo namuose</w:t>
                                  </w:r>
                                  <w:r>
                                    <w:rPr>
                                      <w:szCs w:val="24"/>
                                      <w:lang w:eastAsia="lt-LT"/>
                                    </w:rPr>
                                    <w:t xml:space="preserve"> paslauga šeimoms, patiriančioms socialinę riziką,</w:t>
                                  </w:r>
                                  <w:r>
                                    <w:rPr>
                                      <w:color w:val="0070C0"/>
                                      <w:szCs w:val="24"/>
                                      <w:lang w:eastAsia="lt-LT"/>
                                    </w:rPr>
                                    <w:t xml:space="preserve"> </w:t>
                                  </w:r>
                                  <w:r>
                                    <w:rPr>
                                      <w:szCs w:val="24"/>
                                      <w:lang w:eastAsia="lt-LT"/>
                                    </w:rPr>
                                    <w:t xml:space="preserve">teikiama Telšių socialinių paslaugų centro Laikinuose šeimos namuose. Savarankiško gyvenimo namuose prie Nakvynės namų taip pat buvo apgyvendintos šeimos su vaikais, nes didėja šių paslaugų poreikis. Telšių krizių centre buvo suteiktos apgyvendinimo paslaugos 9 asmenims, esant intensyviai krizei. Statistika pateikiama 12 lentelėje. </w:t>
                                  </w: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p>
                                  <w:pPr>
                                    <w:ind w:right="3" w:firstLine="720"/>
                                    <w:jc w:val="right"/>
                                    <w:rPr>
                                      <w:rFonts w:eastAsia="Calibri"/>
                                      <w:sz w:val="20"/>
                                      <w:lang w:eastAsia="lt-LT"/>
                                    </w:rPr>
                                  </w:pPr>
                                </w:p>
                              </w:sdtContent>
                            </w:sdt>
                            <w:sdt>
                              <w:sdtPr>
                                <w:alias w:val="lentele"/>
                                <w:tag w:val="part_26c6465620d9446094e34afdcaf8b1e1"/>
                                <w:lock w:val="sdtLocked"/>
                                <w:richText/>
                              </w:sdtPr>
                              <w:sdtContent>
                                <w:p>
                                  <w:pPr>
                                    <w:ind w:right="3" w:firstLine="720"/>
                                    <w:jc w:val="right"/>
                                    <w:rPr>
                                      <w:rFonts w:eastAsia="Calibri"/>
                                      <w:sz w:val="20"/>
                                      <w:lang w:eastAsia="lt-LT"/>
                                    </w:rPr>
                                  </w:pPr>
                                  <w:sdt>
                                    <w:sdtPr>
                                      <w:alias w:val="Numeris"/>
                                      <w:tag w:val="nr_26c6465620d9446094e34afdcaf8b1e1"/>
                                      <w:lock w:val="sdtLocked"/>
                                      <w:richText/>
                                    </w:sdtPr>
                                    <w:sdtContent>
                                      <w:r>
                                        <w:rPr>
                                          <w:rFonts w:eastAsia="Calibri"/>
                                          <w:sz w:val="20"/>
                                          <w:lang w:eastAsia="lt-LT"/>
                                        </w:rPr>
                                        <w:t>12</w:t>
                                      </w:r>
                                    </w:sdtContent>
                                  </w:sdt>
                                  <w:r>
                                    <w:rPr>
                                      <w:rFonts w:eastAsia="Calibri"/>
                                      <w:sz w:val="20"/>
                                      <w:lang w:eastAsia="lt-LT"/>
                                    </w:rPr>
                                    <w:t xml:space="preserve"> lentelė</w:t>
                                  </w:r>
                                </w:p>
                                <w:p>
                                  <w:pPr>
                                    <w:ind w:right="3" w:firstLine="720"/>
                                    <w:jc w:val="right"/>
                                    <w:rPr>
                                      <w:sz w:val="20"/>
                                      <w:lang w:eastAsia="lt-LT"/>
                                    </w:rPr>
                                  </w:pPr>
                                </w:p>
                                <w:p>
                                  <w:pPr>
                                    <w:ind w:left="709"/>
                                    <w:jc w:val="center"/>
                                    <w:rPr>
                                      <w:b/>
                                      <w:sz w:val="20"/>
                                      <w:lang w:eastAsia="lt-LT"/>
                                    </w:rPr>
                                  </w:pPr>
                                  <w:sdt>
                                    <w:sdtPr>
                                      <w:alias w:val="Pavadinimas"/>
                                      <w:tag w:val="title_26c6465620d9446094e34afdcaf8b1e1"/>
                                      <w:lock w:val="sdtLocked"/>
                                      <w:richText/>
                                    </w:sdtPr>
                                    <w:sdtContent>
                                      <w:r>
                                        <w:rPr>
                                          <w:b/>
                                          <w:sz w:val="20"/>
                                          <w:lang w:eastAsia="lt-LT"/>
                                        </w:rPr>
                                        <w:t xml:space="preserve">Savarankiško gyvenimo namuose suteiktų paslaugų 2018-2019  m. ir planuojamų suteikti 2020 m. statistika</w:t>
                                      </w:r>
                                    </w:sdtContent>
                                  </w:sdt>
                                  <w:r>
                                    <w:rPr>
                                      <w:sz w:val="20"/>
                                      <w:vertAlign w:val="superscript"/>
                                      <w:lang w:eastAsia="lt-LT"/>
                                    </w:rPr>
                                    <w:footnoteReference w:id="12"/>
                                  </w:r>
                                </w:p>
                                <w:tbl>
                                  <w:tblPr>
                                    <w:tblW w:w="9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82"/>
                                    <w:gridCol w:w="2552"/>
                                    <w:gridCol w:w="992"/>
                                    <w:gridCol w:w="992"/>
                                    <w:gridCol w:w="708"/>
                                    <w:gridCol w:w="709"/>
                                    <w:gridCol w:w="567"/>
                                    <w:gridCol w:w="850"/>
                                    <w:gridCol w:w="993"/>
                                    <w:gridCol w:w="992"/>
                                  </w:tblGrid>
                                  <w:tr>
                                    <w:tc>
                                      <w:tcPr>
                                        <w:tcW w:w="582" w:type="dxa"/>
                                        <w:vMerge w:val="restart"/>
                                        <w:tcBorders>
                                          <w:right w:val="single" w:sz="4" w:space="0" w:color="auto"/>
                                        </w:tcBorders>
                                        <w:shd w:val="clear" w:color="auto" w:fill="F2F2F2"/>
                                        <w:vAlign w:val="center"/>
                                      </w:tcPr>
                                      <w:p>
                                        <w:pPr>
                                          <w:jc w:val="center"/>
                                          <w:rPr>
                                            <w:b/>
                                            <w:bCs/>
                                            <w:sz w:val="20"/>
                                            <w:highlight w:val="lightGray"/>
                                            <w:lang w:eastAsia="lt-LT"/>
                                          </w:rPr>
                                        </w:pPr>
                                        <w:r>
                                          <w:rPr>
                                            <w:b/>
                                            <w:bCs/>
                                            <w:sz w:val="20"/>
                                            <w:lang w:eastAsia="lt-LT"/>
                                          </w:rPr>
                                          <w:t>Eil. Nr.</w:t>
                                        </w:r>
                                      </w:p>
                                    </w:tc>
                                    <w:tc>
                                      <w:tcPr>
                                        <w:tcW w:w="2552" w:type="dxa"/>
                                        <w:vMerge w:val="restart"/>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vAlign w:val="center"/>
                                      </w:tcPr>
                                      <w:p>
                                        <w:pPr>
                                          <w:jc w:val="center"/>
                                          <w:rPr>
                                            <w:b/>
                                            <w:bCs/>
                                            <w:sz w:val="20"/>
                                            <w:lang w:eastAsia="lt-LT"/>
                                          </w:rPr>
                                        </w:pPr>
                                        <w:r>
                                          <w:rPr>
                                            <w:b/>
                                            <w:bCs/>
                                            <w:sz w:val="20"/>
                                            <w:lang w:eastAsia="lt-LT"/>
                                          </w:rPr>
                                          <w:t>Rodikliai</w:t>
                                        </w:r>
                                      </w:p>
                                    </w:tc>
                                    <w:tc>
                                      <w:tcPr>
                                        <w:tcW w:w="1984" w:type="dxa"/>
                                        <w:gridSpan w:val="2"/>
                                        <w:tcBorders>
                                          <w:left w:val="single" w:sz="4" w:space="0" w:color="auto"/>
                                        </w:tcBorders>
                                        <w:shd w:val="clear" w:color="auto" w:fill="F2F2F2"/>
                                        <w:tcMar>
                                          <w:top w:w="0" w:type="dxa"/>
                                          <w:left w:w="88" w:type="dxa"/>
                                          <w:bottom w:w="0" w:type="dxa"/>
                                          <w:right w:w="88" w:type="dxa"/>
                                        </w:tcMar>
                                        <w:vAlign w:val="center"/>
                                      </w:tcPr>
                                      <w:p>
                                        <w:pPr>
                                          <w:jc w:val="center"/>
                                          <w:rPr>
                                            <w:b/>
                                            <w:bCs/>
                                            <w:sz w:val="20"/>
                                            <w:lang w:eastAsia="lt-LT"/>
                                          </w:rPr>
                                        </w:pPr>
                                        <w:r>
                                          <w:rPr>
                                            <w:b/>
                                            <w:bCs/>
                                            <w:sz w:val="20"/>
                                            <w:lang w:eastAsia="lt-LT"/>
                                          </w:rPr>
                                          <w:t>Telšių socialinių paslaugų centro Savarankiško gyvenimo namai</w:t>
                                        </w:r>
                                      </w:p>
                                    </w:tc>
                                    <w:tc>
                                      <w:tcPr>
                                        <w:tcW w:w="1984" w:type="dxa"/>
                                        <w:gridSpan w:val="3"/>
                                        <w:shd w:val="clear" w:color="auto" w:fill="F2F2F2"/>
                                        <w:tcMar>
                                          <w:top w:w="0" w:type="dxa"/>
                                          <w:left w:w="88" w:type="dxa"/>
                                          <w:bottom w:w="0" w:type="dxa"/>
                                          <w:right w:w="88" w:type="dxa"/>
                                        </w:tcMar>
                                        <w:vAlign w:val="center"/>
                                      </w:tcPr>
                                      <w:p>
                                        <w:pPr>
                                          <w:jc w:val="center"/>
                                          <w:rPr>
                                            <w:b/>
                                            <w:bCs/>
                                            <w:sz w:val="20"/>
                                            <w:lang w:eastAsia="lt-LT"/>
                                          </w:rPr>
                                        </w:pPr>
                                        <w:r>
                                          <w:rPr>
                                            <w:b/>
                                            <w:bCs/>
                                            <w:sz w:val="20"/>
                                            <w:lang w:eastAsia="lt-LT"/>
                                          </w:rPr>
                                          <w:t>Telšių krizių centras</w:t>
                                        </w:r>
                                      </w:p>
                                    </w:tc>
                                    <w:tc>
                                      <w:tcPr>
                                        <w:tcW w:w="2835" w:type="dxa"/>
                                        <w:gridSpan w:val="3"/>
                                        <w:shd w:val="clear" w:color="auto" w:fill="F2F2F2"/>
                                        <w:tcMar>
                                          <w:top w:w="0" w:type="dxa"/>
                                          <w:left w:w="88" w:type="dxa"/>
                                          <w:bottom w:w="0" w:type="dxa"/>
                                          <w:right w:w="88" w:type="dxa"/>
                                        </w:tcMar>
                                        <w:vAlign w:val="center"/>
                                      </w:tcPr>
                                      <w:p>
                                        <w:pPr>
                                          <w:jc w:val="center"/>
                                          <w:rPr>
                                            <w:b/>
                                            <w:bCs/>
                                            <w:sz w:val="20"/>
                                            <w:lang w:eastAsia="lt-LT"/>
                                          </w:rPr>
                                        </w:pPr>
                                        <w:r>
                                          <w:rPr>
                                            <w:b/>
                                            <w:bCs/>
                                            <w:sz w:val="20"/>
                                            <w:lang w:eastAsia="lt-LT"/>
                                          </w:rPr>
                                          <w:t>Telšių socialinių paslaugų centro</w:t>
                                        </w:r>
                                      </w:p>
                                      <w:p>
                                        <w:pPr>
                                          <w:ind w:firstLine="53"/>
                                          <w:jc w:val="center"/>
                                          <w:rPr>
                                            <w:b/>
                                            <w:bCs/>
                                            <w:sz w:val="20"/>
                                            <w:lang w:eastAsia="lt-LT"/>
                                          </w:rPr>
                                        </w:pPr>
                                        <w:r>
                                          <w:rPr>
                                            <w:b/>
                                            <w:bCs/>
                                            <w:sz w:val="20"/>
                                            <w:lang w:eastAsia="lt-LT"/>
                                          </w:rPr>
                                          <w:t>Laikini šeimos namai</w:t>
                                        </w:r>
                                      </w:p>
                                    </w:tc>
                                  </w:tr>
                                  <w:tr>
                                    <w:trPr>
                                      <w:trHeight w:val="135"/>
                                    </w:trPr>
                                    <w:tc>
                                      <w:tcPr>
                                        <w:tcW w:w="582" w:type="dxa"/>
                                        <w:vMerge/>
                                        <w:tcBorders>
                                          <w:right w:val="single" w:sz="4" w:space="0" w:color="auto"/>
                                        </w:tcBorders>
                                        <w:shd w:val="clear" w:color="auto" w:fill="F2F2F2"/>
                                      </w:tcPr>
                                      <w:p>
                                        <w:pPr>
                                          <w:rPr>
                                            <w:sz w:val="20"/>
                                            <w:highlight w:val="lightGray"/>
                                            <w:lang w:eastAsia="lt-LT"/>
                                          </w:rPr>
                                        </w:pPr>
                                      </w:p>
                                    </w:tc>
                                    <w:tc>
                                      <w:tcPr>
                                        <w:tcW w:w="2552" w:type="dxa"/>
                                        <w:vMerge/>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tcPr>
                                      <w:p>
                                        <w:pPr>
                                          <w:rPr>
                                            <w:sz w:val="20"/>
                                            <w:lang w:eastAsia="lt-LT"/>
                                          </w:rPr>
                                        </w:pPr>
                                      </w:p>
                                    </w:tc>
                                    <w:tc>
                                      <w:tcPr>
                                        <w:tcW w:w="992" w:type="dxa"/>
                                        <w:tcBorders>
                                          <w:left w:val="single" w:sz="4" w:space="0" w:color="auto"/>
                                        </w:tcBorders>
                                        <w:shd w:val="clear" w:color="auto" w:fill="F2F2F2"/>
                                        <w:tcMar>
                                          <w:top w:w="0" w:type="dxa"/>
                                          <w:left w:w="88" w:type="dxa"/>
                                          <w:bottom w:w="0" w:type="dxa"/>
                                          <w:right w:w="88" w:type="dxa"/>
                                        </w:tcMar>
                                      </w:tcPr>
                                      <w:p>
                                        <w:pPr>
                                          <w:jc w:val="center"/>
                                          <w:rPr>
                                            <w:b/>
                                            <w:sz w:val="20"/>
                                            <w:lang w:eastAsia="lt-LT"/>
                                          </w:rPr>
                                        </w:pPr>
                                        <w:r>
                                          <w:rPr>
                                            <w:b/>
                                            <w:sz w:val="20"/>
                                            <w:lang w:eastAsia="lt-LT"/>
                                          </w:rPr>
                                          <w:t xml:space="preserve">2017 </w:t>
                                        </w:r>
                                      </w:p>
                                    </w:tc>
                                    <w:tc>
                                      <w:tcPr>
                                        <w:tcW w:w="992" w:type="dxa"/>
                                        <w:shd w:val="clear" w:color="auto" w:fill="F2F2F2"/>
                                      </w:tcPr>
                                      <w:p>
                                        <w:pPr>
                                          <w:jc w:val="center"/>
                                          <w:rPr>
                                            <w:b/>
                                            <w:bCs/>
                                            <w:sz w:val="20"/>
                                            <w:lang w:eastAsia="lt-LT"/>
                                          </w:rPr>
                                        </w:pPr>
                                        <w:r>
                                          <w:rPr>
                                            <w:b/>
                                            <w:bCs/>
                                            <w:sz w:val="20"/>
                                            <w:lang w:eastAsia="lt-LT"/>
                                          </w:rPr>
                                          <w:t>2018</w:t>
                                        </w:r>
                                      </w:p>
                                    </w:tc>
                                    <w:tc>
                                      <w:tcPr>
                                        <w:tcW w:w="708" w:type="dxa"/>
                                        <w:shd w:val="clear" w:color="auto" w:fill="F2F2F2"/>
                                        <w:tcMar>
                                          <w:top w:w="0" w:type="dxa"/>
                                          <w:left w:w="88" w:type="dxa"/>
                                          <w:bottom w:w="0" w:type="dxa"/>
                                          <w:right w:w="88" w:type="dxa"/>
                                        </w:tcMar>
                                      </w:tcPr>
                                      <w:p>
                                        <w:pPr>
                                          <w:jc w:val="center"/>
                                          <w:rPr>
                                            <w:b/>
                                            <w:sz w:val="20"/>
                                            <w:lang w:eastAsia="lt-LT"/>
                                          </w:rPr>
                                        </w:pPr>
                                        <w:r>
                                          <w:rPr>
                                            <w:b/>
                                            <w:sz w:val="20"/>
                                            <w:lang w:eastAsia="lt-LT"/>
                                          </w:rPr>
                                          <w:t xml:space="preserve">2018 </w:t>
                                        </w:r>
                                      </w:p>
                                    </w:tc>
                                    <w:tc>
                                      <w:tcPr>
                                        <w:tcW w:w="709" w:type="dxa"/>
                                        <w:shd w:val="clear" w:color="auto" w:fill="F2F2F2"/>
                                        <w:tcMar>
                                          <w:top w:w="0" w:type="dxa"/>
                                          <w:left w:w="88" w:type="dxa"/>
                                          <w:bottom w:w="0" w:type="dxa"/>
                                          <w:right w:w="88" w:type="dxa"/>
                                        </w:tcMar>
                                      </w:tcPr>
                                      <w:p>
                                        <w:pPr>
                                          <w:jc w:val="center"/>
                                          <w:rPr>
                                            <w:b/>
                                            <w:bCs/>
                                            <w:sz w:val="20"/>
                                            <w:lang w:eastAsia="lt-LT"/>
                                          </w:rPr>
                                        </w:pPr>
                                        <w:r>
                                          <w:rPr>
                                            <w:b/>
                                            <w:bCs/>
                                            <w:sz w:val="20"/>
                                            <w:lang w:eastAsia="lt-LT"/>
                                          </w:rPr>
                                          <w:t xml:space="preserve">2019 </w:t>
                                        </w:r>
                                      </w:p>
                                    </w:tc>
                                    <w:tc>
                                      <w:tcPr>
                                        <w:tcW w:w="567" w:type="dxa"/>
                                        <w:shd w:val="clear" w:color="auto" w:fill="F2F2F2"/>
                                      </w:tcPr>
                                      <w:p>
                                        <w:pPr>
                                          <w:jc w:val="center"/>
                                          <w:rPr>
                                            <w:b/>
                                            <w:bCs/>
                                            <w:sz w:val="20"/>
                                            <w:lang w:eastAsia="lt-LT"/>
                                          </w:rPr>
                                        </w:pPr>
                                        <w:r>
                                          <w:rPr>
                                            <w:b/>
                                            <w:bCs/>
                                            <w:sz w:val="20"/>
                                            <w:lang w:eastAsia="lt-LT"/>
                                          </w:rPr>
                                          <w:t>2020</w:t>
                                        </w:r>
                                      </w:p>
                                    </w:tc>
                                    <w:tc>
                                      <w:tcPr>
                                        <w:tcW w:w="850" w:type="dxa"/>
                                        <w:shd w:val="clear" w:color="auto" w:fill="F2F2F2"/>
                                        <w:tcMar>
                                          <w:top w:w="0" w:type="dxa"/>
                                          <w:left w:w="88" w:type="dxa"/>
                                          <w:bottom w:w="0" w:type="dxa"/>
                                          <w:right w:w="88" w:type="dxa"/>
                                        </w:tcMar>
                                      </w:tcPr>
                                      <w:p>
                                        <w:pPr>
                                          <w:jc w:val="center"/>
                                          <w:rPr>
                                            <w:b/>
                                            <w:sz w:val="20"/>
                                            <w:lang w:eastAsia="lt-LT"/>
                                          </w:rPr>
                                        </w:pPr>
                                        <w:r>
                                          <w:rPr>
                                            <w:b/>
                                            <w:sz w:val="20"/>
                                            <w:lang w:eastAsia="lt-LT"/>
                                          </w:rPr>
                                          <w:t xml:space="preserve">2018 </w:t>
                                        </w:r>
                                      </w:p>
                                    </w:tc>
                                    <w:tc>
                                      <w:tcPr>
                                        <w:tcW w:w="993" w:type="dxa"/>
                                        <w:shd w:val="clear" w:color="auto" w:fill="F2F2F2"/>
                                      </w:tcPr>
                                      <w:p>
                                        <w:pPr>
                                          <w:jc w:val="center"/>
                                          <w:rPr>
                                            <w:b/>
                                            <w:sz w:val="20"/>
                                            <w:lang w:eastAsia="lt-LT"/>
                                          </w:rPr>
                                        </w:pPr>
                                        <w:r>
                                          <w:rPr>
                                            <w:b/>
                                            <w:sz w:val="20"/>
                                            <w:lang w:eastAsia="lt-LT"/>
                                          </w:rPr>
                                          <w:t xml:space="preserve">2019 </w:t>
                                        </w:r>
                                      </w:p>
                                    </w:tc>
                                    <w:tc>
                                      <w:tcPr>
                                        <w:tcW w:w="992" w:type="dxa"/>
                                        <w:shd w:val="clear" w:color="auto" w:fill="F2F2F2"/>
                                      </w:tcPr>
                                      <w:p>
                                        <w:pPr>
                                          <w:jc w:val="center"/>
                                          <w:rPr>
                                            <w:b/>
                                            <w:sz w:val="20"/>
                                            <w:lang w:eastAsia="lt-LT"/>
                                          </w:rPr>
                                        </w:pPr>
                                        <w:r>
                                          <w:rPr>
                                            <w:b/>
                                            <w:sz w:val="20"/>
                                            <w:lang w:eastAsia="lt-LT"/>
                                          </w:rPr>
                                          <w:t>2020</w:t>
                                        </w:r>
                                      </w:p>
                                    </w:tc>
                                  </w:tr>
                                  <w:tr>
                                    <w:tc>
                                      <w:tcPr>
                                        <w:tcW w:w="582" w:type="dxa"/>
                                        <w:shd w:val="clear" w:color="auto" w:fill="F2F2F2"/>
                                        <w:vAlign w:val="center"/>
                                      </w:tcPr>
                                      <w:p>
                                        <w:pPr>
                                          <w:jc w:val="center"/>
                                          <w:rPr>
                                            <w:b/>
                                            <w:bCs/>
                                            <w:sz w:val="20"/>
                                            <w:lang w:eastAsia="lt-LT"/>
                                          </w:rPr>
                                        </w:pPr>
                                        <w:r>
                                          <w:rPr>
                                            <w:b/>
                                            <w:bCs/>
                                            <w:sz w:val="20"/>
                                            <w:lang w:eastAsia="lt-LT"/>
                                          </w:rPr>
                                          <w:t>1.</w:t>
                                        </w:r>
                                      </w:p>
                                    </w:tc>
                                    <w:tc>
                                      <w:tcPr>
                                        <w:tcW w:w="2552" w:type="dxa"/>
                                        <w:tcBorders>
                                          <w:top w:val="single" w:sz="4" w:space="0" w:color="auto"/>
                                        </w:tcBorders>
                                        <w:shd w:val="clear" w:color="auto" w:fill="F2F2F2"/>
                                        <w:tcMar>
                                          <w:top w:w="0" w:type="dxa"/>
                                          <w:left w:w="88" w:type="dxa"/>
                                          <w:bottom w:w="0" w:type="dxa"/>
                                          <w:right w:w="88" w:type="dxa"/>
                                        </w:tcMar>
                                      </w:tcPr>
                                      <w:p>
                                        <w:pPr>
                                          <w:rPr>
                                            <w:sz w:val="20"/>
                                            <w:lang w:eastAsia="lt-LT"/>
                                          </w:rPr>
                                        </w:pPr>
                                        <w:r>
                                          <w:rPr>
                                            <w:bCs/>
                                            <w:sz w:val="20"/>
                                            <w:lang w:eastAsia="lt-LT"/>
                                          </w:rPr>
                                          <w:t>Vietų skaičius įstaigoje</w:t>
                                        </w:r>
                                      </w:p>
                                    </w:tc>
                                    <w:tc>
                                      <w:tcPr>
                                        <w:tcW w:w="992" w:type="dxa"/>
                                        <w:shd w:val="clear" w:color="auto" w:fill="auto"/>
                                        <w:tcMar>
                                          <w:top w:w="0" w:type="dxa"/>
                                          <w:left w:w="88" w:type="dxa"/>
                                          <w:bottom w:w="0" w:type="dxa"/>
                                          <w:right w:w="88" w:type="dxa"/>
                                        </w:tcMar>
                                      </w:tcPr>
                                      <w:p>
                                        <w:pPr>
                                          <w:jc w:val="center"/>
                                          <w:rPr>
                                            <w:sz w:val="20"/>
                                            <w:lang w:eastAsia="lt-LT"/>
                                          </w:rPr>
                                        </w:pPr>
                                        <w:r>
                                          <w:rPr>
                                            <w:sz w:val="20"/>
                                            <w:lang w:eastAsia="lt-LT"/>
                                          </w:rPr>
                                          <w:t>11</w:t>
                                        </w:r>
                                      </w:p>
                                    </w:tc>
                                    <w:tc>
                                      <w:tcPr>
                                        <w:tcW w:w="992" w:type="dxa"/>
                                      </w:tcPr>
                                      <w:p>
                                        <w:pPr>
                                          <w:jc w:val="center"/>
                                          <w:rPr>
                                            <w:bCs/>
                                            <w:sz w:val="20"/>
                                            <w:lang w:eastAsia="lt-LT"/>
                                          </w:rPr>
                                        </w:pPr>
                                        <w:r>
                                          <w:rPr>
                                            <w:bCs/>
                                            <w:sz w:val="20"/>
                                            <w:lang w:eastAsia="lt-LT"/>
                                          </w:rPr>
                                          <w:t>11</w:t>
                                        </w:r>
                                      </w:p>
                                    </w:tc>
                                    <w:tc>
                                      <w:tcPr>
                                        <w:tcW w:w="708" w:type="dxa"/>
                                        <w:shd w:val="clear" w:color="auto" w:fill="auto"/>
                                        <w:tcMar>
                                          <w:top w:w="0" w:type="dxa"/>
                                          <w:left w:w="88" w:type="dxa"/>
                                          <w:bottom w:w="0" w:type="dxa"/>
                                          <w:right w:w="88" w:type="dxa"/>
                                        </w:tcMar>
                                      </w:tcPr>
                                      <w:p>
                                        <w:pPr>
                                          <w:jc w:val="center"/>
                                          <w:rPr>
                                            <w:sz w:val="20"/>
                                            <w:lang w:eastAsia="lt-LT"/>
                                          </w:rPr>
                                        </w:pPr>
                                        <w:r>
                                          <w:rPr>
                                            <w:sz w:val="20"/>
                                            <w:lang w:eastAsia="lt-LT"/>
                                          </w:rPr>
                                          <w:t>11</w:t>
                                        </w:r>
                                      </w:p>
                                    </w:tc>
                                    <w:tc>
                                      <w:tcPr>
                                        <w:tcW w:w="709" w:type="dxa"/>
                                        <w:shd w:val="clear" w:color="auto" w:fill="auto"/>
                                        <w:tcMar>
                                          <w:top w:w="0" w:type="dxa"/>
                                          <w:left w:w="88" w:type="dxa"/>
                                          <w:bottom w:w="0" w:type="dxa"/>
                                          <w:right w:w="88" w:type="dxa"/>
                                        </w:tcMar>
                                        <w:vAlign w:val="center"/>
                                      </w:tcPr>
                                      <w:p>
                                        <w:pPr>
                                          <w:jc w:val="center"/>
                                          <w:rPr>
                                            <w:bCs/>
                                            <w:color w:val="000000"/>
                                            <w:sz w:val="20"/>
                                            <w:lang w:eastAsia="lt-LT"/>
                                          </w:rPr>
                                        </w:pPr>
                                        <w:r>
                                          <w:rPr>
                                            <w:bCs/>
                                            <w:color w:val="000000"/>
                                            <w:sz w:val="20"/>
                                            <w:lang w:eastAsia="lt-LT"/>
                                          </w:rPr>
                                          <w:t>11</w:t>
                                        </w:r>
                                      </w:p>
                                    </w:tc>
                                    <w:tc>
                                      <w:tcPr>
                                        <w:tcW w:w="567" w:type="dxa"/>
                                        <w:vAlign w:val="center"/>
                                      </w:tcPr>
                                      <w:p>
                                        <w:pPr>
                                          <w:jc w:val="center"/>
                                          <w:rPr>
                                            <w:bCs/>
                                            <w:color w:val="000000"/>
                                            <w:sz w:val="20"/>
                                            <w:lang w:eastAsia="lt-LT"/>
                                          </w:rPr>
                                        </w:pPr>
                                        <w:r>
                                          <w:rPr>
                                            <w:bCs/>
                                            <w:color w:val="000000"/>
                                            <w:sz w:val="20"/>
                                            <w:lang w:eastAsia="lt-LT"/>
                                          </w:rPr>
                                          <w:t>11</w:t>
                                        </w:r>
                                      </w:p>
                                    </w:tc>
                                    <w:tc>
                                      <w:tcPr>
                                        <w:tcW w:w="850" w:type="dxa"/>
                                        <w:shd w:val="clear" w:color="auto" w:fill="auto"/>
                                        <w:tcMar>
                                          <w:top w:w="0" w:type="dxa"/>
                                          <w:left w:w="88" w:type="dxa"/>
                                          <w:bottom w:w="0" w:type="dxa"/>
                                          <w:right w:w="88" w:type="dxa"/>
                                        </w:tcMar>
                                        <w:vAlign w:val="center"/>
                                      </w:tcPr>
                                      <w:p>
                                        <w:pPr>
                                          <w:jc w:val="center"/>
                                          <w:rPr>
                                            <w:bCs/>
                                            <w:color w:val="000000"/>
                                            <w:sz w:val="20"/>
                                            <w:lang w:eastAsia="lt-LT"/>
                                          </w:rPr>
                                        </w:pPr>
                                        <w:r>
                                          <w:rPr>
                                            <w:bCs/>
                                            <w:color w:val="000000"/>
                                            <w:sz w:val="20"/>
                                            <w:lang w:eastAsia="lt-LT"/>
                                          </w:rPr>
                                          <w:t>18</w:t>
                                        </w:r>
                                      </w:p>
                                    </w:tc>
                                    <w:tc>
                                      <w:tcPr>
                                        <w:tcW w:w="993" w:type="dxa"/>
                                        <w:shd w:val="clear" w:color="auto" w:fill="auto"/>
                                        <w:vAlign w:val="center"/>
                                      </w:tcPr>
                                      <w:p>
                                        <w:pPr>
                                          <w:jc w:val="center"/>
                                          <w:rPr>
                                            <w:bCs/>
                                            <w:color w:val="000000"/>
                                            <w:sz w:val="20"/>
                                            <w:lang w:eastAsia="lt-LT"/>
                                          </w:rPr>
                                        </w:pPr>
                                        <w:r>
                                          <w:rPr>
                                            <w:bCs/>
                                            <w:color w:val="000000"/>
                                            <w:sz w:val="20"/>
                                            <w:lang w:eastAsia="lt-LT"/>
                                          </w:rPr>
                                          <w:t>36</w:t>
                                        </w:r>
                                      </w:p>
                                    </w:tc>
                                    <w:tc>
                                      <w:tcPr>
                                        <w:tcW w:w="992" w:type="dxa"/>
                                        <w:vAlign w:val="center"/>
                                      </w:tcPr>
                                      <w:p>
                                        <w:pPr>
                                          <w:jc w:val="center"/>
                                          <w:rPr>
                                            <w:bCs/>
                                            <w:color w:val="000000"/>
                                            <w:sz w:val="20"/>
                                            <w:lang w:eastAsia="lt-LT"/>
                                          </w:rPr>
                                        </w:pPr>
                                        <w:r>
                                          <w:rPr>
                                            <w:bCs/>
                                            <w:color w:val="000000"/>
                                            <w:sz w:val="20"/>
                                            <w:lang w:eastAsia="lt-LT"/>
                                          </w:rPr>
                                          <w:t>36</w:t>
                                        </w:r>
                                      </w:p>
                                    </w:tc>
                                  </w:tr>
                                  <w:tr>
                                    <w:tc>
                                      <w:tcPr>
                                        <w:tcW w:w="582" w:type="dxa"/>
                                        <w:shd w:val="clear" w:color="auto" w:fill="F2F2F2"/>
                                        <w:vAlign w:val="center"/>
                                      </w:tcPr>
                                      <w:p>
                                        <w:pPr>
                                          <w:jc w:val="center"/>
                                          <w:rPr>
                                            <w:b/>
                                            <w:bCs/>
                                            <w:sz w:val="20"/>
                                            <w:lang w:eastAsia="lt-LT"/>
                                          </w:rPr>
                                        </w:pPr>
                                        <w:r>
                                          <w:rPr>
                                            <w:b/>
                                            <w:bCs/>
                                            <w:sz w:val="20"/>
                                            <w:lang w:eastAsia="lt-LT"/>
                                          </w:rPr>
                                          <w:t>2.</w:t>
                                        </w:r>
                                      </w:p>
                                    </w:tc>
                                    <w:tc>
                                      <w:tcPr>
                                        <w:tcW w:w="2552" w:type="dxa"/>
                                        <w:shd w:val="clear" w:color="auto" w:fill="F2F2F2"/>
                                        <w:tcMar>
                                          <w:top w:w="0" w:type="dxa"/>
                                          <w:left w:w="88" w:type="dxa"/>
                                          <w:bottom w:w="0" w:type="dxa"/>
                                          <w:right w:w="88" w:type="dxa"/>
                                        </w:tcMar>
                                      </w:tcPr>
                                      <w:p>
                                        <w:pPr>
                                          <w:rPr>
                                            <w:sz w:val="20"/>
                                            <w:lang w:eastAsia="lt-LT"/>
                                          </w:rPr>
                                        </w:pPr>
                                        <w:r>
                                          <w:rPr>
                                            <w:bCs/>
                                            <w:sz w:val="20"/>
                                            <w:lang w:eastAsia="lt-LT"/>
                                          </w:rPr>
                                          <w:t>Paslaugų gavėjai, iš jų:</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20</w:t>
                                        </w:r>
                                      </w:p>
                                    </w:tc>
                                    <w:tc>
                                      <w:tcPr>
                                        <w:tcW w:w="992" w:type="dxa"/>
                                        <w:vAlign w:val="center"/>
                                      </w:tcPr>
                                      <w:p>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6</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9</w:t>
                                        </w:r>
                                      </w:p>
                                    </w:tc>
                                    <w:tc>
                                      <w:tcPr>
                                        <w:tcW w:w="567" w:type="dxa"/>
                                        <w:vAlign w:val="center"/>
                                      </w:tcPr>
                                      <w:p>
                                        <w:pPr>
                                          <w:jc w:val="center"/>
                                          <w:rPr>
                                            <w:color w:val="000000"/>
                                            <w:sz w:val="20"/>
                                            <w:lang w:eastAsia="lt-LT"/>
                                          </w:rPr>
                                        </w:pPr>
                                        <w:r>
                                          <w:rPr>
                                            <w:color w:val="000000"/>
                                            <w:sz w:val="20"/>
                                            <w:lang w:eastAsia="lt-LT"/>
                                          </w:rPr>
                                          <w:t>9</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35</w:t>
                                        </w:r>
                                      </w:p>
                                    </w:tc>
                                    <w:tc>
                                      <w:tcPr>
                                        <w:tcW w:w="993" w:type="dxa"/>
                                        <w:shd w:val="clear" w:color="auto" w:fill="auto"/>
                                        <w:vAlign w:val="center"/>
                                      </w:tcPr>
                                      <w:p>
                                        <w:pPr>
                                          <w:jc w:val="center"/>
                                          <w:rPr>
                                            <w:color w:val="000000"/>
                                            <w:sz w:val="20"/>
                                            <w:lang w:eastAsia="lt-LT"/>
                                          </w:rPr>
                                        </w:pPr>
                                        <w:r>
                                          <w:rPr>
                                            <w:color w:val="000000"/>
                                            <w:sz w:val="20"/>
                                            <w:lang w:eastAsia="lt-LT"/>
                                          </w:rPr>
                                          <w:t>50</w:t>
                                        </w:r>
                                      </w:p>
                                    </w:tc>
                                    <w:tc>
                                      <w:tcPr>
                                        <w:tcW w:w="992" w:type="dxa"/>
                                        <w:vAlign w:val="center"/>
                                      </w:tcPr>
                                      <w:p>
                                        <w:pPr>
                                          <w:jc w:val="center"/>
                                          <w:rPr>
                                            <w:color w:val="000000"/>
                                            <w:sz w:val="20"/>
                                            <w:lang w:eastAsia="lt-LT"/>
                                          </w:rPr>
                                        </w:pPr>
                                        <w:r>
                                          <w:rPr>
                                            <w:color w:val="000000"/>
                                            <w:sz w:val="20"/>
                                            <w:lang w:eastAsia="lt-LT"/>
                                          </w:rPr>
                                          <w:t>50</w:t>
                                        </w:r>
                                      </w:p>
                                    </w:tc>
                                  </w:tr>
                                  <w:tr>
                                    <w:tc>
                                      <w:tcPr>
                                        <w:tcW w:w="582" w:type="dxa"/>
                                        <w:shd w:val="clear" w:color="auto" w:fill="F2F2F2"/>
                                        <w:vAlign w:val="center"/>
                                      </w:tcPr>
                                      <w:p>
                                        <w:pPr>
                                          <w:jc w:val="center"/>
                                          <w:rPr>
                                            <w:b/>
                                            <w:bCs/>
                                            <w:sz w:val="20"/>
                                            <w:lang w:eastAsia="lt-LT"/>
                                          </w:rPr>
                                        </w:pPr>
                                        <w:r>
                                          <w:rPr>
                                            <w:b/>
                                            <w:bCs/>
                                            <w:sz w:val="20"/>
                                            <w:lang w:eastAsia="lt-LT"/>
                                          </w:rPr>
                                          <w:t>2.1.</w:t>
                                        </w:r>
                                      </w:p>
                                    </w:tc>
                                    <w:tc>
                                      <w:tcPr>
                                        <w:tcW w:w="2552" w:type="dxa"/>
                                        <w:shd w:val="clear" w:color="auto" w:fill="F2F2F2"/>
                                        <w:tcMar>
                                          <w:top w:w="0" w:type="dxa"/>
                                          <w:left w:w="88" w:type="dxa"/>
                                          <w:bottom w:w="0" w:type="dxa"/>
                                          <w:right w:w="88" w:type="dxa"/>
                                        </w:tcMar>
                                      </w:tcPr>
                                      <w:p>
                                        <w:pPr>
                                          <w:rPr>
                                            <w:sz w:val="20"/>
                                            <w:lang w:eastAsia="lt-LT"/>
                                          </w:rPr>
                                        </w:pPr>
                                        <w:r>
                                          <w:rPr>
                                            <w:sz w:val="20"/>
                                            <w:lang w:eastAsia="lt-LT"/>
                                          </w:rPr>
                                          <w:t>Šeimų patiriančių socialinę riziką, jose:</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4</w:t>
                                        </w:r>
                                      </w:p>
                                    </w:tc>
                                    <w:tc>
                                      <w:tcPr>
                                        <w:tcW w:w="992" w:type="dxa"/>
                                        <w:vAlign w:val="center"/>
                                      </w:tcPr>
                                      <w:p>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1</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2</w:t>
                                        </w:r>
                                      </w:p>
                                    </w:tc>
                                    <w:tc>
                                      <w:tcPr>
                                        <w:tcW w:w="567" w:type="dxa"/>
                                        <w:vAlign w:val="center"/>
                                      </w:tcPr>
                                      <w:p>
                                        <w:pPr>
                                          <w:jc w:val="center"/>
                                          <w:rPr>
                                            <w:color w:val="000000"/>
                                            <w:sz w:val="20"/>
                                            <w:lang w:eastAsia="lt-LT"/>
                                          </w:rPr>
                                        </w:pPr>
                                        <w:r>
                                          <w:rPr>
                                            <w:color w:val="000000"/>
                                            <w:sz w:val="20"/>
                                            <w:lang w:eastAsia="lt-LT"/>
                                          </w:rPr>
                                          <w:t>2</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11</w:t>
                                        </w:r>
                                      </w:p>
                                    </w:tc>
                                    <w:tc>
                                      <w:tcPr>
                                        <w:tcW w:w="993" w:type="dxa"/>
                                        <w:shd w:val="clear" w:color="auto" w:fill="auto"/>
                                        <w:vAlign w:val="center"/>
                                      </w:tcPr>
                                      <w:p>
                                        <w:pPr>
                                          <w:jc w:val="center"/>
                                          <w:rPr>
                                            <w:color w:val="000000"/>
                                            <w:sz w:val="20"/>
                                            <w:lang w:eastAsia="lt-LT"/>
                                          </w:rPr>
                                        </w:pPr>
                                        <w:r>
                                          <w:rPr>
                                            <w:color w:val="000000"/>
                                            <w:sz w:val="20"/>
                                            <w:lang w:eastAsia="lt-LT"/>
                                          </w:rPr>
                                          <w:t>15</w:t>
                                        </w:r>
                                      </w:p>
                                    </w:tc>
                                    <w:tc>
                                      <w:tcPr>
                                        <w:tcW w:w="992" w:type="dxa"/>
                                        <w:vAlign w:val="center"/>
                                      </w:tcPr>
                                      <w:p>
                                        <w:pPr>
                                          <w:jc w:val="center"/>
                                          <w:rPr>
                                            <w:color w:val="000000"/>
                                            <w:sz w:val="20"/>
                                            <w:lang w:eastAsia="lt-LT"/>
                                          </w:rPr>
                                        </w:pPr>
                                        <w:r>
                                          <w:rPr>
                                            <w:color w:val="000000"/>
                                            <w:sz w:val="20"/>
                                            <w:lang w:eastAsia="lt-LT"/>
                                          </w:rPr>
                                          <w:t>15</w:t>
                                        </w:r>
                                      </w:p>
                                    </w:tc>
                                  </w:tr>
                                  <w:tr>
                                    <w:tc>
                                      <w:tcPr>
                                        <w:tcW w:w="582" w:type="dxa"/>
                                        <w:shd w:val="clear" w:color="auto" w:fill="F2F2F2"/>
                                        <w:vAlign w:val="center"/>
                                      </w:tcPr>
                                      <w:p>
                                        <w:pPr>
                                          <w:jc w:val="center"/>
                                          <w:rPr>
                                            <w:b/>
                                            <w:sz w:val="20"/>
                                            <w:lang w:eastAsia="lt-LT"/>
                                          </w:rPr>
                                        </w:pPr>
                                        <w:r>
                                          <w:rPr>
                                            <w:b/>
                                            <w:sz w:val="20"/>
                                            <w:lang w:eastAsia="lt-LT"/>
                                          </w:rPr>
                                          <w:t>2.1.1.</w:t>
                                        </w:r>
                                      </w:p>
                                    </w:tc>
                                    <w:tc>
                                      <w:tcPr>
                                        <w:tcW w:w="2552" w:type="dxa"/>
                                        <w:shd w:val="clear" w:color="auto" w:fill="F2F2F2"/>
                                        <w:tcMar>
                                          <w:top w:w="0" w:type="dxa"/>
                                          <w:left w:w="88" w:type="dxa"/>
                                          <w:bottom w:w="0" w:type="dxa"/>
                                          <w:right w:w="88" w:type="dxa"/>
                                        </w:tcMar>
                                      </w:tcPr>
                                      <w:p>
                                        <w:pPr>
                                          <w:rPr>
                                            <w:sz w:val="20"/>
                                            <w:lang w:eastAsia="lt-LT"/>
                                          </w:rPr>
                                        </w:pPr>
                                        <w:r>
                                          <w:rPr>
                                            <w:sz w:val="20"/>
                                            <w:lang w:eastAsia="lt-LT"/>
                                          </w:rPr>
                                          <w:t>Suaugusių asmenų</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18</w:t>
                                        </w:r>
                                      </w:p>
                                    </w:tc>
                                    <w:tc>
                                      <w:tcPr>
                                        <w:tcW w:w="992" w:type="dxa"/>
                                        <w:vAlign w:val="center"/>
                                      </w:tcPr>
                                      <w:p>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5</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2</w:t>
                                        </w:r>
                                      </w:p>
                                    </w:tc>
                                    <w:tc>
                                      <w:tcPr>
                                        <w:tcW w:w="567" w:type="dxa"/>
                                        <w:vAlign w:val="center"/>
                                      </w:tcPr>
                                      <w:p>
                                        <w:pPr>
                                          <w:jc w:val="center"/>
                                          <w:rPr>
                                            <w:color w:val="000000"/>
                                            <w:sz w:val="20"/>
                                            <w:lang w:eastAsia="lt-LT"/>
                                          </w:rPr>
                                        </w:pPr>
                                        <w:r>
                                          <w:rPr>
                                            <w:color w:val="000000"/>
                                            <w:sz w:val="20"/>
                                            <w:lang w:eastAsia="lt-LT"/>
                                          </w:rPr>
                                          <w:t>2</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11</w:t>
                                        </w:r>
                                      </w:p>
                                    </w:tc>
                                    <w:tc>
                                      <w:tcPr>
                                        <w:tcW w:w="993" w:type="dxa"/>
                                        <w:shd w:val="clear" w:color="auto" w:fill="auto"/>
                                        <w:vAlign w:val="center"/>
                                      </w:tcPr>
                                      <w:p>
                                        <w:pPr>
                                          <w:jc w:val="center"/>
                                          <w:rPr>
                                            <w:color w:val="000000"/>
                                            <w:sz w:val="20"/>
                                            <w:lang w:eastAsia="lt-LT"/>
                                          </w:rPr>
                                        </w:pPr>
                                        <w:r>
                                          <w:rPr>
                                            <w:color w:val="000000"/>
                                            <w:sz w:val="20"/>
                                            <w:lang w:eastAsia="lt-LT"/>
                                          </w:rPr>
                                          <w:t>15</w:t>
                                        </w:r>
                                      </w:p>
                                    </w:tc>
                                    <w:tc>
                                      <w:tcPr>
                                        <w:tcW w:w="992" w:type="dxa"/>
                                        <w:vAlign w:val="center"/>
                                      </w:tcPr>
                                      <w:p>
                                        <w:pPr>
                                          <w:jc w:val="center"/>
                                          <w:rPr>
                                            <w:color w:val="000000"/>
                                            <w:sz w:val="20"/>
                                            <w:lang w:eastAsia="lt-LT"/>
                                          </w:rPr>
                                        </w:pPr>
                                        <w:r>
                                          <w:rPr>
                                            <w:color w:val="000000"/>
                                            <w:sz w:val="20"/>
                                            <w:lang w:eastAsia="lt-LT"/>
                                          </w:rPr>
                                          <w:t>15</w:t>
                                        </w:r>
                                      </w:p>
                                    </w:tc>
                                  </w:tr>
                                  <w:tr>
                                    <w:tc>
                                      <w:tcPr>
                                        <w:tcW w:w="582" w:type="dxa"/>
                                        <w:shd w:val="clear" w:color="auto" w:fill="F2F2F2"/>
                                        <w:vAlign w:val="center"/>
                                      </w:tcPr>
                                      <w:p>
                                        <w:pPr>
                                          <w:jc w:val="center"/>
                                          <w:rPr>
                                            <w:b/>
                                            <w:sz w:val="20"/>
                                            <w:lang w:eastAsia="lt-LT"/>
                                          </w:rPr>
                                        </w:pPr>
                                        <w:r>
                                          <w:rPr>
                                            <w:b/>
                                            <w:sz w:val="20"/>
                                            <w:lang w:eastAsia="lt-LT"/>
                                          </w:rPr>
                                          <w:t>2.1.2.</w:t>
                                        </w:r>
                                      </w:p>
                                    </w:tc>
                                    <w:tc>
                                      <w:tcPr>
                                        <w:tcW w:w="2552" w:type="dxa"/>
                                        <w:shd w:val="clear" w:color="auto" w:fill="F2F2F2"/>
                                        <w:tcMar>
                                          <w:top w:w="0" w:type="dxa"/>
                                          <w:left w:w="88" w:type="dxa"/>
                                          <w:bottom w:w="0" w:type="dxa"/>
                                          <w:right w:w="88" w:type="dxa"/>
                                        </w:tcMar>
                                      </w:tcPr>
                                      <w:p>
                                        <w:pPr>
                                          <w:rPr>
                                            <w:sz w:val="20"/>
                                            <w:lang w:eastAsia="lt-LT"/>
                                          </w:rPr>
                                        </w:pPr>
                                        <w:r>
                                          <w:rPr>
                                            <w:sz w:val="20"/>
                                            <w:lang w:eastAsia="lt-LT"/>
                                          </w:rPr>
                                          <w:t>Vaikų</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2</w:t>
                                        </w:r>
                                      </w:p>
                                    </w:tc>
                                    <w:tc>
                                      <w:tcPr>
                                        <w:tcW w:w="992" w:type="dxa"/>
                                        <w:vAlign w:val="center"/>
                                      </w:tcPr>
                                      <w:p>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1</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3</w:t>
                                        </w:r>
                                      </w:p>
                                    </w:tc>
                                    <w:tc>
                                      <w:tcPr>
                                        <w:tcW w:w="567" w:type="dxa"/>
                                        <w:vAlign w:val="center"/>
                                      </w:tcPr>
                                      <w:p>
                                        <w:pPr>
                                          <w:jc w:val="center"/>
                                          <w:rPr>
                                            <w:color w:val="000000"/>
                                            <w:sz w:val="20"/>
                                            <w:lang w:eastAsia="lt-LT"/>
                                          </w:rPr>
                                        </w:pPr>
                                        <w:r>
                                          <w:rPr>
                                            <w:color w:val="000000"/>
                                            <w:sz w:val="20"/>
                                            <w:lang w:eastAsia="lt-LT"/>
                                          </w:rPr>
                                          <w:t>3</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24</w:t>
                                        </w:r>
                                      </w:p>
                                    </w:tc>
                                    <w:tc>
                                      <w:tcPr>
                                        <w:tcW w:w="993" w:type="dxa"/>
                                        <w:shd w:val="clear" w:color="auto" w:fill="auto"/>
                                        <w:vAlign w:val="center"/>
                                      </w:tcPr>
                                      <w:p>
                                        <w:pPr>
                                          <w:jc w:val="center"/>
                                          <w:rPr>
                                            <w:color w:val="000000"/>
                                            <w:sz w:val="20"/>
                                            <w:lang w:eastAsia="lt-LT"/>
                                          </w:rPr>
                                        </w:pPr>
                                        <w:r>
                                          <w:rPr>
                                            <w:color w:val="000000"/>
                                            <w:sz w:val="20"/>
                                            <w:lang w:eastAsia="lt-LT"/>
                                          </w:rPr>
                                          <w:t>35</w:t>
                                        </w:r>
                                      </w:p>
                                    </w:tc>
                                    <w:tc>
                                      <w:tcPr>
                                        <w:tcW w:w="992" w:type="dxa"/>
                                        <w:vAlign w:val="center"/>
                                      </w:tcPr>
                                      <w:p>
                                        <w:pPr>
                                          <w:jc w:val="center"/>
                                          <w:rPr>
                                            <w:color w:val="000000"/>
                                            <w:sz w:val="20"/>
                                            <w:lang w:eastAsia="lt-LT"/>
                                          </w:rPr>
                                        </w:pPr>
                                        <w:r>
                                          <w:rPr>
                                            <w:color w:val="000000"/>
                                            <w:sz w:val="20"/>
                                            <w:lang w:eastAsia="lt-LT"/>
                                          </w:rPr>
                                          <w:t>35</w:t>
                                        </w:r>
                                      </w:p>
                                    </w:tc>
                                  </w:tr>
                                  <w:tr>
                                    <w:tc>
                                      <w:tcPr>
                                        <w:tcW w:w="582" w:type="dxa"/>
                                        <w:shd w:val="clear" w:color="auto" w:fill="F2F2F2"/>
                                        <w:vAlign w:val="center"/>
                                      </w:tcPr>
                                      <w:p>
                                        <w:pPr>
                                          <w:jc w:val="center"/>
                                          <w:rPr>
                                            <w:b/>
                                            <w:sz w:val="20"/>
                                            <w:lang w:eastAsia="lt-LT"/>
                                          </w:rPr>
                                        </w:pPr>
                                        <w:r>
                                          <w:rPr>
                                            <w:b/>
                                            <w:sz w:val="20"/>
                                            <w:lang w:eastAsia="lt-LT"/>
                                          </w:rPr>
                                          <w:t>2.2.</w:t>
                                        </w:r>
                                      </w:p>
                                    </w:tc>
                                    <w:tc>
                                      <w:tcPr>
                                        <w:tcW w:w="2552" w:type="dxa"/>
                                        <w:shd w:val="clear" w:color="auto" w:fill="F2F2F2"/>
                                        <w:tcMar>
                                          <w:top w:w="0" w:type="dxa"/>
                                          <w:left w:w="88" w:type="dxa"/>
                                          <w:bottom w:w="0" w:type="dxa"/>
                                          <w:right w:w="88" w:type="dxa"/>
                                        </w:tcMar>
                                        <w:vAlign w:val="center"/>
                                      </w:tcPr>
                                      <w:p>
                                        <w:pPr>
                                          <w:rPr>
                                            <w:sz w:val="20"/>
                                            <w:lang w:eastAsia="lt-LT"/>
                                          </w:rPr>
                                        </w:pPr>
                                        <w:r>
                                          <w:rPr>
                                            <w:sz w:val="20"/>
                                            <w:lang w:eastAsia="lt-LT"/>
                                          </w:rPr>
                                          <w:t>Asmenys po socialinės globos</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w:t>
                                        </w:r>
                                      </w:p>
                                    </w:tc>
                                    <w:tc>
                                      <w:tcPr>
                                        <w:tcW w:w="992" w:type="dxa"/>
                                        <w:vAlign w:val="center"/>
                                      </w:tcPr>
                                      <w:p>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w:t>
                                        </w:r>
                                      </w:p>
                                    </w:tc>
                                    <w:tc>
                                      <w:tcPr>
                                        <w:tcW w:w="567" w:type="dxa"/>
                                        <w:vAlign w:val="center"/>
                                      </w:tcPr>
                                      <w:p>
                                        <w:pPr>
                                          <w:jc w:val="center"/>
                                          <w:rPr>
                                            <w:color w:val="000000"/>
                                            <w:sz w:val="20"/>
                                            <w:lang w:eastAsia="lt-LT"/>
                                          </w:rPr>
                                        </w:pPr>
                                        <w:r>
                                          <w:rPr>
                                            <w:color w:val="000000"/>
                                            <w:sz w:val="20"/>
                                            <w:lang w:eastAsia="lt-LT"/>
                                          </w:rPr>
                                          <w:t>-</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w:t>
                                        </w:r>
                                      </w:p>
                                    </w:tc>
                                    <w:tc>
                                      <w:tcPr>
                                        <w:tcW w:w="993" w:type="dxa"/>
                                        <w:shd w:val="clear" w:color="auto" w:fill="auto"/>
                                        <w:vAlign w:val="center"/>
                                      </w:tcPr>
                                      <w:p>
                                        <w:pPr>
                                          <w:jc w:val="center"/>
                                          <w:rPr>
                                            <w:color w:val="000000"/>
                                            <w:sz w:val="20"/>
                                            <w:lang w:eastAsia="lt-LT"/>
                                          </w:rPr>
                                        </w:pPr>
                                        <w:r>
                                          <w:rPr>
                                            <w:color w:val="000000"/>
                                            <w:sz w:val="20"/>
                                            <w:lang w:eastAsia="lt-LT"/>
                                          </w:rPr>
                                          <w:t>-</w:t>
                                        </w:r>
                                      </w:p>
                                    </w:tc>
                                    <w:tc>
                                      <w:tcPr>
                                        <w:tcW w:w="992" w:type="dxa"/>
                                        <w:vAlign w:val="center"/>
                                      </w:tcPr>
                                      <w:p>
                                        <w:pPr>
                                          <w:jc w:val="center"/>
                                          <w:rPr>
                                            <w:color w:val="000000"/>
                                            <w:sz w:val="20"/>
                                            <w:lang w:eastAsia="lt-LT"/>
                                          </w:rPr>
                                        </w:pPr>
                                        <w:r>
                                          <w:rPr>
                                            <w:color w:val="000000"/>
                                            <w:sz w:val="20"/>
                                            <w:lang w:eastAsia="lt-LT"/>
                                          </w:rPr>
                                          <w:t>-</w:t>
                                        </w:r>
                                      </w:p>
                                    </w:tc>
                                  </w:tr>
                                  <w:tr>
                                    <w:tc>
                                      <w:tcPr>
                                        <w:tcW w:w="582" w:type="dxa"/>
                                        <w:shd w:val="clear" w:color="auto" w:fill="F2F2F2"/>
                                        <w:vAlign w:val="center"/>
                                      </w:tcPr>
                                      <w:p>
                                        <w:pPr>
                                          <w:jc w:val="center"/>
                                          <w:rPr>
                                            <w:b/>
                                            <w:sz w:val="20"/>
                                            <w:lang w:eastAsia="lt-LT"/>
                                          </w:rPr>
                                        </w:pPr>
                                        <w:r>
                                          <w:rPr>
                                            <w:b/>
                                            <w:sz w:val="20"/>
                                            <w:lang w:eastAsia="lt-LT"/>
                                          </w:rPr>
                                          <w:t>2.3.</w:t>
                                        </w:r>
                                      </w:p>
                                    </w:tc>
                                    <w:tc>
                                      <w:tcPr>
                                        <w:tcW w:w="2552" w:type="dxa"/>
                                        <w:shd w:val="clear" w:color="auto" w:fill="F2F2F2"/>
                                        <w:tcMar>
                                          <w:top w:w="0" w:type="dxa"/>
                                          <w:left w:w="88" w:type="dxa"/>
                                          <w:bottom w:w="0" w:type="dxa"/>
                                          <w:right w:w="88" w:type="dxa"/>
                                        </w:tcMar>
                                      </w:tcPr>
                                      <w:p>
                                        <w:pPr>
                                          <w:rPr>
                                            <w:sz w:val="20"/>
                                            <w:lang w:eastAsia="lt-LT"/>
                                          </w:rPr>
                                        </w:pPr>
                                        <w:r>
                                          <w:rPr>
                                            <w:sz w:val="20"/>
                                            <w:lang w:eastAsia="lt-LT"/>
                                          </w:rPr>
                                          <w:t>Asmenys be vaikų</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16</w:t>
                                        </w:r>
                                      </w:p>
                                    </w:tc>
                                    <w:tc>
                                      <w:tcPr>
                                        <w:tcW w:w="992" w:type="dxa"/>
                                        <w:vAlign w:val="center"/>
                                      </w:tcPr>
                                      <w:p>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4</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4</w:t>
                                        </w:r>
                                      </w:p>
                                    </w:tc>
                                    <w:tc>
                                      <w:tcPr>
                                        <w:tcW w:w="567" w:type="dxa"/>
                                        <w:vAlign w:val="center"/>
                                      </w:tcPr>
                                      <w:p>
                                        <w:pPr>
                                          <w:jc w:val="center"/>
                                          <w:rPr>
                                            <w:color w:val="000000"/>
                                            <w:sz w:val="20"/>
                                            <w:lang w:eastAsia="lt-LT"/>
                                          </w:rPr>
                                        </w:pPr>
                                        <w:r>
                                          <w:rPr>
                                            <w:color w:val="000000"/>
                                            <w:sz w:val="20"/>
                                            <w:lang w:eastAsia="lt-LT"/>
                                          </w:rPr>
                                          <w:t>4</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w:t>
                                        </w:r>
                                      </w:p>
                                    </w:tc>
                                    <w:tc>
                                      <w:tcPr>
                                        <w:tcW w:w="993" w:type="dxa"/>
                                        <w:shd w:val="clear" w:color="auto" w:fill="auto"/>
                                        <w:vAlign w:val="center"/>
                                      </w:tcPr>
                                      <w:p>
                                        <w:pPr>
                                          <w:jc w:val="center"/>
                                          <w:rPr>
                                            <w:color w:val="000000"/>
                                            <w:sz w:val="20"/>
                                            <w:lang w:eastAsia="lt-LT"/>
                                          </w:rPr>
                                        </w:pPr>
                                        <w:r>
                                          <w:rPr>
                                            <w:color w:val="000000"/>
                                            <w:sz w:val="20"/>
                                            <w:lang w:eastAsia="lt-LT"/>
                                          </w:rPr>
                                          <w:t>-</w:t>
                                        </w:r>
                                      </w:p>
                                    </w:tc>
                                    <w:tc>
                                      <w:tcPr>
                                        <w:tcW w:w="992" w:type="dxa"/>
                                        <w:vAlign w:val="center"/>
                                      </w:tcPr>
                                      <w:p>
                                        <w:pPr>
                                          <w:jc w:val="center"/>
                                          <w:rPr>
                                            <w:color w:val="000000"/>
                                            <w:sz w:val="20"/>
                                            <w:lang w:eastAsia="lt-LT"/>
                                          </w:rPr>
                                        </w:pPr>
                                        <w:r>
                                          <w:rPr>
                                            <w:color w:val="000000"/>
                                            <w:sz w:val="20"/>
                                            <w:lang w:eastAsia="lt-LT"/>
                                          </w:rPr>
                                          <w:t>-</w:t>
                                        </w:r>
                                      </w:p>
                                    </w:tc>
                                  </w:tr>
                                  <w:tr>
                                    <w:tc>
                                      <w:tcPr>
                                        <w:tcW w:w="582" w:type="dxa"/>
                                        <w:shd w:val="clear" w:color="auto" w:fill="F2F2F2"/>
                                        <w:vAlign w:val="center"/>
                                      </w:tcPr>
                                      <w:p>
                                        <w:pPr>
                                          <w:jc w:val="center"/>
                                          <w:rPr>
                                            <w:b/>
                                            <w:sz w:val="20"/>
                                            <w:lang w:eastAsia="lt-LT"/>
                                          </w:rPr>
                                        </w:pPr>
                                        <w:r>
                                          <w:rPr>
                                            <w:b/>
                                            <w:sz w:val="20"/>
                                            <w:lang w:eastAsia="lt-LT"/>
                                          </w:rPr>
                                          <w:t>2.4.</w:t>
                                        </w:r>
                                      </w:p>
                                    </w:tc>
                                    <w:tc>
                                      <w:tcPr>
                                        <w:tcW w:w="2552" w:type="dxa"/>
                                        <w:shd w:val="clear" w:color="auto" w:fill="F2F2F2"/>
                                        <w:tcMar>
                                          <w:top w:w="0" w:type="dxa"/>
                                          <w:left w:w="88" w:type="dxa"/>
                                          <w:bottom w:w="0" w:type="dxa"/>
                                          <w:right w:w="88" w:type="dxa"/>
                                        </w:tcMar>
                                      </w:tcPr>
                                      <w:p>
                                        <w:pPr>
                                          <w:rPr>
                                            <w:sz w:val="20"/>
                                            <w:lang w:eastAsia="lt-LT"/>
                                          </w:rPr>
                                        </w:pPr>
                                        <w:r>
                                          <w:rPr>
                                            <w:sz w:val="20"/>
                                            <w:lang w:eastAsia="lt-LT"/>
                                          </w:rPr>
                                          <w:t>Nukentėję nuo gaisro</w:t>
                                        </w:r>
                                      </w:p>
                                    </w:tc>
                                    <w:tc>
                                      <w:tcPr>
                                        <w:tcW w:w="992"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w:t>
                                        </w:r>
                                      </w:p>
                                    </w:tc>
                                    <w:tc>
                                      <w:tcPr>
                                        <w:tcW w:w="992" w:type="dxa"/>
                                        <w:vAlign w:val="center"/>
                                      </w:tcPr>
                                      <w:p>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1</w:t>
                                        </w:r>
                                      </w:p>
                                    </w:tc>
                                    <w:tc>
                                      <w:tcPr>
                                        <w:tcW w:w="567" w:type="dxa"/>
                                        <w:vAlign w:val="center"/>
                                      </w:tcPr>
                                      <w:p>
                                        <w:pPr>
                                          <w:jc w:val="center"/>
                                          <w:rPr>
                                            <w:color w:val="000000"/>
                                            <w:sz w:val="20"/>
                                            <w:lang w:eastAsia="lt-LT"/>
                                          </w:rPr>
                                        </w:pPr>
                                        <w:r>
                                          <w:rPr>
                                            <w:color w:val="000000"/>
                                            <w:sz w:val="20"/>
                                            <w:lang w:eastAsia="lt-LT"/>
                                          </w:rPr>
                                          <w:t>1</w:t>
                                        </w:r>
                                      </w:p>
                                    </w:tc>
                                    <w:tc>
                                      <w:tcPr>
                                        <w:tcW w:w="850" w:type="dxa"/>
                                        <w:shd w:val="clear" w:color="auto" w:fill="auto"/>
                                        <w:tcMar>
                                          <w:top w:w="0" w:type="dxa"/>
                                          <w:left w:w="88" w:type="dxa"/>
                                          <w:bottom w:w="0" w:type="dxa"/>
                                          <w:right w:w="88" w:type="dxa"/>
                                        </w:tcMar>
                                        <w:vAlign w:val="center"/>
                                      </w:tcPr>
                                      <w:p>
                                        <w:pPr>
                                          <w:jc w:val="center"/>
                                          <w:rPr>
                                            <w:color w:val="000000"/>
                                            <w:sz w:val="20"/>
                                            <w:lang w:eastAsia="lt-LT"/>
                                          </w:rPr>
                                        </w:pPr>
                                        <w:r>
                                          <w:rPr>
                                            <w:color w:val="000000"/>
                                            <w:sz w:val="20"/>
                                            <w:lang w:eastAsia="lt-LT"/>
                                          </w:rPr>
                                          <w:t>-</w:t>
                                        </w:r>
                                      </w:p>
                                    </w:tc>
                                    <w:tc>
                                      <w:tcPr>
                                        <w:tcW w:w="993" w:type="dxa"/>
                                        <w:shd w:val="clear" w:color="auto" w:fill="auto"/>
                                        <w:vAlign w:val="center"/>
                                      </w:tcPr>
                                      <w:p>
                                        <w:pPr>
                                          <w:jc w:val="center"/>
                                          <w:rPr>
                                            <w:color w:val="000000"/>
                                            <w:sz w:val="20"/>
                                            <w:lang w:eastAsia="lt-LT"/>
                                          </w:rPr>
                                        </w:pPr>
                                        <w:r>
                                          <w:rPr>
                                            <w:color w:val="000000"/>
                                            <w:sz w:val="20"/>
                                            <w:lang w:eastAsia="lt-LT"/>
                                          </w:rPr>
                                          <w:t>-</w:t>
                                        </w:r>
                                      </w:p>
                                    </w:tc>
                                    <w:tc>
                                      <w:tcPr>
                                        <w:tcW w:w="992" w:type="dxa"/>
                                        <w:vAlign w:val="center"/>
                                      </w:tcPr>
                                      <w:p>
                                        <w:pPr>
                                          <w:jc w:val="center"/>
                                          <w:rPr>
                                            <w:color w:val="000000"/>
                                            <w:sz w:val="20"/>
                                            <w:lang w:eastAsia="lt-LT"/>
                                          </w:rPr>
                                        </w:pPr>
                                        <w:r>
                                          <w:rPr>
                                            <w:color w:val="000000"/>
                                            <w:sz w:val="20"/>
                                            <w:lang w:eastAsia="lt-LT"/>
                                          </w:rPr>
                                          <w:t>-</w:t>
                                        </w:r>
                                      </w:p>
                                    </w:tc>
                                  </w:tr>
                                </w:tbl>
                                <w:p>
                                  <w:pPr>
                                    <w:tabs>
                                      <w:tab w:val="left" w:pos="720"/>
                                    </w:tabs>
                                    <w:rPr>
                                      <w:szCs w:val="24"/>
                                      <w:lang w:eastAsia="lt-LT"/>
                                    </w:rPr>
                                  </w:pPr>
                                </w:p>
                              </w:sdtContent>
                            </w:sdt>
                            <w:sdt>
                              <w:sdtPr>
                                <w:alias w:val="pastraipa"/>
                                <w:tag w:val="part_6e914b2c2895422d879dc05a82de94e1"/>
                                <w:lock w:val="sdtLocked"/>
                                <w:richText/>
                              </w:sdtPr>
                              <w:sdtContent>
                                <w:p>
                                  <w:pPr>
                                    <w:tabs>
                                      <w:tab w:val="left" w:pos="851"/>
                                    </w:tabs>
                                    <w:ind w:right="6" w:firstLine="851"/>
                                    <w:jc w:val="both"/>
                                    <w:rPr>
                                      <w:szCs w:val="24"/>
                                      <w:lang w:eastAsia="lt-LT"/>
                                    </w:rPr>
                                  </w:pPr>
                                  <w:r>
                                    <w:rPr>
                                      <w:szCs w:val="24"/>
                                      <w:lang w:eastAsia="lt-LT"/>
                                    </w:rPr>
                                    <w:t>Poreikis dirbti su šeimomis, patiriančiomis socialinę riziką ir apgyvendintomis institucijose, yra pagrįstas. Būtina plėsti savarankiško gyvenimo paslaugų infrastruktūrą tam, kad ugdyti socialinius įgūdžius vienišoms mamoms, ypač turinčioms proto ar psichikos negalią. Savarankiško apgyvendinimo paslaugų poreikis socialinės rizikos asmenims yra patenkinamas.</w:t>
                                  </w:r>
                                </w:p>
                              </w:sdtContent>
                            </w:sdt>
                            <w:sdt>
                              <w:sdtPr>
                                <w:alias w:val="pastraipa"/>
                                <w:tag w:val="part_82714d8c4ba64fd99ec1073db57646d1"/>
                                <w:lock w:val="sdtLocked"/>
                                <w:richText/>
                              </w:sdtPr>
                              <w:sdtContent>
                                <w:p>
                                  <w:pPr>
                                    <w:ind w:firstLine="720"/>
                                    <w:jc w:val="both"/>
                                    <w:rPr>
                                      <w:szCs w:val="24"/>
                                      <w:lang w:eastAsia="lt-LT"/>
                                    </w:rPr>
                                  </w:pPr>
                                  <w:r>
                                    <w:rPr>
                                      <w:szCs w:val="24"/>
                                      <w:u w:val="single"/>
                                      <w:lang w:eastAsia="lt-LT"/>
                                    </w:rPr>
                                    <w:t xml:space="preserve">Telšių rajono savivaldybės administracijos kartu su partneriais įgyvendinamo projekto „Kompleksiškai teikiamų paslaugų šeimai organizavimas ir teikimas  Telšių rajono savivaldybėje“</w:t>
                                  </w:r>
                                  <w:r>
                                    <w:rPr>
                                      <w:szCs w:val="24"/>
                                      <w:lang w:eastAsia="lt-LT"/>
                                    </w:rPr>
                                    <w:t xml:space="preserve"> apibendrinimas. </w:t>
                                  </w:r>
                                </w:p>
                              </w:sdtContent>
                            </w:sdt>
                            <w:sdt>
                              <w:sdtPr>
                                <w:alias w:val="pastraipa"/>
                                <w:tag w:val="part_5dbb045de27e40989689f23841136818"/>
                                <w:lock w:val="sdtLocked"/>
                                <w:richText/>
                              </w:sdtPr>
                              <w:sdtContent>
                                <w:p>
                                  <w:pPr>
                                    <w:ind w:firstLine="720"/>
                                    <w:jc w:val="both"/>
                                    <w:rPr>
                                      <w:szCs w:val="24"/>
                                      <w:lang w:eastAsia="lt-LT"/>
                                    </w:rPr>
                                  </w:pPr>
                                  <w:r>
                                    <w:rPr>
                                      <w:szCs w:val="24"/>
                                      <w:lang w:eastAsia="lt-LT"/>
                                    </w:rPr>
                                    <w:t>Projekto tikslas – suteikti Telšių rajono šeimoms ir jose augantiems vaikams kompleksiškai teikiamas paslaugas Telšių rajone.</w:t>
                                  </w:r>
                                </w:p>
                              </w:sdtContent>
                            </w:sdt>
                            <w:sdt>
                              <w:sdtPr>
                                <w:alias w:val="pastraipa"/>
                                <w:tag w:val="part_aebf04f8a49840beb4ef27cfb4d1f43f"/>
                                <w:lock w:val="sdtLocked"/>
                                <w:richText/>
                              </w:sdtPr>
                              <w:sdtContent>
                                <w:p>
                                  <w:pPr>
                                    <w:ind w:firstLine="720"/>
                                    <w:jc w:val="both"/>
                                    <w:rPr>
                                      <w:szCs w:val="24"/>
                                      <w:lang w:eastAsia="lt-LT"/>
                                    </w:rPr>
                                  </w:pPr>
                                  <w:r>
                                    <w:rPr>
                                      <w:szCs w:val="24"/>
                                      <w:lang w:eastAsia="lt-LT"/>
                                    </w:rPr>
                                    <w:t>Vykdomos šios veiklos:</w:t>
                                  </w:r>
                                </w:p>
                              </w:sdtContent>
                            </w:sdt>
                          </w:sdtContent>
                        </w:sdt>
                      </w:sdtContent>
                    </w:sdt>
                  </w:sdtContent>
                </w:sdt>
                <w:sdt>
                  <w:sdtPr>
                    <w:alias w:val="1 p."/>
                    <w:tag w:val="part_a80631750ba1412f83319584d6f15c5c"/>
                    <w:lock w:val="sdtLocked"/>
                    <w:richText/>
                  </w:sdtPr>
                  <w:sdtContent>
                    <w:p>
                      <w:pPr>
                        <w:ind w:firstLine="720"/>
                        <w:jc w:val="both"/>
                        <w:rPr>
                          <w:szCs w:val="24"/>
                          <w:lang w:eastAsia="lt-LT"/>
                        </w:rPr>
                      </w:pPr>
                      <w:sdt>
                        <w:sdtPr>
                          <w:alias w:val="Numeris"/>
                          <w:tag w:val="nr_a80631750ba1412f83319584d6f15c5c"/>
                          <w:lock w:val="sdtLocked"/>
                          <w:richText/>
                        </w:sdtPr>
                        <w:sdtContent>
                          <w:r>
                            <w:rPr>
                              <w:szCs w:val="24"/>
                              <w:lang w:eastAsia="lt-LT"/>
                            </w:rPr>
                            <w:t>1</w:t>
                          </w:r>
                        </w:sdtContent>
                      </w:sdt>
                      <w:r>
                        <w:rPr>
                          <w:szCs w:val="24"/>
                          <w:lang w:eastAsia="lt-LT"/>
                        </w:rPr>
                        <w:t xml:space="preserve">. Pozityvios tėvystės mokymai jaunoms šeimoms ar poroms, planuojančioms kurti šeimas, besilaukiančioms ir kūdikius auginančioms šeimoms, tėvams, auginantiems vaikus. </w:t>
                      </w:r>
                    </w:p>
                  </w:sdtContent>
                </w:sdt>
                <w:sdt>
                  <w:sdtPr>
                    <w:alias w:val="2 p."/>
                    <w:tag w:val="part_94d000df65964a46a992b749cfcc0d32"/>
                    <w:lock w:val="sdtLocked"/>
                    <w:richText/>
                  </w:sdtPr>
                  <w:sdtContent>
                    <w:p>
                      <w:pPr>
                        <w:ind w:firstLine="720"/>
                        <w:jc w:val="both"/>
                        <w:rPr>
                          <w:szCs w:val="24"/>
                          <w:lang w:eastAsia="lt-LT"/>
                        </w:rPr>
                      </w:pPr>
                      <w:sdt>
                        <w:sdtPr>
                          <w:alias w:val="Numeris"/>
                          <w:tag w:val="nr_94d000df65964a46a992b749cfcc0d32"/>
                          <w:lock w:val="sdtLocked"/>
                          <w:richText/>
                        </w:sdtPr>
                        <w:sdtContent>
                          <w:r>
                            <w:rPr>
                              <w:szCs w:val="24"/>
                              <w:lang w:eastAsia="lt-LT"/>
                            </w:rPr>
                            <w:t>2</w:t>
                          </w:r>
                        </w:sdtContent>
                      </w:sdt>
                      <w:r>
                        <w:rPr>
                          <w:szCs w:val="24"/>
                          <w:lang w:eastAsia="lt-LT"/>
                        </w:rPr>
                        <w:t xml:space="preserve">. Psichosocialinė pagalba organizuojama asmenims (šeimoms), patyrusiems krizę, išgyvenantiems netektis, atsidūrusiems įvairiose sudėtingose situacijose. </w:t>
                      </w:r>
                    </w:p>
                  </w:sdtContent>
                </w:sdt>
                <w:sdt>
                  <w:sdtPr>
                    <w:alias w:val="3 p."/>
                    <w:tag w:val="part_edb64d51b18b4b1d87984f6febfcecd8"/>
                    <w:lock w:val="sdtLocked"/>
                    <w:richText/>
                  </w:sdtPr>
                  <w:sdtContent>
                    <w:p>
                      <w:pPr>
                        <w:ind w:firstLine="720"/>
                        <w:jc w:val="both"/>
                        <w:rPr>
                          <w:szCs w:val="24"/>
                          <w:lang w:eastAsia="lt-LT"/>
                        </w:rPr>
                      </w:pPr>
                      <w:sdt>
                        <w:sdtPr>
                          <w:alias w:val="Numeris"/>
                          <w:tag w:val="nr_edb64d51b18b4b1d87984f6febfcecd8"/>
                          <w:lock w:val="sdtLocked"/>
                          <w:richText/>
                        </w:sdtPr>
                        <w:sdtContent>
                          <w:r>
                            <w:rPr>
                              <w:szCs w:val="24"/>
                              <w:lang w:eastAsia="lt-LT"/>
                            </w:rPr>
                            <w:t>3</w:t>
                          </w:r>
                        </w:sdtContent>
                      </w:sdt>
                      <w:r>
                        <w:rPr>
                          <w:szCs w:val="24"/>
                          <w:lang w:eastAsia="lt-LT"/>
                        </w:rPr>
                        <w:t xml:space="preserve">. Mediacijos paslaugos bus skiriamos alternatyvaus šeimos narių ginčo sprendimo būdui parinkti, siekiant taikiai išspręsti ginčą, tarpusavio konfliktus. Paslauga bus teikiama neteisminiam civilinių ginčų taikinamajam tarpininkavimui. </w:t>
                      </w:r>
                    </w:p>
                  </w:sdtContent>
                </w:sdt>
                <w:sdt>
                  <w:sdtPr>
                    <w:alias w:val="4 p."/>
                    <w:tag w:val="part_c825459f283c46d9b1d66171716ed283"/>
                    <w:lock w:val="sdtLocked"/>
                    <w:richText/>
                  </w:sdtPr>
                  <w:sdtContent>
                    <w:p>
                      <w:pPr>
                        <w:ind w:firstLine="720"/>
                        <w:jc w:val="both"/>
                        <w:rPr>
                          <w:szCs w:val="24"/>
                          <w:lang w:eastAsia="lt-LT"/>
                        </w:rPr>
                      </w:pPr>
                      <w:sdt>
                        <w:sdtPr>
                          <w:alias w:val="Numeris"/>
                          <w:tag w:val="nr_c825459f283c46d9b1d66171716ed283"/>
                          <w:lock w:val="sdtLocked"/>
                          <w:richText/>
                        </w:sdtPr>
                        <w:sdtContent>
                          <w:r>
                            <w:rPr>
                              <w:szCs w:val="24"/>
                              <w:lang w:eastAsia="lt-LT"/>
                            </w:rPr>
                            <w:t>4</w:t>
                          </w:r>
                        </w:sdtContent>
                      </w:sdt>
                      <w:r>
                        <w:rPr>
                          <w:szCs w:val="24"/>
                          <w:lang w:eastAsia="lt-LT"/>
                        </w:rPr>
                        <w:t>. Šeimos įgūdžių ugdymo ir sociokultūrinės paslaugos organizuojamos siekiant stiprinti ir ugdyti įgūdžius, reikalingus kasdieniniame šeimos gyvenime, skatinant kartu spręsti šeimos problemas tariantis ir bendraujant, skatinant ir mokant stiprinti tarpusavio ryšius, kuo daugiau laiko skiriant bendravimui su vaikais ir kitais šeimos nariais, organizuojant šeimos įvairesnį laisvalaikį.</w:t>
                      </w:r>
                    </w:p>
                  </w:sdtContent>
                </w:sdt>
                <w:sdt>
                  <w:sdtPr>
                    <w:alias w:val="5 p."/>
                    <w:tag w:val="part_1e9e36afa4fb457db597c9cd00ebaa1f"/>
                    <w:lock w:val="sdtLocked"/>
                    <w:richText/>
                  </w:sdtPr>
                  <w:sdtContent>
                    <w:p>
                      <w:pPr>
                        <w:ind w:firstLine="720"/>
                        <w:jc w:val="both"/>
                        <w:rPr>
                          <w:szCs w:val="24"/>
                          <w:lang w:eastAsia="lt-LT"/>
                        </w:rPr>
                      </w:pPr>
                      <w:sdt>
                        <w:sdtPr>
                          <w:alias w:val="Numeris"/>
                          <w:tag w:val="nr_1e9e36afa4fb457db597c9cd00ebaa1f"/>
                          <w:lock w:val="sdtLocked"/>
                          <w:richText/>
                        </w:sdtPr>
                        <w:sdtContent>
                          <w:r>
                            <w:rPr>
                              <w:szCs w:val="24"/>
                              <w:lang w:eastAsia="lt-LT"/>
                            </w:rPr>
                            <w:t>5</w:t>
                          </w:r>
                        </w:sdtContent>
                      </w:sdt>
                      <w:r>
                        <w:rPr>
                          <w:szCs w:val="24"/>
                          <w:lang w:eastAsia="lt-LT"/>
                        </w:rPr>
                        <w:t>. Vaikų priežiūros paslaugos bus teikiamos siekiant sėkmingai derinti šeimos ir darbo įsipareigojimus.</w:t>
                      </w:r>
                    </w:p>
                    <w:p>
                      <w:pPr>
                        <w:ind w:firstLine="720"/>
                        <w:jc w:val="both"/>
                        <w:rPr>
                          <w:szCs w:val="24"/>
                          <w:lang w:eastAsia="lt-LT"/>
                        </w:rPr>
                      </w:pPr>
                      <w:r>
                        <w:rPr>
                          <w:szCs w:val="24"/>
                          <w:lang w:eastAsia="lt-LT"/>
                        </w:rPr>
                        <w:t xml:space="preserve">Nuo 2019 m. pradėtos teikti asmeninio asistento paslaugos suaugusiems asmenims su fizine negalia. </w:t>
                      </w:r>
                    </w:p>
                    <w:p>
                      <w:pPr>
                        <w:ind w:firstLine="720"/>
                        <w:jc w:val="both"/>
                        <w:rPr>
                          <w:szCs w:val="24"/>
                          <w:lang w:eastAsia="lt-LT"/>
                        </w:rPr>
                      </w:pPr>
                      <w:r>
                        <w:rPr>
                          <w:szCs w:val="24"/>
                          <w:lang w:eastAsia="lt-LT"/>
                        </w:rPr>
                        <w:t>Paslaugų šeimai teikimo koordinavimo veiklą „vieno langelio“ principu vykdo Telšių socialinių paslaugų centro padalinys – Telšių bendruomeniniai šeimos namai.</w:t>
                      </w:r>
                    </w:p>
                    <w:p>
                      <w:pPr>
                        <w:ind w:firstLine="720"/>
                        <w:jc w:val="both"/>
                        <w:rPr>
                          <w:szCs w:val="24"/>
                          <w:lang w:eastAsia="lt-LT"/>
                        </w:rPr>
                      </w:pPr>
                      <w:r>
                        <w:rPr>
                          <w:szCs w:val="24"/>
                          <w:lang w:eastAsia="lt-LT"/>
                        </w:rPr>
                        <w:t xml:space="preserve">2020 m. birželio mėn. duomenimis projekto veiklose dalyvavo daugiau kaip 960 asmenų. Įsisavintų lėšų dalis – 34,55 proc. Bendra projekto vertė – 401,5 tūkst. Eur. Projektas įgyvendinamas su šiais partneriais: Telšių socialinių paslaugų centru, Telšių moterų bendrija „Akvalina“, Maltos ordino pagalbos tarnyba bei asociacija Telšių mamyčių klubu. </w:t>
                      </w:r>
                    </w:p>
                    <w:p>
                      <w:pPr>
                        <w:tabs>
                          <w:tab w:val="left" w:pos="851"/>
                        </w:tabs>
                        <w:ind w:right="-898" w:firstLine="851"/>
                        <w:jc w:val="both"/>
                        <w:rPr>
                          <w:i/>
                          <w:szCs w:val="24"/>
                          <w:lang w:eastAsia="lt-LT"/>
                        </w:rPr>
                      </w:pPr>
                      <w:r>
                        <w:rPr>
                          <w:b/>
                          <w:i/>
                          <w:szCs w:val="24"/>
                          <w:lang w:eastAsia="lt-LT"/>
                        </w:rPr>
                        <w:t>Apibendrinimas</w:t>
                      </w:r>
                      <w:r>
                        <w:rPr>
                          <w:i/>
                          <w:szCs w:val="24"/>
                          <w:lang w:eastAsia="lt-LT"/>
                        </w:rPr>
                        <w:t>:</w:t>
                      </w:r>
                    </w:p>
                    <w:p>
                      <w:pPr>
                        <w:tabs>
                          <w:tab w:val="left" w:pos="851"/>
                        </w:tabs>
                        <w:ind w:left="720" w:right="7" w:hanging="11"/>
                        <w:jc w:val="both"/>
                        <w:rPr>
                          <w:i/>
                          <w:strike/>
                          <w:szCs w:val="24"/>
                          <w:lang w:eastAsia="lt-LT"/>
                        </w:rPr>
                      </w:pPr>
                      <w:r>
                        <w:rPr>
                          <w:strike/>
                          <w:szCs w:val="24"/>
                          <w:lang w:eastAsia="lt-LT"/>
                        </w:rPr>
                        <w:t>–</w:t>
                        <w:tab/>
                      </w:r>
                      <w:r>
                        <w:rPr>
                          <w:i/>
                          <w:szCs w:val="24"/>
                          <w:lang w:eastAsia="lt-LT"/>
                        </w:rPr>
                        <w:t xml:space="preserve"> būtina didinti Globos centro teikiamų paslaugų kokybę ir kurti priežiūros paslaugų tinklą </w:t>
                      </w:r>
                    </w:p>
                    <w:p>
                      <w:pPr>
                        <w:tabs>
                          <w:tab w:val="left" w:pos="851"/>
                        </w:tabs>
                        <w:ind w:right="7"/>
                        <w:jc w:val="both"/>
                        <w:rPr>
                          <w:i/>
                          <w:strike/>
                          <w:szCs w:val="24"/>
                          <w:lang w:eastAsia="lt-LT"/>
                        </w:rPr>
                      </w:pPr>
                      <w:r>
                        <w:rPr>
                          <w:i/>
                          <w:szCs w:val="24"/>
                          <w:lang w:eastAsia="lt-LT"/>
                        </w:rPr>
                        <w:t xml:space="preserve">iš šeimų paimtiems vaikams iki bus nustatyta trumpalaikė socialinė globą; </w:t>
                      </w:r>
                    </w:p>
                    <w:p>
                      <w:pPr>
                        <w:tabs>
                          <w:tab w:val="left" w:pos="720"/>
                          <w:tab w:val="left" w:pos="851"/>
                        </w:tabs>
                        <w:ind w:left="783" w:right="-853" w:hanging="74"/>
                        <w:jc w:val="both"/>
                        <w:rPr>
                          <w:i/>
                          <w:szCs w:val="24"/>
                          <w:lang w:eastAsia="lt-LT"/>
                        </w:rPr>
                      </w:pPr>
                      <w:r>
                        <w:rPr>
                          <w:szCs w:val="24"/>
                          <w:lang w:eastAsia="lt-LT"/>
                        </w:rPr>
                        <w:t>–</w:t>
                        <w:tab/>
                      </w:r>
                      <w:r>
                        <w:rPr>
                          <w:i/>
                          <w:szCs w:val="24"/>
                          <w:lang w:eastAsia="lt-LT"/>
                        </w:rPr>
                        <w:t xml:space="preserve"> sukurti kompleksinių paslaugų struktūrą globėjams;</w:t>
                      </w:r>
                    </w:p>
                    <w:p>
                      <w:pPr>
                        <w:tabs>
                          <w:tab w:val="left" w:pos="720"/>
                          <w:tab w:val="left" w:pos="851"/>
                        </w:tabs>
                        <w:ind w:left="783" w:right="-853" w:hanging="74"/>
                        <w:jc w:val="both"/>
                        <w:rPr>
                          <w:i/>
                          <w:szCs w:val="24"/>
                          <w:lang w:eastAsia="lt-LT"/>
                        </w:rPr>
                      </w:pPr>
                      <w:r>
                        <w:rPr>
                          <w:szCs w:val="24"/>
                          <w:lang w:eastAsia="lt-LT"/>
                        </w:rPr>
                        <w:t>–</w:t>
                        <w:tab/>
                      </w:r>
                      <w:r>
                        <w:rPr>
                          <w:i/>
                          <w:szCs w:val="24"/>
                          <w:lang w:eastAsia="lt-LT"/>
                        </w:rPr>
                        <w:t xml:space="preserve"> vykdyti trumpalaikės/ ilgalaikės socialinės globos bendruomenėje plėtrą;</w:t>
                      </w:r>
                    </w:p>
                    <w:p>
                      <w:pPr>
                        <w:tabs>
                          <w:tab w:val="left" w:pos="720"/>
                          <w:tab w:val="left" w:pos="851"/>
                        </w:tabs>
                        <w:ind w:right="7" w:firstLine="720"/>
                        <w:jc w:val="both"/>
                        <w:rPr>
                          <w:i/>
                          <w:szCs w:val="24"/>
                          <w:lang w:eastAsia="lt-LT"/>
                        </w:rPr>
                      </w:pPr>
                      <w:r>
                        <w:rPr>
                          <w:i/>
                          <w:szCs w:val="24"/>
                          <w:lang w:eastAsia="lt-LT"/>
                        </w:rPr>
                        <w:t>– būtina stiprinti atvejo vadybos taikymą ir socialinės priežiūros paslaugų teikimą šeimoms, patiriančioms socialinę riziką;</w:t>
                      </w:r>
                    </w:p>
                    <w:p>
                      <w:pPr>
                        <w:tabs>
                          <w:tab w:val="left" w:pos="720"/>
                          <w:tab w:val="left" w:pos="851"/>
                        </w:tabs>
                        <w:ind w:right="7" w:firstLine="709"/>
                        <w:jc w:val="both"/>
                        <w:rPr>
                          <w:i/>
                          <w:szCs w:val="24"/>
                          <w:lang w:eastAsia="lt-LT"/>
                        </w:rPr>
                      </w:pPr>
                      <w:r>
                        <w:rPr>
                          <w:szCs w:val="24"/>
                          <w:lang w:eastAsia="lt-LT"/>
                        </w:rPr>
                        <w:t>–</w:t>
                        <w:tab/>
                      </w:r>
                      <w:r>
                        <w:rPr>
                          <w:i/>
                          <w:szCs w:val="24"/>
                          <w:lang w:eastAsia="lt-LT"/>
                        </w:rPr>
                        <w:t xml:space="preserve">būtina užtikrinti kompleksiškai teikiamų paslaugų šeimai teikimą projekto įgyvendinimo laikotarpiu ir po jo įgyvendinimo.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
                      <w:sdtPr>
                        <w:alias w:val="6.2.1.2 pp."/>
                        <w:tag w:val="part_c70a0c1aba714c029dc1f2466916a9c7"/>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c70a0c1aba714c029dc1f2466916a9c7"/>
                              <w:lock w:val="sdtLocked"/>
                              <w:richText/>
                            </w:sdtPr>
                            <w:sdtContent>
                              <w:r>
                                <w:rPr>
                                  <w:b/>
                                  <w:szCs w:val="24"/>
                                  <w:u w:val="single"/>
                                  <w:lang w:eastAsia="lt-LT"/>
                                </w:rPr>
                                <w:t>6.2.1.2</w:t>
                              </w:r>
                            </w:sdtContent>
                          </w:sdt>
                          <w:r>
                            <w:rPr>
                              <w:b/>
                              <w:szCs w:val="24"/>
                              <w:u w:val="single"/>
                              <w:lang w:eastAsia="lt-LT"/>
                            </w:rPr>
                            <w:t xml:space="preserve">. Psichikos negalią turintys suaugę neįgalieji. </w:t>
                          </w:r>
                          <w:r>
                            <w:rPr>
                              <w:szCs w:val="24"/>
                              <w:lang w:eastAsia="lt-LT"/>
                            </w:rPr>
                            <w:t xml:space="preserve">Proto ir psichinę  negalią turinčių asmenų skaičius 2014-2018 m. didėjo nuo 1262 iki 1410 asmenų. </w:t>
                          </w:r>
                        </w:p>
                        <w:p>
                          <w:pPr>
                            <w:tabs>
                              <w:tab w:val="left" w:pos="851"/>
                              <w:tab w:val="left" w:pos="900"/>
                              <w:tab w:val="left" w:pos="1134"/>
                              <w:tab w:val="left" w:pos="4820"/>
                              <w:tab w:val="left" w:pos="7229"/>
                            </w:tabs>
                            <w:ind w:firstLine="851"/>
                            <w:jc w:val="both"/>
                            <w:rPr>
                              <w:szCs w:val="24"/>
                              <w:lang w:eastAsia="lt-LT"/>
                            </w:rPr>
                          </w:pPr>
                          <w:r>
                            <w:rPr>
                              <w:szCs w:val="24"/>
                              <w:lang w:eastAsia="lt-LT"/>
                            </w:rPr>
                            <w:t>Asmenims su proto ir psichikos ar kompleksine negalia teikiamos valstybiniuose globos namuose, t.y. Dūseikių, Stonaičių, Jurdaičių, Adakavo, Macikų, Padvarių, Didvyžių, Ventos, Strėvininkų, Jasiuliškės, Lavėnų, Aknystos, Jotainių, Ilguvos, Aukštelkės ir Linkuvos socialinės globos namuose. Nuo 2017 m. lapkričio mėnesio pradėtos teikti trumpalaikės socialinės globos paslaugos, nuo 2019 m. – „atokvėpio“ paslaugos Dūseikių socialinės globos namuose. Iš viso trumpalaikės socialinės globos paslaugos 2019 m. Dūseikių socialinės globos namuose suteiktos 10 Telšių rajono gyventojų. Šių paslaugų suteikimas leidžia laikinai išspręsti neįgalių asmenų socialinės globos teikimo problemą, nes vis sudėtingiau yra gaunami siuntimai ilgalaikei socialinei globai teikti valstybiniuose socialinės globos namuose. Paslaugos valstybiniuose globos namuose 2019 m. suteiktos: 6 vaikams, 38 suaugusiems asmenims, 17 senyvo amžiaus asmenims. Detali paslaugų gavėjų statistika valstybiniuose socialinės globos namuose teikiama 13 lentelėje.</w:t>
                          </w:r>
                        </w:p>
                        <w:p>
                          <w:pPr>
                            <w:jc w:val="center"/>
                            <w:rPr>
                              <w:b/>
                              <w:sz w:val="20"/>
                              <w:lang w:eastAsia="lt-LT"/>
                            </w:rPr>
                          </w:pPr>
                        </w:p>
                        <w:sdt>
                          <w:sdtPr>
                            <w:alias w:val="lentele"/>
                            <w:tag w:val="part_27455c905aeb4f61ac0e9e68f4a16145"/>
                            <w:lock w:val="sdtLocked"/>
                            <w:richText/>
                          </w:sdtPr>
                          <w:sdtContent>
                            <w:p>
                              <w:pPr>
                                <w:ind w:right="3" w:firstLine="720"/>
                                <w:jc w:val="right"/>
                                <w:rPr>
                                  <w:rFonts w:eastAsia="Calibri"/>
                                  <w:sz w:val="20"/>
                                  <w:lang w:eastAsia="lt-LT"/>
                                </w:rPr>
                              </w:pPr>
                              <w:sdt>
                                <w:sdtPr>
                                  <w:alias w:val="Numeris"/>
                                  <w:tag w:val="nr_27455c905aeb4f61ac0e9e68f4a16145"/>
                                  <w:lock w:val="sdtLocked"/>
                                  <w:richText/>
                                </w:sdtPr>
                                <w:sdtContent>
                                  <w:r>
                                    <w:rPr>
                                      <w:rFonts w:eastAsia="Calibri"/>
                                      <w:sz w:val="20"/>
                                      <w:lang w:eastAsia="lt-LT"/>
                                    </w:rPr>
                                    <w:t>13</w:t>
                                  </w:r>
                                </w:sdtContent>
                              </w:sdt>
                              <w:r>
                                <w:rPr>
                                  <w:rFonts w:eastAsia="Calibri"/>
                                  <w:sz w:val="20"/>
                                  <w:lang w:eastAsia="lt-LT"/>
                                </w:rPr>
                                <w:t xml:space="preserve"> lentelė</w:t>
                              </w:r>
                            </w:p>
                            <w:p>
                              <w:pPr>
                                <w:jc w:val="center"/>
                                <w:rPr>
                                  <w:b/>
                                  <w:i/>
                                  <w:sz w:val="20"/>
                                  <w:vertAlign w:val="superscript"/>
                                  <w:lang w:eastAsia="lt-LT"/>
                                </w:rPr>
                              </w:pPr>
                              <w:sdt>
                                <w:sdtPr>
                                  <w:alias w:val="Pavadinimas"/>
                                  <w:tag w:val="title_27455c905aeb4f61ac0e9e68f4a16145"/>
                                  <w:lock w:val="sdtLocked"/>
                                  <w:richText/>
                                </w:sdtPr>
                                <w:sdtContent>
                                  <w:r>
                                    <w:rPr>
                                      <w:b/>
                                      <w:sz w:val="20"/>
                                      <w:lang w:eastAsia="lt-LT"/>
                                    </w:rPr>
                                    <w:t>Paslaugų gavėjų valstybiniuose socialinės globos namuose statistika 2018-2019 m.</w:t>
                                  </w:r>
                                  <w:r>
                                    <w:rPr>
                                      <w:b/>
                                      <w:i/>
                                      <w:sz w:val="20"/>
                                      <w:vertAlign w:val="superscript"/>
                                      <w:lang w:eastAsia="lt-LT"/>
                                    </w:rPr>
                                    <w:t xml:space="preserve"> </w:t>
                                  </w:r>
                                </w:sdtContent>
                              </w:sdt>
                              <w:r>
                                <w:rPr>
                                  <w:sz w:val="20"/>
                                  <w:vertAlign w:val="superscript"/>
                                  <w:lang w:eastAsia="lt-LT"/>
                                </w:rPr>
                                <w:footnoteReference w:id="13"/>
                              </w:r>
                            </w:p>
                            <w:tbl>
                              <w:tblPr>
                                <w:tblW w:w="9997" w:type="dxa"/>
                                <w:jc w:val="center"/>
                                <w:tblInd w:w="2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3296"/>
                                <w:gridCol w:w="1881"/>
                                <w:gridCol w:w="2127"/>
                                <w:gridCol w:w="2127"/>
                              </w:tblGrid>
                              <w:tr>
                                <w:trPr>
                                  <w:trHeight w:val="548"/>
                                  <w:tblHeader/>
                                  <w:jc w:val="center"/>
                                </w:trPr>
                                <w:tc>
                                  <w:tcPr>
                                    <w:tcW w:w="566" w:type="dxa"/>
                                    <w:vMerge w:val="restart"/>
                                    <w:shd w:val="clear" w:color="auto" w:fill="F2F2F2"/>
                                    <w:vAlign w:val="center"/>
                                  </w:tcPr>
                                  <w:p>
                                    <w:pPr>
                                      <w:jc w:val="center"/>
                                      <w:rPr>
                                        <w:b/>
                                        <w:sz w:val="20"/>
                                        <w:lang w:eastAsia="lt-LT"/>
                                      </w:rPr>
                                    </w:pPr>
                                    <w:r>
                                      <w:rPr>
                                        <w:b/>
                                        <w:sz w:val="20"/>
                                        <w:lang w:eastAsia="lt-LT"/>
                                      </w:rPr>
                                      <w:t>Nr.</w:t>
                                    </w:r>
                                  </w:p>
                                </w:tc>
                                <w:tc>
                                  <w:tcPr>
                                    <w:tcW w:w="3296" w:type="dxa"/>
                                    <w:vMerge w:val="restart"/>
                                    <w:shd w:val="clear" w:color="auto" w:fill="F2F2F2"/>
                                    <w:vAlign w:val="center"/>
                                  </w:tcPr>
                                  <w:p>
                                    <w:pPr>
                                      <w:ind w:right="863"/>
                                      <w:jc w:val="center"/>
                                      <w:rPr>
                                        <w:b/>
                                        <w:sz w:val="20"/>
                                        <w:lang w:eastAsia="lt-LT"/>
                                      </w:rPr>
                                    </w:pPr>
                                    <w:r>
                                      <w:rPr>
                                        <w:b/>
                                        <w:sz w:val="20"/>
                                        <w:lang w:eastAsia="lt-LT"/>
                                      </w:rPr>
                                      <w:t>Valstybiniai globos namai:</w:t>
                                    </w:r>
                                  </w:p>
                                </w:tc>
                                <w:tc>
                                  <w:tcPr>
                                    <w:tcW w:w="6135" w:type="dxa"/>
                                    <w:gridSpan w:val="3"/>
                                    <w:shd w:val="clear" w:color="auto" w:fill="F2F2F2"/>
                                  </w:tcPr>
                                  <w:p>
                                    <w:pPr>
                                      <w:jc w:val="center"/>
                                      <w:rPr>
                                        <w:b/>
                                        <w:sz w:val="20"/>
                                        <w:lang w:eastAsia="lt-LT"/>
                                      </w:rPr>
                                    </w:pPr>
                                    <w:r>
                                      <w:rPr>
                                        <w:b/>
                                        <w:sz w:val="20"/>
                                        <w:lang w:eastAsia="lt-LT"/>
                                      </w:rPr>
                                      <w:t>Asmenų skaičius, kuriems suteiktos paslaugos 2019 m.:</w:t>
                                    </w:r>
                                  </w:p>
                                </w:tc>
                              </w:tr>
                              <w:tr>
                                <w:trPr>
                                  <w:trHeight w:val="302"/>
                                  <w:tblHeader/>
                                  <w:jc w:val="center"/>
                                </w:trPr>
                                <w:tc>
                                  <w:tcPr>
                                    <w:tcW w:w="566" w:type="dxa"/>
                                    <w:vMerge/>
                                    <w:shd w:val="clear" w:color="auto" w:fill="F2F2F2"/>
                                  </w:tcPr>
                                  <w:p>
                                    <w:pPr>
                                      <w:rPr>
                                        <w:b/>
                                        <w:sz w:val="20"/>
                                        <w:lang w:eastAsia="lt-LT"/>
                                      </w:rPr>
                                    </w:pPr>
                                  </w:p>
                                </w:tc>
                                <w:tc>
                                  <w:tcPr>
                                    <w:tcW w:w="3296" w:type="dxa"/>
                                    <w:vMerge/>
                                    <w:shd w:val="clear" w:color="auto" w:fill="F2F2F2"/>
                                    <w:vAlign w:val="center"/>
                                  </w:tcPr>
                                  <w:p>
                                    <w:pPr>
                                      <w:rPr>
                                        <w:b/>
                                        <w:sz w:val="20"/>
                                        <w:lang w:eastAsia="lt-LT"/>
                                      </w:rPr>
                                    </w:pPr>
                                  </w:p>
                                </w:tc>
                                <w:tc>
                                  <w:tcPr>
                                    <w:tcW w:w="1881" w:type="dxa"/>
                                    <w:vMerge w:val="restart"/>
                                    <w:shd w:val="clear" w:color="auto" w:fill="F2F2F2"/>
                                    <w:vAlign w:val="center"/>
                                  </w:tcPr>
                                  <w:p>
                                    <w:pPr>
                                      <w:jc w:val="center"/>
                                      <w:rPr>
                                        <w:b/>
                                        <w:sz w:val="20"/>
                                        <w:lang w:eastAsia="lt-LT"/>
                                      </w:rPr>
                                    </w:pPr>
                                    <w:r>
                                      <w:rPr>
                                        <w:b/>
                                        <w:sz w:val="20"/>
                                        <w:lang w:eastAsia="lt-LT"/>
                                      </w:rPr>
                                      <w:t>Trumpalaikė socialinė globa:</w:t>
                                    </w:r>
                                  </w:p>
                                </w:tc>
                                <w:tc>
                                  <w:tcPr>
                                    <w:tcW w:w="4254" w:type="dxa"/>
                                    <w:gridSpan w:val="2"/>
                                    <w:shd w:val="clear" w:color="auto" w:fill="F2F2F2"/>
                                  </w:tcPr>
                                  <w:p>
                                    <w:pPr>
                                      <w:jc w:val="center"/>
                                      <w:rPr>
                                        <w:b/>
                                        <w:sz w:val="20"/>
                                        <w:lang w:eastAsia="lt-LT"/>
                                      </w:rPr>
                                    </w:pPr>
                                    <w:r>
                                      <w:rPr>
                                        <w:b/>
                                        <w:sz w:val="20"/>
                                        <w:lang w:eastAsia="lt-LT"/>
                                      </w:rPr>
                                      <w:t>Ilgalaikė socialinė globa /iš jų su sunkia negalia:</w:t>
                                    </w:r>
                                  </w:p>
                                </w:tc>
                              </w:tr>
                              <w:tr>
                                <w:trPr>
                                  <w:trHeight w:val="302"/>
                                  <w:tblHeader/>
                                  <w:jc w:val="center"/>
                                </w:trPr>
                                <w:tc>
                                  <w:tcPr>
                                    <w:tcW w:w="566" w:type="dxa"/>
                                    <w:vMerge/>
                                    <w:shd w:val="clear" w:color="auto" w:fill="F2F2F2"/>
                                  </w:tcPr>
                                  <w:p>
                                    <w:pPr>
                                      <w:rPr>
                                        <w:b/>
                                        <w:sz w:val="20"/>
                                        <w:lang w:eastAsia="lt-LT"/>
                                      </w:rPr>
                                    </w:pPr>
                                  </w:p>
                                </w:tc>
                                <w:tc>
                                  <w:tcPr>
                                    <w:tcW w:w="3296" w:type="dxa"/>
                                    <w:vMerge/>
                                    <w:shd w:val="clear" w:color="auto" w:fill="F2F2F2"/>
                                    <w:vAlign w:val="center"/>
                                  </w:tcPr>
                                  <w:p>
                                    <w:pPr>
                                      <w:rPr>
                                        <w:b/>
                                        <w:sz w:val="20"/>
                                        <w:lang w:eastAsia="lt-LT"/>
                                      </w:rPr>
                                    </w:pPr>
                                  </w:p>
                                </w:tc>
                                <w:tc>
                                  <w:tcPr>
                                    <w:tcW w:w="1881" w:type="dxa"/>
                                    <w:vMerge/>
                                    <w:shd w:val="clear" w:color="auto" w:fill="F2F2F2"/>
                                    <w:vAlign w:val="center"/>
                                  </w:tcPr>
                                  <w:p>
                                    <w:pPr>
                                      <w:jc w:val="center"/>
                                      <w:rPr>
                                        <w:b/>
                                        <w:sz w:val="20"/>
                                        <w:lang w:eastAsia="lt-LT"/>
                                      </w:rPr>
                                    </w:pPr>
                                  </w:p>
                                </w:tc>
                                <w:tc>
                                  <w:tcPr>
                                    <w:tcW w:w="2127" w:type="dxa"/>
                                    <w:shd w:val="clear" w:color="auto" w:fill="F2F2F2"/>
                                  </w:tcPr>
                                  <w:p>
                                    <w:pPr>
                                      <w:jc w:val="center"/>
                                      <w:rPr>
                                        <w:b/>
                                        <w:sz w:val="20"/>
                                        <w:lang w:eastAsia="lt-LT"/>
                                      </w:rPr>
                                    </w:pPr>
                                    <w:r>
                                      <w:rPr>
                                        <w:b/>
                                        <w:sz w:val="20"/>
                                        <w:lang w:eastAsia="lt-LT"/>
                                      </w:rPr>
                                      <w:t>Vaikams:</w:t>
                                    </w:r>
                                  </w:p>
                                </w:tc>
                                <w:tc>
                                  <w:tcPr>
                                    <w:tcW w:w="2127" w:type="dxa"/>
                                    <w:shd w:val="clear" w:color="auto" w:fill="F2F2F2"/>
                                    <w:vAlign w:val="center"/>
                                  </w:tcPr>
                                  <w:p>
                                    <w:pPr>
                                      <w:jc w:val="center"/>
                                      <w:rPr>
                                        <w:b/>
                                        <w:sz w:val="20"/>
                                        <w:lang w:eastAsia="lt-LT"/>
                                      </w:rPr>
                                    </w:pPr>
                                    <w:r>
                                      <w:rPr>
                                        <w:b/>
                                        <w:sz w:val="20"/>
                                        <w:lang w:eastAsia="lt-LT"/>
                                      </w:rPr>
                                      <w:t>Suaugusiems asmenims:</w:t>
                                    </w:r>
                                  </w:p>
                                </w:tc>
                              </w:tr>
                              <w:tr>
                                <w:trPr>
                                  <w:trHeight w:val="219"/>
                                  <w:jc w:val="center"/>
                                </w:trPr>
                                <w:tc>
                                  <w:tcPr>
                                    <w:tcW w:w="566" w:type="dxa"/>
                                    <w:shd w:val="clear" w:color="auto" w:fill="F2F2F2"/>
                                  </w:tcPr>
                                  <w:p>
                                    <w:pPr>
                                      <w:rPr>
                                        <w:sz w:val="20"/>
                                        <w:lang w:eastAsia="lt-LT"/>
                                      </w:rPr>
                                    </w:pPr>
                                    <w:r>
                                      <w:rPr>
                                        <w:sz w:val="20"/>
                                        <w:lang w:eastAsia="lt-LT"/>
                                      </w:rPr>
                                      <w:t>1.</w:t>
                                    </w:r>
                                  </w:p>
                                </w:tc>
                                <w:tc>
                                  <w:tcPr>
                                    <w:tcW w:w="3296" w:type="dxa"/>
                                    <w:shd w:val="clear" w:color="auto" w:fill="F2F2F2"/>
                                    <w:vAlign w:val="center"/>
                                  </w:tcPr>
                                  <w:p>
                                    <w:pPr>
                                      <w:rPr>
                                        <w:sz w:val="20"/>
                                        <w:lang w:eastAsia="lt-LT"/>
                                      </w:rPr>
                                    </w:pPr>
                                    <w:r>
                                      <w:rPr>
                                        <w:sz w:val="20"/>
                                        <w:lang w:eastAsia="lt-LT"/>
                                      </w:rPr>
                                      <w:t>Dūseikių socialinės globos namai</w:t>
                                    </w:r>
                                  </w:p>
                                </w:tc>
                                <w:tc>
                                  <w:tcPr>
                                    <w:tcW w:w="1881" w:type="dxa"/>
                                    <w:shd w:val="clear" w:color="auto" w:fill="auto"/>
                                    <w:vAlign w:val="center"/>
                                  </w:tcPr>
                                  <w:p>
                                    <w:pPr>
                                      <w:jc w:val="center"/>
                                      <w:rPr>
                                        <w:sz w:val="20"/>
                                        <w:lang w:eastAsia="lt-LT"/>
                                      </w:rPr>
                                    </w:pPr>
                                    <w:r>
                                      <w:rPr>
                                        <w:sz w:val="20"/>
                                        <w:lang w:eastAsia="lt-LT"/>
                                      </w:rPr>
                                      <w:t>12</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26 /14</w:t>
                                    </w:r>
                                  </w:p>
                                </w:tc>
                              </w:tr>
                              <w:tr>
                                <w:trPr>
                                  <w:jc w:val="center"/>
                                </w:trPr>
                                <w:tc>
                                  <w:tcPr>
                                    <w:tcW w:w="566" w:type="dxa"/>
                                    <w:shd w:val="clear" w:color="auto" w:fill="F2F2F2"/>
                                  </w:tcPr>
                                  <w:p>
                                    <w:pPr>
                                      <w:rPr>
                                        <w:sz w:val="20"/>
                                        <w:lang w:eastAsia="lt-LT"/>
                                      </w:rPr>
                                    </w:pPr>
                                    <w:r>
                                      <w:rPr>
                                        <w:sz w:val="20"/>
                                        <w:lang w:eastAsia="lt-LT"/>
                                      </w:rPr>
                                      <w:t>2.</w:t>
                                    </w:r>
                                  </w:p>
                                </w:tc>
                                <w:tc>
                                  <w:tcPr>
                                    <w:tcW w:w="3296" w:type="dxa"/>
                                    <w:shd w:val="clear" w:color="auto" w:fill="F2F2F2"/>
                                    <w:vAlign w:val="center"/>
                                  </w:tcPr>
                                  <w:p>
                                    <w:pPr>
                                      <w:rPr>
                                        <w:sz w:val="20"/>
                                        <w:lang w:eastAsia="lt-LT"/>
                                      </w:rPr>
                                    </w:pPr>
                                    <w:r>
                                      <w:rPr>
                                        <w:sz w:val="20"/>
                                        <w:lang w:eastAsia="lt-LT"/>
                                      </w:rPr>
                                      <w:t>Stonaičių socialinės globos namai</w:t>
                                    </w:r>
                                  </w:p>
                                </w:tc>
                                <w:tc>
                                  <w:tcPr>
                                    <w:tcW w:w="1881" w:type="dxa"/>
                                    <w:shd w:val="clear" w:color="auto" w:fill="auto"/>
                                    <w:vAlign w:val="center"/>
                                  </w:tcPr>
                                  <w:p>
                                    <w:pPr>
                                      <w:jc w:val="center"/>
                                      <w:rPr>
                                        <w:sz w:val="20"/>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6 / 1</w:t>
                                    </w:r>
                                  </w:p>
                                </w:tc>
                              </w:tr>
                              <w:tr>
                                <w:trPr>
                                  <w:jc w:val="center"/>
                                </w:trPr>
                                <w:tc>
                                  <w:tcPr>
                                    <w:tcW w:w="566" w:type="dxa"/>
                                    <w:shd w:val="clear" w:color="auto" w:fill="F2F2F2"/>
                                  </w:tcPr>
                                  <w:p>
                                    <w:pPr>
                                      <w:rPr>
                                        <w:sz w:val="20"/>
                                        <w:lang w:eastAsia="lt-LT"/>
                                      </w:rPr>
                                    </w:pPr>
                                    <w:r>
                                      <w:rPr>
                                        <w:sz w:val="20"/>
                                        <w:lang w:eastAsia="lt-LT"/>
                                      </w:rPr>
                                      <w:t>3.</w:t>
                                    </w:r>
                                  </w:p>
                                </w:tc>
                                <w:tc>
                                  <w:tcPr>
                                    <w:tcW w:w="3296" w:type="dxa"/>
                                    <w:shd w:val="clear" w:color="auto" w:fill="F2F2F2"/>
                                  </w:tcPr>
                                  <w:p>
                                    <w:pPr>
                                      <w:rPr>
                                        <w:sz w:val="20"/>
                                        <w:lang w:eastAsia="lt-LT"/>
                                      </w:rPr>
                                    </w:pPr>
                                    <w:r>
                                      <w:rPr>
                                        <w:sz w:val="20"/>
                                        <w:lang w:eastAsia="lt-LT"/>
                                      </w:rPr>
                                      <w:t>Jurdaičių socialinės globos namai</w:t>
                                    </w:r>
                                  </w:p>
                                </w:tc>
                                <w:tc>
                                  <w:tcPr>
                                    <w:tcW w:w="1881" w:type="dxa"/>
                                    <w:shd w:val="clear" w:color="auto" w:fill="auto"/>
                                    <w:vAlign w:val="center"/>
                                  </w:tcPr>
                                  <w:p>
                                    <w:pPr>
                                      <w:jc w:val="center"/>
                                      <w:rPr>
                                        <w:sz w:val="20"/>
                                        <w:lang w:eastAsia="lt-LT"/>
                                      </w:rPr>
                                    </w:pPr>
                                    <w:r>
                                      <w:rPr>
                                        <w:sz w:val="20"/>
                                        <w:lang w:eastAsia="lt-LT"/>
                                      </w:rPr>
                                      <w:t>1</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2/ 0</w:t>
                                    </w:r>
                                  </w:p>
                                </w:tc>
                              </w:tr>
                              <w:tr>
                                <w:trPr>
                                  <w:jc w:val="center"/>
                                </w:trPr>
                                <w:tc>
                                  <w:tcPr>
                                    <w:tcW w:w="566" w:type="dxa"/>
                                    <w:shd w:val="clear" w:color="auto" w:fill="F2F2F2"/>
                                  </w:tcPr>
                                  <w:p>
                                    <w:pPr>
                                      <w:rPr>
                                        <w:sz w:val="20"/>
                                        <w:lang w:eastAsia="lt-LT"/>
                                      </w:rPr>
                                    </w:pPr>
                                    <w:r>
                                      <w:rPr>
                                        <w:sz w:val="20"/>
                                        <w:lang w:eastAsia="lt-LT"/>
                                      </w:rPr>
                                      <w:t>4.</w:t>
                                    </w:r>
                                  </w:p>
                                </w:tc>
                                <w:tc>
                                  <w:tcPr>
                                    <w:tcW w:w="3296" w:type="dxa"/>
                                    <w:shd w:val="clear" w:color="auto" w:fill="F2F2F2"/>
                                  </w:tcPr>
                                  <w:p>
                                    <w:pPr>
                                      <w:rPr>
                                        <w:sz w:val="20"/>
                                        <w:lang w:eastAsia="lt-LT"/>
                                      </w:rPr>
                                    </w:pPr>
                                    <w:r>
                                      <w:rPr>
                                        <w:sz w:val="20"/>
                                        <w:lang w:eastAsia="lt-LT"/>
                                      </w:rPr>
                                      <w:t>Adakavo socialinės globos namai</w:t>
                                    </w:r>
                                  </w:p>
                                </w:tc>
                                <w:tc>
                                  <w:tcPr>
                                    <w:tcW w:w="1881" w:type="dxa"/>
                                    <w:shd w:val="clear" w:color="auto" w:fill="auto"/>
                                    <w:vAlign w:val="center"/>
                                  </w:tcPr>
                                  <w:p>
                                    <w:pPr>
                                      <w:jc w:val="center"/>
                                      <w:rPr>
                                        <w:sz w:val="20"/>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1 / 0</w:t>
                                    </w:r>
                                  </w:p>
                                </w:tc>
                              </w:tr>
                              <w:tr>
                                <w:trPr>
                                  <w:jc w:val="center"/>
                                </w:trPr>
                                <w:tc>
                                  <w:tcPr>
                                    <w:tcW w:w="566" w:type="dxa"/>
                                    <w:shd w:val="clear" w:color="auto" w:fill="F2F2F2"/>
                                  </w:tcPr>
                                  <w:p>
                                    <w:pPr>
                                      <w:rPr>
                                        <w:sz w:val="20"/>
                                        <w:lang w:eastAsia="lt-LT"/>
                                      </w:rPr>
                                    </w:pPr>
                                    <w:r>
                                      <w:rPr>
                                        <w:sz w:val="20"/>
                                        <w:lang w:eastAsia="lt-LT"/>
                                      </w:rPr>
                                      <w:t>5.</w:t>
                                    </w:r>
                                  </w:p>
                                </w:tc>
                                <w:tc>
                                  <w:tcPr>
                                    <w:tcW w:w="3296" w:type="dxa"/>
                                    <w:shd w:val="clear" w:color="auto" w:fill="F2F2F2"/>
                                  </w:tcPr>
                                  <w:p>
                                    <w:pPr>
                                      <w:tabs>
                                        <w:tab w:val="left" w:pos="435"/>
                                      </w:tabs>
                                      <w:rPr>
                                        <w:b/>
                                        <w:sz w:val="20"/>
                                        <w:lang w:eastAsia="lt-LT"/>
                                      </w:rPr>
                                    </w:pPr>
                                    <w:r>
                                      <w:rPr>
                                        <w:sz w:val="20"/>
                                        <w:lang w:eastAsia="lt-LT"/>
                                      </w:rPr>
                                      <w:t>Macikų socialinės globos namai</w:t>
                                    </w:r>
                                  </w:p>
                                </w:tc>
                                <w:tc>
                                  <w:tcPr>
                                    <w:tcW w:w="1881" w:type="dxa"/>
                                    <w:shd w:val="clear" w:color="auto" w:fill="auto"/>
                                    <w:vAlign w:val="center"/>
                                  </w:tcPr>
                                  <w:p>
                                    <w:pPr>
                                      <w:jc w:val="center"/>
                                      <w:rPr>
                                        <w:sz w:val="20"/>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2 / 1</w:t>
                                    </w:r>
                                  </w:p>
                                </w:tc>
                              </w:tr>
                              <w:tr>
                                <w:trPr>
                                  <w:jc w:val="center"/>
                                </w:trPr>
                                <w:tc>
                                  <w:tcPr>
                                    <w:tcW w:w="566" w:type="dxa"/>
                                    <w:shd w:val="clear" w:color="auto" w:fill="F2F2F2"/>
                                  </w:tcPr>
                                  <w:p>
                                    <w:pPr>
                                      <w:rPr>
                                        <w:sz w:val="20"/>
                                        <w:lang w:eastAsia="lt-LT"/>
                                      </w:rPr>
                                    </w:pPr>
                                    <w:r>
                                      <w:rPr>
                                        <w:sz w:val="20"/>
                                        <w:lang w:eastAsia="lt-LT"/>
                                      </w:rPr>
                                      <w:t>6.</w:t>
                                    </w:r>
                                  </w:p>
                                </w:tc>
                                <w:tc>
                                  <w:tcPr>
                                    <w:tcW w:w="3296" w:type="dxa"/>
                                    <w:shd w:val="clear" w:color="auto" w:fill="F2F2F2"/>
                                  </w:tcPr>
                                  <w:p>
                                    <w:pPr>
                                      <w:rPr>
                                        <w:b/>
                                        <w:sz w:val="20"/>
                                        <w:lang w:eastAsia="lt-LT"/>
                                      </w:rPr>
                                    </w:pPr>
                                    <w:r>
                                      <w:rPr>
                                        <w:sz w:val="20"/>
                                        <w:lang w:eastAsia="lt-LT"/>
                                      </w:rPr>
                                      <w:t>Padvarių socialinės globos namai</w:t>
                                    </w:r>
                                  </w:p>
                                </w:tc>
                                <w:tc>
                                  <w:tcPr>
                                    <w:tcW w:w="1881" w:type="dxa"/>
                                    <w:shd w:val="clear" w:color="auto" w:fill="auto"/>
                                    <w:vAlign w:val="center"/>
                                  </w:tcPr>
                                  <w:p>
                                    <w:pPr>
                                      <w:jc w:val="center"/>
                                      <w:rPr>
                                        <w:sz w:val="20"/>
                                        <w:lang w:eastAsia="lt-LT"/>
                                      </w:rPr>
                                    </w:pPr>
                                    <w:r>
                                      <w:rPr>
                                        <w:sz w:val="20"/>
                                        <w:lang w:eastAsia="lt-LT"/>
                                      </w:rPr>
                                      <w:t>1</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3 / 2</w:t>
                                    </w:r>
                                  </w:p>
                                </w:tc>
                              </w:tr>
                              <w:tr>
                                <w:trPr>
                                  <w:jc w:val="center"/>
                                </w:trPr>
                                <w:tc>
                                  <w:tcPr>
                                    <w:tcW w:w="566" w:type="dxa"/>
                                    <w:shd w:val="clear" w:color="auto" w:fill="F2F2F2"/>
                                  </w:tcPr>
                                  <w:p>
                                    <w:pPr>
                                      <w:rPr>
                                        <w:sz w:val="20"/>
                                        <w:lang w:eastAsia="lt-LT"/>
                                      </w:rPr>
                                    </w:pPr>
                                    <w:r>
                                      <w:rPr>
                                        <w:sz w:val="20"/>
                                        <w:lang w:eastAsia="lt-LT"/>
                                      </w:rPr>
                                      <w:t>7.</w:t>
                                    </w:r>
                                  </w:p>
                                </w:tc>
                                <w:tc>
                                  <w:tcPr>
                                    <w:tcW w:w="3296" w:type="dxa"/>
                                    <w:shd w:val="clear" w:color="auto" w:fill="F2F2F2"/>
                                  </w:tcPr>
                                  <w:p>
                                    <w:pPr>
                                      <w:rPr>
                                        <w:b/>
                                        <w:sz w:val="20"/>
                                        <w:lang w:eastAsia="lt-LT"/>
                                      </w:rPr>
                                    </w:pPr>
                                    <w:r>
                                      <w:rPr>
                                        <w:sz w:val="20"/>
                                        <w:lang w:eastAsia="lt-LT"/>
                                      </w:rPr>
                                      <w:t>Didvyžių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2 / 0</w:t>
                                    </w:r>
                                  </w:p>
                                </w:tc>
                              </w:tr>
                              <w:tr>
                                <w:trPr>
                                  <w:jc w:val="center"/>
                                </w:trPr>
                                <w:tc>
                                  <w:tcPr>
                                    <w:tcW w:w="566" w:type="dxa"/>
                                    <w:shd w:val="clear" w:color="auto" w:fill="F2F2F2"/>
                                  </w:tcPr>
                                  <w:p>
                                    <w:pPr>
                                      <w:rPr>
                                        <w:sz w:val="20"/>
                                        <w:lang w:eastAsia="lt-LT"/>
                                      </w:rPr>
                                    </w:pPr>
                                    <w:r>
                                      <w:rPr>
                                        <w:sz w:val="20"/>
                                        <w:lang w:eastAsia="lt-LT"/>
                                      </w:rPr>
                                      <w:t>8.</w:t>
                                    </w:r>
                                  </w:p>
                                </w:tc>
                                <w:tc>
                                  <w:tcPr>
                                    <w:tcW w:w="3296" w:type="dxa"/>
                                    <w:shd w:val="clear" w:color="auto" w:fill="F2F2F2"/>
                                  </w:tcPr>
                                  <w:p>
                                    <w:pPr>
                                      <w:rPr>
                                        <w:b/>
                                        <w:sz w:val="20"/>
                                        <w:lang w:eastAsia="lt-LT"/>
                                      </w:rPr>
                                    </w:pPr>
                                    <w:r>
                                      <w:rPr>
                                        <w:sz w:val="20"/>
                                        <w:lang w:eastAsia="lt-LT"/>
                                      </w:rPr>
                                      <w:t>Ventos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 w:val="20"/>
                                        <w:lang w:eastAsia="lt-LT"/>
                                      </w:rPr>
                                    </w:pPr>
                                    <w:r>
                                      <w:rPr>
                                        <w:sz w:val="20"/>
                                        <w:lang w:eastAsia="lt-LT"/>
                                      </w:rPr>
                                      <w:t>2 / 2</w:t>
                                    </w:r>
                                  </w:p>
                                </w:tc>
                                <w:tc>
                                  <w:tcPr>
                                    <w:tcW w:w="2127" w:type="dxa"/>
                                    <w:shd w:val="clear" w:color="auto" w:fill="auto"/>
                                  </w:tcPr>
                                  <w:p>
                                    <w:pPr>
                                      <w:jc w:val="center"/>
                                      <w:rPr>
                                        <w:szCs w:val="24"/>
                                        <w:lang w:eastAsia="lt-LT"/>
                                      </w:rPr>
                                    </w:pPr>
                                    <w:r>
                                      <w:rPr>
                                        <w:sz w:val="20"/>
                                        <w:lang w:eastAsia="lt-LT"/>
                                      </w:rPr>
                                      <w:t xml:space="preserve">- </w:t>
                                    </w:r>
                                  </w:p>
                                </w:tc>
                              </w:tr>
                              <w:tr>
                                <w:trPr>
                                  <w:jc w:val="center"/>
                                </w:trPr>
                                <w:tc>
                                  <w:tcPr>
                                    <w:tcW w:w="566" w:type="dxa"/>
                                    <w:shd w:val="clear" w:color="auto" w:fill="F2F2F2"/>
                                  </w:tcPr>
                                  <w:p>
                                    <w:pPr>
                                      <w:rPr>
                                        <w:sz w:val="20"/>
                                        <w:lang w:eastAsia="lt-LT"/>
                                      </w:rPr>
                                    </w:pPr>
                                    <w:r>
                                      <w:rPr>
                                        <w:sz w:val="20"/>
                                        <w:lang w:eastAsia="lt-LT"/>
                                      </w:rPr>
                                      <w:t>9.</w:t>
                                    </w:r>
                                  </w:p>
                                </w:tc>
                                <w:tc>
                                  <w:tcPr>
                                    <w:tcW w:w="3296" w:type="dxa"/>
                                    <w:shd w:val="clear" w:color="auto" w:fill="F2F2F2"/>
                                  </w:tcPr>
                                  <w:p>
                                    <w:pPr>
                                      <w:rPr>
                                        <w:b/>
                                        <w:sz w:val="20"/>
                                        <w:lang w:eastAsia="lt-LT"/>
                                      </w:rPr>
                                    </w:pPr>
                                    <w:r>
                                      <w:rPr>
                                        <w:sz w:val="20"/>
                                        <w:lang w:eastAsia="lt-LT"/>
                                      </w:rPr>
                                      <w:t>Jotainių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1 / 1</w:t>
                                    </w:r>
                                  </w:p>
                                </w:tc>
                              </w:tr>
                              <w:tr>
                                <w:trPr>
                                  <w:jc w:val="center"/>
                                </w:trPr>
                                <w:tc>
                                  <w:tcPr>
                                    <w:tcW w:w="566" w:type="dxa"/>
                                    <w:shd w:val="clear" w:color="auto" w:fill="F2F2F2"/>
                                  </w:tcPr>
                                  <w:p>
                                    <w:pPr>
                                      <w:rPr>
                                        <w:sz w:val="20"/>
                                        <w:lang w:eastAsia="lt-LT"/>
                                      </w:rPr>
                                    </w:pPr>
                                    <w:r>
                                      <w:rPr>
                                        <w:sz w:val="20"/>
                                        <w:lang w:eastAsia="lt-LT"/>
                                      </w:rPr>
                                      <w:t>10.</w:t>
                                    </w:r>
                                  </w:p>
                                </w:tc>
                                <w:tc>
                                  <w:tcPr>
                                    <w:tcW w:w="3296" w:type="dxa"/>
                                    <w:shd w:val="clear" w:color="auto" w:fill="F2F2F2"/>
                                  </w:tcPr>
                                  <w:p>
                                    <w:pPr>
                                      <w:rPr>
                                        <w:b/>
                                        <w:sz w:val="20"/>
                                        <w:lang w:eastAsia="lt-LT"/>
                                      </w:rPr>
                                    </w:pPr>
                                    <w:r>
                                      <w:rPr>
                                        <w:sz w:val="20"/>
                                        <w:lang w:eastAsia="lt-LT"/>
                                      </w:rPr>
                                      <w:t>Ilguvos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3 / 3</w:t>
                                    </w:r>
                                  </w:p>
                                </w:tc>
                              </w:tr>
                              <w:tr>
                                <w:trPr>
                                  <w:jc w:val="center"/>
                                </w:trPr>
                                <w:tc>
                                  <w:tcPr>
                                    <w:tcW w:w="566" w:type="dxa"/>
                                    <w:shd w:val="clear" w:color="auto" w:fill="F2F2F2"/>
                                  </w:tcPr>
                                  <w:p>
                                    <w:pPr>
                                      <w:rPr>
                                        <w:sz w:val="20"/>
                                        <w:lang w:eastAsia="lt-LT"/>
                                      </w:rPr>
                                    </w:pPr>
                                    <w:r>
                                      <w:rPr>
                                        <w:sz w:val="20"/>
                                        <w:lang w:eastAsia="lt-LT"/>
                                      </w:rPr>
                                      <w:t>11.</w:t>
                                    </w:r>
                                  </w:p>
                                </w:tc>
                                <w:tc>
                                  <w:tcPr>
                                    <w:tcW w:w="3296" w:type="dxa"/>
                                    <w:shd w:val="clear" w:color="auto" w:fill="F2F2F2"/>
                                  </w:tcPr>
                                  <w:p>
                                    <w:pPr>
                                      <w:rPr>
                                        <w:b/>
                                        <w:sz w:val="20"/>
                                        <w:lang w:eastAsia="lt-LT"/>
                                      </w:rPr>
                                    </w:pPr>
                                    <w:r>
                                      <w:rPr>
                                        <w:sz w:val="20"/>
                                        <w:lang w:eastAsia="lt-LT"/>
                                      </w:rPr>
                                      <w:t>Skemų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vAlign w:val="center"/>
                                  </w:tcPr>
                                  <w:p>
                                    <w:pPr>
                                      <w:jc w:val="center"/>
                                      <w:rPr>
                                        <w:sz w:val="20"/>
                                        <w:lang w:eastAsia="lt-LT"/>
                                      </w:rPr>
                                    </w:pPr>
                                    <w:r>
                                      <w:rPr>
                                        <w:sz w:val="20"/>
                                        <w:lang w:eastAsia="lt-LT"/>
                                      </w:rPr>
                                      <w:t>1 / 0</w:t>
                                    </w:r>
                                  </w:p>
                                </w:tc>
                              </w:tr>
                              <w:tr>
                                <w:trPr>
                                  <w:jc w:val="center"/>
                                </w:trPr>
                                <w:tc>
                                  <w:tcPr>
                                    <w:tcW w:w="566" w:type="dxa"/>
                                    <w:shd w:val="clear" w:color="auto" w:fill="F2F2F2"/>
                                  </w:tcPr>
                                  <w:p>
                                    <w:pPr>
                                      <w:rPr>
                                        <w:sz w:val="20"/>
                                        <w:lang w:eastAsia="lt-LT"/>
                                      </w:rPr>
                                    </w:pPr>
                                    <w:r>
                                      <w:rPr>
                                        <w:sz w:val="20"/>
                                        <w:lang w:eastAsia="lt-LT"/>
                                      </w:rPr>
                                      <w:t>12.</w:t>
                                    </w:r>
                                  </w:p>
                                </w:tc>
                                <w:tc>
                                  <w:tcPr>
                                    <w:tcW w:w="3296" w:type="dxa"/>
                                    <w:shd w:val="clear" w:color="auto" w:fill="F2F2F2"/>
                                  </w:tcPr>
                                  <w:p>
                                    <w:pPr>
                                      <w:rPr>
                                        <w:b/>
                                        <w:sz w:val="20"/>
                                        <w:lang w:eastAsia="lt-LT"/>
                                      </w:rPr>
                                    </w:pPr>
                                    <w:r>
                                      <w:rPr>
                                        <w:sz w:val="20"/>
                                        <w:lang w:eastAsia="lt-LT"/>
                                      </w:rPr>
                                      <w:t>Strėvininkų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1 / 0</w:t>
                                    </w:r>
                                  </w:p>
                                </w:tc>
                              </w:tr>
                              <w:tr>
                                <w:trPr>
                                  <w:jc w:val="center"/>
                                </w:trPr>
                                <w:tc>
                                  <w:tcPr>
                                    <w:tcW w:w="566" w:type="dxa"/>
                                    <w:shd w:val="clear" w:color="auto" w:fill="F2F2F2"/>
                                  </w:tcPr>
                                  <w:p>
                                    <w:pPr>
                                      <w:rPr>
                                        <w:sz w:val="20"/>
                                        <w:lang w:eastAsia="lt-LT"/>
                                      </w:rPr>
                                    </w:pPr>
                                    <w:r>
                                      <w:rPr>
                                        <w:sz w:val="20"/>
                                        <w:lang w:eastAsia="lt-LT"/>
                                      </w:rPr>
                                      <w:t>13.</w:t>
                                    </w:r>
                                  </w:p>
                                </w:tc>
                                <w:tc>
                                  <w:tcPr>
                                    <w:tcW w:w="3296" w:type="dxa"/>
                                    <w:shd w:val="clear" w:color="auto" w:fill="F2F2F2"/>
                                  </w:tcPr>
                                  <w:p>
                                    <w:pPr>
                                      <w:rPr>
                                        <w:b/>
                                        <w:sz w:val="20"/>
                                        <w:lang w:eastAsia="lt-LT"/>
                                      </w:rPr>
                                    </w:pPr>
                                    <w:r>
                                      <w:rPr>
                                        <w:sz w:val="20"/>
                                        <w:lang w:eastAsia="lt-LT"/>
                                      </w:rPr>
                                      <w:t>Jasiuliškių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1 / 1</w:t>
                                    </w:r>
                                  </w:p>
                                </w:tc>
                              </w:tr>
                              <w:tr>
                                <w:trPr>
                                  <w:jc w:val="center"/>
                                </w:trPr>
                                <w:tc>
                                  <w:tcPr>
                                    <w:tcW w:w="566" w:type="dxa"/>
                                    <w:shd w:val="clear" w:color="auto" w:fill="F2F2F2"/>
                                  </w:tcPr>
                                  <w:p>
                                    <w:pPr>
                                      <w:rPr>
                                        <w:sz w:val="20"/>
                                        <w:lang w:eastAsia="lt-LT"/>
                                      </w:rPr>
                                    </w:pPr>
                                    <w:r>
                                      <w:rPr>
                                        <w:sz w:val="20"/>
                                        <w:lang w:eastAsia="lt-LT"/>
                                      </w:rPr>
                                      <w:t>14.</w:t>
                                    </w:r>
                                  </w:p>
                                </w:tc>
                                <w:tc>
                                  <w:tcPr>
                                    <w:tcW w:w="3296" w:type="dxa"/>
                                    <w:shd w:val="clear" w:color="auto" w:fill="F2F2F2"/>
                                  </w:tcPr>
                                  <w:p>
                                    <w:pPr>
                                      <w:rPr>
                                        <w:b/>
                                        <w:sz w:val="20"/>
                                        <w:lang w:eastAsia="lt-LT"/>
                                      </w:rPr>
                                    </w:pPr>
                                    <w:r>
                                      <w:rPr>
                                        <w:sz w:val="20"/>
                                        <w:lang w:eastAsia="lt-LT"/>
                                      </w:rPr>
                                      <w:t>Lavėnų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ind w:firstLine="53"/>
                                      <w:jc w:val="center"/>
                                      <w:rPr>
                                        <w:szCs w:val="24"/>
                                        <w:lang w:eastAsia="lt-LT"/>
                                      </w:rPr>
                                    </w:pPr>
                                    <w:r>
                                      <w:rPr>
                                        <w:sz w:val="20"/>
                                        <w:lang w:eastAsia="lt-LT"/>
                                      </w:rPr>
                                      <w:t>1/ 0</w:t>
                                    </w:r>
                                  </w:p>
                                </w:tc>
                              </w:tr>
                              <w:tr>
                                <w:trPr>
                                  <w:jc w:val="center"/>
                                </w:trPr>
                                <w:tc>
                                  <w:tcPr>
                                    <w:tcW w:w="566" w:type="dxa"/>
                                    <w:shd w:val="clear" w:color="auto" w:fill="F2F2F2"/>
                                  </w:tcPr>
                                  <w:p>
                                    <w:pPr>
                                      <w:rPr>
                                        <w:sz w:val="20"/>
                                        <w:lang w:eastAsia="lt-LT"/>
                                      </w:rPr>
                                    </w:pPr>
                                    <w:r>
                                      <w:rPr>
                                        <w:sz w:val="20"/>
                                        <w:lang w:eastAsia="lt-LT"/>
                                      </w:rPr>
                                      <w:t>15.</w:t>
                                    </w:r>
                                  </w:p>
                                </w:tc>
                                <w:tc>
                                  <w:tcPr>
                                    <w:tcW w:w="3296" w:type="dxa"/>
                                    <w:shd w:val="clear" w:color="auto" w:fill="F2F2F2"/>
                                  </w:tcPr>
                                  <w:p>
                                    <w:pPr>
                                      <w:rPr>
                                        <w:b/>
                                        <w:sz w:val="20"/>
                                        <w:lang w:eastAsia="lt-LT"/>
                                      </w:rPr>
                                    </w:pPr>
                                    <w:r>
                                      <w:rPr>
                                        <w:sz w:val="20"/>
                                        <w:lang w:eastAsia="lt-LT"/>
                                      </w:rPr>
                                      <w:t>Aukštelkės socialinės globos namai</w:t>
                                    </w:r>
                                  </w:p>
                                </w:tc>
                                <w:tc>
                                  <w:tcPr>
                                    <w:tcW w:w="1881" w:type="dxa"/>
                                    <w:shd w:val="clear" w:color="auto" w:fill="auto"/>
                                    <w:vAlign w:val="center"/>
                                  </w:tcPr>
                                  <w:p>
                                    <w:pPr>
                                      <w:jc w:val="center"/>
                                      <w:rPr>
                                        <w:sz w:val="20"/>
                                        <w:lang w:eastAsia="lt-LT"/>
                                      </w:rPr>
                                    </w:pPr>
                                    <w:r>
                                      <w:rPr>
                                        <w:sz w:val="20"/>
                                        <w:lang w:eastAsia="lt-LT"/>
                                      </w:rPr>
                                      <w:t>1</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w:t>
                                    </w:r>
                                  </w:p>
                                </w:tc>
                              </w:tr>
                              <w:tr>
                                <w:trPr>
                                  <w:jc w:val="center"/>
                                </w:trPr>
                                <w:tc>
                                  <w:tcPr>
                                    <w:tcW w:w="566" w:type="dxa"/>
                                    <w:shd w:val="clear" w:color="auto" w:fill="F2F2F2"/>
                                  </w:tcPr>
                                  <w:p>
                                    <w:pPr>
                                      <w:rPr>
                                        <w:sz w:val="20"/>
                                        <w:lang w:eastAsia="lt-LT"/>
                                      </w:rPr>
                                    </w:pPr>
                                    <w:r>
                                      <w:rPr>
                                        <w:sz w:val="20"/>
                                        <w:lang w:eastAsia="lt-LT"/>
                                      </w:rPr>
                                      <w:t>16.</w:t>
                                    </w:r>
                                  </w:p>
                                </w:tc>
                                <w:tc>
                                  <w:tcPr>
                                    <w:tcW w:w="3296" w:type="dxa"/>
                                    <w:shd w:val="clear" w:color="auto" w:fill="F2F2F2"/>
                                  </w:tcPr>
                                  <w:p>
                                    <w:pPr>
                                      <w:rPr>
                                        <w:b/>
                                        <w:sz w:val="20"/>
                                        <w:lang w:eastAsia="lt-LT"/>
                                      </w:rPr>
                                    </w:pPr>
                                    <w:r>
                                      <w:rPr>
                                        <w:sz w:val="20"/>
                                        <w:lang w:eastAsia="lt-LT"/>
                                      </w:rPr>
                                      <w:t>Aknystos socialinės globos namai</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Cs w:val="24"/>
                                        <w:lang w:eastAsia="lt-LT"/>
                                      </w:rPr>
                                    </w:pPr>
                                    <w:r>
                                      <w:rPr>
                                        <w:sz w:val="20"/>
                                        <w:lang w:eastAsia="lt-LT"/>
                                      </w:rPr>
                                      <w:t>-</w:t>
                                    </w:r>
                                  </w:p>
                                </w:tc>
                                <w:tc>
                                  <w:tcPr>
                                    <w:tcW w:w="2127" w:type="dxa"/>
                                    <w:shd w:val="clear" w:color="auto" w:fill="auto"/>
                                  </w:tcPr>
                                  <w:p>
                                    <w:pPr>
                                      <w:jc w:val="center"/>
                                      <w:rPr>
                                        <w:szCs w:val="24"/>
                                        <w:lang w:eastAsia="lt-LT"/>
                                      </w:rPr>
                                    </w:pPr>
                                    <w:r>
                                      <w:rPr>
                                        <w:sz w:val="20"/>
                                        <w:lang w:eastAsia="lt-LT"/>
                                      </w:rPr>
                                      <w:t>1 / 0</w:t>
                                    </w:r>
                                  </w:p>
                                </w:tc>
                              </w:tr>
                              <w:tr>
                                <w:trPr>
                                  <w:jc w:val="center"/>
                                </w:trPr>
                                <w:tc>
                                  <w:tcPr>
                                    <w:tcW w:w="566" w:type="dxa"/>
                                    <w:shd w:val="clear" w:color="auto" w:fill="F2F2F2"/>
                                  </w:tcPr>
                                  <w:p>
                                    <w:pPr>
                                      <w:rPr>
                                        <w:sz w:val="20"/>
                                        <w:lang w:eastAsia="lt-LT"/>
                                      </w:rPr>
                                    </w:pPr>
                                    <w:r>
                                      <w:rPr>
                                        <w:sz w:val="20"/>
                                        <w:lang w:eastAsia="lt-LT"/>
                                      </w:rPr>
                                      <w:t>17.</w:t>
                                    </w:r>
                                  </w:p>
                                </w:tc>
                                <w:tc>
                                  <w:tcPr>
                                    <w:tcW w:w="3296" w:type="dxa"/>
                                    <w:shd w:val="clear" w:color="auto" w:fill="F2F2F2"/>
                                  </w:tcPr>
                                  <w:p>
                                    <w:pPr>
                                      <w:rPr>
                                        <w:b/>
                                        <w:sz w:val="20"/>
                                        <w:lang w:eastAsia="lt-LT"/>
                                      </w:rPr>
                                    </w:pPr>
                                    <w:r>
                                      <w:rPr>
                                        <w:sz w:val="20"/>
                                        <w:lang w:eastAsia="lt-LT"/>
                                      </w:rPr>
                                      <w:t>Kompleksinių paslaugų namai „Alka“</w:t>
                                    </w:r>
                                  </w:p>
                                </w:tc>
                                <w:tc>
                                  <w:tcPr>
                                    <w:tcW w:w="1881" w:type="dxa"/>
                                    <w:shd w:val="clear" w:color="auto" w:fill="auto"/>
                                  </w:tcPr>
                                  <w:p>
                                    <w:pPr>
                                      <w:jc w:val="center"/>
                                      <w:rPr>
                                        <w:szCs w:val="24"/>
                                        <w:lang w:eastAsia="lt-LT"/>
                                      </w:rPr>
                                    </w:pPr>
                                    <w:r>
                                      <w:rPr>
                                        <w:sz w:val="20"/>
                                        <w:lang w:eastAsia="lt-LT"/>
                                      </w:rPr>
                                      <w:t>-</w:t>
                                    </w:r>
                                  </w:p>
                                </w:tc>
                                <w:tc>
                                  <w:tcPr>
                                    <w:tcW w:w="2127" w:type="dxa"/>
                                  </w:tcPr>
                                  <w:p>
                                    <w:pPr>
                                      <w:jc w:val="center"/>
                                      <w:rPr>
                                        <w:sz w:val="20"/>
                                        <w:lang w:eastAsia="lt-LT"/>
                                      </w:rPr>
                                    </w:pPr>
                                    <w:r>
                                      <w:rPr>
                                        <w:sz w:val="20"/>
                                        <w:lang w:eastAsia="lt-LT"/>
                                      </w:rPr>
                                      <w:t>5 / 4</w:t>
                                    </w:r>
                                  </w:p>
                                </w:tc>
                                <w:tc>
                                  <w:tcPr>
                                    <w:tcW w:w="2127" w:type="dxa"/>
                                    <w:shd w:val="clear" w:color="auto" w:fill="auto"/>
                                  </w:tcPr>
                                  <w:p>
                                    <w:pPr>
                                      <w:jc w:val="center"/>
                                      <w:rPr>
                                        <w:szCs w:val="24"/>
                                        <w:lang w:eastAsia="lt-LT"/>
                                      </w:rPr>
                                    </w:pPr>
                                    <w:r>
                                      <w:rPr>
                                        <w:sz w:val="20"/>
                                        <w:lang w:eastAsia="lt-LT"/>
                                      </w:rPr>
                                      <w:t>/ 0</w:t>
                                    </w:r>
                                  </w:p>
                                </w:tc>
                              </w:tr>
                              <w:tr>
                                <w:trPr>
                                  <w:jc w:val="center"/>
                                </w:trPr>
                                <w:tc>
                                  <w:tcPr>
                                    <w:tcW w:w="566" w:type="dxa"/>
                                    <w:shd w:val="clear" w:color="auto" w:fill="F2F2F2"/>
                                  </w:tcPr>
                                  <w:p>
                                    <w:pPr>
                                      <w:rPr>
                                        <w:sz w:val="20"/>
                                        <w:lang w:eastAsia="lt-LT"/>
                                      </w:rPr>
                                    </w:pPr>
                                  </w:p>
                                </w:tc>
                                <w:tc>
                                  <w:tcPr>
                                    <w:tcW w:w="3296" w:type="dxa"/>
                                    <w:shd w:val="clear" w:color="auto" w:fill="F2F2F2"/>
                                  </w:tcPr>
                                  <w:p>
                                    <w:pPr>
                                      <w:jc w:val="right"/>
                                      <w:rPr>
                                        <w:sz w:val="20"/>
                                        <w:lang w:eastAsia="lt-LT"/>
                                      </w:rPr>
                                    </w:pPr>
                                    <w:r>
                                      <w:rPr>
                                        <w:sz w:val="20"/>
                                        <w:lang w:eastAsia="lt-LT"/>
                                      </w:rPr>
                                      <w:t>Viso:</w:t>
                                    </w:r>
                                  </w:p>
                                </w:tc>
                                <w:tc>
                                  <w:tcPr>
                                    <w:tcW w:w="1881" w:type="dxa"/>
                                    <w:shd w:val="clear" w:color="auto" w:fill="auto"/>
                                    <w:vAlign w:val="center"/>
                                  </w:tcPr>
                                  <w:p>
                                    <w:pPr>
                                      <w:jc w:val="center"/>
                                      <w:rPr>
                                        <w:sz w:val="20"/>
                                        <w:lang w:eastAsia="lt-LT"/>
                                      </w:rPr>
                                    </w:pPr>
                                    <w:r>
                                      <w:rPr>
                                        <w:sz w:val="20"/>
                                        <w:lang w:eastAsia="lt-LT"/>
                                      </w:rPr>
                                      <w:t>15</w:t>
                                    </w:r>
                                  </w:p>
                                </w:tc>
                                <w:tc>
                                  <w:tcPr>
                                    <w:tcW w:w="2127" w:type="dxa"/>
                                  </w:tcPr>
                                  <w:p>
                                    <w:pPr>
                                      <w:jc w:val="center"/>
                                      <w:rPr>
                                        <w:sz w:val="20"/>
                                        <w:lang w:eastAsia="lt-LT"/>
                                      </w:rPr>
                                    </w:pPr>
                                    <w:r>
                                      <w:rPr>
                                        <w:sz w:val="20"/>
                                        <w:lang w:eastAsia="lt-LT"/>
                                      </w:rPr>
                                      <w:t>7 / 6</w:t>
                                    </w:r>
                                  </w:p>
                                </w:tc>
                                <w:tc>
                                  <w:tcPr>
                                    <w:tcW w:w="2127" w:type="dxa"/>
                                    <w:shd w:val="clear" w:color="auto" w:fill="auto"/>
                                  </w:tcPr>
                                  <w:p>
                                    <w:pPr>
                                      <w:jc w:val="center"/>
                                      <w:rPr>
                                        <w:sz w:val="20"/>
                                        <w:lang w:eastAsia="lt-LT"/>
                                      </w:rPr>
                                    </w:pPr>
                                    <w:r>
                                      <w:rPr>
                                        <w:sz w:val="20"/>
                                        <w:lang w:eastAsia="lt-LT"/>
                                      </w:rPr>
                                      <w:t>51 / 23</w:t>
                                    </w:r>
                                  </w:p>
                                </w:tc>
                              </w:tr>
                            </w:tbl>
                            <w:p/>
                          </w:sdtContent>
                        </w:sdt>
                        <w:sdt>
                          <w:sdtPr>
                            <w:alias w:val="pastraipa"/>
                            <w:tag w:val="part_9681d59dc33b4d1c90b1dfd62f1a7495"/>
                            <w:lock w:val="sdtLocked"/>
                            <w:richText/>
                          </w:sdtPr>
                          <w:sdtContent>
                            <w:p>
                              <w:pPr>
                                <w:tabs>
                                  <w:tab w:val="left" w:pos="851"/>
                                  <w:tab w:val="left" w:pos="900"/>
                                  <w:tab w:val="left" w:pos="1134"/>
                                  <w:tab w:val="left" w:pos="4820"/>
                                  <w:tab w:val="left" w:pos="7229"/>
                                </w:tabs>
                                <w:ind w:firstLine="851"/>
                                <w:jc w:val="both"/>
                                <w:rPr>
                                  <w:szCs w:val="24"/>
                                  <w:lang w:eastAsia="lt-LT"/>
                                </w:rPr>
                              </w:pPr>
                              <w:r>
                                <w:rPr>
                                  <w:szCs w:val="24"/>
                                  <w:lang w:eastAsia="lt-LT"/>
                                </w:rPr>
                                <w:t xml:space="preserve">Nuo 2020 m. kovo mėnesio socialinės globos paslaugas asmenims su proto / psichikos negalia pradėjo teikti VšĮ „Gyvenk kartu“ naujai įkurtuose grupinio gyvenimo namuose (10 vietų). Įstaiga veiklą pradėjo sudėtingu karantino laikotarpiu. 2020 m. birželio 1 d. duomenimis įstaigoje išlaikomi 3 Telšių rajono neįgalūs asmenys. </w:t>
                              </w:r>
                            </w:p>
                          </w:sdtContent>
                        </w:sdt>
                        <w:sdt>
                          <w:sdtPr>
                            <w:alias w:val="pastraipa"/>
                            <w:tag w:val="part_ca902bee2f064a1faf65f95e91b3b5dc"/>
                            <w:lock w:val="sdtLocked"/>
                            <w:richText/>
                          </w:sdtPr>
                          <w:sdtContent>
                            <w:p>
                              <w:pPr>
                                <w:ind w:firstLine="720"/>
                                <w:jc w:val="both"/>
                                <w:rPr>
                                  <w:szCs w:val="24"/>
                                  <w:lang w:eastAsia="lt-LT"/>
                                </w:rPr>
                              </w:pPr>
                              <w:r>
                                <w:rPr>
                                  <w:szCs w:val="24"/>
                                  <w:lang w:eastAsia="lt-LT"/>
                                </w:rPr>
                                <w:t xml:space="preserve">Neįgaliųjų reikalų departamentas prie Socialinės apsaugos ir darbo ministerijos 2019 m. atrinko projekto „Nuo globos link galimybių: bendruomeninių paslaugų plėtra“ partnerius, paskelbė jiems paslaugoms teikti numatytą bendrą biudžetą. Telšių regione 4 paslaugas teiks dvi rajono nevyriausybinės organizacijos, t.y. Žemaitijos psichinę negalią turinčių žmonių klubas „Telšių atjauta“ ir Telšių sutrikusios psichikos žmonių globos bendrija. Numatytoms veikloms įgyvendinti 3 metams suplanuotas bendras biudžetas 601.500,00 Eur. Užsitęsus karantinui veikos startavo vėliau, nei buvo numatyta.Nuo 2020 m. birželio mėnesio pradėtos teikti apsaugoto būsto paslaugos, įdarbinimo su pagalba paslauga, pagalba priimant sprendimus bei socialinių dirbtuvių veikla. </w:t>
                              </w:r>
                            </w:p>
                          </w:sdtContent>
                        </w:sdt>
                        <w:sdt>
                          <w:sdtPr>
                            <w:alias w:val="pastraipa"/>
                            <w:tag w:val="part_528086161f2c42e298a478423a9c7b19"/>
                            <w:lock w:val="sdtLocked"/>
                            <w:richText/>
                          </w:sdtPr>
                          <w:sdtContent>
                            <w:p>
                              <w:pPr>
                                <w:tabs>
                                  <w:tab w:val="left" w:pos="851"/>
                                  <w:tab w:val="left" w:pos="10206"/>
                                </w:tabs>
                                <w:ind w:right="6" w:firstLine="851"/>
                                <w:jc w:val="both"/>
                                <w:rPr>
                                  <w:szCs w:val="24"/>
                                  <w:lang w:eastAsia="lt-LT"/>
                                </w:rPr>
                              </w:pPr>
                              <w:r>
                                <w:rPr>
                                  <w:szCs w:val="24"/>
                                  <w:u w:val="single"/>
                                  <w:lang w:eastAsia="lt-LT"/>
                                </w:rPr>
                                <w:t>Socialinės paslaugos</w:t>
                              </w:r>
                              <w:r>
                                <w:rPr>
                                  <w:szCs w:val="24"/>
                                  <w:lang w:eastAsia="lt-LT"/>
                                </w:rPr>
                                <w:t xml:space="preserve"> asmenims su proto ir psichikos negalia teikiama Telšių centre „Viltis“. Paslaugų poreikis patenkinamas. Teikiamos šios Socialinių paslaugų kataloge nurodytos socialinės paslaugos: dienos socialinė globa, trumpalaikė socialinė globa, sociokultūrinės paslaugos. Suteiktų paslaugų 2019 m. statistika pateikiama žemiau (14 lentelė).</w:t>
                              </w:r>
                            </w:p>
                          </w:sdtContent>
                        </w:sdt>
                        <w:sdt>
                          <w:sdtPr>
                            <w:alias w:val="pastraipa"/>
                            <w:tag w:val="part_04e42df83e0a4e799c4ec8223261767e"/>
                            <w:lock w:val="sdtLocked"/>
                            <w:richText/>
                          </w:sdtPr>
                          <w:sdtContent>
                            <w:p>
                              <w:pPr>
                                <w:ind w:firstLine="720"/>
                                <w:jc w:val="both"/>
                                <w:rPr>
                                  <w:szCs w:val="24"/>
                                  <w:lang w:eastAsia="lt-LT"/>
                                </w:rPr>
                              </w:pPr>
                              <w:r>
                                <w:rPr>
                                  <w:szCs w:val="24"/>
                                  <w:lang w:eastAsia="lt-LT"/>
                                </w:rPr>
                                <w:t xml:space="preserve">Iš </w:t>
                              </w:r>
                              <w:r>
                                <w:rPr>
                                  <w:szCs w:val="24"/>
                                  <w:u w:val="single"/>
                                  <w:lang w:eastAsia="lt-LT"/>
                                </w:rPr>
                                <w:t>Viešosios aplinkos pritaikymo darbų programos</w:t>
                              </w:r>
                              <w:r>
                                <w:rPr>
                                  <w:szCs w:val="24"/>
                                  <w:lang w:eastAsia="lt-LT"/>
                                </w:rPr>
                                <w:t xml:space="preserve"> 2019 m. neįgaliųjų poreikiams suremontuota ir naujai pritaikytos 2 higienos patalpos Telšių centre „Viltis“.</w:t>
                              </w:r>
                            </w:p>
                            <w:p>
                              <w:pPr>
                                <w:tabs>
                                  <w:tab w:val="left" w:pos="851"/>
                                  <w:tab w:val="left" w:pos="10206"/>
                                </w:tabs>
                                <w:ind w:right="6" w:firstLine="62"/>
                                <w:jc w:val="both"/>
                                <w:rPr>
                                  <w:szCs w:val="24"/>
                                  <w:vertAlign w:val="superscript"/>
                                  <w:lang w:eastAsia="lt-LT"/>
                                </w:rPr>
                              </w:pPr>
                            </w:p>
                          </w:sdtContent>
                        </w:sdt>
                        <w:sdt>
                          <w:sdtPr>
                            <w:alias w:val="lentele"/>
                            <w:tag w:val="part_b9979b7e2a0246ff8283b3d7fc7bd28a"/>
                            <w:lock w:val="sdtLocked"/>
                            <w:richText/>
                          </w:sdtPr>
                          <w:sdtContent>
                            <w:p>
                              <w:pPr>
                                <w:ind w:right="3" w:firstLine="720"/>
                                <w:jc w:val="right"/>
                                <w:rPr>
                                  <w:sz w:val="20"/>
                                  <w:lang w:eastAsia="lt-LT"/>
                                </w:rPr>
                              </w:pPr>
                              <w:sdt>
                                <w:sdtPr>
                                  <w:alias w:val="Numeris"/>
                                  <w:tag w:val="nr_b9979b7e2a0246ff8283b3d7fc7bd28a"/>
                                  <w:lock w:val="sdtLocked"/>
                                  <w:richText/>
                                </w:sdtPr>
                                <w:sdtContent>
                                  <w:r>
                                    <w:rPr>
                                      <w:rFonts w:eastAsia="Calibri"/>
                                      <w:sz w:val="20"/>
                                      <w:lang w:eastAsia="lt-LT"/>
                                    </w:rPr>
                                    <w:t>14</w:t>
                                  </w:r>
                                </w:sdtContent>
                              </w:sdt>
                              <w:r>
                                <w:rPr>
                                  <w:rFonts w:eastAsia="Calibri"/>
                                  <w:sz w:val="20"/>
                                  <w:lang w:eastAsia="lt-LT"/>
                                </w:rPr>
                                <w:t xml:space="preserve"> lentelė</w:t>
                              </w:r>
                            </w:p>
                            <w:p>
                              <w:pPr>
                                <w:tabs>
                                  <w:tab w:val="left" w:pos="851"/>
                                  <w:tab w:val="left" w:pos="10206"/>
                                </w:tabs>
                                <w:ind w:right="-569"/>
                                <w:jc w:val="center"/>
                                <w:rPr>
                                  <w:b/>
                                  <w:sz w:val="20"/>
                                  <w:lang w:eastAsia="lt-LT"/>
                                </w:rPr>
                              </w:pPr>
                              <w:sdt>
                                <w:sdtPr>
                                  <w:alias w:val="Pavadinimas"/>
                                  <w:tag w:val="title_b9979b7e2a0246ff8283b3d7fc7bd28a"/>
                                  <w:lock w:val="sdtLocked"/>
                                  <w:richText/>
                                </w:sdtPr>
                                <w:sdtContent>
                                  <w:r>
                                    <w:rPr>
                                      <w:b/>
                                      <w:sz w:val="20"/>
                                      <w:lang w:eastAsia="lt-LT"/>
                                    </w:rPr>
                                    <w:t>Suteiktų paslaugų 2019 m. Telšių centre „Viltis“ statistika</w:t>
                                  </w:r>
                                </w:sdtContent>
                              </w:sdt>
                            </w:p>
                            <w:tbl>
                              <w:tblPr>
                                <w:tblW w:w="8134" w:type="dxa"/>
                                <w:jc w:val="center"/>
                                <w:tblInd w:w="2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3950"/>
                                <w:gridCol w:w="1718"/>
                                <w:gridCol w:w="1916"/>
                              </w:tblGrid>
                              <w:tr>
                                <w:trPr>
                                  <w:trHeight w:val="355"/>
                                  <w:jc w:val="center"/>
                                </w:trPr>
                                <w:tc>
                                  <w:tcPr>
                                    <w:tcW w:w="550" w:type="dxa"/>
                                    <w:tcBorders>
                                      <w:top w:val="single" w:sz="4" w:space="0" w:color="auto"/>
                                      <w:left w:val="single" w:sz="4" w:space="0" w:color="auto"/>
                                      <w:bottom w:val="single" w:sz="4" w:space="0" w:color="auto"/>
                                      <w:right w:val="single" w:sz="4" w:space="0" w:color="auto"/>
                                      <w:tl2br w:val="nil"/>
                                    </w:tcBorders>
                                    <w:shd w:val="clear" w:color="auto" w:fill="F2F2F2"/>
                                  </w:tcPr>
                                  <w:p>
                                    <w:pPr>
                                      <w:jc w:val="center"/>
                                      <w:rPr>
                                        <w:b/>
                                        <w:sz w:val="20"/>
                                        <w:lang w:eastAsia="lt-LT"/>
                                      </w:rPr>
                                    </w:pPr>
                                    <w:r>
                                      <w:rPr>
                                        <w:b/>
                                        <w:sz w:val="20"/>
                                        <w:lang w:eastAsia="lt-LT"/>
                                      </w:rPr>
                                      <w:t>Nr.</w:t>
                                    </w:r>
                                  </w:p>
                                </w:tc>
                                <w:tc>
                                  <w:tcPr>
                                    <w:tcW w:w="3950"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pPr>
                                      <w:jc w:val="center"/>
                                      <w:rPr>
                                        <w:b/>
                                        <w:sz w:val="20"/>
                                        <w:lang w:eastAsia="lt-LT"/>
                                      </w:rPr>
                                    </w:pPr>
                                    <w:r>
                                      <w:rPr>
                                        <w:b/>
                                        <w:sz w:val="20"/>
                                        <w:lang w:eastAsia="lt-LT"/>
                                      </w:rPr>
                                      <w:t>Paslaugos pavadinimas</w:t>
                                    </w:r>
                                  </w:p>
                                </w:tc>
                                <w:tc>
                                  <w:tcPr>
                                    <w:tcW w:w="1718" w:type="dxa"/>
                                    <w:tcBorders>
                                      <w:top w:val="single" w:sz="4" w:space="0" w:color="auto"/>
                                      <w:left w:val="single" w:sz="4" w:space="0" w:color="auto"/>
                                      <w:right w:val="single" w:sz="4" w:space="0" w:color="auto"/>
                                    </w:tcBorders>
                                    <w:shd w:val="clear" w:color="auto" w:fill="F2F2F2"/>
                                    <w:vAlign w:val="center"/>
                                  </w:tcPr>
                                  <w:p>
                                    <w:pPr>
                                      <w:jc w:val="center"/>
                                      <w:rPr>
                                        <w:b/>
                                        <w:sz w:val="20"/>
                                        <w:lang w:eastAsia="lt-LT"/>
                                      </w:rPr>
                                    </w:pPr>
                                    <w:r>
                                      <w:rPr>
                                        <w:b/>
                                        <w:sz w:val="20"/>
                                        <w:lang w:eastAsia="lt-LT"/>
                                      </w:rPr>
                                      <w:t>Gavėjai / klientai</w:t>
                                    </w:r>
                                  </w:p>
                                </w:tc>
                                <w:tc>
                                  <w:tcPr>
                                    <w:tcW w:w="1916" w:type="dxa"/>
                                    <w:tcBorders>
                                      <w:top w:val="single" w:sz="4" w:space="0" w:color="auto"/>
                                      <w:left w:val="single" w:sz="4" w:space="0" w:color="auto"/>
                                    </w:tcBorders>
                                    <w:shd w:val="clear" w:color="auto" w:fill="F2F2F2"/>
                                    <w:vAlign w:val="center"/>
                                  </w:tcPr>
                                  <w:p>
                                    <w:pPr>
                                      <w:jc w:val="center"/>
                                      <w:rPr>
                                        <w:b/>
                                        <w:sz w:val="20"/>
                                        <w:lang w:eastAsia="lt-LT"/>
                                      </w:rPr>
                                    </w:pPr>
                                    <w:r>
                                      <w:rPr>
                                        <w:b/>
                                        <w:sz w:val="20"/>
                                        <w:lang w:eastAsia="lt-LT"/>
                                      </w:rPr>
                                      <w:t>Suteikta paslaugų vnt. / kartais</w:t>
                                    </w:r>
                                  </w:p>
                                </w:tc>
                              </w:tr>
                              <w:tr>
                                <w:trPr>
                                  <w:jc w:val="center"/>
                                </w:trPr>
                                <w:tc>
                                  <w:tcPr>
                                    <w:tcW w:w="550" w:type="dxa"/>
                                    <w:shd w:val="clear" w:color="auto" w:fill="F2F2F2"/>
                                  </w:tcPr>
                                  <w:p>
                                    <w:pPr>
                                      <w:rPr>
                                        <w:sz w:val="20"/>
                                        <w:lang w:eastAsia="lt-LT"/>
                                      </w:rPr>
                                    </w:pPr>
                                    <w:r>
                                      <w:rPr>
                                        <w:sz w:val="20"/>
                                        <w:lang w:eastAsia="lt-LT"/>
                                      </w:rPr>
                                      <w:t>1.</w:t>
                                    </w:r>
                                  </w:p>
                                </w:tc>
                                <w:tc>
                                  <w:tcPr>
                                    <w:tcW w:w="3950" w:type="dxa"/>
                                    <w:shd w:val="clear" w:color="auto" w:fill="F2F2F2"/>
                                    <w:vAlign w:val="center"/>
                                  </w:tcPr>
                                  <w:p>
                                    <w:pPr>
                                      <w:rPr>
                                        <w:sz w:val="20"/>
                                        <w:lang w:eastAsia="lt-LT"/>
                                      </w:rPr>
                                    </w:pPr>
                                    <w:r>
                                      <w:rPr>
                                        <w:sz w:val="20"/>
                                        <w:lang w:eastAsia="lt-LT"/>
                                      </w:rPr>
                                      <w:t>Dienos socialinės globos paslaugos</w:t>
                                    </w:r>
                                  </w:p>
                                </w:tc>
                                <w:tc>
                                  <w:tcPr>
                                    <w:tcW w:w="1718" w:type="dxa"/>
                                    <w:vAlign w:val="center"/>
                                  </w:tcPr>
                                  <w:p>
                                    <w:pPr>
                                      <w:jc w:val="center"/>
                                      <w:rPr>
                                        <w:sz w:val="20"/>
                                        <w:lang w:eastAsia="lt-LT"/>
                                      </w:rPr>
                                    </w:pPr>
                                    <w:r>
                                      <w:rPr>
                                        <w:sz w:val="20"/>
                                        <w:lang w:eastAsia="lt-LT"/>
                                      </w:rPr>
                                      <w:t>39</w:t>
                                    </w:r>
                                  </w:p>
                                </w:tc>
                                <w:tc>
                                  <w:tcPr>
                                    <w:tcW w:w="1916" w:type="dxa"/>
                                    <w:vAlign w:val="center"/>
                                  </w:tcPr>
                                  <w:p>
                                    <w:pPr>
                                      <w:jc w:val="center"/>
                                      <w:rPr>
                                        <w:sz w:val="20"/>
                                        <w:lang w:eastAsia="lt-LT"/>
                                      </w:rPr>
                                    </w:pPr>
                                    <w:r>
                                      <w:rPr>
                                        <w:sz w:val="20"/>
                                        <w:lang w:eastAsia="lt-LT"/>
                                      </w:rPr>
                                      <w:t>5847</w:t>
                                    </w:r>
                                  </w:p>
                                </w:tc>
                              </w:tr>
                              <w:tr>
                                <w:trPr>
                                  <w:jc w:val="center"/>
                                </w:trPr>
                                <w:tc>
                                  <w:tcPr>
                                    <w:tcW w:w="550" w:type="dxa"/>
                                    <w:shd w:val="clear" w:color="auto" w:fill="F2F2F2"/>
                                  </w:tcPr>
                                  <w:p>
                                    <w:pPr>
                                      <w:rPr>
                                        <w:sz w:val="20"/>
                                        <w:lang w:eastAsia="lt-LT"/>
                                      </w:rPr>
                                    </w:pPr>
                                    <w:r>
                                      <w:rPr>
                                        <w:sz w:val="20"/>
                                        <w:lang w:eastAsia="lt-LT"/>
                                      </w:rPr>
                                      <w:t>2.</w:t>
                                    </w:r>
                                  </w:p>
                                </w:tc>
                                <w:tc>
                                  <w:tcPr>
                                    <w:tcW w:w="3950" w:type="dxa"/>
                                    <w:shd w:val="clear" w:color="auto" w:fill="F2F2F2"/>
                                    <w:vAlign w:val="center"/>
                                  </w:tcPr>
                                  <w:p>
                                    <w:pPr>
                                      <w:rPr>
                                        <w:sz w:val="20"/>
                                        <w:lang w:eastAsia="lt-LT"/>
                                      </w:rPr>
                                    </w:pPr>
                                    <w:r>
                                      <w:rPr>
                                        <w:sz w:val="20"/>
                                        <w:lang w:eastAsia="lt-LT"/>
                                      </w:rPr>
                                      <w:t>Trumpalaikės socialinės globos paslaugos iki 5 parų per savaitę</w:t>
                                    </w:r>
                                  </w:p>
                                </w:tc>
                                <w:tc>
                                  <w:tcPr>
                                    <w:tcW w:w="1718" w:type="dxa"/>
                                    <w:vAlign w:val="center"/>
                                  </w:tcPr>
                                  <w:p>
                                    <w:pPr>
                                      <w:jc w:val="center"/>
                                      <w:rPr>
                                        <w:sz w:val="20"/>
                                        <w:lang w:eastAsia="lt-LT"/>
                                      </w:rPr>
                                    </w:pPr>
                                    <w:r>
                                      <w:rPr>
                                        <w:sz w:val="20"/>
                                        <w:lang w:eastAsia="lt-LT"/>
                                      </w:rPr>
                                      <w:t>17</w:t>
                                    </w:r>
                                  </w:p>
                                </w:tc>
                                <w:tc>
                                  <w:tcPr>
                                    <w:tcW w:w="1916" w:type="dxa"/>
                                    <w:vAlign w:val="center"/>
                                  </w:tcPr>
                                  <w:p>
                                    <w:pPr>
                                      <w:jc w:val="center"/>
                                      <w:rPr>
                                        <w:sz w:val="20"/>
                                        <w:lang w:eastAsia="lt-LT"/>
                                      </w:rPr>
                                    </w:pPr>
                                    <w:r>
                                      <w:rPr>
                                        <w:sz w:val="20"/>
                                        <w:lang w:eastAsia="lt-LT"/>
                                      </w:rPr>
                                      <w:t>2519</w:t>
                                    </w:r>
                                  </w:p>
                                </w:tc>
                              </w:tr>
                              <w:tr>
                                <w:trPr>
                                  <w:jc w:val="center"/>
                                </w:trPr>
                                <w:tc>
                                  <w:tcPr>
                                    <w:tcW w:w="550" w:type="dxa"/>
                                    <w:shd w:val="clear" w:color="auto" w:fill="F2F2F2"/>
                                  </w:tcPr>
                                  <w:p>
                                    <w:pPr>
                                      <w:rPr>
                                        <w:sz w:val="20"/>
                                        <w:lang w:eastAsia="lt-LT"/>
                                      </w:rPr>
                                    </w:pPr>
                                    <w:r>
                                      <w:rPr>
                                        <w:sz w:val="20"/>
                                        <w:lang w:eastAsia="lt-LT"/>
                                      </w:rPr>
                                      <w:t>3.</w:t>
                                    </w:r>
                                  </w:p>
                                </w:tc>
                                <w:tc>
                                  <w:tcPr>
                                    <w:tcW w:w="3950" w:type="dxa"/>
                                    <w:tcBorders>
                                      <w:bottom w:val="single" w:sz="4" w:space="0" w:color="auto"/>
                                    </w:tcBorders>
                                    <w:shd w:val="clear" w:color="auto" w:fill="F2F2F2"/>
                                    <w:vAlign w:val="center"/>
                                  </w:tcPr>
                                  <w:p>
                                    <w:pPr>
                                      <w:rPr>
                                        <w:sz w:val="20"/>
                                        <w:lang w:eastAsia="lt-LT"/>
                                      </w:rPr>
                                    </w:pPr>
                                    <w:r>
                                      <w:rPr>
                                        <w:sz w:val="20"/>
                                        <w:lang w:eastAsia="lt-LT"/>
                                      </w:rPr>
                                      <w:t>Sociokultūrinės paslaugos</w:t>
                                    </w:r>
                                  </w:p>
                                </w:tc>
                                <w:tc>
                                  <w:tcPr>
                                    <w:tcW w:w="1718" w:type="dxa"/>
                                    <w:tcBorders>
                                      <w:bottom w:val="single" w:sz="4" w:space="0" w:color="auto"/>
                                    </w:tcBorders>
                                    <w:vAlign w:val="center"/>
                                  </w:tcPr>
                                  <w:p>
                                    <w:pPr>
                                      <w:jc w:val="center"/>
                                      <w:rPr>
                                        <w:sz w:val="20"/>
                                        <w:lang w:eastAsia="lt-LT"/>
                                      </w:rPr>
                                    </w:pPr>
                                    <w:r>
                                      <w:rPr>
                                        <w:sz w:val="20"/>
                                        <w:lang w:eastAsia="lt-LT"/>
                                      </w:rPr>
                                      <w:t>7</w:t>
                                    </w:r>
                                  </w:p>
                                </w:tc>
                                <w:tc>
                                  <w:tcPr>
                                    <w:tcW w:w="1916" w:type="dxa"/>
                                    <w:tcBorders>
                                      <w:bottom w:val="single" w:sz="4" w:space="0" w:color="auto"/>
                                    </w:tcBorders>
                                    <w:vAlign w:val="center"/>
                                  </w:tcPr>
                                  <w:p>
                                    <w:pPr>
                                      <w:jc w:val="center"/>
                                      <w:rPr>
                                        <w:sz w:val="20"/>
                                        <w:lang w:eastAsia="lt-LT"/>
                                      </w:rPr>
                                    </w:pPr>
                                    <w:r>
                                      <w:rPr>
                                        <w:sz w:val="20"/>
                                        <w:lang w:eastAsia="lt-LT"/>
                                      </w:rPr>
                                      <w:t>199</w:t>
                                    </w:r>
                                  </w:p>
                                </w:tc>
                              </w:tr>
                              <w:tr>
                                <w:trPr>
                                  <w:jc w:val="center"/>
                                </w:trPr>
                                <w:tc>
                                  <w:tcPr>
                                    <w:tcW w:w="550" w:type="dxa"/>
                                    <w:shd w:val="clear" w:color="auto" w:fill="F2F2F2"/>
                                  </w:tcPr>
                                  <w:p>
                                    <w:pPr>
                                      <w:rPr>
                                        <w:sz w:val="20"/>
                                        <w:lang w:eastAsia="lt-LT"/>
                                      </w:rPr>
                                    </w:pPr>
                                    <w:r>
                                      <w:rPr>
                                        <w:sz w:val="20"/>
                                        <w:lang w:eastAsia="lt-LT"/>
                                      </w:rPr>
                                      <w:t>4.</w:t>
                                    </w:r>
                                  </w:p>
                                </w:tc>
                                <w:tc>
                                  <w:tcPr>
                                    <w:tcW w:w="3950" w:type="dxa"/>
                                    <w:shd w:val="pct5" w:color="auto" w:fill="auto"/>
                                    <w:vAlign w:val="center"/>
                                  </w:tcPr>
                                  <w:p>
                                    <w:pPr>
                                      <w:rPr>
                                        <w:sz w:val="20"/>
                                        <w:lang w:eastAsia="lt-LT"/>
                                      </w:rPr>
                                    </w:pPr>
                                    <w:r>
                                      <w:rPr>
                                        <w:sz w:val="20"/>
                                        <w:lang w:eastAsia="lt-LT"/>
                                      </w:rPr>
                                      <w:t>Maitinimas:</w:t>
                                    </w:r>
                                  </w:p>
                                </w:tc>
                                <w:tc>
                                  <w:tcPr>
                                    <w:tcW w:w="1718" w:type="dxa"/>
                                    <w:shd w:val="pct5" w:color="auto" w:fill="auto"/>
                                    <w:vAlign w:val="center"/>
                                  </w:tcPr>
                                  <w:p>
                                    <w:pPr>
                                      <w:jc w:val="center"/>
                                      <w:rPr>
                                        <w:sz w:val="20"/>
                                        <w:lang w:eastAsia="lt-LT"/>
                                      </w:rPr>
                                    </w:pPr>
                                  </w:p>
                                </w:tc>
                                <w:tc>
                                  <w:tcPr>
                                    <w:tcW w:w="1916" w:type="dxa"/>
                                    <w:shd w:val="pct5" w:color="auto" w:fill="auto"/>
                                    <w:vAlign w:val="center"/>
                                  </w:tcPr>
                                  <w:p>
                                    <w:pPr>
                                      <w:jc w:val="center"/>
                                      <w:rPr>
                                        <w:sz w:val="20"/>
                                        <w:lang w:eastAsia="lt-LT"/>
                                      </w:rPr>
                                    </w:pPr>
                                  </w:p>
                                </w:tc>
                              </w:tr>
                              <w:tr>
                                <w:trPr>
                                  <w:jc w:val="center"/>
                                </w:trPr>
                                <w:tc>
                                  <w:tcPr>
                                    <w:tcW w:w="550" w:type="dxa"/>
                                    <w:shd w:val="clear" w:color="auto" w:fill="F2F2F2"/>
                                  </w:tcPr>
                                  <w:p>
                                    <w:pPr>
                                      <w:rPr>
                                        <w:sz w:val="20"/>
                                        <w:lang w:eastAsia="lt-LT"/>
                                      </w:rPr>
                                    </w:pPr>
                                    <w:r>
                                      <w:rPr>
                                        <w:sz w:val="20"/>
                                        <w:lang w:eastAsia="lt-LT"/>
                                      </w:rPr>
                                      <w:t>4.1.</w:t>
                                    </w:r>
                                  </w:p>
                                </w:tc>
                                <w:tc>
                                  <w:tcPr>
                                    <w:tcW w:w="3950" w:type="dxa"/>
                                    <w:shd w:val="clear" w:color="auto" w:fill="F2F2F2"/>
                                    <w:vAlign w:val="center"/>
                                  </w:tcPr>
                                  <w:p>
                                    <w:pPr>
                                      <w:rPr>
                                        <w:sz w:val="20"/>
                                        <w:lang w:eastAsia="lt-LT"/>
                                      </w:rPr>
                                    </w:pPr>
                                    <w:r>
                                      <w:rPr>
                                        <w:sz w:val="20"/>
                                        <w:lang w:eastAsia="lt-LT"/>
                                      </w:rPr>
                                      <w:t>Dienos socialinės globos paslaugos ir trumpalaikės socialinės globos paslaugų gavėjams iki 5 parų per savaitę</w:t>
                                    </w:r>
                                  </w:p>
                                </w:tc>
                                <w:tc>
                                  <w:tcPr>
                                    <w:tcW w:w="1718" w:type="dxa"/>
                                    <w:vAlign w:val="center"/>
                                  </w:tcPr>
                                  <w:p>
                                    <w:pPr>
                                      <w:jc w:val="center"/>
                                      <w:rPr>
                                        <w:sz w:val="20"/>
                                        <w:lang w:eastAsia="lt-LT"/>
                                      </w:rPr>
                                    </w:pPr>
                                    <w:r>
                                      <w:rPr>
                                        <w:sz w:val="20"/>
                                        <w:lang w:eastAsia="lt-LT"/>
                                      </w:rPr>
                                      <w:t>57 / 61</w:t>
                                    </w:r>
                                  </w:p>
                                </w:tc>
                                <w:tc>
                                  <w:tcPr>
                                    <w:tcW w:w="1916" w:type="dxa"/>
                                    <w:vAlign w:val="center"/>
                                  </w:tcPr>
                                  <w:p>
                                    <w:pPr>
                                      <w:jc w:val="center"/>
                                      <w:rPr>
                                        <w:sz w:val="20"/>
                                        <w:lang w:eastAsia="lt-LT"/>
                                      </w:rPr>
                                    </w:pPr>
                                    <w:r>
                                      <w:rPr>
                                        <w:sz w:val="20"/>
                                        <w:lang w:eastAsia="lt-LT"/>
                                      </w:rPr>
                                      <w:t>5846</w:t>
                                    </w:r>
                                  </w:p>
                                </w:tc>
                              </w:tr>
                              <w:tr>
                                <w:trPr>
                                  <w:jc w:val="center"/>
                                </w:trPr>
                                <w:tc>
                                  <w:tcPr>
                                    <w:tcW w:w="550" w:type="dxa"/>
                                    <w:shd w:val="clear" w:color="auto" w:fill="F2F2F2"/>
                                  </w:tcPr>
                                  <w:p>
                                    <w:pPr>
                                      <w:rPr>
                                        <w:sz w:val="20"/>
                                        <w:lang w:eastAsia="lt-LT"/>
                                      </w:rPr>
                                    </w:pPr>
                                    <w:r>
                                      <w:rPr>
                                        <w:sz w:val="20"/>
                                        <w:lang w:eastAsia="lt-LT"/>
                                      </w:rPr>
                                      <w:t>4.2.</w:t>
                                    </w:r>
                                  </w:p>
                                </w:tc>
                                <w:tc>
                                  <w:tcPr>
                                    <w:tcW w:w="3950" w:type="dxa"/>
                                    <w:tcBorders>
                                      <w:bottom w:val="single" w:sz="4" w:space="0" w:color="auto"/>
                                    </w:tcBorders>
                                    <w:shd w:val="clear" w:color="auto" w:fill="F2F2F2"/>
                                    <w:vAlign w:val="center"/>
                                  </w:tcPr>
                                  <w:p>
                                    <w:pPr>
                                      <w:rPr>
                                        <w:sz w:val="20"/>
                                        <w:lang w:eastAsia="lt-LT"/>
                                      </w:rPr>
                                    </w:pPr>
                                    <w:r>
                                      <w:rPr>
                                        <w:sz w:val="20"/>
                                        <w:lang w:eastAsia="lt-LT"/>
                                      </w:rPr>
                                      <w:t>Trumpalaikės socialinės globos paslaugų iki 5 parų per savaitę gavėjams (naktipiečiai)</w:t>
                                    </w:r>
                                  </w:p>
                                </w:tc>
                                <w:tc>
                                  <w:tcPr>
                                    <w:tcW w:w="1718" w:type="dxa"/>
                                    <w:tcBorders>
                                      <w:bottom w:val="single" w:sz="4" w:space="0" w:color="auto"/>
                                    </w:tcBorders>
                                    <w:vAlign w:val="center"/>
                                  </w:tcPr>
                                  <w:p>
                                    <w:pPr>
                                      <w:jc w:val="center"/>
                                      <w:rPr>
                                        <w:sz w:val="20"/>
                                        <w:lang w:eastAsia="lt-LT"/>
                                      </w:rPr>
                                    </w:pPr>
                                    <w:r>
                                      <w:rPr>
                                        <w:sz w:val="20"/>
                                        <w:lang w:eastAsia="lt-LT"/>
                                      </w:rPr>
                                      <w:t>17</w:t>
                                    </w:r>
                                  </w:p>
                                </w:tc>
                                <w:tc>
                                  <w:tcPr>
                                    <w:tcW w:w="1916" w:type="dxa"/>
                                    <w:tcBorders>
                                      <w:bottom w:val="single" w:sz="4" w:space="0" w:color="auto"/>
                                    </w:tcBorders>
                                    <w:vAlign w:val="center"/>
                                  </w:tcPr>
                                  <w:p>
                                    <w:pPr>
                                      <w:jc w:val="center"/>
                                      <w:rPr>
                                        <w:sz w:val="20"/>
                                        <w:lang w:eastAsia="lt-LT"/>
                                      </w:rPr>
                                    </w:pPr>
                                    <w:r>
                                      <w:rPr>
                                        <w:sz w:val="20"/>
                                        <w:lang w:eastAsia="lt-LT"/>
                                      </w:rPr>
                                      <w:t>2520</w:t>
                                    </w:r>
                                  </w:p>
                                </w:tc>
                              </w:tr>
                              <w:tr>
                                <w:trPr>
                                  <w:jc w:val="center"/>
                                </w:trPr>
                                <w:tc>
                                  <w:tcPr>
                                    <w:tcW w:w="550" w:type="dxa"/>
                                    <w:shd w:val="clear" w:color="auto" w:fill="F2F2F2"/>
                                  </w:tcPr>
                                  <w:p>
                                    <w:pPr>
                                      <w:rPr>
                                        <w:sz w:val="20"/>
                                        <w:lang w:eastAsia="lt-LT"/>
                                      </w:rPr>
                                    </w:pPr>
                                    <w:r>
                                      <w:rPr>
                                        <w:sz w:val="20"/>
                                        <w:lang w:eastAsia="lt-LT"/>
                                      </w:rPr>
                                      <w:t>5.</w:t>
                                    </w:r>
                                  </w:p>
                                </w:tc>
                                <w:tc>
                                  <w:tcPr>
                                    <w:tcW w:w="3950" w:type="dxa"/>
                                    <w:shd w:val="pct5" w:color="auto" w:fill="auto"/>
                                    <w:vAlign w:val="center"/>
                                  </w:tcPr>
                                  <w:p>
                                    <w:pPr>
                                      <w:rPr>
                                        <w:sz w:val="20"/>
                                        <w:lang w:eastAsia="lt-LT"/>
                                      </w:rPr>
                                    </w:pPr>
                                    <w:r>
                                      <w:rPr>
                                        <w:sz w:val="20"/>
                                        <w:lang w:eastAsia="lt-LT"/>
                                      </w:rPr>
                                      <w:t>Sveikatos priežiūros paslaugos:</w:t>
                                    </w:r>
                                  </w:p>
                                </w:tc>
                                <w:tc>
                                  <w:tcPr>
                                    <w:tcW w:w="1718" w:type="dxa"/>
                                    <w:shd w:val="pct5" w:color="auto" w:fill="auto"/>
                                    <w:vAlign w:val="center"/>
                                  </w:tcPr>
                                  <w:p>
                                    <w:pPr>
                                      <w:jc w:val="center"/>
                                      <w:rPr>
                                        <w:sz w:val="20"/>
                                        <w:lang w:eastAsia="lt-LT"/>
                                      </w:rPr>
                                    </w:pPr>
                                  </w:p>
                                </w:tc>
                                <w:tc>
                                  <w:tcPr>
                                    <w:tcW w:w="1916" w:type="dxa"/>
                                    <w:shd w:val="pct5" w:color="auto" w:fill="auto"/>
                                    <w:vAlign w:val="center"/>
                                  </w:tcPr>
                                  <w:p>
                                    <w:pPr>
                                      <w:jc w:val="center"/>
                                      <w:rPr>
                                        <w:sz w:val="20"/>
                                        <w:lang w:eastAsia="lt-LT"/>
                                      </w:rPr>
                                    </w:pPr>
                                  </w:p>
                                </w:tc>
                              </w:tr>
                              <w:tr>
                                <w:trPr>
                                  <w:jc w:val="center"/>
                                </w:trPr>
                                <w:tc>
                                  <w:tcPr>
                                    <w:tcW w:w="550" w:type="dxa"/>
                                    <w:shd w:val="clear" w:color="auto" w:fill="F2F2F2"/>
                                  </w:tcPr>
                                  <w:p>
                                    <w:pPr>
                                      <w:rPr>
                                        <w:sz w:val="20"/>
                                        <w:lang w:eastAsia="lt-LT"/>
                                      </w:rPr>
                                    </w:pPr>
                                    <w:r>
                                      <w:rPr>
                                        <w:sz w:val="20"/>
                                        <w:lang w:eastAsia="lt-LT"/>
                                      </w:rPr>
                                      <w:t>5.1.</w:t>
                                    </w:r>
                                  </w:p>
                                </w:tc>
                                <w:tc>
                                  <w:tcPr>
                                    <w:tcW w:w="3950" w:type="dxa"/>
                                    <w:shd w:val="clear" w:color="auto" w:fill="F2F2F2"/>
                                    <w:vAlign w:val="center"/>
                                  </w:tcPr>
                                  <w:p>
                                    <w:pPr>
                                      <w:rPr>
                                        <w:sz w:val="20"/>
                                        <w:lang w:eastAsia="lt-LT"/>
                                      </w:rPr>
                                    </w:pPr>
                                    <w:r>
                                      <w:rPr>
                                        <w:sz w:val="20"/>
                                        <w:lang w:eastAsia="lt-LT"/>
                                      </w:rPr>
                                      <w:t>Kineziterapija</w:t>
                                    </w:r>
                                  </w:p>
                                </w:tc>
                                <w:tc>
                                  <w:tcPr>
                                    <w:tcW w:w="1718" w:type="dxa"/>
                                    <w:vAlign w:val="center"/>
                                  </w:tcPr>
                                  <w:p>
                                    <w:pPr>
                                      <w:jc w:val="center"/>
                                      <w:rPr>
                                        <w:sz w:val="20"/>
                                        <w:lang w:eastAsia="lt-LT"/>
                                      </w:rPr>
                                    </w:pPr>
                                    <w:r>
                                      <w:rPr>
                                        <w:sz w:val="20"/>
                                        <w:lang w:eastAsia="lt-LT"/>
                                      </w:rPr>
                                      <w:t>57 / 61</w:t>
                                    </w:r>
                                  </w:p>
                                </w:tc>
                                <w:tc>
                                  <w:tcPr>
                                    <w:tcW w:w="1916" w:type="dxa"/>
                                    <w:vAlign w:val="center"/>
                                  </w:tcPr>
                                  <w:p>
                                    <w:pPr>
                                      <w:jc w:val="center"/>
                                      <w:rPr>
                                        <w:sz w:val="20"/>
                                        <w:lang w:eastAsia="lt-LT"/>
                                      </w:rPr>
                                    </w:pPr>
                                    <w:r>
                                      <w:rPr>
                                        <w:sz w:val="20"/>
                                        <w:lang w:eastAsia="lt-LT"/>
                                      </w:rPr>
                                      <w:t>2445</w:t>
                                    </w:r>
                                  </w:p>
                                </w:tc>
                              </w:tr>
                              <w:tr>
                                <w:trPr>
                                  <w:jc w:val="center"/>
                                </w:trPr>
                                <w:tc>
                                  <w:tcPr>
                                    <w:tcW w:w="550" w:type="dxa"/>
                                    <w:shd w:val="clear" w:color="auto" w:fill="F2F2F2"/>
                                  </w:tcPr>
                                  <w:p>
                                    <w:pPr>
                                      <w:rPr>
                                        <w:sz w:val="20"/>
                                        <w:lang w:eastAsia="lt-LT"/>
                                      </w:rPr>
                                    </w:pPr>
                                    <w:r>
                                      <w:rPr>
                                        <w:sz w:val="20"/>
                                        <w:lang w:eastAsia="lt-LT"/>
                                      </w:rPr>
                                      <w:t>5.2.</w:t>
                                    </w:r>
                                  </w:p>
                                </w:tc>
                                <w:tc>
                                  <w:tcPr>
                                    <w:tcW w:w="3950" w:type="dxa"/>
                                    <w:tcBorders>
                                      <w:bottom w:val="single" w:sz="4" w:space="0" w:color="auto"/>
                                    </w:tcBorders>
                                    <w:shd w:val="clear" w:color="auto" w:fill="F2F2F2"/>
                                    <w:vAlign w:val="center"/>
                                  </w:tcPr>
                                  <w:p>
                                    <w:pPr>
                                      <w:rPr>
                                        <w:sz w:val="20"/>
                                        <w:lang w:eastAsia="lt-LT"/>
                                      </w:rPr>
                                    </w:pPr>
                                    <w:r>
                                      <w:rPr>
                                        <w:sz w:val="20"/>
                                        <w:lang w:eastAsia="lt-LT"/>
                                      </w:rPr>
                                      <w:t>Masažas</w:t>
                                    </w:r>
                                  </w:p>
                                </w:tc>
                                <w:tc>
                                  <w:tcPr>
                                    <w:tcW w:w="1718" w:type="dxa"/>
                                    <w:tcBorders>
                                      <w:bottom w:val="single" w:sz="4" w:space="0" w:color="auto"/>
                                    </w:tcBorders>
                                    <w:vAlign w:val="center"/>
                                  </w:tcPr>
                                  <w:p>
                                    <w:pPr>
                                      <w:jc w:val="center"/>
                                      <w:rPr>
                                        <w:sz w:val="20"/>
                                        <w:lang w:eastAsia="lt-LT"/>
                                      </w:rPr>
                                    </w:pPr>
                                    <w:r>
                                      <w:rPr>
                                        <w:sz w:val="20"/>
                                        <w:lang w:eastAsia="lt-LT"/>
                                      </w:rPr>
                                      <w:t>57 / 51</w:t>
                                    </w:r>
                                  </w:p>
                                </w:tc>
                                <w:tc>
                                  <w:tcPr>
                                    <w:tcW w:w="1916" w:type="dxa"/>
                                    <w:tcBorders>
                                      <w:bottom w:val="single" w:sz="4" w:space="0" w:color="auto"/>
                                    </w:tcBorders>
                                    <w:vAlign w:val="center"/>
                                  </w:tcPr>
                                  <w:p>
                                    <w:pPr>
                                      <w:jc w:val="center"/>
                                      <w:rPr>
                                        <w:sz w:val="20"/>
                                        <w:lang w:eastAsia="lt-LT"/>
                                      </w:rPr>
                                    </w:pPr>
                                    <w:r>
                                      <w:rPr>
                                        <w:sz w:val="20"/>
                                        <w:lang w:eastAsia="lt-LT"/>
                                      </w:rPr>
                                      <w:t>847</w:t>
                                    </w:r>
                                  </w:p>
                                </w:tc>
                              </w:tr>
                              <w:tr>
                                <w:trPr>
                                  <w:jc w:val="center"/>
                                </w:trPr>
                                <w:tc>
                                  <w:tcPr>
                                    <w:tcW w:w="550" w:type="dxa"/>
                                    <w:shd w:val="clear" w:color="auto" w:fill="F2F2F2"/>
                                  </w:tcPr>
                                  <w:p>
                                    <w:pPr>
                                      <w:rPr>
                                        <w:sz w:val="20"/>
                                        <w:lang w:eastAsia="lt-LT"/>
                                      </w:rPr>
                                    </w:pPr>
                                    <w:r>
                                      <w:rPr>
                                        <w:sz w:val="20"/>
                                        <w:lang w:eastAsia="lt-LT"/>
                                      </w:rPr>
                                      <w:t>6.</w:t>
                                    </w:r>
                                  </w:p>
                                </w:tc>
                                <w:tc>
                                  <w:tcPr>
                                    <w:tcW w:w="3950" w:type="dxa"/>
                                    <w:shd w:val="pct5" w:color="auto" w:fill="auto"/>
                                    <w:vAlign w:val="center"/>
                                  </w:tcPr>
                                  <w:p>
                                    <w:pPr>
                                      <w:rPr>
                                        <w:sz w:val="20"/>
                                        <w:lang w:eastAsia="lt-LT"/>
                                      </w:rPr>
                                    </w:pPr>
                                    <w:r>
                                      <w:rPr>
                                        <w:sz w:val="20"/>
                                        <w:lang w:eastAsia="lt-LT"/>
                                      </w:rPr>
                                      <w:t>Transporto paslaugų teikimas:</w:t>
                                    </w:r>
                                  </w:p>
                                </w:tc>
                                <w:tc>
                                  <w:tcPr>
                                    <w:tcW w:w="1718" w:type="dxa"/>
                                    <w:shd w:val="pct5" w:color="auto" w:fill="auto"/>
                                    <w:vAlign w:val="center"/>
                                  </w:tcPr>
                                  <w:p>
                                    <w:pPr>
                                      <w:jc w:val="center"/>
                                      <w:rPr>
                                        <w:sz w:val="20"/>
                                        <w:lang w:eastAsia="lt-LT"/>
                                      </w:rPr>
                                    </w:pPr>
                                  </w:p>
                                </w:tc>
                                <w:tc>
                                  <w:tcPr>
                                    <w:tcW w:w="1916" w:type="dxa"/>
                                    <w:shd w:val="pct5" w:color="auto" w:fill="auto"/>
                                    <w:vAlign w:val="center"/>
                                  </w:tcPr>
                                  <w:p>
                                    <w:pPr>
                                      <w:jc w:val="center"/>
                                      <w:rPr>
                                        <w:sz w:val="20"/>
                                        <w:lang w:eastAsia="lt-LT"/>
                                      </w:rPr>
                                    </w:pPr>
                                  </w:p>
                                </w:tc>
                              </w:tr>
                              <w:tr>
                                <w:trPr>
                                  <w:jc w:val="center"/>
                                </w:trPr>
                                <w:tc>
                                  <w:tcPr>
                                    <w:tcW w:w="550" w:type="dxa"/>
                                    <w:shd w:val="clear" w:color="auto" w:fill="F2F2F2"/>
                                  </w:tcPr>
                                  <w:p>
                                    <w:pPr>
                                      <w:rPr>
                                        <w:sz w:val="20"/>
                                        <w:lang w:eastAsia="lt-LT"/>
                                      </w:rPr>
                                    </w:pPr>
                                    <w:r>
                                      <w:rPr>
                                        <w:sz w:val="20"/>
                                        <w:lang w:eastAsia="lt-LT"/>
                                      </w:rPr>
                                      <w:t>6.1.</w:t>
                                    </w:r>
                                  </w:p>
                                </w:tc>
                                <w:tc>
                                  <w:tcPr>
                                    <w:tcW w:w="3950" w:type="dxa"/>
                                    <w:shd w:val="clear" w:color="auto" w:fill="F2F2F2"/>
                                    <w:vAlign w:val="center"/>
                                  </w:tcPr>
                                  <w:p>
                                    <w:pPr>
                                      <w:rPr>
                                        <w:sz w:val="20"/>
                                        <w:lang w:eastAsia="lt-LT"/>
                                      </w:rPr>
                                    </w:pPr>
                                    <w:r>
                                      <w:rPr>
                                        <w:sz w:val="20"/>
                                        <w:lang w:eastAsia="lt-LT"/>
                                      </w:rPr>
                                      <w:t>Transporto paslaugos suteikimas atvykstant į įstaigą ir grąžinant į namus kasdien</w:t>
                                    </w:r>
                                  </w:p>
                                </w:tc>
                                <w:tc>
                                  <w:tcPr>
                                    <w:tcW w:w="1718" w:type="dxa"/>
                                    <w:vAlign w:val="center"/>
                                  </w:tcPr>
                                  <w:p>
                                    <w:pPr>
                                      <w:jc w:val="center"/>
                                      <w:rPr>
                                        <w:sz w:val="20"/>
                                        <w:lang w:eastAsia="lt-LT"/>
                                      </w:rPr>
                                    </w:pPr>
                                    <w:r>
                                      <w:rPr>
                                        <w:sz w:val="20"/>
                                        <w:lang w:eastAsia="lt-LT"/>
                                      </w:rPr>
                                      <w:t>25</w:t>
                                    </w:r>
                                  </w:p>
                                </w:tc>
                                <w:tc>
                                  <w:tcPr>
                                    <w:tcW w:w="1916" w:type="dxa"/>
                                    <w:vAlign w:val="center"/>
                                  </w:tcPr>
                                  <w:p>
                                    <w:pPr>
                                      <w:jc w:val="center"/>
                                      <w:rPr>
                                        <w:sz w:val="20"/>
                                        <w:lang w:eastAsia="lt-LT"/>
                                      </w:rPr>
                                    </w:pPr>
                                    <w:r>
                                      <w:rPr>
                                        <w:sz w:val="20"/>
                                        <w:lang w:eastAsia="lt-LT"/>
                                      </w:rPr>
                                      <w:t>11500</w:t>
                                    </w:r>
                                  </w:p>
                                </w:tc>
                              </w:tr>
                              <w:tr>
                                <w:trPr>
                                  <w:jc w:val="center"/>
                                </w:trPr>
                                <w:tc>
                                  <w:tcPr>
                                    <w:tcW w:w="550" w:type="dxa"/>
                                    <w:shd w:val="clear" w:color="auto" w:fill="F2F2F2"/>
                                  </w:tcPr>
                                  <w:p>
                                    <w:pPr>
                                      <w:rPr>
                                        <w:sz w:val="20"/>
                                        <w:lang w:eastAsia="lt-LT"/>
                                      </w:rPr>
                                    </w:pPr>
                                    <w:r>
                                      <w:rPr>
                                        <w:sz w:val="20"/>
                                        <w:lang w:eastAsia="lt-LT"/>
                                      </w:rPr>
                                      <w:t>6.1.</w:t>
                                    </w:r>
                                  </w:p>
                                </w:tc>
                                <w:tc>
                                  <w:tcPr>
                                    <w:tcW w:w="3950" w:type="dxa"/>
                                    <w:shd w:val="clear" w:color="auto" w:fill="F2F2F2"/>
                                    <w:vAlign w:val="center"/>
                                  </w:tcPr>
                                  <w:p>
                                    <w:pPr>
                                      <w:rPr>
                                        <w:sz w:val="20"/>
                                        <w:lang w:eastAsia="lt-LT"/>
                                      </w:rPr>
                                    </w:pPr>
                                    <w:r>
                                      <w:rPr>
                                        <w:sz w:val="20"/>
                                        <w:lang w:eastAsia="lt-LT"/>
                                      </w:rPr>
                                      <w:t>Transporto paslaugos suteikimas atvykstant į įstaigą pirmadieniais ir grąžinant į namus penktadieniais</w:t>
                                    </w:r>
                                  </w:p>
                                </w:tc>
                                <w:tc>
                                  <w:tcPr>
                                    <w:tcW w:w="1718" w:type="dxa"/>
                                    <w:vAlign w:val="center"/>
                                  </w:tcPr>
                                  <w:p>
                                    <w:pPr>
                                      <w:jc w:val="center"/>
                                      <w:rPr>
                                        <w:sz w:val="20"/>
                                        <w:lang w:eastAsia="lt-LT"/>
                                      </w:rPr>
                                    </w:pPr>
                                    <w:r>
                                      <w:rPr>
                                        <w:sz w:val="20"/>
                                        <w:lang w:eastAsia="lt-LT"/>
                                      </w:rPr>
                                      <w:t>12</w:t>
                                    </w:r>
                                  </w:p>
                                </w:tc>
                                <w:tc>
                                  <w:tcPr>
                                    <w:tcW w:w="1916" w:type="dxa"/>
                                    <w:vAlign w:val="center"/>
                                  </w:tcPr>
                                  <w:p>
                                    <w:pPr>
                                      <w:jc w:val="center"/>
                                      <w:rPr>
                                        <w:sz w:val="20"/>
                                        <w:lang w:eastAsia="lt-LT"/>
                                      </w:rPr>
                                    </w:pPr>
                                    <w:r>
                                      <w:rPr>
                                        <w:sz w:val="20"/>
                                        <w:lang w:eastAsia="lt-LT"/>
                                      </w:rPr>
                                      <w:t>1140</w:t>
                                    </w:r>
                                  </w:p>
                                </w:tc>
                              </w:tr>
                              <w:tr>
                                <w:trPr>
                                  <w:jc w:val="center"/>
                                </w:trPr>
                                <w:tc>
                                  <w:tcPr>
                                    <w:tcW w:w="550" w:type="dxa"/>
                                    <w:shd w:val="clear" w:color="auto" w:fill="F2F2F2"/>
                                  </w:tcPr>
                                  <w:p>
                                    <w:pPr>
                                      <w:rPr>
                                        <w:sz w:val="20"/>
                                        <w:lang w:eastAsia="lt-LT"/>
                                      </w:rPr>
                                    </w:pPr>
                                    <w:r>
                                      <w:rPr>
                                        <w:sz w:val="20"/>
                                        <w:lang w:eastAsia="lt-LT"/>
                                      </w:rPr>
                                      <w:t>6.2.</w:t>
                                    </w:r>
                                  </w:p>
                                </w:tc>
                                <w:tc>
                                  <w:tcPr>
                                    <w:tcW w:w="3950" w:type="dxa"/>
                                    <w:shd w:val="clear" w:color="auto" w:fill="F2F2F2"/>
                                    <w:vAlign w:val="center"/>
                                  </w:tcPr>
                                  <w:p>
                                    <w:pPr>
                                      <w:rPr>
                                        <w:sz w:val="20"/>
                                        <w:lang w:eastAsia="lt-LT"/>
                                      </w:rPr>
                                    </w:pPr>
                                    <w:r>
                                      <w:rPr>
                                        <w:sz w:val="20"/>
                                        <w:lang w:eastAsia="lt-LT"/>
                                      </w:rPr>
                                      <w:t>Transporto paslaugos suteikimas išvykų metu</w:t>
                                    </w:r>
                                  </w:p>
                                </w:tc>
                                <w:tc>
                                  <w:tcPr>
                                    <w:tcW w:w="1718" w:type="dxa"/>
                                    <w:vAlign w:val="center"/>
                                  </w:tcPr>
                                  <w:p>
                                    <w:pPr>
                                      <w:jc w:val="center"/>
                                      <w:rPr>
                                        <w:sz w:val="20"/>
                                        <w:lang w:eastAsia="lt-LT"/>
                                      </w:rPr>
                                    </w:pPr>
                                    <w:r>
                                      <w:rPr>
                                        <w:sz w:val="20"/>
                                        <w:lang w:eastAsia="lt-LT"/>
                                      </w:rPr>
                                      <w:t>10 (22 išvykos)</w:t>
                                    </w:r>
                                  </w:p>
                                </w:tc>
                                <w:tc>
                                  <w:tcPr>
                                    <w:tcW w:w="1916" w:type="dxa"/>
                                    <w:vAlign w:val="center"/>
                                  </w:tcPr>
                                  <w:p>
                                    <w:pPr>
                                      <w:jc w:val="center"/>
                                      <w:rPr>
                                        <w:sz w:val="20"/>
                                        <w:lang w:eastAsia="lt-LT"/>
                                      </w:rPr>
                                    </w:pPr>
                                    <w:r>
                                      <w:rPr>
                                        <w:sz w:val="20"/>
                                        <w:lang w:eastAsia="lt-LT"/>
                                      </w:rPr>
                                      <w:t>220</w:t>
                                    </w:r>
                                  </w:p>
                                </w:tc>
                              </w:tr>
                              <w:tr>
                                <w:trPr>
                                  <w:jc w:val="center"/>
                                </w:trPr>
                                <w:tc>
                                  <w:tcPr>
                                    <w:tcW w:w="550" w:type="dxa"/>
                                    <w:shd w:val="clear" w:color="auto" w:fill="F2F2F2"/>
                                  </w:tcPr>
                                  <w:p>
                                    <w:pPr>
                                      <w:rPr>
                                        <w:sz w:val="20"/>
                                        <w:lang w:eastAsia="lt-LT"/>
                                      </w:rPr>
                                    </w:pPr>
                                  </w:p>
                                </w:tc>
                                <w:tc>
                                  <w:tcPr>
                                    <w:tcW w:w="3950" w:type="dxa"/>
                                    <w:shd w:val="clear" w:color="auto" w:fill="F2F2F2"/>
                                    <w:vAlign w:val="center"/>
                                  </w:tcPr>
                                  <w:p>
                                    <w:pPr>
                                      <w:jc w:val="right"/>
                                      <w:rPr>
                                        <w:b/>
                                        <w:sz w:val="20"/>
                                        <w:lang w:eastAsia="lt-LT"/>
                                      </w:rPr>
                                    </w:pPr>
                                    <w:r>
                                      <w:rPr>
                                        <w:b/>
                                        <w:sz w:val="20"/>
                                        <w:lang w:eastAsia="lt-LT"/>
                                      </w:rPr>
                                      <w:t>Viso:</w:t>
                                    </w:r>
                                  </w:p>
                                </w:tc>
                                <w:tc>
                                  <w:tcPr>
                                    <w:tcW w:w="1718" w:type="dxa"/>
                                    <w:vAlign w:val="center"/>
                                  </w:tcPr>
                                  <w:p>
                                    <w:pPr>
                                      <w:jc w:val="center"/>
                                      <w:rPr>
                                        <w:b/>
                                        <w:sz w:val="20"/>
                                        <w:lang w:eastAsia="lt-LT"/>
                                      </w:rPr>
                                    </w:pPr>
                                    <w:r>
                                      <w:rPr>
                                        <w:b/>
                                        <w:sz w:val="20"/>
                                        <w:lang w:eastAsia="lt-LT"/>
                                      </w:rPr>
                                      <w:t>57 / 61</w:t>
                                    </w:r>
                                  </w:p>
                                </w:tc>
                                <w:tc>
                                  <w:tcPr>
                                    <w:tcW w:w="1916" w:type="dxa"/>
                                    <w:vAlign w:val="center"/>
                                  </w:tcPr>
                                  <w:p>
                                    <w:pPr>
                                      <w:jc w:val="center"/>
                                      <w:rPr>
                                        <w:b/>
                                        <w:sz w:val="20"/>
                                        <w:lang w:eastAsia="lt-LT"/>
                                      </w:rPr>
                                    </w:pPr>
                                    <w:r>
                                      <w:rPr>
                                        <w:b/>
                                        <w:sz w:val="20"/>
                                        <w:lang w:eastAsia="lt-LT"/>
                                      </w:rPr>
                                      <w:t>33083</w:t>
                                    </w:r>
                                  </w:p>
                                </w:tc>
                              </w:tr>
                            </w:tbl>
                            <w:p>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15"/>
                                <w:rPr>
                                  <w:b/>
                                  <w:color w:val="FF0000"/>
                                  <w:szCs w:val="24"/>
                                </w:rPr>
                              </w:pPr>
                            </w:p>
                          </w:sdtContent>
                        </w:sdt>
                      </w:sdtContent>
                    </w:sdt>
                    <w:sdt>
                      <w:sdtPr>
                        <w:alias w:val="6.2.1.3 pp."/>
                        <w:tag w:val="part_b9da638c0cd548aab39f7bcfbc2a5c75"/>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9da638c0cd548aab39f7bcfbc2a5c75"/>
                              <w:lock w:val="sdtLocked"/>
                              <w:richText/>
                            </w:sdtPr>
                            <w:sdtContent>
                              <w:r>
                                <w:rPr>
                                  <w:b/>
                                  <w:szCs w:val="24"/>
                                  <w:u w:val="single"/>
                                  <w:lang w:eastAsia="lt-LT"/>
                                </w:rPr>
                                <w:t>6.2.1.3</w:t>
                              </w:r>
                            </w:sdtContent>
                          </w:sdt>
                          <w:r>
                            <w:rPr>
                              <w:b/>
                              <w:szCs w:val="24"/>
                              <w:u w:val="single"/>
                              <w:lang w:eastAsia="lt-LT"/>
                            </w:rPr>
                            <w:t>. Suaugę fizinę negalią turintys neįgalūs ir senyvo amžiaus asmenys</w:t>
                          </w:r>
                          <w:r>
                            <w:rPr>
                              <w:szCs w:val="24"/>
                              <w:u w:val="single"/>
                              <w:lang w:eastAsia="lt-LT"/>
                            </w:rPr>
                            <w:t xml:space="preserve"> </w:t>
                          </w:r>
                          <w:r>
                            <w:rPr>
                              <w:szCs w:val="24"/>
                              <w:lang w:eastAsia="lt-LT"/>
                            </w:rPr>
                            <w:t xml:space="preserve">yra vieni pagrindinių socialinių paslaugų gavėjų. Dėl negalios ar amžiaus sumažėja arba yra prarandamas socialinis bei fizinis savarankiškumas, nebegebama užtikrinti net būtiniausių socialinių poreikių, nebedalyvaujama visuomenės gyvenime.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 xml:space="preserve">Mažėjant gyventojų skaičiui, neįgalių suaugusiųjų skaičius nemažėja, o senyvo amžiaus asmenų dalis nuo bendro gyventojų skaičiaus 2019 m. sumažėjo 0,34 proc., lyginant su 2017/ 2018 m. (didėjo 0,36 proc.). Tačiau demografinis senėjimo rodiklis vidutiniškai kasmet didėja apie 1 proc. ir 2019 m. išlieka didžiausias regione: Telšių apskrityje – 86; Mažeikių rajono savivaldybėje – 74; Plungės ir Rietavo savivaldybėse – 90; Telšių rajono savivaldybėje – 99. Šis rodiklis rodo, jog Telšių rajone sparčiau sensta visuomenė ir paslaugų poreikis šiai asmenų grupei didėja taip pat.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 xml:space="preserve">Telšių regione pastaraisiais metais bendras sergamumas padidėjo nuo 1368 iki 1513 asmenų. </w:t>
                          </w:r>
                        </w:p>
                        <w:p>
                          <w:pPr>
                            <w:ind w:firstLine="720"/>
                            <w:jc w:val="both"/>
                            <w:rPr>
                              <w:szCs w:val="24"/>
                              <w:lang w:eastAsia="lt-LT"/>
                            </w:rPr>
                          </w:pPr>
                          <w:r>
                            <w:rPr>
                              <w:szCs w:val="24"/>
                              <w:u w:val="single"/>
                              <w:lang w:eastAsia="lt-LT"/>
                            </w:rPr>
                            <w:t>Senyvo amžiaus neįgaliųjų specialiųjų poreikių vertinimas</w:t>
                          </w:r>
                          <w:r>
                            <w:rPr>
                              <w:szCs w:val="24"/>
                              <w:lang w:eastAsia="lt-LT"/>
                            </w:rPr>
                            <w:t>. Pagal specialiojo nuolatinės slaugos, specialiojo nuolatinės priežiūros (pagalbos), specialiojo lengvojo automobilio įsigijimo ir jo techninio pritaikymo išlaidų kompensacijos poreikių nustatymo tvarkos aprašą, patvirtintą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nuo 2019 metų liepos 1 dienos pradėtas senyvo amžiaus neįgaliųjų specialiųjų poreikių vertinimas, asmens veiklos ir gebėjimų dalyvauti klausimyno pildymas. Nuo 2019-07-01 iki 2019-12-31 buvo užpildyta 235 asmens veiklos ir gebėjimų dalyvauti klausimynai.</w:t>
                          </w:r>
                        </w:p>
                        <w:p>
                          <w:pPr>
                            <w:ind w:right="6" w:firstLine="851"/>
                            <w:jc w:val="both"/>
                            <w:rPr>
                              <w:szCs w:val="24"/>
                            </w:rPr>
                          </w:pPr>
                          <w:r>
                            <w:rPr>
                              <w:szCs w:val="24"/>
                            </w:rPr>
                            <w:t>Senyvo amžiaus ir neįgaliems asmenims socialinių paslaugų infrastruktūra išvystyta, tačiau yra poreikis šias paslaugas plėtoti ir toliau.</w:t>
                          </w:r>
                        </w:p>
                        <w:p>
                          <w:pPr>
                            <w:tabs>
                              <w:tab w:val="left" w:pos="851"/>
                              <w:tab w:val="left" w:pos="9540"/>
                            </w:tabs>
                            <w:ind w:left="567"/>
                            <w:jc w:val="both"/>
                            <w:rPr>
                              <w:szCs w:val="24"/>
                              <w:lang w:eastAsia="lt-LT"/>
                            </w:rPr>
                          </w:pPr>
                          <w:r>
                            <w:rPr>
                              <w:szCs w:val="24"/>
                              <w:u w:val="single"/>
                              <w:lang w:eastAsia="lt-LT"/>
                            </w:rPr>
                            <w:t>Asmeninės higienos ir priežiūros paslaugos teikiamos</w:t>
                          </w:r>
                          <w:r>
                            <w:rPr>
                              <w:szCs w:val="24"/>
                              <w:lang w:eastAsia="lt-LT"/>
                            </w:rPr>
                            <w:t xml:space="preserve"> Telšių socialinių paslaugų centro dienos</w:t>
                          </w:r>
                        </w:p>
                        <w:p>
                          <w:pPr>
                            <w:tabs>
                              <w:tab w:val="left" w:pos="851"/>
                              <w:tab w:val="left" w:pos="9540"/>
                            </w:tabs>
                            <w:jc w:val="both"/>
                            <w:rPr>
                              <w:b/>
                              <w:szCs w:val="24"/>
                              <w:lang w:eastAsia="lt-LT"/>
                            </w:rPr>
                          </w:pPr>
                          <w:r>
                            <w:rPr>
                              <w:szCs w:val="24"/>
                              <w:lang w:eastAsia="lt-LT"/>
                            </w:rPr>
                            <w:t>centruose. Per 2019 m. paslaugos suteiktos – 126 asmenims (2018 m. –120), iš jų: Mitkaičių dienos centre ─ 14 asmenų, (2018 m.– 8 asmenims); Upynos dienos centre – 21 asmeniui, (2018 m. –19); Žarėnų dienos centre – 31 asmeniui, (2018 m. – 31); Telšių dienos centre – 60 asmenų, (2018 m. – 56).</w:t>
                          </w:r>
                          <w:r>
                            <w:rPr>
                              <w:b/>
                              <w:i/>
                              <w:szCs w:val="24"/>
                              <w:lang w:eastAsia="lt-LT"/>
                            </w:rPr>
                            <w:t xml:space="preserve"> </w:t>
                          </w:r>
                        </w:p>
                        <w:p>
                          <w:pPr>
                            <w:ind w:right="6" w:firstLine="851"/>
                            <w:jc w:val="both"/>
                            <w:rPr>
                              <w:bCs/>
                              <w:szCs w:val="24"/>
                            </w:rPr>
                          </w:pPr>
                          <w:r>
                            <w:rPr>
                              <w:bCs/>
                              <w:szCs w:val="24"/>
                              <w:u w:val="single"/>
                            </w:rPr>
                            <w:t xml:space="preserve">Sociokultūrinės paslaugos </w:t>
                          </w:r>
                          <w:r>
                            <w:rPr>
                              <w:bCs/>
                              <w:szCs w:val="24"/>
                            </w:rPr>
                            <w:t xml:space="preserve">teikiamos Telšių socialinių paslaugų centro dienos centruose. Šiomis paslaugomis siekiama kuo daugiau asmenų įtraukti į veiklą, padėti spręsti socialines problemas, mažinti socialinę atskirtį, įtraukti į bendruomeninę veiklą. Sociokultūrinės paslaugos 2018 m. buvo suteiktos 260 gavėjų, 2019 m. – 251 gavėjų. 2020 m. planuojamas 4 asmenimis didesnis gavėjų skaičius.  </w:t>
                          </w:r>
                        </w:p>
                        <w:p>
                          <w:pPr>
                            <w:tabs>
                              <w:tab w:val="left" w:pos="851"/>
                            </w:tabs>
                            <w:ind w:right="7" w:firstLine="851"/>
                            <w:jc w:val="both"/>
                            <w:rPr>
                              <w:szCs w:val="24"/>
                              <w:lang w:eastAsia="lt-LT"/>
                            </w:rPr>
                          </w:pPr>
                          <w:r>
                            <w:rPr>
                              <w:bCs/>
                              <w:iCs/>
                              <w:szCs w:val="24"/>
                              <w:u w:val="single"/>
                              <w:lang w:eastAsia="lt-LT"/>
                            </w:rPr>
                            <w:t>Transporto organizavimo paslaugas</w:t>
                          </w:r>
                          <w:r>
                            <w:rPr>
                              <w:b/>
                              <w:bCs/>
                              <w:iCs/>
                              <w:szCs w:val="24"/>
                              <w:lang w:eastAsia="lt-LT"/>
                            </w:rPr>
                            <w:t xml:space="preserve"> </w:t>
                          </w:r>
                          <w:r>
                            <w:rPr>
                              <w:bCs/>
                              <w:iCs/>
                              <w:szCs w:val="24"/>
                              <w:lang w:eastAsia="lt-LT"/>
                            </w:rPr>
                            <w:t xml:space="preserve">teikia Telšių socialinių paslaugų centras. </w:t>
                          </w:r>
                          <w:r>
                            <w:rPr>
                              <w:szCs w:val="24"/>
                              <w:lang w:eastAsia="lt-LT"/>
                            </w:rPr>
                            <w:t xml:space="preserve">2018 m. šios paslaugos paskirtos 295 atvejais. Transporto organizavimo paslaugos suteiktos didesniam gavėjų skaičiui, nes transporto paslaugos teikiamos ir dienos socialinės globos paslaugų gavėjams. Planuojama, kad  2019 m. dėl transporto paslaugų kreipsis iki 300 kartų. 2019 m. dėl transporto organizavimo paslaugų kreipėsi 344 asmenys, 182 gavėjams buvo paskirtos mokamos paslaugos, 139 gavėjams nemokamos paslaugos ir 23 gavėjai paslaugų atsisakė. Planuojama, kad  2019 m. dėl transporto paslaugų kreipsis iki 400 kartų.</w:t>
                          </w:r>
                        </w:p>
                        <w:p>
                          <w:pPr>
                            <w:ind w:right="6" w:firstLine="851"/>
                            <w:jc w:val="both"/>
                            <w:rPr>
                              <w:szCs w:val="24"/>
                              <w:lang w:eastAsia="lt-LT"/>
                            </w:rPr>
                          </w:pPr>
                          <w:r>
                            <w:rPr>
                              <w:szCs w:val="24"/>
                              <w:u w:val="single"/>
                              <w:lang w:eastAsia="lt-LT"/>
                            </w:rPr>
                            <w:t xml:space="preserve">Specialiąsias socialines paslaugas asmens namuose </w:t>
                          </w:r>
                          <w:r>
                            <w:rPr>
                              <w:szCs w:val="24"/>
                              <w:lang w:eastAsia="lt-LT"/>
                            </w:rPr>
                            <w:t>(socialinė priežiūra ir dienos socialinė globa) teikia Telšių socialinių paslaugų centras. Paslaugų gavėjų statistika pateikiama žemiau (15 lentelė). Šių paslaugos gavėjų amžius yra nuo 43 iki 103 metų. Pastebimai, kad socialinių paslaugų poreikis nežymiai mažėja. Jei 2016 m. paslaugos suteiktos 70 asmeniui, tai 2017 m. – 83, 2018 m. – 85, 2019 – 84 asmenims. Dienos socialinės globa teikiama nuo 2 iki 8 val. per parą iki 5 kartų per savaitę.</w:t>
                          </w:r>
                        </w:p>
                        <w:p>
                          <w:pPr>
                            <w:ind w:right="6" w:firstLine="851"/>
                            <w:jc w:val="both"/>
                            <w:rPr>
                              <w:szCs w:val="24"/>
                              <w:lang w:eastAsia="lt-LT"/>
                            </w:rPr>
                          </w:pPr>
                        </w:p>
                        <w:sdt>
                          <w:sdtPr>
                            <w:alias w:val="lentele"/>
                            <w:tag w:val="part_91c4870489b94afa975573d644b67514"/>
                            <w:lock w:val="sdtLocked"/>
                            <w:richText/>
                          </w:sdtPr>
                          <w:sdtContent>
                            <w:p>
                              <w:pPr>
                                <w:ind w:right="3" w:firstLine="720"/>
                                <w:jc w:val="right"/>
                                <w:rPr>
                                  <w:sz w:val="20"/>
                                  <w:lang w:eastAsia="lt-LT"/>
                                </w:rPr>
                              </w:pPr>
                              <w:sdt>
                                <w:sdtPr>
                                  <w:alias w:val="Numeris"/>
                                  <w:tag w:val="nr_91c4870489b94afa975573d644b67514"/>
                                  <w:lock w:val="sdtLocked"/>
                                  <w:richText/>
                                </w:sdtPr>
                                <w:sdtContent>
                                  <w:r>
                                    <w:rPr>
                                      <w:rFonts w:eastAsia="Calibri"/>
                                      <w:sz w:val="20"/>
                                      <w:lang w:eastAsia="lt-LT"/>
                                    </w:rPr>
                                    <w:t>15</w:t>
                                  </w:r>
                                </w:sdtContent>
                              </w:sdt>
                              <w:r>
                                <w:rPr>
                                  <w:rFonts w:eastAsia="Calibri"/>
                                  <w:sz w:val="20"/>
                                  <w:lang w:eastAsia="lt-LT"/>
                                </w:rPr>
                                <w:t xml:space="preserve"> lentelė</w:t>
                              </w:r>
                            </w:p>
                            <w:p>
                              <w:pPr>
                                <w:tabs>
                                  <w:tab w:val="left" w:pos="570"/>
                                  <w:tab w:val="left" w:pos="851"/>
                                </w:tabs>
                                <w:ind w:firstLine="851"/>
                                <w:jc w:val="center"/>
                                <w:rPr>
                                  <w:sz w:val="20"/>
                                  <w:lang w:eastAsia="lt-LT"/>
                                </w:rPr>
                              </w:pPr>
                              <w:sdt>
                                <w:sdtPr>
                                  <w:alias w:val="Pavadinimas"/>
                                  <w:tag w:val="title_91c4870489b94afa975573d644b67514"/>
                                  <w:lock w:val="sdtLocked"/>
                                  <w:richText/>
                                </w:sdtPr>
                                <w:sdtContent>
                                  <w:r>
                                    <w:rPr>
                                      <w:b/>
                                      <w:sz w:val="20"/>
                                      <w:lang w:eastAsia="lt-LT"/>
                                    </w:rPr>
                                    <w:t>Socialinių paslaugų gavėjų skaičius 2017─2019 m.</w:t>
                                  </w:r>
                                </w:sdtContent>
                              </w:sdt>
                              <w:r>
                                <w:rPr>
                                  <w:sz w:val="20"/>
                                  <w:vertAlign w:val="superscript"/>
                                  <w:lang w:eastAsia="lt-LT"/>
                                </w:rPr>
                                <w:footnoteReference w:id="14"/>
                              </w:r>
                            </w:p>
                            <w:tbl>
                              <w:tblPr>
                                <w:tblW w:w="878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275"/>
                                <w:gridCol w:w="1026"/>
                                <w:gridCol w:w="1134"/>
                                <w:gridCol w:w="1134"/>
                                <w:gridCol w:w="1276"/>
                                <w:gridCol w:w="1276"/>
                                <w:gridCol w:w="1134"/>
                              </w:tblGrid>
                              <w:tr>
                                <w:trPr>
                                  <w:trHeight w:val="699"/>
                                  <w:jc w:val="center"/>
                                </w:trPr>
                                <w:tc>
                                  <w:tcPr>
                                    <w:tcW w:w="534" w:type="dxa"/>
                                    <w:vMerge w:val="restart"/>
                                    <w:tcBorders>
                                      <w:right w:val="single" w:sz="4" w:space="0" w:color="auto"/>
                                    </w:tcBorders>
                                    <w:shd w:val="pct5" w:color="auto" w:fill="auto"/>
                                    <w:vAlign w:val="center"/>
                                  </w:tcPr>
                                  <w:p>
                                    <w:pPr>
                                      <w:jc w:val="center"/>
                                      <w:rPr>
                                        <w:b/>
                                        <w:sz w:val="20"/>
                                        <w:lang w:eastAsia="lt-LT"/>
                                      </w:rPr>
                                    </w:pPr>
                                    <w:r>
                                      <w:rPr>
                                        <w:b/>
                                        <w:sz w:val="20"/>
                                        <w:lang w:eastAsia="lt-LT"/>
                                      </w:rPr>
                                      <w:t>Eil. Nr.</w:t>
                                    </w:r>
                                  </w:p>
                                </w:tc>
                                <w:tc>
                                  <w:tcPr>
                                    <w:tcW w:w="1275" w:type="dxa"/>
                                    <w:vMerge w:val="restart"/>
                                    <w:tcBorders>
                                      <w:top w:val="single" w:sz="4" w:space="0" w:color="auto"/>
                                      <w:left w:val="single" w:sz="4" w:space="0" w:color="auto"/>
                                      <w:bottom w:val="single" w:sz="4" w:space="0" w:color="auto"/>
                                      <w:right w:val="single" w:sz="4" w:space="0" w:color="auto"/>
                                      <w:tl2br w:val="nil"/>
                                    </w:tcBorders>
                                    <w:shd w:val="pct5" w:color="auto" w:fill="auto"/>
                                    <w:vAlign w:val="center"/>
                                  </w:tcPr>
                                  <w:p>
                                    <w:pPr>
                                      <w:jc w:val="center"/>
                                      <w:rPr>
                                        <w:b/>
                                        <w:sz w:val="20"/>
                                        <w:lang w:eastAsia="lt-LT"/>
                                      </w:rPr>
                                    </w:pPr>
                                    <w:r>
                                      <w:rPr>
                                        <w:b/>
                                        <w:sz w:val="20"/>
                                        <w:lang w:eastAsia="lt-LT"/>
                                      </w:rPr>
                                      <w:t>Rodikliai</w:t>
                                    </w:r>
                                  </w:p>
                                  <w:p>
                                    <w:pPr>
                                      <w:jc w:val="center"/>
                                      <w:rPr>
                                        <w:b/>
                                        <w:sz w:val="20"/>
                                        <w:lang w:eastAsia="lt-LT"/>
                                      </w:rPr>
                                    </w:pPr>
                                  </w:p>
                                  <w:p>
                                    <w:pPr>
                                      <w:jc w:val="center"/>
                                      <w:rPr>
                                        <w:b/>
                                        <w:sz w:val="20"/>
                                        <w:lang w:eastAsia="lt-LT"/>
                                      </w:rPr>
                                    </w:pPr>
                                  </w:p>
                                </w:tc>
                                <w:tc>
                                  <w:tcPr>
                                    <w:tcW w:w="3294" w:type="dxa"/>
                                    <w:gridSpan w:val="3"/>
                                    <w:tcBorders>
                                      <w:left w:val="single" w:sz="4" w:space="0" w:color="auto"/>
                                    </w:tcBorders>
                                    <w:shd w:val="pct5" w:color="auto" w:fill="auto"/>
                                    <w:vAlign w:val="center"/>
                                  </w:tcPr>
                                  <w:p>
                                    <w:pPr>
                                      <w:jc w:val="center"/>
                                      <w:rPr>
                                        <w:b/>
                                        <w:sz w:val="20"/>
                                        <w:lang w:eastAsia="lt-LT"/>
                                      </w:rPr>
                                    </w:pPr>
                                    <w:r>
                                      <w:rPr>
                                        <w:b/>
                                        <w:sz w:val="20"/>
                                        <w:lang w:eastAsia="lt-LT"/>
                                      </w:rPr>
                                      <w:t>Pagalbos į namus gavėjų skaičius</w:t>
                                    </w:r>
                                  </w:p>
                                </w:tc>
                                <w:tc>
                                  <w:tcPr>
                                    <w:tcW w:w="3686" w:type="dxa"/>
                                    <w:gridSpan w:val="3"/>
                                    <w:shd w:val="pct5" w:color="auto" w:fill="auto"/>
                                    <w:vAlign w:val="center"/>
                                  </w:tcPr>
                                  <w:p>
                                    <w:pPr>
                                      <w:jc w:val="center"/>
                                      <w:rPr>
                                        <w:b/>
                                        <w:sz w:val="20"/>
                                        <w:lang w:eastAsia="lt-LT"/>
                                      </w:rPr>
                                    </w:pPr>
                                    <w:r>
                                      <w:rPr>
                                        <w:b/>
                                        <w:sz w:val="20"/>
                                        <w:lang w:eastAsia="lt-LT"/>
                                      </w:rPr>
                                      <w:t>Dienos socialinės globos namuose gavėjų skaičius</w:t>
                                    </w:r>
                                  </w:p>
                                </w:tc>
                              </w:tr>
                              <w:tr>
                                <w:trPr>
                                  <w:trHeight w:val="234"/>
                                  <w:jc w:val="center"/>
                                </w:trPr>
                                <w:tc>
                                  <w:tcPr>
                                    <w:tcW w:w="534" w:type="dxa"/>
                                    <w:vMerge/>
                                    <w:tcBorders>
                                      <w:bottom w:val="single" w:sz="4" w:space="0" w:color="auto"/>
                                      <w:right w:val="single" w:sz="4" w:space="0" w:color="auto"/>
                                    </w:tcBorders>
                                    <w:shd w:val="pct5" w:color="auto" w:fill="auto"/>
                                    <w:textDirection w:val="btLr"/>
                                    <w:vAlign w:val="bottom"/>
                                  </w:tcPr>
                                  <w:p>
                                    <w:pPr>
                                      <w:ind w:left="113" w:right="113"/>
                                      <w:jc w:val="center"/>
                                      <w:rPr>
                                        <w:iCs/>
                                        <w:sz w:val="20"/>
                                      </w:rPr>
                                    </w:pPr>
                                  </w:p>
                                </w:tc>
                                <w:tc>
                                  <w:tcPr>
                                    <w:tcW w:w="1275" w:type="dxa"/>
                                    <w:vMerge/>
                                    <w:tcBorders>
                                      <w:top w:val="nil"/>
                                      <w:left w:val="single" w:sz="4" w:space="0" w:color="auto"/>
                                      <w:bottom w:val="single" w:sz="4" w:space="0" w:color="auto"/>
                                      <w:right w:val="single" w:sz="4" w:space="0" w:color="auto"/>
                                      <w:tl2br w:val="nil"/>
                                    </w:tcBorders>
                                    <w:shd w:val="pct5" w:color="auto" w:fill="auto"/>
                                    <w:textDirection w:val="btLr"/>
                                    <w:vAlign w:val="bottom"/>
                                  </w:tcPr>
                                  <w:p>
                                    <w:pPr>
                                      <w:ind w:left="113" w:right="113"/>
                                      <w:jc w:val="center"/>
                                      <w:rPr>
                                        <w:iCs/>
                                        <w:sz w:val="20"/>
                                      </w:rPr>
                                    </w:pPr>
                                  </w:p>
                                </w:tc>
                                <w:tc>
                                  <w:tcPr>
                                    <w:tcW w:w="1026" w:type="dxa"/>
                                    <w:tcBorders>
                                      <w:left w:val="single" w:sz="4" w:space="0" w:color="auto"/>
                                    </w:tcBorders>
                                    <w:shd w:val="pct5" w:color="auto" w:fill="auto"/>
                                    <w:vAlign w:val="center"/>
                                  </w:tcPr>
                                  <w:p>
                                    <w:pPr>
                                      <w:jc w:val="center"/>
                                      <w:rPr>
                                        <w:b/>
                                        <w:sz w:val="20"/>
                                        <w:lang w:eastAsia="lt-LT"/>
                                      </w:rPr>
                                    </w:pPr>
                                    <w:r>
                                      <w:rPr>
                                        <w:b/>
                                        <w:sz w:val="20"/>
                                        <w:lang w:eastAsia="lt-LT"/>
                                      </w:rPr>
                                      <w:t xml:space="preserve">2017 m. </w:t>
                                    </w:r>
                                  </w:p>
                                </w:tc>
                                <w:tc>
                                  <w:tcPr>
                                    <w:tcW w:w="1134" w:type="dxa"/>
                                    <w:shd w:val="pct5" w:color="auto" w:fill="auto"/>
                                    <w:vAlign w:val="center"/>
                                  </w:tcPr>
                                  <w:p>
                                    <w:pPr>
                                      <w:jc w:val="center"/>
                                      <w:rPr>
                                        <w:b/>
                                        <w:sz w:val="20"/>
                                        <w:lang w:eastAsia="lt-LT"/>
                                      </w:rPr>
                                    </w:pPr>
                                    <w:r>
                                      <w:rPr>
                                        <w:b/>
                                        <w:sz w:val="20"/>
                                        <w:lang w:eastAsia="lt-LT"/>
                                      </w:rPr>
                                      <w:t>2018 m.</w:t>
                                    </w:r>
                                  </w:p>
                                </w:tc>
                                <w:tc>
                                  <w:tcPr>
                                    <w:tcW w:w="1134" w:type="dxa"/>
                                    <w:shd w:val="pct5" w:color="auto" w:fill="auto"/>
                                    <w:vAlign w:val="center"/>
                                  </w:tcPr>
                                  <w:p>
                                    <w:pPr>
                                      <w:jc w:val="center"/>
                                      <w:rPr>
                                        <w:b/>
                                        <w:sz w:val="20"/>
                                        <w:lang w:eastAsia="lt-LT"/>
                                      </w:rPr>
                                    </w:pPr>
                                    <w:r>
                                      <w:rPr>
                                        <w:b/>
                                        <w:sz w:val="20"/>
                                        <w:lang w:eastAsia="lt-LT"/>
                                      </w:rPr>
                                      <w:t>2019 m.</w:t>
                                    </w:r>
                                  </w:p>
                                </w:tc>
                                <w:tc>
                                  <w:tcPr>
                                    <w:tcW w:w="1276" w:type="dxa"/>
                                    <w:shd w:val="pct5" w:color="auto" w:fill="auto"/>
                                    <w:vAlign w:val="center"/>
                                  </w:tcPr>
                                  <w:p>
                                    <w:pPr>
                                      <w:jc w:val="center"/>
                                      <w:rPr>
                                        <w:b/>
                                        <w:sz w:val="20"/>
                                        <w:lang w:eastAsia="lt-LT"/>
                                      </w:rPr>
                                    </w:pPr>
                                    <w:r>
                                      <w:rPr>
                                        <w:b/>
                                        <w:sz w:val="20"/>
                                        <w:lang w:eastAsia="lt-LT"/>
                                      </w:rPr>
                                      <w:t>2017</w:t>
                                    </w:r>
                                  </w:p>
                                </w:tc>
                                <w:tc>
                                  <w:tcPr>
                                    <w:tcW w:w="1276" w:type="dxa"/>
                                    <w:shd w:val="pct5" w:color="auto" w:fill="auto"/>
                                    <w:vAlign w:val="center"/>
                                  </w:tcPr>
                                  <w:p>
                                    <w:pPr>
                                      <w:jc w:val="center"/>
                                      <w:rPr>
                                        <w:b/>
                                        <w:sz w:val="20"/>
                                        <w:lang w:eastAsia="lt-LT"/>
                                      </w:rPr>
                                    </w:pPr>
                                    <w:r>
                                      <w:rPr>
                                        <w:b/>
                                        <w:sz w:val="20"/>
                                        <w:lang w:eastAsia="lt-LT"/>
                                      </w:rPr>
                                      <w:t xml:space="preserve">2018 </w:t>
                                    </w:r>
                                  </w:p>
                                </w:tc>
                                <w:tc>
                                  <w:tcPr>
                                    <w:tcW w:w="1134" w:type="dxa"/>
                                    <w:shd w:val="pct5" w:color="auto" w:fill="auto"/>
                                    <w:vAlign w:val="center"/>
                                  </w:tcPr>
                                  <w:p>
                                    <w:pPr>
                                      <w:jc w:val="center"/>
                                      <w:rPr>
                                        <w:b/>
                                        <w:sz w:val="20"/>
                                        <w:lang w:eastAsia="lt-LT"/>
                                      </w:rPr>
                                    </w:pPr>
                                    <w:r>
                                      <w:rPr>
                                        <w:b/>
                                        <w:sz w:val="20"/>
                                        <w:lang w:eastAsia="lt-LT"/>
                                      </w:rPr>
                                      <w:t>2019</w:t>
                                    </w:r>
                                  </w:p>
                                </w:tc>
                              </w:tr>
                              <w:tr>
                                <w:trPr>
                                  <w:trHeight w:val="130"/>
                                  <w:jc w:val="center"/>
                                </w:trPr>
                                <w:tc>
                                  <w:tcPr>
                                    <w:tcW w:w="534" w:type="dxa"/>
                                    <w:shd w:val="pct5" w:color="auto" w:fill="auto"/>
                                    <w:vAlign w:val="center"/>
                                  </w:tcPr>
                                  <w:p>
                                    <w:pPr>
                                      <w:jc w:val="center"/>
                                      <w:rPr>
                                        <w:iCs/>
                                        <w:sz w:val="20"/>
                                      </w:rPr>
                                    </w:pPr>
                                    <w:r>
                                      <w:rPr>
                                        <w:iCs/>
                                        <w:sz w:val="20"/>
                                      </w:rPr>
                                      <w:t>1.</w:t>
                                    </w:r>
                                  </w:p>
                                </w:tc>
                                <w:tc>
                                  <w:tcPr>
                                    <w:tcW w:w="1275" w:type="dxa"/>
                                    <w:tcBorders>
                                      <w:top w:val="single" w:sz="4" w:space="0" w:color="auto"/>
                                    </w:tcBorders>
                                    <w:shd w:val="pct5" w:color="auto" w:fill="auto"/>
                                    <w:vAlign w:val="center"/>
                                  </w:tcPr>
                                  <w:p>
                                    <w:pPr>
                                      <w:rPr>
                                        <w:sz w:val="20"/>
                                        <w:lang w:eastAsia="lt-LT"/>
                                      </w:rPr>
                                    </w:pPr>
                                    <w:r>
                                      <w:rPr>
                                        <w:sz w:val="20"/>
                                        <w:lang w:eastAsia="lt-LT"/>
                                      </w:rPr>
                                      <w:t xml:space="preserve">Telšių </w:t>
                                    </w:r>
                                  </w:p>
                                </w:tc>
                                <w:tc>
                                  <w:tcPr>
                                    <w:tcW w:w="1026" w:type="dxa"/>
                                    <w:shd w:val="clear" w:color="auto" w:fill="auto"/>
                                    <w:vAlign w:val="center"/>
                                  </w:tcPr>
                                  <w:p>
                                    <w:pPr>
                                      <w:jc w:val="center"/>
                                      <w:rPr>
                                        <w:sz w:val="20"/>
                                        <w:lang w:eastAsia="lt-LT"/>
                                      </w:rPr>
                                    </w:pPr>
                                    <w:r>
                                      <w:rPr>
                                        <w:sz w:val="20"/>
                                        <w:lang w:eastAsia="lt-LT"/>
                                      </w:rPr>
                                      <w:t>94</w:t>
                                    </w:r>
                                  </w:p>
                                </w:tc>
                                <w:tc>
                                  <w:tcPr>
                                    <w:tcW w:w="1134" w:type="dxa"/>
                                    <w:shd w:val="clear" w:color="auto" w:fill="auto"/>
                                    <w:vAlign w:val="center"/>
                                  </w:tcPr>
                                  <w:p>
                                    <w:pPr>
                                      <w:jc w:val="center"/>
                                      <w:rPr>
                                        <w:sz w:val="20"/>
                                        <w:lang w:eastAsia="lt-LT"/>
                                      </w:rPr>
                                    </w:pPr>
                                    <w:r>
                                      <w:rPr>
                                        <w:sz w:val="20"/>
                                        <w:lang w:eastAsia="lt-LT"/>
                                      </w:rPr>
                                      <w:t>131</w:t>
                                    </w:r>
                                  </w:p>
                                </w:tc>
                                <w:tc>
                                  <w:tcPr>
                                    <w:tcW w:w="1134" w:type="dxa"/>
                                    <w:shd w:val="clear" w:color="auto" w:fill="auto"/>
                                    <w:vAlign w:val="center"/>
                                  </w:tcPr>
                                  <w:p>
                                    <w:pPr>
                                      <w:jc w:val="center"/>
                                      <w:rPr>
                                        <w:sz w:val="20"/>
                                        <w:lang w:eastAsia="lt-LT"/>
                                      </w:rPr>
                                    </w:pPr>
                                    <w:r>
                                      <w:rPr>
                                        <w:sz w:val="20"/>
                                        <w:lang w:eastAsia="lt-LT"/>
                                      </w:rPr>
                                      <w:t>130</w:t>
                                    </w:r>
                                  </w:p>
                                </w:tc>
                                <w:tc>
                                  <w:tcPr>
                                    <w:tcW w:w="1276" w:type="dxa"/>
                                    <w:shd w:val="clear" w:color="auto" w:fill="auto"/>
                                    <w:vAlign w:val="center"/>
                                  </w:tcPr>
                                  <w:p>
                                    <w:pPr>
                                      <w:jc w:val="center"/>
                                      <w:rPr>
                                        <w:sz w:val="20"/>
                                        <w:lang w:eastAsia="lt-LT"/>
                                      </w:rPr>
                                    </w:pPr>
                                    <w:r>
                                      <w:rPr>
                                        <w:sz w:val="20"/>
                                        <w:lang w:eastAsia="lt-LT"/>
                                      </w:rPr>
                                      <w:t>64</w:t>
                                    </w:r>
                                  </w:p>
                                </w:tc>
                                <w:tc>
                                  <w:tcPr>
                                    <w:tcW w:w="1276" w:type="dxa"/>
                                    <w:shd w:val="clear" w:color="auto" w:fill="auto"/>
                                    <w:vAlign w:val="center"/>
                                  </w:tcPr>
                                  <w:p>
                                    <w:pPr>
                                      <w:jc w:val="center"/>
                                      <w:rPr>
                                        <w:sz w:val="20"/>
                                        <w:lang w:eastAsia="lt-LT"/>
                                      </w:rPr>
                                    </w:pPr>
                                    <w:r>
                                      <w:rPr>
                                        <w:sz w:val="20"/>
                                        <w:lang w:eastAsia="lt-LT"/>
                                      </w:rPr>
                                      <w:t>65</w:t>
                                    </w:r>
                                  </w:p>
                                </w:tc>
                                <w:tc>
                                  <w:tcPr>
                                    <w:tcW w:w="1134" w:type="dxa"/>
                                    <w:shd w:val="clear" w:color="auto" w:fill="auto"/>
                                    <w:vAlign w:val="center"/>
                                  </w:tcPr>
                                  <w:p>
                                    <w:pPr>
                                      <w:jc w:val="center"/>
                                      <w:rPr>
                                        <w:sz w:val="20"/>
                                        <w:lang w:eastAsia="lt-LT"/>
                                      </w:rPr>
                                    </w:pPr>
                                    <w:r>
                                      <w:rPr>
                                        <w:sz w:val="20"/>
                                        <w:lang w:eastAsia="lt-LT"/>
                                      </w:rPr>
                                      <w:t>65</w:t>
                                    </w:r>
                                  </w:p>
                                </w:tc>
                              </w:tr>
                              <w:tr>
                                <w:trPr>
                                  <w:trHeight w:val="176"/>
                                  <w:jc w:val="center"/>
                                </w:trPr>
                                <w:tc>
                                  <w:tcPr>
                                    <w:tcW w:w="534" w:type="dxa"/>
                                    <w:shd w:val="pct5" w:color="auto" w:fill="auto"/>
                                    <w:vAlign w:val="center"/>
                                  </w:tcPr>
                                  <w:p>
                                    <w:pPr>
                                      <w:jc w:val="center"/>
                                      <w:rPr>
                                        <w:iCs/>
                                        <w:sz w:val="20"/>
                                      </w:rPr>
                                    </w:pPr>
                                    <w:r>
                                      <w:rPr>
                                        <w:iCs/>
                                        <w:sz w:val="20"/>
                                      </w:rPr>
                                      <w:t>2.</w:t>
                                    </w:r>
                                  </w:p>
                                </w:tc>
                                <w:tc>
                                  <w:tcPr>
                                    <w:tcW w:w="1275" w:type="dxa"/>
                                    <w:shd w:val="pct5" w:color="auto" w:fill="auto"/>
                                    <w:vAlign w:val="center"/>
                                  </w:tcPr>
                                  <w:p>
                                    <w:pPr>
                                      <w:rPr>
                                        <w:sz w:val="20"/>
                                        <w:lang w:eastAsia="lt-LT"/>
                                      </w:rPr>
                                    </w:pPr>
                                    <w:r>
                                      <w:rPr>
                                        <w:sz w:val="20"/>
                                        <w:lang w:eastAsia="lt-LT"/>
                                      </w:rPr>
                                      <w:t xml:space="preserve">Nevarėnų </w:t>
                                    </w:r>
                                  </w:p>
                                </w:tc>
                                <w:tc>
                                  <w:tcPr>
                                    <w:tcW w:w="1026" w:type="dxa"/>
                                    <w:shd w:val="clear" w:color="auto" w:fill="auto"/>
                                    <w:vAlign w:val="center"/>
                                  </w:tcPr>
                                  <w:p>
                                    <w:pPr>
                                      <w:jc w:val="center"/>
                                      <w:rPr>
                                        <w:sz w:val="20"/>
                                        <w:lang w:eastAsia="lt-LT"/>
                                      </w:rPr>
                                    </w:pPr>
                                    <w:r>
                                      <w:rPr>
                                        <w:sz w:val="20"/>
                                        <w:lang w:eastAsia="lt-LT"/>
                                      </w:rPr>
                                      <w:t>7</w:t>
                                    </w:r>
                                  </w:p>
                                </w:tc>
                                <w:tc>
                                  <w:tcPr>
                                    <w:tcW w:w="1134" w:type="dxa"/>
                                    <w:shd w:val="clear" w:color="auto" w:fill="auto"/>
                                    <w:vAlign w:val="center"/>
                                  </w:tcPr>
                                  <w:p>
                                    <w:pPr>
                                      <w:jc w:val="center"/>
                                      <w:rPr>
                                        <w:sz w:val="20"/>
                                        <w:lang w:eastAsia="lt-LT"/>
                                      </w:rPr>
                                    </w:pPr>
                                    <w:r>
                                      <w:rPr>
                                        <w:sz w:val="20"/>
                                        <w:lang w:eastAsia="lt-LT"/>
                                      </w:rPr>
                                      <w:t>6</w:t>
                                    </w:r>
                                  </w:p>
                                </w:tc>
                                <w:tc>
                                  <w:tcPr>
                                    <w:tcW w:w="1134" w:type="dxa"/>
                                    <w:shd w:val="clear" w:color="auto" w:fill="auto"/>
                                    <w:vAlign w:val="center"/>
                                  </w:tcPr>
                                  <w:p>
                                    <w:pPr>
                                      <w:jc w:val="center"/>
                                      <w:rPr>
                                        <w:sz w:val="20"/>
                                        <w:lang w:eastAsia="lt-LT"/>
                                      </w:rPr>
                                    </w:pPr>
                                    <w:r>
                                      <w:rPr>
                                        <w:sz w:val="20"/>
                                        <w:lang w:eastAsia="lt-LT"/>
                                      </w:rPr>
                                      <w:t>3</w:t>
                                    </w:r>
                                  </w:p>
                                </w:tc>
                                <w:tc>
                                  <w:tcPr>
                                    <w:tcW w:w="1276" w:type="dxa"/>
                                    <w:shd w:val="clear" w:color="auto" w:fill="auto"/>
                                    <w:vAlign w:val="center"/>
                                  </w:tcPr>
                                  <w:p>
                                    <w:pPr>
                                      <w:jc w:val="center"/>
                                      <w:rPr>
                                        <w:sz w:val="20"/>
                                        <w:lang w:eastAsia="lt-LT"/>
                                      </w:rPr>
                                    </w:pPr>
                                    <w:r>
                                      <w:rPr>
                                        <w:sz w:val="20"/>
                                        <w:lang w:eastAsia="lt-LT"/>
                                      </w:rPr>
                                      <w:t>1</w:t>
                                    </w:r>
                                  </w:p>
                                </w:tc>
                                <w:tc>
                                  <w:tcPr>
                                    <w:tcW w:w="1276" w:type="dxa"/>
                                    <w:shd w:val="clear" w:color="auto" w:fill="auto"/>
                                    <w:vAlign w:val="center"/>
                                  </w:tcPr>
                                  <w:p>
                                    <w:pPr>
                                      <w:jc w:val="center"/>
                                      <w:rPr>
                                        <w:sz w:val="20"/>
                                        <w:lang w:eastAsia="lt-LT"/>
                                      </w:rPr>
                                    </w:pPr>
                                    <w:r>
                                      <w:rPr>
                                        <w:sz w:val="20"/>
                                        <w:lang w:eastAsia="lt-LT"/>
                                      </w:rPr>
                                      <w:t>1</w:t>
                                    </w:r>
                                  </w:p>
                                </w:tc>
                                <w:tc>
                                  <w:tcPr>
                                    <w:tcW w:w="1134" w:type="dxa"/>
                                    <w:shd w:val="clear" w:color="auto" w:fill="auto"/>
                                    <w:vAlign w:val="center"/>
                                  </w:tcPr>
                                  <w:p>
                                    <w:pPr>
                                      <w:jc w:val="center"/>
                                      <w:rPr>
                                        <w:sz w:val="20"/>
                                        <w:lang w:eastAsia="lt-LT"/>
                                      </w:rPr>
                                    </w:pPr>
                                    <w:r>
                                      <w:rPr>
                                        <w:sz w:val="20"/>
                                        <w:lang w:eastAsia="lt-LT"/>
                                      </w:rPr>
                                      <w:t>1</w:t>
                                    </w:r>
                                  </w:p>
                                </w:tc>
                              </w:tr>
                              <w:tr>
                                <w:trPr>
                                  <w:trHeight w:val="207"/>
                                  <w:jc w:val="center"/>
                                </w:trPr>
                                <w:tc>
                                  <w:tcPr>
                                    <w:tcW w:w="534" w:type="dxa"/>
                                    <w:shd w:val="pct5" w:color="auto" w:fill="auto"/>
                                    <w:vAlign w:val="center"/>
                                  </w:tcPr>
                                  <w:p>
                                    <w:pPr>
                                      <w:jc w:val="center"/>
                                      <w:rPr>
                                        <w:iCs/>
                                        <w:sz w:val="20"/>
                                      </w:rPr>
                                    </w:pPr>
                                    <w:r>
                                      <w:rPr>
                                        <w:iCs/>
                                        <w:sz w:val="20"/>
                                      </w:rPr>
                                      <w:t>3.</w:t>
                                    </w:r>
                                  </w:p>
                                </w:tc>
                                <w:tc>
                                  <w:tcPr>
                                    <w:tcW w:w="1275" w:type="dxa"/>
                                    <w:shd w:val="pct5" w:color="auto" w:fill="auto"/>
                                    <w:vAlign w:val="center"/>
                                  </w:tcPr>
                                  <w:p>
                                    <w:pPr>
                                      <w:rPr>
                                        <w:sz w:val="20"/>
                                        <w:lang w:eastAsia="lt-LT"/>
                                      </w:rPr>
                                    </w:pPr>
                                    <w:r>
                                      <w:rPr>
                                        <w:sz w:val="20"/>
                                        <w:lang w:eastAsia="lt-LT"/>
                                      </w:rPr>
                                      <w:t xml:space="preserve">Žarėnų </w:t>
                                    </w:r>
                                  </w:p>
                                </w:tc>
                                <w:tc>
                                  <w:tcPr>
                                    <w:tcW w:w="1026" w:type="dxa"/>
                                    <w:shd w:val="clear" w:color="auto" w:fill="auto"/>
                                    <w:vAlign w:val="center"/>
                                  </w:tcPr>
                                  <w:p>
                                    <w:pPr>
                                      <w:jc w:val="center"/>
                                      <w:rPr>
                                        <w:sz w:val="20"/>
                                        <w:lang w:eastAsia="lt-LT"/>
                                      </w:rPr>
                                    </w:pPr>
                                    <w:r>
                                      <w:rPr>
                                        <w:sz w:val="20"/>
                                        <w:lang w:eastAsia="lt-LT"/>
                                      </w:rPr>
                                      <w:t>7</w:t>
                                    </w:r>
                                  </w:p>
                                </w:tc>
                                <w:tc>
                                  <w:tcPr>
                                    <w:tcW w:w="1134" w:type="dxa"/>
                                    <w:shd w:val="clear" w:color="auto" w:fill="auto"/>
                                    <w:vAlign w:val="center"/>
                                  </w:tcPr>
                                  <w:p>
                                    <w:pPr>
                                      <w:jc w:val="center"/>
                                      <w:rPr>
                                        <w:sz w:val="20"/>
                                        <w:lang w:eastAsia="lt-LT"/>
                                      </w:rPr>
                                    </w:pPr>
                                    <w:r>
                                      <w:rPr>
                                        <w:sz w:val="20"/>
                                        <w:lang w:eastAsia="lt-LT"/>
                                      </w:rPr>
                                      <w:t>7</w:t>
                                    </w:r>
                                  </w:p>
                                </w:tc>
                                <w:tc>
                                  <w:tcPr>
                                    <w:tcW w:w="1134" w:type="dxa"/>
                                    <w:shd w:val="clear" w:color="auto" w:fill="auto"/>
                                    <w:vAlign w:val="center"/>
                                  </w:tcPr>
                                  <w:p>
                                    <w:pPr>
                                      <w:jc w:val="center"/>
                                      <w:rPr>
                                        <w:sz w:val="20"/>
                                        <w:lang w:eastAsia="lt-LT"/>
                                      </w:rPr>
                                    </w:pPr>
                                    <w:r>
                                      <w:rPr>
                                        <w:sz w:val="20"/>
                                        <w:lang w:eastAsia="lt-LT"/>
                                      </w:rPr>
                                      <w:t>7</w:t>
                                    </w:r>
                                  </w:p>
                                </w:tc>
                                <w:tc>
                                  <w:tcPr>
                                    <w:tcW w:w="1276" w:type="dxa"/>
                                    <w:shd w:val="clear" w:color="auto" w:fill="auto"/>
                                  </w:tcPr>
                                  <w:p>
                                    <w:pPr>
                                      <w:jc w:val="center"/>
                                      <w:rPr>
                                        <w:sz w:val="20"/>
                                        <w:lang w:eastAsia="lt-LT"/>
                                      </w:rPr>
                                    </w:pPr>
                                    <w:r>
                                      <w:rPr>
                                        <w:sz w:val="20"/>
                                        <w:lang w:eastAsia="lt-LT"/>
                                      </w:rPr>
                                      <w:t>-</w:t>
                                    </w:r>
                                  </w:p>
                                </w:tc>
                                <w:tc>
                                  <w:tcPr>
                                    <w:tcW w:w="1276" w:type="dxa"/>
                                    <w:shd w:val="clear" w:color="auto" w:fill="auto"/>
                                  </w:tcPr>
                                  <w:p>
                                    <w:pPr>
                                      <w:jc w:val="center"/>
                                      <w:rPr>
                                        <w:sz w:val="20"/>
                                        <w:lang w:eastAsia="lt-LT"/>
                                      </w:rPr>
                                    </w:pPr>
                                    <w:r>
                                      <w:rPr>
                                        <w:sz w:val="20"/>
                                        <w:lang w:eastAsia="lt-LT"/>
                                      </w:rPr>
                                      <w:t>-</w:t>
                                    </w:r>
                                  </w:p>
                                </w:tc>
                                <w:tc>
                                  <w:tcPr>
                                    <w:tcW w:w="1134" w:type="dxa"/>
                                    <w:shd w:val="clear" w:color="auto" w:fill="auto"/>
                                  </w:tcPr>
                                  <w:p>
                                    <w:pPr>
                                      <w:jc w:val="center"/>
                                      <w:rPr>
                                        <w:sz w:val="20"/>
                                        <w:lang w:eastAsia="lt-LT"/>
                                      </w:rPr>
                                    </w:pPr>
                                  </w:p>
                                </w:tc>
                              </w:tr>
                              <w:tr>
                                <w:trPr>
                                  <w:trHeight w:val="212"/>
                                  <w:jc w:val="center"/>
                                </w:trPr>
                                <w:tc>
                                  <w:tcPr>
                                    <w:tcW w:w="534" w:type="dxa"/>
                                    <w:shd w:val="pct5" w:color="auto" w:fill="auto"/>
                                    <w:vAlign w:val="center"/>
                                  </w:tcPr>
                                  <w:p>
                                    <w:pPr>
                                      <w:jc w:val="center"/>
                                      <w:rPr>
                                        <w:iCs/>
                                        <w:sz w:val="20"/>
                                      </w:rPr>
                                    </w:pPr>
                                    <w:r>
                                      <w:rPr>
                                        <w:iCs/>
                                        <w:sz w:val="20"/>
                                      </w:rPr>
                                      <w:t>4.</w:t>
                                    </w:r>
                                  </w:p>
                                </w:tc>
                                <w:tc>
                                  <w:tcPr>
                                    <w:tcW w:w="1275" w:type="dxa"/>
                                    <w:shd w:val="pct5" w:color="auto" w:fill="auto"/>
                                    <w:vAlign w:val="center"/>
                                  </w:tcPr>
                                  <w:p>
                                    <w:pPr>
                                      <w:rPr>
                                        <w:sz w:val="20"/>
                                        <w:lang w:eastAsia="lt-LT"/>
                                      </w:rPr>
                                    </w:pPr>
                                    <w:r>
                                      <w:rPr>
                                        <w:sz w:val="20"/>
                                        <w:lang w:eastAsia="lt-LT"/>
                                      </w:rPr>
                                      <w:t xml:space="preserve">Viešvėnų </w:t>
                                    </w:r>
                                  </w:p>
                                </w:tc>
                                <w:tc>
                                  <w:tcPr>
                                    <w:tcW w:w="1026" w:type="dxa"/>
                                    <w:shd w:val="clear" w:color="auto" w:fill="auto"/>
                                    <w:vAlign w:val="center"/>
                                  </w:tcPr>
                                  <w:p>
                                    <w:pPr>
                                      <w:jc w:val="center"/>
                                      <w:rPr>
                                        <w:sz w:val="20"/>
                                        <w:lang w:eastAsia="lt-LT"/>
                                      </w:rPr>
                                    </w:pPr>
                                    <w:r>
                                      <w:rPr>
                                        <w:sz w:val="20"/>
                                        <w:lang w:eastAsia="lt-LT"/>
                                      </w:rPr>
                                      <w:t>5</w:t>
                                    </w:r>
                                  </w:p>
                                </w:tc>
                                <w:tc>
                                  <w:tcPr>
                                    <w:tcW w:w="1134" w:type="dxa"/>
                                    <w:shd w:val="clear" w:color="auto" w:fill="auto"/>
                                    <w:vAlign w:val="center"/>
                                  </w:tcPr>
                                  <w:p>
                                    <w:pPr>
                                      <w:jc w:val="center"/>
                                      <w:rPr>
                                        <w:sz w:val="20"/>
                                        <w:lang w:eastAsia="lt-LT"/>
                                      </w:rPr>
                                    </w:pPr>
                                    <w:r>
                                      <w:rPr>
                                        <w:sz w:val="20"/>
                                        <w:lang w:eastAsia="lt-LT"/>
                                      </w:rPr>
                                      <w:t>4</w:t>
                                    </w:r>
                                  </w:p>
                                </w:tc>
                                <w:tc>
                                  <w:tcPr>
                                    <w:tcW w:w="1134" w:type="dxa"/>
                                    <w:shd w:val="clear" w:color="auto" w:fill="auto"/>
                                    <w:vAlign w:val="center"/>
                                  </w:tcPr>
                                  <w:p>
                                    <w:pPr>
                                      <w:jc w:val="center"/>
                                      <w:rPr>
                                        <w:sz w:val="20"/>
                                        <w:lang w:eastAsia="lt-LT"/>
                                      </w:rPr>
                                    </w:pPr>
                                    <w:r>
                                      <w:rPr>
                                        <w:sz w:val="20"/>
                                        <w:lang w:eastAsia="lt-LT"/>
                                      </w:rPr>
                                      <w:t>4</w:t>
                                    </w:r>
                                  </w:p>
                                </w:tc>
                                <w:tc>
                                  <w:tcPr>
                                    <w:tcW w:w="1276" w:type="dxa"/>
                                    <w:shd w:val="clear" w:color="auto" w:fill="auto"/>
                                    <w:vAlign w:val="center"/>
                                  </w:tcPr>
                                  <w:p>
                                    <w:pPr>
                                      <w:jc w:val="center"/>
                                      <w:rPr>
                                        <w:sz w:val="20"/>
                                        <w:lang w:eastAsia="lt-LT"/>
                                      </w:rPr>
                                    </w:pPr>
                                    <w:r>
                                      <w:rPr>
                                        <w:sz w:val="20"/>
                                        <w:lang w:eastAsia="lt-LT"/>
                                      </w:rPr>
                                      <w:t>1</w:t>
                                    </w:r>
                                  </w:p>
                                </w:tc>
                                <w:tc>
                                  <w:tcPr>
                                    <w:tcW w:w="1276" w:type="dxa"/>
                                    <w:shd w:val="clear" w:color="auto" w:fill="auto"/>
                                    <w:vAlign w:val="center"/>
                                  </w:tcPr>
                                  <w:p>
                                    <w:pPr>
                                      <w:jc w:val="center"/>
                                      <w:rPr>
                                        <w:sz w:val="20"/>
                                        <w:lang w:eastAsia="lt-LT"/>
                                      </w:rPr>
                                    </w:pPr>
                                    <w:r>
                                      <w:rPr>
                                        <w:sz w:val="20"/>
                                        <w:lang w:eastAsia="lt-LT"/>
                                      </w:rPr>
                                      <w:t>2</w:t>
                                    </w:r>
                                  </w:p>
                                </w:tc>
                                <w:tc>
                                  <w:tcPr>
                                    <w:tcW w:w="1134" w:type="dxa"/>
                                    <w:shd w:val="clear" w:color="auto" w:fill="auto"/>
                                    <w:vAlign w:val="center"/>
                                  </w:tcPr>
                                  <w:p>
                                    <w:pPr>
                                      <w:jc w:val="center"/>
                                      <w:rPr>
                                        <w:sz w:val="20"/>
                                        <w:lang w:eastAsia="lt-LT"/>
                                      </w:rPr>
                                    </w:pPr>
                                    <w:r>
                                      <w:rPr>
                                        <w:sz w:val="20"/>
                                        <w:lang w:eastAsia="lt-LT"/>
                                      </w:rPr>
                                      <w:t>4</w:t>
                                    </w:r>
                                  </w:p>
                                </w:tc>
                              </w:tr>
                              <w:tr>
                                <w:trPr>
                                  <w:trHeight w:val="115"/>
                                  <w:jc w:val="center"/>
                                </w:trPr>
                                <w:tc>
                                  <w:tcPr>
                                    <w:tcW w:w="534" w:type="dxa"/>
                                    <w:shd w:val="pct5" w:color="auto" w:fill="auto"/>
                                    <w:vAlign w:val="center"/>
                                  </w:tcPr>
                                  <w:p>
                                    <w:pPr>
                                      <w:jc w:val="center"/>
                                      <w:rPr>
                                        <w:iCs/>
                                        <w:sz w:val="20"/>
                                      </w:rPr>
                                    </w:pPr>
                                    <w:r>
                                      <w:rPr>
                                        <w:iCs/>
                                        <w:sz w:val="20"/>
                                      </w:rPr>
                                      <w:t>5.</w:t>
                                    </w:r>
                                  </w:p>
                                </w:tc>
                                <w:tc>
                                  <w:tcPr>
                                    <w:tcW w:w="1275" w:type="dxa"/>
                                    <w:shd w:val="pct5" w:color="auto" w:fill="auto"/>
                                    <w:vAlign w:val="center"/>
                                  </w:tcPr>
                                  <w:p>
                                    <w:pPr>
                                      <w:rPr>
                                        <w:sz w:val="20"/>
                                        <w:lang w:eastAsia="lt-LT"/>
                                      </w:rPr>
                                    </w:pPr>
                                    <w:r>
                                      <w:rPr>
                                        <w:sz w:val="20"/>
                                        <w:lang w:eastAsia="lt-LT"/>
                                      </w:rPr>
                                      <w:t xml:space="preserve">Upynos </w:t>
                                    </w:r>
                                  </w:p>
                                </w:tc>
                                <w:tc>
                                  <w:tcPr>
                                    <w:tcW w:w="1026" w:type="dxa"/>
                                    <w:shd w:val="clear" w:color="auto" w:fill="auto"/>
                                    <w:vAlign w:val="center"/>
                                  </w:tcPr>
                                  <w:p>
                                    <w:pPr>
                                      <w:jc w:val="center"/>
                                      <w:rPr>
                                        <w:sz w:val="20"/>
                                        <w:lang w:eastAsia="lt-LT"/>
                                      </w:rPr>
                                    </w:pPr>
                                    <w:r>
                                      <w:rPr>
                                        <w:sz w:val="20"/>
                                        <w:lang w:eastAsia="lt-LT"/>
                                      </w:rPr>
                                      <w:t>10</w:t>
                                    </w:r>
                                  </w:p>
                                </w:tc>
                                <w:tc>
                                  <w:tcPr>
                                    <w:tcW w:w="1134" w:type="dxa"/>
                                    <w:shd w:val="clear" w:color="auto" w:fill="auto"/>
                                    <w:vAlign w:val="center"/>
                                  </w:tcPr>
                                  <w:p>
                                    <w:pPr>
                                      <w:jc w:val="center"/>
                                      <w:rPr>
                                        <w:sz w:val="20"/>
                                        <w:lang w:eastAsia="lt-LT"/>
                                      </w:rPr>
                                    </w:pPr>
                                    <w:r>
                                      <w:rPr>
                                        <w:sz w:val="20"/>
                                        <w:lang w:eastAsia="lt-LT"/>
                                      </w:rPr>
                                      <w:t>10</w:t>
                                    </w:r>
                                  </w:p>
                                </w:tc>
                                <w:tc>
                                  <w:tcPr>
                                    <w:tcW w:w="1134" w:type="dxa"/>
                                    <w:shd w:val="clear" w:color="auto" w:fill="auto"/>
                                    <w:vAlign w:val="center"/>
                                  </w:tcPr>
                                  <w:p>
                                    <w:pPr>
                                      <w:jc w:val="center"/>
                                      <w:rPr>
                                        <w:sz w:val="20"/>
                                        <w:lang w:eastAsia="lt-LT"/>
                                      </w:rPr>
                                    </w:pPr>
                                    <w:r>
                                      <w:rPr>
                                        <w:sz w:val="20"/>
                                        <w:lang w:eastAsia="lt-LT"/>
                                      </w:rPr>
                                      <w:t>10</w:t>
                                    </w:r>
                                  </w:p>
                                </w:tc>
                                <w:tc>
                                  <w:tcPr>
                                    <w:tcW w:w="1276" w:type="dxa"/>
                                    <w:shd w:val="clear" w:color="auto" w:fill="auto"/>
                                    <w:vAlign w:val="center"/>
                                  </w:tcPr>
                                  <w:p>
                                    <w:pPr>
                                      <w:jc w:val="center"/>
                                      <w:rPr>
                                        <w:sz w:val="20"/>
                                        <w:lang w:eastAsia="lt-LT"/>
                                      </w:rPr>
                                    </w:pPr>
                                    <w:r>
                                      <w:rPr>
                                        <w:sz w:val="20"/>
                                        <w:lang w:eastAsia="lt-LT"/>
                                      </w:rPr>
                                      <w:t>1</w:t>
                                    </w:r>
                                  </w:p>
                                </w:tc>
                                <w:tc>
                                  <w:tcPr>
                                    <w:tcW w:w="1276" w:type="dxa"/>
                                    <w:shd w:val="clear" w:color="auto" w:fill="auto"/>
                                    <w:vAlign w:val="center"/>
                                  </w:tcPr>
                                  <w:p>
                                    <w:pPr>
                                      <w:jc w:val="center"/>
                                      <w:rPr>
                                        <w:sz w:val="20"/>
                                        <w:lang w:eastAsia="lt-LT"/>
                                      </w:rPr>
                                    </w:pPr>
                                    <w:r>
                                      <w:rPr>
                                        <w:sz w:val="20"/>
                                        <w:lang w:eastAsia="lt-LT"/>
                                      </w:rPr>
                                      <w:t>2</w:t>
                                    </w:r>
                                  </w:p>
                                </w:tc>
                                <w:tc>
                                  <w:tcPr>
                                    <w:tcW w:w="1134" w:type="dxa"/>
                                    <w:shd w:val="clear" w:color="auto" w:fill="auto"/>
                                    <w:vAlign w:val="center"/>
                                  </w:tcPr>
                                  <w:p>
                                    <w:pPr>
                                      <w:jc w:val="center"/>
                                      <w:rPr>
                                        <w:sz w:val="20"/>
                                        <w:lang w:eastAsia="lt-LT"/>
                                      </w:rPr>
                                    </w:pPr>
                                    <w:r>
                                      <w:rPr>
                                        <w:sz w:val="20"/>
                                        <w:lang w:eastAsia="lt-LT"/>
                                      </w:rPr>
                                      <w:t>2</w:t>
                                    </w:r>
                                  </w:p>
                                </w:tc>
                              </w:tr>
                              <w:tr>
                                <w:trPr>
                                  <w:trHeight w:val="62"/>
                                  <w:jc w:val="center"/>
                                </w:trPr>
                                <w:tc>
                                  <w:tcPr>
                                    <w:tcW w:w="534" w:type="dxa"/>
                                    <w:shd w:val="pct5" w:color="auto" w:fill="auto"/>
                                    <w:vAlign w:val="center"/>
                                  </w:tcPr>
                                  <w:p>
                                    <w:pPr>
                                      <w:jc w:val="center"/>
                                      <w:rPr>
                                        <w:iCs/>
                                        <w:sz w:val="20"/>
                                      </w:rPr>
                                    </w:pPr>
                                    <w:r>
                                      <w:rPr>
                                        <w:iCs/>
                                        <w:sz w:val="20"/>
                                      </w:rPr>
                                      <w:t>6.</w:t>
                                    </w:r>
                                  </w:p>
                                </w:tc>
                                <w:tc>
                                  <w:tcPr>
                                    <w:tcW w:w="1275" w:type="dxa"/>
                                    <w:shd w:val="pct5" w:color="auto" w:fill="auto"/>
                                    <w:vAlign w:val="center"/>
                                  </w:tcPr>
                                  <w:p>
                                    <w:pPr>
                                      <w:rPr>
                                        <w:sz w:val="20"/>
                                        <w:lang w:eastAsia="lt-LT"/>
                                      </w:rPr>
                                    </w:pPr>
                                    <w:r>
                                      <w:rPr>
                                        <w:sz w:val="20"/>
                                        <w:lang w:eastAsia="lt-LT"/>
                                      </w:rPr>
                                      <w:t xml:space="preserve">Degaičių </w:t>
                                    </w:r>
                                  </w:p>
                                </w:tc>
                                <w:tc>
                                  <w:tcPr>
                                    <w:tcW w:w="1026" w:type="dxa"/>
                                    <w:shd w:val="clear" w:color="auto" w:fill="auto"/>
                                    <w:vAlign w:val="center"/>
                                  </w:tcPr>
                                  <w:p>
                                    <w:pPr>
                                      <w:jc w:val="center"/>
                                      <w:rPr>
                                        <w:sz w:val="20"/>
                                        <w:lang w:eastAsia="lt-LT"/>
                                      </w:rPr>
                                    </w:pPr>
                                    <w:r>
                                      <w:rPr>
                                        <w:sz w:val="20"/>
                                        <w:lang w:eastAsia="lt-LT"/>
                                      </w:rPr>
                                      <w:t>3</w:t>
                                    </w:r>
                                  </w:p>
                                </w:tc>
                                <w:tc>
                                  <w:tcPr>
                                    <w:tcW w:w="1134" w:type="dxa"/>
                                    <w:shd w:val="clear" w:color="auto" w:fill="auto"/>
                                    <w:vAlign w:val="center"/>
                                  </w:tcPr>
                                  <w:p>
                                    <w:pPr>
                                      <w:jc w:val="center"/>
                                      <w:rPr>
                                        <w:sz w:val="20"/>
                                        <w:lang w:eastAsia="lt-LT"/>
                                      </w:rPr>
                                    </w:pPr>
                                    <w:r>
                                      <w:rPr>
                                        <w:sz w:val="20"/>
                                        <w:lang w:eastAsia="lt-LT"/>
                                      </w:rPr>
                                      <w:t>3</w:t>
                                    </w:r>
                                  </w:p>
                                </w:tc>
                                <w:tc>
                                  <w:tcPr>
                                    <w:tcW w:w="1134" w:type="dxa"/>
                                    <w:shd w:val="clear" w:color="auto" w:fill="auto"/>
                                    <w:vAlign w:val="center"/>
                                  </w:tcPr>
                                  <w:p>
                                    <w:pPr>
                                      <w:jc w:val="center"/>
                                      <w:rPr>
                                        <w:sz w:val="20"/>
                                        <w:lang w:eastAsia="lt-LT"/>
                                      </w:rPr>
                                    </w:pPr>
                                    <w:r>
                                      <w:rPr>
                                        <w:sz w:val="20"/>
                                        <w:lang w:eastAsia="lt-LT"/>
                                      </w:rPr>
                                      <w:t>3</w:t>
                                    </w:r>
                                  </w:p>
                                </w:tc>
                                <w:tc>
                                  <w:tcPr>
                                    <w:tcW w:w="1276" w:type="dxa"/>
                                    <w:shd w:val="clear" w:color="auto" w:fill="auto"/>
                                    <w:vAlign w:val="center"/>
                                  </w:tcPr>
                                  <w:p>
                                    <w:pPr>
                                      <w:jc w:val="center"/>
                                      <w:rPr>
                                        <w:sz w:val="20"/>
                                        <w:lang w:eastAsia="lt-LT"/>
                                      </w:rPr>
                                    </w:pPr>
                                    <w:r>
                                      <w:rPr>
                                        <w:sz w:val="20"/>
                                        <w:lang w:eastAsia="lt-LT"/>
                                      </w:rPr>
                                      <w:t>3</w:t>
                                    </w:r>
                                  </w:p>
                                </w:tc>
                                <w:tc>
                                  <w:tcPr>
                                    <w:tcW w:w="1276" w:type="dxa"/>
                                    <w:shd w:val="clear" w:color="auto" w:fill="auto"/>
                                    <w:vAlign w:val="center"/>
                                  </w:tcPr>
                                  <w:p>
                                    <w:pPr>
                                      <w:jc w:val="center"/>
                                      <w:rPr>
                                        <w:sz w:val="20"/>
                                        <w:lang w:eastAsia="lt-LT"/>
                                      </w:rPr>
                                    </w:pPr>
                                    <w:r>
                                      <w:rPr>
                                        <w:sz w:val="20"/>
                                        <w:lang w:eastAsia="lt-LT"/>
                                      </w:rPr>
                                      <w:t>3</w:t>
                                    </w:r>
                                  </w:p>
                                </w:tc>
                                <w:tc>
                                  <w:tcPr>
                                    <w:tcW w:w="1134" w:type="dxa"/>
                                    <w:shd w:val="clear" w:color="auto" w:fill="auto"/>
                                    <w:vAlign w:val="center"/>
                                  </w:tcPr>
                                  <w:p>
                                    <w:pPr>
                                      <w:jc w:val="center"/>
                                      <w:rPr>
                                        <w:sz w:val="20"/>
                                        <w:lang w:eastAsia="lt-LT"/>
                                      </w:rPr>
                                    </w:pPr>
                                    <w:r>
                                      <w:rPr>
                                        <w:sz w:val="20"/>
                                        <w:lang w:eastAsia="lt-LT"/>
                                      </w:rPr>
                                      <w:t>1</w:t>
                                    </w:r>
                                  </w:p>
                                </w:tc>
                              </w:tr>
                              <w:tr>
                                <w:trPr>
                                  <w:trHeight w:val="135"/>
                                  <w:jc w:val="center"/>
                                </w:trPr>
                                <w:tc>
                                  <w:tcPr>
                                    <w:tcW w:w="534" w:type="dxa"/>
                                    <w:shd w:val="pct5" w:color="auto" w:fill="auto"/>
                                    <w:vAlign w:val="center"/>
                                  </w:tcPr>
                                  <w:p>
                                    <w:pPr>
                                      <w:jc w:val="center"/>
                                      <w:rPr>
                                        <w:iCs/>
                                        <w:sz w:val="20"/>
                                      </w:rPr>
                                    </w:pPr>
                                    <w:r>
                                      <w:rPr>
                                        <w:iCs/>
                                        <w:sz w:val="20"/>
                                      </w:rPr>
                                      <w:t>7.</w:t>
                                    </w:r>
                                  </w:p>
                                </w:tc>
                                <w:tc>
                                  <w:tcPr>
                                    <w:tcW w:w="1275" w:type="dxa"/>
                                    <w:shd w:val="pct5" w:color="auto" w:fill="auto"/>
                                    <w:vAlign w:val="center"/>
                                  </w:tcPr>
                                  <w:p>
                                    <w:pPr>
                                      <w:rPr>
                                        <w:sz w:val="20"/>
                                        <w:lang w:eastAsia="lt-LT"/>
                                      </w:rPr>
                                    </w:pPr>
                                    <w:r>
                                      <w:rPr>
                                        <w:sz w:val="20"/>
                                        <w:lang w:eastAsia="lt-LT"/>
                                      </w:rPr>
                                      <w:t xml:space="preserve">Varnių </w:t>
                                    </w:r>
                                  </w:p>
                                </w:tc>
                                <w:tc>
                                  <w:tcPr>
                                    <w:tcW w:w="1026" w:type="dxa"/>
                                    <w:shd w:val="clear" w:color="auto" w:fill="auto"/>
                                    <w:vAlign w:val="center"/>
                                  </w:tcPr>
                                  <w:p>
                                    <w:pPr>
                                      <w:jc w:val="center"/>
                                      <w:rPr>
                                        <w:sz w:val="20"/>
                                        <w:lang w:eastAsia="lt-LT"/>
                                      </w:rPr>
                                    </w:pPr>
                                    <w:r>
                                      <w:rPr>
                                        <w:sz w:val="20"/>
                                        <w:lang w:eastAsia="lt-LT"/>
                                      </w:rPr>
                                      <w:t>26</w:t>
                                    </w:r>
                                  </w:p>
                                </w:tc>
                                <w:tc>
                                  <w:tcPr>
                                    <w:tcW w:w="1134" w:type="dxa"/>
                                    <w:shd w:val="clear" w:color="auto" w:fill="auto"/>
                                    <w:vAlign w:val="center"/>
                                  </w:tcPr>
                                  <w:p>
                                    <w:pPr>
                                      <w:jc w:val="center"/>
                                      <w:rPr>
                                        <w:sz w:val="20"/>
                                        <w:lang w:eastAsia="lt-LT"/>
                                      </w:rPr>
                                    </w:pPr>
                                    <w:r>
                                      <w:rPr>
                                        <w:sz w:val="20"/>
                                        <w:lang w:eastAsia="lt-LT"/>
                                      </w:rPr>
                                      <w:t>25</w:t>
                                    </w:r>
                                  </w:p>
                                </w:tc>
                                <w:tc>
                                  <w:tcPr>
                                    <w:tcW w:w="1134" w:type="dxa"/>
                                    <w:shd w:val="clear" w:color="auto" w:fill="auto"/>
                                    <w:vAlign w:val="center"/>
                                  </w:tcPr>
                                  <w:p>
                                    <w:pPr>
                                      <w:jc w:val="center"/>
                                      <w:rPr>
                                        <w:sz w:val="20"/>
                                        <w:lang w:eastAsia="lt-LT"/>
                                      </w:rPr>
                                    </w:pPr>
                                    <w:r>
                                      <w:rPr>
                                        <w:sz w:val="20"/>
                                        <w:lang w:eastAsia="lt-LT"/>
                                      </w:rPr>
                                      <w:t>29</w:t>
                                    </w:r>
                                  </w:p>
                                </w:tc>
                                <w:tc>
                                  <w:tcPr>
                                    <w:tcW w:w="1276" w:type="dxa"/>
                                    <w:shd w:val="clear" w:color="auto" w:fill="auto"/>
                                    <w:vAlign w:val="center"/>
                                  </w:tcPr>
                                  <w:p>
                                    <w:pPr>
                                      <w:jc w:val="center"/>
                                      <w:rPr>
                                        <w:sz w:val="20"/>
                                        <w:lang w:eastAsia="lt-LT"/>
                                      </w:rPr>
                                    </w:pPr>
                                    <w:r>
                                      <w:rPr>
                                        <w:sz w:val="20"/>
                                        <w:lang w:eastAsia="lt-LT"/>
                                      </w:rPr>
                                      <w:t>4</w:t>
                                    </w:r>
                                  </w:p>
                                </w:tc>
                                <w:tc>
                                  <w:tcPr>
                                    <w:tcW w:w="1276" w:type="dxa"/>
                                    <w:shd w:val="clear" w:color="auto" w:fill="auto"/>
                                    <w:vAlign w:val="center"/>
                                  </w:tcPr>
                                  <w:p>
                                    <w:pPr>
                                      <w:jc w:val="center"/>
                                      <w:rPr>
                                        <w:sz w:val="20"/>
                                        <w:lang w:eastAsia="lt-LT"/>
                                      </w:rPr>
                                    </w:pPr>
                                    <w:r>
                                      <w:rPr>
                                        <w:sz w:val="20"/>
                                        <w:lang w:eastAsia="lt-LT"/>
                                      </w:rPr>
                                      <w:t>3</w:t>
                                    </w:r>
                                  </w:p>
                                </w:tc>
                                <w:tc>
                                  <w:tcPr>
                                    <w:tcW w:w="1134" w:type="dxa"/>
                                    <w:shd w:val="clear" w:color="auto" w:fill="auto"/>
                                    <w:vAlign w:val="center"/>
                                  </w:tcPr>
                                  <w:p>
                                    <w:pPr>
                                      <w:jc w:val="center"/>
                                      <w:rPr>
                                        <w:sz w:val="20"/>
                                        <w:lang w:eastAsia="lt-LT"/>
                                      </w:rPr>
                                    </w:pPr>
                                    <w:r>
                                      <w:rPr>
                                        <w:sz w:val="20"/>
                                        <w:lang w:eastAsia="lt-LT"/>
                                      </w:rPr>
                                      <w:t>3</w:t>
                                    </w:r>
                                  </w:p>
                                </w:tc>
                              </w:tr>
                              <w:tr>
                                <w:trPr>
                                  <w:trHeight w:val="177"/>
                                  <w:jc w:val="center"/>
                                </w:trPr>
                                <w:tc>
                                  <w:tcPr>
                                    <w:tcW w:w="534" w:type="dxa"/>
                                    <w:shd w:val="pct5" w:color="auto" w:fill="auto"/>
                                    <w:vAlign w:val="center"/>
                                  </w:tcPr>
                                  <w:p>
                                    <w:pPr>
                                      <w:jc w:val="center"/>
                                      <w:rPr>
                                        <w:iCs/>
                                        <w:sz w:val="20"/>
                                      </w:rPr>
                                    </w:pPr>
                                    <w:r>
                                      <w:rPr>
                                        <w:iCs/>
                                        <w:sz w:val="20"/>
                                      </w:rPr>
                                      <w:t>8.</w:t>
                                    </w:r>
                                  </w:p>
                                </w:tc>
                                <w:tc>
                                  <w:tcPr>
                                    <w:tcW w:w="1275" w:type="dxa"/>
                                    <w:shd w:val="pct5" w:color="auto" w:fill="auto"/>
                                    <w:vAlign w:val="center"/>
                                  </w:tcPr>
                                  <w:p>
                                    <w:pPr>
                                      <w:rPr>
                                        <w:sz w:val="20"/>
                                        <w:lang w:eastAsia="lt-LT"/>
                                      </w:rPr>
                                    </w:pPr>
                                    <w:r>
                                      <w:rPr>
                                        <w:sz w:val="20"/>
                                        <w:lang w:eastAsia="lt-LT"/>
                                      </w:rPr>
                                      <w:t xml:space="preserve">Luokės </w:t>
                                    </w:r>
                                  </w:p>
                                </w:tc>
                                <w:tc>
                                  <w:tcPr>
                                    <w:tcW w:w="1026" w:type="dxa"/>
                                    <w:shd w:val="clear" w:color="auto" w:fill="auto"/>
                                    <w:vAlign w:val="center"/>
                                  </w:tcPr>
                                  <w:p>
                                    <w:pPr>
                                      <w:jc w:val="center"/>
                                      <w:rPr>
                                        <w:sz w:val="20"/>
                                        <w:lang w:eastAsia="lt-LT"/>
                                      </w:rPr>
                                    </w:pPr>
                                    <w:r>
                                      <w:rPr>
                                        <w:sz w:val="20"/>
                                        <w:lang w:eastAsia="lt-LT"/>
                                      </w:rPr>
                                      <w:t>8</w:t>
                                    </w:r>
                                  </w:p>
                                </w:tc>
                                <w:tc>
                                  <w:tcPr>
                                    <w:tcW w:w="1134" w:type="dxa"/>
                                    <w:shd w:val="clear" w:color="auto" w:fill="auto"/>
                                    <w:vAlign w:val="center"/>
                                  </w:tcPr>
                                  <w:p>
                                    <w:pPr>
                                      <w:jc w:val="center"/>
                                      <w:rPr>
                                        <w:sz w:val="20"/>
                                        <w:lang w:eastAsia="lt-LT"/>
                                      </w:rPr>
                                    </w:pPr>
                                    <w:r>
                                      <w:rPr>
                                        <w:sz w:val="20"/>
                                        <w:lang w:eastAsia="lt-LT"/>
                                      </w:rPr>
                                      <w:t>8</w:t>
                                    </w:r>
                                  </w:p>
                                </w:tc>
                                <w:tc>
                                  <w:tcPr>
                                    <w:tcW w:w="1134" w:type="dxa"/>
                                    <w:shd w:val="clear" w:color="auto" w:fill="auto"/>
                                    <w:vAlign w:val="center"/>
                                  </w:tcPr>
                                  <w:p>
                                    <w:pPr>
                                      <w:jc w:val="center"/>
                                      <w:rPr>
                                        <w:sz w:val="20"/>
                                        <w:lang w:eastAsia="lt-LT"/>
                                      </w:rPr>
                                    </w:pPr>
                                    <w:r>
                                      <w:rPr>
                                        <w:sz w:val="20"/>
                                        <w:lang w:eastAsia="lt-LT"/>
                                      </w:rPr>
                                      <w:t>8</w:t>
                                    </w:r>
                                  </w:p>
                                </w:tc>
                                <w:tc>
                                  <w:tcPr>
                                    <w:tcW w:w="1276" w:type="dxa"/>
                                    <w:shd w:val="clear" w:color="auto" w:fill="auto"/>
                                    <w:vAlign w:val="center"/>
                                  </w:tcPr>
                                  <w:p>
                                    <w:pPr>
                                      <w:jc w:val="center"/>
                                      <w:rPr>
                                        <w:sz w:val="20"/>
                                        <w:lang w:eastAsia="lt-LT"/>
                                      </w:rPr>
                                    </w:pPr>
                                    <w:r>
                                      <w:rPr>
                                        <w:sz w:val="20"/>
                                        <w:lang w:eastAsia="lt-LT"/>
                                      </w:rPr>
                                      <w:t>1</w:t>
                                    </w:r>
                                  </w:p>
                                </w:tc>
                                <w:tc>
                                  <w:tcPr>
                                    <w:tcW w:w="1276" w:type="dxa"/>
                                    <w:shd w:val="clear" w:color="auto" w:fill="auto"/>
                                    <w:vAlign w:val="center"/>
                                  </w:tcPr>
                                  <w:p>
                                    <w:pPr>
                                      <w:jc w:val="center"/>
                                      <w:rPr>
                                        <w:sz w:val="20"/>
                                        <w:lang w:eastAsia="lt-LT"/>
                                      </w:rPr>
                                    </w:pPr>
                                    <w:r>
                                      <w:rPr>
                                        <w:sz w:val="20"/>
                                        <w:lang w:eastAsia="lt-LT"/>
                                      </w:rPr>
                                      <w:t>2</w:t>
                                    </w:r>
                                  </w:p>
                                </w:tc>
                                <w:tc>
                                  <w:tcPr>
                                    <w:tcW w:w="1134" w:type="dxa"/>
                                    <w:shd w:val="clear" w:color="auto" w:fill="auto"/>
                                    <w:vAlign w:val="center"/>
                                  </w:tcPr>
                                  <w:p>
                                    <w:pPr>
                                      <w:jc w:val="center"/>
                                      <w:rPr>
                                        <w:sz w:val="20"/>
                                        <w:lang w:eastAsia="lt-LT"/>
                                      </w:rPr>
                                    </w:pPr>
                                    <w:r>
                                      <w:rPr>
                                        <w:sz w:val="20"/>
                                        <w:lang w:eastAsia="lt-LT"/>
                                      </w:rPr>
                                      <w:t>2</w:t>
                                    </w:r>
                                  </w:p>
                                </w:tc>
                              </w:tr>
                              <w:tr>
                                <w:trPr>
                                  <w:trHeight w:val="271"/>
                                  <w:jc w:val="center"/>
                                </w:trPr>
                                <w:tc>
                                  <w:tcPr>
                                    <w:tcW w:w="534" w:type="dxa"/>
                                    <w:shd w:val="pct5" w:color="auto" w:fill="auto"/>
                                    <w:vAlign w:val="center"/>
                                  </w:tcPr>
                                  <w:p>
                                    <w:pPr>
                                      <w:jc w:val="center"/>
                                      <w:rPr>
                                        <w:iCs/>
                                        <w:sz w:val="20"/>
                                      </w:rPr>
                                    </w:pPr>
                                    <w:r>
                                      <w:rPr>
                                        <w:iCs/>
                                        <w:sz w:val="20"/>
                                      </w:rPr>
                                      <w:t>9.</w:t>
                                    </w:r>
                                  </w:p>
                                </w:tc>
                                <w:tc>
                                  <w:tcPr>
                                    <w:tcW w:w="1275" w:type="dxa"/>
                                    <w:shd w:val="pct5" w:color="auto" w:fill="auto"/>
                                    <w:vAlign w:val="center"/>
                                  </w:tcPr>
                                  <w:p>
                                    <w:pPr>
                                      <w:rPr>
                                        <w:sz w:val="20"/>
                                        <w:lang w:eastAsia="lt-LT"/>
                                      </w:rPr>
                                    </w:pPr>
                                    <w:r>
                                      <w:rPr>
                                        <w:sz w:val="20"/>
                                        <w:lang w:eastAsia="lt-LT"/>
                                      </w:rPr>
                                      <w:t xml:space="preserve">Gadūnavo </w:t>
                                    </w:r>
                                  </w:p>
                                </w:tc>
                                <w:tc>
                                  <w:tcPr>
                                    <w:tcW w:w="1026" w:type="dxa"/>
                                    <w:shd w:val="clear" w:color="auto" w:fill="auto"/>
                                    <w:vAlign w:val="center"/>
                                  </w:tcPr>
                                  <w:p>
                                    <w:pPr>
                                      <w:jc w:val="center"/>
                                      <w:rPr>
                                        <w:sz w:val="20"/>
                                        <w:lang w:eastAsia="lt-LT"/>
                                      </w:rPr>
                                    </w:pPr>
                                    <w:r>
                                      <w:rPr>
                                        <w:sz w:val="20"/>
                                        <w:lang w:eastAsia="lt-LT"/>
                                      </w:rPr>
                                      <w:t>9</w:t>
                                    </w:r>
                                  </w:p>
                                </w:tc>
                                <w:tc>
                                  <w:tcPr>
                                    <w:tcW w:w="1134" w:type="dxa"/>
                                    <w:shd w:val="clear" w:color="auto" w:fill="auto"/>
                                    <w:vAlign w:val="center"/>
                                  </w:tcPr>
                                  <w:p>
                                    <w:pPr>
                                      <w:jc w:val="center"/>
                                      <w:rPr>
                                        <w:sz w:val="20"/>
                                        <w:lang w:eastAsia="lt-LT"/>
                                      </w:rPr>
                                    </w:pPr>
                                    <w:r>
                                      <w:rPr>
                                        <w:sz w:val="20"/>
                                        <w:lang w:eastAsia="lt-LT"/>
                                      </w:rPr>
                                      <w:t>8</w:t>
                                    </w:r>
                                  </w:p>
                                </w:tc>
                                <w:tc>
                                  <w:tcPr>
                                    <w:tcW w:w="1134" w:type="dxa"/>
                                    <w:shd w:val="clear" w:color="auto" w:fill="auto"/>
                                    <w:vAlign w:val="center"/>
                                  </w:tcPr>
                                  <w:p>
                                    <w:pPr>
                                      <w:jc w:val="center"/>
                                      <w:rPr>
                                        <w:sz w:val="20"/>
                                        <w:lang w:eastAsia="lt-LT"/>
                                      </w:rPr>
                                    </w:pPr>
                                    <w:r>
                                      <w:rPr>
                                        <w:sz w:val="20"/>
                                        <w:lang w:eastAsia="lt-LT"/>
                                      </w:rPr>
                                      <w:t>8</w:t>
                                    </w:r>
                                  </w:p>
                                </w:tc>
                                <w:tc>
                                  <w:tcPr>
                                    <w:tcW w:w="1276" w:type="dxa"/>
                                    <w:shd w:val="clear" w:color="auto" w:fill="auto"/>
                                    <w:vAlign w:val="center"/>
                                  </w:tcPr>
                                  <w:p>
                                    <w:pPr>
                                      <w:jc w:val="center"/>
                                      <w:rPr>
                                        <w:sz w:val="20"/>
                                        <w:lang w:eastAsia="lt-LT"/>
                                      </w:rPr>
                                    </w:pPr>
                                    <w:r>
                                      <w:rPr>
                                        <w:sz w:val="20"/>
                                        <w:lang w:eastAsia="lt-LT"/>
                                      </w:rPr>
                                      <w:t>1</w:t>
                                    </w:r>
                                  </w:p>
                                </w:tc>
                                <w:tc>
                                  <w:tcPr>
                                    <w:tcW w:w="1276" w:type="dxa"/>
                                    <w:shd w:val="clear" w:color="auto" w:fill="auto"/>
                                    <w:vAlign w:val="center"/>
                                  </w:tcPr>
                                  <w:p>
                                    <w:pPr>
                                      <w:jc w:val="center"/>
                                      <w:rPr>
                                        <w:sz w:val="20"/>
                                        <w:lang w:eastAsia="lt-LT"/>
                                      </w:rPr>
                                    </w:pPr>
                                    <w:r>
                                      <w:rPr>
                                        <w:sz w:val="20"/>
                                        <w:lang w:eastAsia="lt-LT"/>
                                      </w:rPr>
                                      <w:t>−</w:t>
                                    </w:r>
                                  </w:p>
                                </w:tc>
                                <w:tc>
                                  <w:tcPr>
                                    <w:tcW w:w="1134" w:type="dxa"/>
                                    <w:shd w:val="clear" w:color="auto" w:fill="auto"/>
                                    <w:vAlign w:val="center"/>
                                  </w:tcPr>
                                  <w:p>
                                    <w:pPr>
                                      <w:jc w:val="center"/>
                                      <w:rPr>
                                        <w:sz w:val="20"/>
                                        <w:lang w:eastAsia="lt-LT"/>
                                      </w:rPr>
                                    </w:pPr>
                                    <w:r>
                                      <w:rPr>
                                        <w:sz w:val="20"/>
                                        <w:lang w:eastAsia="lt-LT"/>
                                      </w:rPr>
                                      <w:t>-</w:t>
                                    </w:r>
                                  </w:p>
                                </w:tc>
                              </w:tr>
                              <w:tr>
                                <w:trPr>
                                  <w:trHeight w:val="132"/>
                                  <w:jc w:val="center"/>
                                </w:trPr>
                                <w:tc>
                                  <w:tcPr>
                                    <w:tcW w:w="534" w:type="dxa"/>
                                    <w:shd w:val="pct5" w:color="auto" w:fill="auto"/>
                                    <w:vAlign w:val="center"/>
                                  </w:tcPr>
                                  <w:p>
                                    <w:pPr>
                                      <w:jc w:val="center"/>
                                      <w:rPr>
                                        <w:iCs/>
                                        <w:sz w:val="20"/>
                                      </w:rPr>
                                    </w:pPr>
                                    <w:r>
                                      <w:rPr>
                                        <w:iCs/>
                                        <w:sz w:val="20"/>
                                      </w:rPr>
                                      <w:t>10.</w:t>
                                    </w:r>
                                  </w:p>
                                </w:tc>
                                <w:tc>
                                  <w:tcPr>
                                    <w:tcW w:w="1275" w:type="dxa"/>
                                    <w:shd w:val="pct5" w:color="auto" w:fill="auto"/>
                                    <w:vAlign w:val="center"/>
                                  </w:tcPr>
                                  <w:p>
                                    <w:pPr>
                                      <w:rPr>
                                        <w:sz w:val="20"/>
                                        <w:lang w:eastAsia="lt-LT"/>
                                      </w:rPr>
                                    </w:pPr>
                                    <w:r>
                                      <w:rPr>
                                        <w:sz w:val="20"/>
                                        <w:lang w:eastAsia="lt-LT"/>
                                      </w:rPr>
                                      <w:t xml:space="preserve">Tryškių </w:t>
                                    </w:r>
                                  </w:p>
                                </w:tc>
                                <w:tc>
                                  <w:tcPr>
                                    <w:tcW w:w="1026" w:type="dxa"/>
                                    <w:shd w:val="clear" w:color="auto" w:fill="auto"/>
                                    <w:vAlign w:val="center"/>
                                  </w:tcPr>
                                  <w:p>
                                    <w:pPr>
                                      <w:jc w:val="center"/>
                                      <w:rPr>
                                        <w:sz w:val="20"/>
                                        <w:lang w:eastAsia="lt-LT"/>
                                      </w:rPr>
                                    </w:pPr>
                                    <w:r>
                                      <w:rPr>
                                        <w:sz w:val="20"/>
                                        <w:lang w:eastAsia="lt-LT"/>
                                      </w:rPr>
                                      <w:t>11</w:t>
                                    </w:r>
                                  </w:p>
                                </w:tc>
                                <w:tc>
                                  <w:tcPr>
                                    <w:tcW w:w="1134" w:type="dxa"/>
                                    <w:shd w:val="clear" w:color="auto" w:fill="auto"/>
                                    <w:vAlign w:val="center"/>
                                  </w:tcPr>
                                  <w:p>
                                    <w:pPr>
                                      <w:jc w:val="center"/>
                                      <w:rPr>
                                        <w:sz w:val="20"/>
                                        <w:lang w:eastAsia="lt-LT"/>
                                      </w:rPr>
                                    </w:pPr>
                                    <w:r>
                                      <w:rPr>
                                        <w:sz w:val="20"/>
                                        <w:lang w:eastAsia="lt-LT"/>
                                      </w:rPr>
                                      <w:t>15</w:t>
                                    </w:r>
                                  </w:p>
                                </w:tc>
                                <w:tc>
                                  <w:tcPr>
                                    <w:tcW w:w="1134" w:type="dxa"/>
                                    <w:shd w:val="clear" w:color="auto" w:fill="auto"/>
                                    <w:vAlign w:val="center"/>
                                  </w:tcPr>
                                  <w:p>
                                    <w:pPr>
                                      <w:jc w:val="center"/>
                                      <w:rPr>
                                        <w:sz w:val="20"/>
                                        <w:lang w:eastAsia="lt-LT"/>
                                      </w:rPr>
                                    </w:pPr>
                                    <w:r>
                                      <w:rPr>
                                        <w:sz w:val="20"/>
                                        <w:lang w:eastAsia="lt-LT"/>
                                      </w:rPr>
                                      <w:t>14</w:t>
                                    </w:r>
                                  </w:p>
                                </w:tc>
                                <w:tc>
                                  <w:tcPr>
                                    <w:tcW w:w="1276" w:type="dxa"/>
                                    <w:shd w:val="clear" w:color="auto" w:fill="auto"/>
                                    <w:vAlign w:val="center"/>
                                  </w:tcPr>
                                  <w:p>
                                    <w:pPr>
                                      <w:jc w:val="center"/>
                                      <w:rPr>
                                        <w:sz w:val="20"/>
                                        <w:lang w:eastAsia="lt-LT"/>
                                      </w:rPr>
                                    </w:pPr>
                                    <w:r>
                                      <w:rPr>
                                        <w:sz w:val="20"/>
                                        <w:lang w:eastAsia="lt-LT"/>
                                      </w:rPr>
                                      <w:t>5</w:t>
                                    </w:r>
                                  </w:p>
                                </w:tc>
                                <w:tc>
                                  <w:tcPr>
                                    <w:tcW w:w="1276" w:type="dxa"/>
                                    <w:shd w:val="clear" w:color="auto" w:fill="auto"/>
                                    <w:vAlign w:val="center"/>
                                  </w:tcPr>
                                  <w:p>
                                    <w:pPr>
                                      <w:jc w:val="center"/>
                                      <w:rPr>
                                        <w:sz w:val="20"/>
                                        <w:lang w:eastAsia="lt-LT"/>
                                      </w:rPr>
                                    </w:pPr>
                                    <w:r>
                                      <w:rPr>
                                        <w:sz w:val="20"/>
                                        <w:lang w:eastAsia="lt-LT"/>
                                      </w:rPr>
                                      <w:t>5</w:t>
                                    </w:r>
                                  </w:p>
                                </w:tc>
                                <w:tc>
                                  <w:tcPr>
                                    <w:tcW w:w="1134" w:type="dxa"/>
                                    <w:shd w:val="clear" w:color="auto" w:fill="auto"/>
                                    <w:vAlign w:val="center"/>
                                  </w:tcPr>
                                  <w:p>
                                    <w:pPr>
                                      <w:jc w:val="center"/>
                                      <w:rPr>
                                        <w:sz w:val="20"/>
                                        <w:lang w:eastAsia="lt-LT"/>
                                      </w:rPr>
                                    </w:pPr>
                                    <w:r>
                                      <w:rPr>
                                        <w:sz w:val="20"/>
                                        <w:lang w:eastAsia="lt-LT"/>
                                      </w:rPr>
                                      <w:t>2</w:t>
                                    </w:r>
                                  </w:p>
                                </w:tc>
                              </w:tr>
                              <w:tr>
                                <w:trPr>
                                  <w:trHeight w:val="130"/>
                                  <w:jc w:val="center"/>
                                </w:trPr>
                                <w:tc>
                                  <w:tcPr>
                                    <w:tcW w:w="534" w:type="dxa"/>
                                    <w:tcBorders>
                                      <w:bottom w:val="single" w:sz="4" w:space="0" w:color="auto"/>
                                    </w:tcBorders>
                                    <w:shd w:val="pct5" w:color="auto" w:fill="auto"/>
                                    <w:vAlign w:val="center"/>
                                  </w:tcPr>
                                  <w:p>
                                    <w:pPr>
                                      <w:jc w:val="center"/>
                                      <w:rPr>
                                        <w:iCs/>
                                        <w:sz w:val="20"/>
                                      </w:rPr>
                                    </w:pPr>
                                    <w:r>
                                      <w:rPr>
                                        <w:iCs/>
                                        <w:sz w:val="20"/>
                                      </w:rPr>
                                      <w:t>11.</w:t>
                                    </w:r>
                                  </w:p>
                                </w:tc>
                                <w:tc>
                                  <w:tcPr>
                                    <w:tcW w:w="1275" w:type="dxa"/>
                                    <w:tcBorders>
                                      <w:bottom w:val="single" w:sz="4" w:space="0" w:color="auto"/>
                                    </w:tcBorders>
                                    <w:shd w:val="pct5" w:color="auto" w:fill="auto"/>
                                    <w:vAlign w:val="center"/>
                                  </w:tcPr>
                                  <w:p>
                                    <w:pPr>
                                      <w:rPr>
                                        <w:sz w:val="20"/>
                                        <w:lang w:eastAsia="lt-LT"/>
                                      </w:rPr>
                                    </w:pPr>
                                    <w:r>
                                      <w:rPr>
                                        <w:sz w:val="20"/>
                                        <w:lang w:eastAsia="lt-LT"/>
                                      </w:rPr>
                                      <w:t xml:space="preserve">Ryškėnų </w:t>
                                    </w:r>
                                  </w:p>
                                </w:tc>
                                <w:tc>
                                  <w:tcPr>
                                    <w:tcW w:w="1026" w:type="dxa"/>
                                    <w:tcBorders>
                                      <w:bottom w:val="single" w:sz="4" w:space="0" w:color="auto"/>
                                    </w:tcBorders>
                                    <w:shd w:val="clear" w:color="auto" w:fill="auto"/>
                                    <w:vAlign w:val="center"/>
                                  </w:tcPr>
                                  <w:p>
                                    <w:pPr>
                                      <w:jc w:val="center"/>
                                      <w:rPr>
                                        <w:sz w:val="20"/>
                                        <w:lang w:eastAsia="lt-LT"/>
                                      </w:rPr>
                                    </w:pPr>
                                    <w:r>
                                      <w:rPr>
                                        <w:sz w:val="20"/>
                                        <w:lang w:eastAsia="lt-LT"/>
                                      </w:rPr>
                                      <w:t>5</w:t>
                                    </w:r>
                                  </w:p>
                                </w:tc>
                                <w:tc>
                                  <w:tcPr>
                                    <w:tcW w:w="1134" w:type="dxa"/>
                                    <w:tcBorders>
                                      <w:bottom w:val="single" w:sz="4" w:space="0" w:color="auto"/>
                                    </w:tcBorders>
                                    <w:shd w:val="clear" w:color="auto" w:fill="auto"/>
                                    <w:vAlign w:val="center"/>
                                  </w:tcPr>
                                  <w:p>
                                    <w:pPr>
                                      <w:jc w:val="center"/>
                                      <w:rPr>
                                        <w:sz w:val="20"/>
                                        <w:lang w:eastAsia="lt-LT"/>
                                      </w:rPr>
                                    </w:pPr>
                                    <w:r>
                                      <w:rPr>
                                        <w:sz w:val="20"/>
                                        <w:lang w:eastAsia="lt-LT"/>
                                      </w:rPr>
                                      <w:t>4</w:t>
                                    </w:r>
                                  </w:p>
                                </w:tc>
                                <w:tc>
                                  <w:tcPr>
                                    <w:tcW w:w="1134" w:type="dxa"/>
                                    <w:tcBorders>
                                      <w:bottom w:val="single" w:sz="4" w:space="0" w:color="auto"/>
                                    </w:tcBorders>
                                    <w:shd w:val="clear" w:color="auto" w:fill="auto"/>
                                    <w:vAlign w:val="center"/>
                                  </w:tcPr>
                                  <w:p>
                                    <w:pPr>
                                      <w:jc w:val="center"/>
                                      <w:rPr>
                                        <w:sz w:val="20"/>
                                        <w:lang w:eastAsia="lt-LT"/>
                                      </w:rPr>
                                    </w:pPr>
                                    <w:r>
                                      <w:rPr>
                                        <w:sz w:val="20"/>
                                        <w:lang w:eastAsia="lt-LT"/>
                                      </w:rPr>
                                      <w:t>4</w:t>
                                    </w:r>
                                  </w:p>
                                </w:tc>
                                <w:tc>
                                  <w:tcPr>
                                    <w:tcW w:w="1276" w:type="dxa"/>
                                    <w:tcBorders>
                                      <w:bottom w:val="single" w:sz="4" w:space="0" w:color="auto"/>
                                    </w:tcBorders>
                                    <w:shd w:val="clear" w:color="auto" w:fill="auto"/>
                                    <w:vAlign w:val="center"/>
                                  </w:tcPr>
                                  <w:p>
                                    <w:pPr>
                                      <w:jc w:val="center"/>
                                      <w:rPr>
                                        <w:sz w:val="20"/>
                                        <w:lang w:eastAsia="lt-LT"/>
                                      </w:rPr>
                                    </w:pPr>
                                    <w:r>
                                      <w:rPr>
                                        <w:sz w:val="20"/>
                                        <w:lang w:eastAsia="lt-LT"/>
                                      </w:rPr>
                                      <w:t>2</w:t>
                                    </w:r>
                                  </w:p>
                                </w:tc>
                                <w:tc>
                                  <w:tcPr>
                                    <w:tcW w:w="1276" w:type="dxa"/>
                                    <w:tcBorders>
                                      <w:bottom w:val="single" w:sz="4" w:space="0" w:color="auto"/>
                                    </w:tcBorders>
                                    <w:shd w:val="clear" w:color="auto" w:fill="auto"/>
                                    <w:vAlign w:val="center"/>
                                  </w:tcPr>
                                  <w:p>
                                    <w:pPr>
                                      <w:jc w:val="center"/>
                                      <w:rPr>
                                        <w:sz w:val="20"/>
                                        <w:lang w:eastAsia="lt-LT"/>
                                      </w:rPr>
                                    </w:pPr>
                                    <w:r>
                                      <w:rPr>
                                        <w:sz w:val="20"/>
                                        <w:lang w:eastAsia="lt-LT"/>
                                      </w:rPr>
                                      <w:t>2</w:t>
                                    </w:r>
                                  </w:p>
                                </w:tc>
                                <w:tc>
                                  <w:tcPr>
                                    <w:tcW w:w="1134" w:type="dxa"/>
                                    <w:tcBorders>
                                      <w:bottom w:val="single" w:sz="4" w:space="0" w:color="auto"/>
                                    </w:tcBorders>
                                    <w:shd w:val="clear" w:color="auto" w:fill="auto"/>
                                    <w:vAlign w:val="center"/>
                                  </w:tcPr>
                                  <w:p>
                                    <w:pPr>
                                      <w:jc w:val="center"/>
                                      <w:rPr>
                                        <w:sz w:val="20"/>
                                        <w:lang w:eastAsia="lt-LT"/>
                                      </w:rPr>
                                    </w:pPr>
                                    <w:r>
                                      <w:rPr>
                                        <w:sz w:val="20"/>
                                        <w:lang w:eastAsia="lt-LT"/>
                                      </w:rPr>
                                      <w:t>4</w:t>
                                    </w:r>
                                  </w:p>
                                </w:tc>
                              </w:tr>
                              <w:tr>
                                <w:trPr>
                                  <w:trHeight w:val="126"/>
                                  <w:jc w:val="center"/>
                                </w:trPr>
                                <w:tc>
                                  <w:tcPr>
                                    <w:tcW w:w="534" w:type="dxa"/>
                                    <w:shd w:val="pct5" w:color="auto" w:fill="auto"/>
                                    <w:vAlign w:val="center"/>
                                  </w:tcPr>
                                  <w:p>
                                    <w:pPr>
                                      <w:jc w:val="center"/>
                                      <w:rPr>
                                        <w:iCs/>
                                        <w:sz w:val="20"/>
                                      </w:rPr>
                                    </w:pPr>
                                    <w:r>
                                      <w:rPr>
                                        <w:iCs/>
                                        <w:sz w:val="20"/>
                                      </w:rPr>
                                      <w:t>12.</w:t>
                                    </w:r>
                                  </w:p>
                                </w:tc>
                                <w:tc>
                                  <w:tcPr>
                                    <w:tcW w:w="1275" w:type="dxa"/>
                                    <w:shd w:val="pct5" w:color="auto" w:fill="auto"/>
                                    <w:vAlign w:val="center"/>
                                  </w:tcPr>
                                  <w:p>
                                    <w:pPr>
                                      <w:rPr>
                                        <w:b/>
                                        <w:sz w:val="20"/>
                                        <w:lang w:eastAsia="lt-LT"/>
                                      </w:rPr>
                                    </w:pPr>
                                    <w:r>
                                      <w:rPr>
                                        <w:b/>
                                        <w:sz w:val="20"/>
                                        <w:lang w:eastAsia="lt-LT"/>
                                      </w:rPr>
                                      <w:t>Iš viso</w:t>
                                    </w:r>
                                  </w:p>
                                </w:tc>
                                <w:tc>
                                  <w:tcPr>
                                    <w:tcW w:w="1026" w:type="dxa"/>
                                    <w:shd w:val="clear" w:color="auto" w:fill="auto"/>
                                    <w:vAlign w:val="center"/>
                                  </w:tcPr>
                                  <w:p>
                                    <w:pPr>
                                      <w:jc w:val="center"/>
                                      <w:rPr>
                                        <w:b/>
                                        <w:sz w:val="20"/>
                                        <w:lang w:eastAsia="lt-LT"/>
                                      </w:rPr>
                                    </w:pPr>
                                    <w:r>
                                      <w:rPr>
                                        <w:b/>
                                        <w:sz w:val="20"/>
                                        <w:lang w:eastAsia="lt-LT"/>
                                      </w:rPr>
                                      <w:t>185</w:t>
                                    </w:r>
                                  </w:p>
                                </w:tc>
                                <w:tc>
                                  <w:tcPr>
                                    <w:tcW w:w="1134" w:type="dxa"/>
                                    <w:shd w:val="clear" w:color="auto" w:fill="auto"/>
                                    <w:vAlign w:val="center"/>
                                  </w:tcPr>
                                  <w:p>
                                    <w:pPr>
                                      <w:jc w:val="center"/>
                                      <w:rPr>
                                        <w:b/>
                                        <w:sz w:val="20"/>
                                        <w:lang w:eastAsia="lt-LT"/>
                                      </w:rPr>
                                    </w:pPr>
                                    <w:r>
                                      <w:rPr>
                                        <w:b/>
                                        <w:sz w:val="20"/>
                                        <w:lang w:eastAsia="lt-LT"/>
                                      </w:rPr>
                                      <w:t>221</w:t>
                                    </w:r>
                                  </w:p>
                                </w:tc>
                                <w:tc>
                                  <w:tcPr>
                                    <w:tcW w:w="1134" w:type="dxa"/>
                                    <w:shd w:val="clear" w:color="auto" w:fill="auto"/>
                                    <w:vAlign w:val="center"/>
                                  </w:tcPr>
                                  <w:p>
                                    <w:pPr>
                                      <w:jc w:val="center"/>
                                      <w:rPr>
                                        <w:b/>
                                        <w:sz w:val="20"/>
                                        <w:lang w:eastAsia="lt-LT"/>
                                      </w:rPr>
                                    </w:pPr>
                                    <w:r>
                                      <w:rPr>
                                        <w:b/>
                                        <w:sz w:val="20"/>
                                        <w:lang w:eastAsia="lt-LT"/>
                                      </w:rPr>
                                      <w:t>220</w:t>
                                    </w:r>
                                  </w:p>
                                </w:tc>
                                <w:tc>
                                  <w:tcPr>
                                    <w:tcW w:w="1276" w:type="dxa"/>
                                    <w:shd w:val="clear" w:color="auto" w:fill="auto"/>
                                    <w:vAlign w:val="center"/>
                                  </w:tcPr>
                                  <w:p>
                                    <w:pPr>
                                      <w:jc w:val="center"/>
                                      <w:rPr>
                                        <w:b/>
                                        <w:sz w:val="20"/>
                                        <w:lang w:eastAsia="lt-LT"/>
                                      </w:rPr>
                                    </w:pPr>
                                    <w:r>
                                      <w:rPr>
                                        <w:b/>
                                        <w:sz w:val="20"/>
                                        <w:lang w:eastAsia="lt-LT"/>
                                      </w:rPr>
                                      <w:t>83</w:t>
                                    </w:r>
                                  </w:p>
                                </w:tc>
                                <w:tc>
                                  <w:tcPr>
                                    <w:tcW w:w="1276" w:type="dxa"/>
                                    <w:shd w:val="clear" w:color="auto" w:fill="auto"/>
                                    <w:vAlign w:val="center"/>
                                  </w:tcPr>
                                  <w:p>
                                    <w:pPr>
                                      <w:jc w:val="center"/>
                                      <w:rPr>
                                        <w:b/>
                                        <w:sz w:val="20"/>
                                        <w:lang w:eastAsia="lt-LT"/>
                                      </w:rPr>
                                    </w:pPr>
                                    <w:r>
                                      <w:rPr>
                                        <w:b/>
                                        <w:sz w:val="20"/>
                                        <w:lang w:eastAsia="lt-LT"/>
                                      </w:rPr>
                                      <w:t>85</w:t>
                                    </w:r>
                                  </w:p>
                                </w:tc>
                                <w:tc>
                                  <w:tcPr>
                                    <w:tcW w:w="1134" w:type="dxa"/>
                                    <w:shd w:val="clear" w:color="auto" w:fill="auto"/>
                                    <w:vAlign w:val="center"/>
                                  </w:tcPr>
                                  <w:p>
                                    <w:pPr>
                                      <w:jc w:val="center"/>
                                      <w:rPr>
                                        <w:b/>
                                        <w:sz w:val="20"/>
                                        <w:lang w:eastAsia="lt-LT"/>
                                      </w:rPr>
                                    </w:pPr>
                                    <w:r>
                                      <w:rPr>
                                        <w:b/>
                                        <w:sz w:val="20"/>
                                        <w:lang w:eastAsia="lt-LT"/>
                                      </w:rPr>
                                      <w:t>84</w:t>
                                    </w:r>
                                  </w:p>
                                </w:tc>
                              </w:tr>
                            </w:tbl>
                            <w:p>
                              <w:pPr>
                                <w:tabs>
                                  <w:tab w:val="left" w:pos="851"/>
                                  <w:tab w:val="left" w:pos="9540"/>
                                </w:tabs>
                                <w:rPr>
                                  <w:szCs w:val="24"/>
                                  <w:lang w:eastAsia="lt-LT"/>
                                </w:rPr>
                              </w:pPr>
                            </w:p>
                          </w:sdtContent>
                        </w:sdt>
                        <w:sdt>
                          <w:sdtPr>
                            <w:alias w:val="pastraipa"/>
                            <w:tag w:val="part_3636331910164a17aa000034a040a1bb"/>
                            <w:lock w:val="sdtLocked"/>
                            <w:richText/>
                          </w:sdtPr>
                          <w:sdtContent>
                            <w:p>
                              <w:pPr>
                                <w:tabs>
                                  <w:tab w:val="left" w:pos="851"/>
                                  <w:tab w:val="left" w:pos="10206"/>
                                </w:tabs>
                                <w:ind w:right="6" w:firstLine="851"/>
                                <w:jc w:val="both"/>
                                <w:rPr>
                                  <w:szCs w:val="24"/>
                                  <w:vertAlign w:val="superscript"/>
                                  <w:lang w:eastAsia="lt-LT"/>
                                </w:rPr>
                              </w:pPr>
                              <w:r>
                                <w:rPr>
                                  <w:szCs w:val="24"/>
                                  <w:u w:val="single"/>
                                  <w:lang w:eastAsia="lt-LT"/>
                                </w:rPr>
                                <w:t>Dienos socialinė globa institucijoje</w:t>
                              </w:r>
                              <w:r>
                                <w:rPr>
                                  <w:szCs w:val="24"/>
                                  <w:lang w:eastAsia="lt-LT"/>
                                </w:rPr>
                                <w:t xml:space="preserve"> senyvo amžiaus ir neįgaliems asmenims yra teikiama Telšių dienos centre ir Gedrimų savarankiško gyvenimo namų Dienos centre. Paslaugų poreikis patenkinamas. Paslaugų gavėjų statistika teikiama žemiau (16 lentelė).</w:t>
                              </w:r>
                              <w:r>
                                <w:rPr>
                                  <w:szCs w:val="24"/>
                                  <w:vertAlign w:val="superscript"/>
                                  <w:lang w:eastAsia="lt-LT"/>
                                </w:rPr>
                                <w:t xml:space="preserve"> </w:t>
                              </w:r>
                            </w:p>
                            <w:p>
                              <w:pPr>
                                <w:tabs>
                                  <w:tab w:val="left" w:pos="851"/>
                                  <w:tab w:val="left" w:pos="10206"/>
                                </w:tabs>
                                <w:ind w:right="6"/>
                                <w:jc w:val="both"/>
                                <w:rPr>
                                  <w:szCs w:val="24"/>
                                  <w:vertAlign w:val="superscript"/>
                                  <w:lang w:eastAsia="lt-LT"/>
                                </w:rPr>
                              </w:pPr>
                            </w:p>
                          </w:sdtContent>
                        </w:sdt>
                        <w:sdt>
                          <w:sdtPr>
                            <w:alias w:val="lentele"/>
                            <w:tag w:val="part_94bd773c43c64c268ac16e36edf5e088"/>
                            <w:lock w:val="sdtLocked"/>
                            <w:richText/>
                          </w:sdtPr>
                          <w:sdtContent>
                            <w:p>
                              <w:pPr>
                                <w:ind w:right="3" w:firstLine="720"/>
                                <w:jc w:val="right"/>
                                <w:rPr>
                                  <w:sz w:val="20"/>
                                  <w:lang w:eastAsia="lt-LT"/>
                                </w:rPr>
                              </w:pPr>
                              <w:sdt>
                                <w:sdtPr>
                                  <w:alias w:val="Numeris"/>
                                  <w:tag w:val="nr_94bd773c43c64c268ac16e36edf5e088"/>
                                  <w:lock w:val="sdtLocked"/>
                                  <w:richText/>
                                </w:sdtPr>
                                <w:sdtContent>
                                  <w:r>
                                    <w:rPr>
                                      <w:rFonts w:eastAsia="Calibri"/>
                                      <w:sz w:val="20"/>
                                      <w:lang w:eastAsia="lt-LT"/>
                                    </w:rPr>
                                    <w:t>16</w:t>
                                  </w:r>
                                </w:sdtContent>
                              </w:sdt>
                              <w:r>
                                <w:rPr>
                                  <w:rFonts w:eastAsia="Calibri"/>
                                  <w:sz w:val="20"/>
                                  <w:lang w:eastAsia="lt-LT"/>
                                </w:rPr>
                                <w:t xml:space="preserve"> lentelė</w:t>
                              </w:r>
                            </w:p>
                            <w:p>
                              <w:pPr>
                                <w:tabs>
                                  <w:tab w:val="left" w:pos="851"/>
                                  <w:tab w:val="left" w:pos="10206"/>
                                </w:tabs>
                                <w:ind w:right="-569"/>
                                <w:jc w:val="center"/>
                                <w:rPr>
                                  <w:b/>
                                  <w:sz w:val="20"/>
                                  <w:lang w:eastAsia="lt-LT"/>
                                </w:rPr>
                              </w:pPr>
                              <w:sdt>
                                <w:sdtPr>
                                  <w:alias w:val="Pavadinimas"/>
                                  <w:tag w:val="title_94bd773c43c64c268ac16e36edf5e088"/>
                                  <w:lock w:val="sdtLocked"/>
                                  <w:richText/>
                                </w:sdtPr>
                                <w:sdtContent>
                                  <w:r>
                                    <w:rPr>
                                      <w:b/>
                                      <w:sz w:val="20"/>
                                      <w:lang w:eastAsia="lt-LT"/>
                                    </w:rPr>
                                    <w:t>Dienos socialinės globos gavėjų statistika 2016–2019 m.</w:t>
                                  </w:r>
                                  <w:r>
                                    <w:rPr>
                                      <w:b/>
                                      <w:sz w:val="20"/>
                                      <w:vertAlign w:val="superscript"/>
                                      <w:lang w:eastAsia="lt-LT"/>
                                    </w:rPr>
                                    <w:t xml:space="preserve"> </w:t>
                                    <w:footnoteReference w:id="15"/>
                                    <w:t xml:space="preserve"> </w:t>
                                  </w:r>
                                  <w:r>
                                    <w:rPr>
                                      <w:b/>
                                      <w:sz w:val="20"/>
                                      <w:lang w:eastAsia="lt-LT"/>
                                    </w:rPr>
                                    <w:t>ir 2020 m. planas</w:t>
                                  </w:r>
                                </w:sdtContent>
                              </w:sdt>
                            </w:p>
                            <w:tbl>
                              <w:tblPr>
                                <w:tblW w:w="9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0"/>
                                <w:gridCol w:w="3544"/>
                                <w:gridCol w:w="913"/>
                                <w:gridCol w:w="913"/>
                                <w:gridCol w:w="913"/>
                                <w:gridCol w:w="913"/>
                                <w:gridCol w:w="913"/>
                              </w:tblGrid>
                              <w:tr>
                                <w:trPr>
                                  <w:trHeight w:val="355"/>
                                  <w:jc w:val="center"/>
                                </w:trPr>
                                <w:tc>
                                  <w:tcPr>
                                    <w:tcW w:w="1010" w:type="dxa"/>
                                    <w:tcBorders>
                                      <w:top w:val="single" w:sz="4" w:space="0" w:color="auto"/>
                                      <w:right w:val="single" w:sz="4" w:space="0" w:color="auto"/>
                                    </w:tcBorders>
                                    <w:shd w:val="clear" w:color="auto" w:fill="F2F2F2"/>
                                    <w:vAlign w:val="center"/>
                                  </w:tcPr>
                                  <w:p>
                                    <w:pPr>
                                      <w:jc w:val="center"/>
                                      <w:rPr>
                                        <w:b/>
                                        <w:sz w:val="20"/>
                                        <w:lang w:eastAsia="lt-LT"/>
                                      </w:rPr>
                                    </w:pPr>
                                    <w:r>
                                      <w:rPr>
                                        <w:b/>
                                        <w:sz w:val="20"/>
                                        <w:lang w:eastAsia="lt-LT"/>
                                      </w:rPr>
                                      <w:t>Eil. Nr.</w:t>
                                    </w:r>
                                  </w:p>
                                </w:tc>
                                <w:tc>
                                  <w:tcPr>
                                    <w:tcW w:w="3544"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pPr>
                                      <w:jc w:val="center"/>
                                      <w:rPr>
                                        <w:b/>
                                        <w:sz w:val="20"/>
                                        <w:lang w:eastAsia="lt-LT"/>
                                      </w:rPr>
                                    </w:pPr>
                                    <w:r>
                                      <w:rPr>
                                        <w:b/>
                                        <w:sz w:val="20"/>
                                        <w:lang w:eastAsia="lt-LT"/>
                                      </w:rPr>
                                      <w:t xml:space="preserve">Metai /  Organizacija</w:t>
                                    </w:r>
                                  </w:p>
                                </w:tc>
                                <w:tc>
                                  <w:tcPr>
                                    <w:tcW w:w="913" w:type="dxa"/>
                                    <w:tcBorders>
                                      <w:top w:val="single" w:sz="4" w:space="0" w:color="auto"/>
                                      <w:left w:val="single" w:sz="4" w:space="0" w:color="auto"/>
                                      <w:right w:val="single" w:sz="4" w:space="0" w:color="auto"/>
                                    </w:tcBorders>
                                    <w:shd w:val="clear" w:color="auto" w:fill="F2F2F2"/>
                                    <w:vAlign w:val="center"/>
                                  </w:tcPr>
                                  <w:p>
                                    <w:pPr>
                                      <w:jc w:val="center"/>
                                      <w:rPr>
                                        <w:b/>
                                        <w:sz w:val="20"/>
                                        <w:lang w:eastAsia="lt-LT"/>
                                      </w:rPr>
                                    </w:pPr>
                                    <w:r>
                                      <w:rPr>
                                        <w:b/>
                                        <w:sz w:val="20"/>
                                        <w:lang w:eastAsia="lt-LT"/>
                                      </w:rPr>
                                      <w:t xml:space="preserve">2016 </w:t>
                                    </w:r>
                                  </w:p>
                                </w:tc>
                                <w:tc>
                                  <w:tcPr>
                                    <w:tcW w:w="913" w:type="dxa"/>
                                    <w:tcBorders>
                                      <w:top w:val="single" w:sz="4" w:space="0" w:color="auto"/>
                                      <w:left w:val="single" w:sz="4" w:space="0" w:color="auto"/>
                                    </w:tcBorders>
                                    <w:shd w:val="clear" w:color="auto" w:fill="F2F2F2"/>
                                    <w:vAlign w:val="center"/>
                                  </w:tcPr>
                                  <w:p>
                                    <w:pPr>
                                      <w:jc w:val="center"/>
                                      <w:rPr>
                                        <w:b/>
                                        <w:sz w:val="20"/>
                                        <w:lang w:eastAsia="lt-LT"/>
                                      </w:rPr>
                                    </w:pPr>
                                    <w:r>
                                      <w:rPr>
                                        <w:b/>
                                        <w:sz w:val="20"/>
                                        <w:lang w:eastAsia="lt-LT"/>
                                      </w:rPr>
                                      <w:t xml:space="preserve">2017 </w:t>
                                    </w:r>
                                  </w:p>
                                </w:tc>
                                <w:tc>
                                  <w:tcPr>
                                    <w:tcW w:w="913" w:type="dxa"/>
                                    <w:tcBorders>
                                      <w:top w:val="single" w:sz="4" w:space="0" w:color="auto"/>
                                      <w:left w:val="single" w:sz="4" w:space="0" w:color="auto"/>
                                    </w:tcBorders>
                                    <w:shd w:val="clear" w:color="auto" w:fill="F2F2F2"/>
                                    <w:vAlign w:val="center"/>
                                  </w:tcPr>
                                  <w:p>
                                    <w:pPr>
                                      <w:jc w:val="center"/>
                                      <w:rPr>
                                        <w:b/>
                                        <w:sz w:val="20"/>
                                        <w:lang w:eastAsia="lt-LT"/>
                                      </w:rPr>
                                    </w:pPr>
                                    <w:r>
                                      <w:rPr>
                                        <w:b/>
                                        <w:sz w:val="20"/>
                                        <w:lang w:eastAsia="lt-LT"/>
                                      </w:rPr>
                                      <w:t xml:space="preserve">2018 </w:t>
                                    </w:r>
                                  </w:p>
                                </w:tc>
                                <w:tc>
                                  <w:tcPr>
                                    <w:tcW w:w="913" w:type="dxa"/>
                                    <w:tcBorders>
                                      <w:top w:val="single" w:sz="4" w:space="0" w:color="auto"/>
                                      <w:left w:val="single" w:sz="4" w:space="0" w:color="auto"/>
                                    </w:tcBorders>
                                    <w:shd w:val="clear" w:color="auto" w:fill="F2F2F2"/>
                                    <w:vAlign w:val="center"/>
                                  </w:tcPr>
                                  <w:p>
                                    <w:pPr>
                                      <w:jc w:val="center"/>
                                      <w:rPr>
                                        <w:b/>
                                        <w:sz w:val="20"/>
                                        <w:lang w:eastAsia="lt-LT"/>
                                      </w:rPr>
                                    </w:pPr>
                                    <w:r>
                                      <w:rPr>
                                        <w:b/>
                                        <w:sz w:val="20"/>
                                        <w:lang w:eastAsia="lt-LT"/>
                                      </w:rPr>
                                      <w:t>2019</w:t>
                                    </w:r>
                                  </w:p>
                                </w:tc>
                                <w:tc>
                                  <w:tcPr>
                                    <w:tcW w:w="913" w:type="dxa"/>
                                    <w:tcBorders>
                                      <w:top w:val="single" w:sz="4" w:space="0" w:color="auto"/>
                                      <w:left w:val="single" w:sz="4" w:space="0" w:color="auto"/>
                                    </w:tcBorders>
                                    <w:shd w:val="clear" w:color="auto" w:fill="F2F2F2"/>
                                    <w:vAlign w:val="center"/>
                                  </w:tcPr>
                                  <w:p>
                                    <w:pPr>
                                      <w:jc w:val="center"/>
                                      <w:rPr>
                                        <w:b/>
                                        <w:sz w:val="20"/>
                                        <w:lang w:eastAsia="lt-LT"/>
                                      </w:rPr>
                                    </w:pPr>
                                    <w:r>
                                      <w:rPr>
                                        <w:b/>
                                        <w:sz w:val="20"/>
                                        <w:lang w:eastAsia="lt-LT"/>
                                      </w:rPr>
                                      <w:t>2020</w:t>
                                    </w:r>
                                  </w:p>
                                </w:tc>
                              </w:tr>
                              <w:tr>
                                <w:trPr>
                                  <w:jc w:val="center"/>
                                </w:trPr>
                                <w:tc>
                                  <w:tcPr>
                                    <w:tcW w:w="1010" w:type="dxa"/>
                                    <w:shd w:val="clear" w:color="auto" w:fill="F2F2F2"/>
                                    <w:vAlign w:val="center"/>
                                  </w:tcPr>
                                  <w:p>
                                    <w:pPr>
                                      <w:jc w:val="center"/>
                                      <w:rPr>
                                        <w:sz w:val="20"/>
                                        <w:lang w:eastAsia="lt-LT"/>
                                      </w:rPr>
                                    </w:pPr>
                                    <w:r>
                                      <w:rPr>
                                        <w:sz w:val="20"/>
                                        <w:lang w:eastAsia="lt-LT"/>
                                      </w:rPr>
                                      <w:t>1.</w:t>
                                    </w:r>
                                  </w:p>
                                </w:tc>
                                <w:tc>
                                  <w:tcPr>
                                    <w:tcW w:w="3544" w:type="dxa"/>
                                    <w:tcBorders>
                                      <w:top w:val="single" w:sz="4" w:space="0" w:color="auto"/>
                                    </w:tcBorders>
                                    <w:shd w:val="clear" w:color="auto" w:fill="F2F2F2"/>
                                    <w:vAlign w:val="center"/>
                                  </w:tcPr>
                                  <w:p>
                                    <w:pPr>
                                      <w:rPr>
                                        <w:sz w:val="20"/>
                                        <w:lang w:eastAsia="lt-LT"/>
                                      </w:rPr>
                                    </w:pPr>
                                    <w:r>
                                      <w:rPr>
                                        <w:sz w:val="20"/>
                                        <w:lang w:eastAsia="lt-LT"/>
                                      </w:rPr>
                                      <w:t>Telšių dienos centras</w:t>
                                    </w:r>
                                  </w:p>
                                </w:tc>
                                <w:tc>
                                  <w:tcPr>
                                    <w:tcW w:w="913" w:type="dxa"/>
                                  </w:tcPr>
                                  <w:p>
                                    <w:pPr>
                                      <w:jc w:val="center"/>
                                      <w:rPr>
                                        <w:sz w:val="20"/>
                                        <w:lang w:eastAsia="lt-LT"/>
                                      </w:rPr>
                                    </w:pPr>
                                    <w:r>
                                      <w:rPr>
                                        <w:sz w:val="20"/>
                                        <w:lang w:eastAsia="lt-LT"/>
                                      </w:rPr>
                                      <w:t>4</w:t>
                                    </w:r>
                                  </w:p>
                                </w:tc>
                                <w:tc>
                                  <w:tcPr>
                                    <w:tcW w:w="913" w:type="dxa"/>
                                    <w:vAlign w:val="center"/>
                                  </w:tcPr>
                                  <w:p>
                                    <w:pPr>
                                      <w:jc w:val="center"/>
                                      <w:rPr>
                                        <w:sz w:val="20"/>
                                        <w:lang w:eastAsia="lt-LT"/>
                                      </w:rPr>
                                    </w:pPr>
                                    <w:r>
                                      <w:rPr>
                                        <w:sz w:val="20"/>
                                        <w:lang w:eastAsia="lt-LT"/>
                                      </w:rPr>
                                      <w:t>7</w:t>
                                    </w:r>
                                  </w:p>
                                </w:tc>
                                <w:tc>
                                  <w:tcPr>
                                    <w:tcW w:w="913" w:type="dxa"/>
                                    <w:vAlign w:val="center"/>
                                  </w:tcPr>
                                  <w:p>
                                    <w:pPr>
                                      <w:jc w:val="center"/>
                                      <w:rPr>
                                        <w:sz w:val="20"/>
                                        <w:lang w:eastAsia="lt-LT"/>
                                      </w:rPr>
                                    </w:pPr>
                                    <w:r>
                                      <w:rPr>
                                        <w:sz w:val="20"/>
                                        <w:lang w:eastAsia="lt-LT"/>
                                      </w:rPr>
                                      <w:t>11</w:t>
                                    </w:r>
                                  </w:p>
                                </w:tc>
                                <w:tc>
                                  <w:tcPr>
                                    <w:tcW w:w="913" w:type="dxa"/>
                                    <w:shd w:val="clear" w:color="auto" w:fill="auto"/>
                                  </w:tcPr>
                                  <w:p>
                                    <w:pPr>
                                      <w:jc w:val="center"/>
                                      <w:rPr>
                                        <w:sz w:val="20"/>
                                        <w:lang w:eastAsia="lt-LT"/>
                                      </w:rPr>
                                    </w:pPr>
                                    <w:r>
                                      <w:rPr>
                                        <w:sz w:val="20"/>
                                        <w:lang w:eastAsia="lt-LT"/>
                                      </w:rPr>
                                      <w:t>4</w:t>
                                    </w:r>
                                  </w:p>
                                </w:tc>
                                <w:tc>
                                  <w:tcPr>
                                    <w:tcW w:w="913" w:type="dxa"/>
                                    <w:shd w:val="clear" w:color="auto" w:fill="auto"/>
                                  </w:tcPr>
                                  <w:p>
                                    <w:pPr>
                                      <w:jc w:val="center"/>
                                      <w:rPr>
                                        <w:sz w:val="20"/>
                                        <w:lang w:eastAsia="lt-LT"/>
                                      </w:rPr>
                                    </w:pPr>
                                    <w:r>
                                      <w:rPr>
                                        <w:sz w:val="20"/>
                                        <w:lang w:eastAsia="lt-LT"/>
                                      </w:rPr>
                                      <w:t>5</w:t>
                                    </w:r>
                                  </w:p>
                                </w:tc>
                              </w:tr>
                              <w:tr>
                                <w:trPr>
                                  <w:jc w:val="center"/>
                                </w:trPr>
                                <w:tc>
                                  <w:tcPr>
                                    <w:tcW w:w="1010" w:type="dxa"/>
                                    <w:tcBorders>
                                      <w:bottom w:val="single" w:sz="4" w:space="0" w:color="auto"/>
                                    </w:tcBorders>
                                    <w:shd w:val="clear" w:color="auto" w:fill="F2F2F2"/>
                                    <w:vAlign w:val="center"/>
                                  </w:tcPr>
                                  <w:p>
                                    <w:pPr>
                                      <w:jc w:val="center"/>
                                      <w:rPr>
                                        <w:sz w:val="20"/>
                                        <w:lang w:eastAsia="lt-LT"/>
                                      </w:rPr>
                                    </w:pPr>
                                    <w:r>
                                      <w:rPr>
                                        <w:sz w:val="20"/>
                                        <w:lang w:eastAsia="lt-LT"/>
                                      </w:rPr>
                                      <w:t>2.</w:t>
                                    </w:r>
                                  </w:p>
                                </w:tc>
                                <w:tc>
                                  <w:tcPr>
                                    <w:tcW w:w="3544" w:type="dxa"/>
                                    <w:tcBorders>
                                      <w:bottom w:val="single" w:sz="4" w:space="0" w:color="auto"/>
                                    </w:tcBorders>
                                    <w:shd w:val="clear" w:color="auto" w:fill="F2F2F2"/>
                                    <w:vAlign w:val="center"/>
                                  </w:tcPr>
                                  <w:p>
                                    <w:pPr>
                                      <w:rPr>
                                        <w:sz w:val="20"/>
                                        <w:lang w:eastAsia="lt-LT"/>
                                      </w:rPr>
                                    </w:pPr>
                                    <w:r>
                                      <w:rPr>
                                        <w:sz w:val="20"/>
                                        <w:lang w:eastAsia="lt-LT"/>
                                      </w:rPr>
                                      <w:t>Telšių rajono senelių globos namų struktūrinis padalinys Gedrimuose</w:t>
                                    </w:r>
                                  </w:p>
                                  <w:p>
                                    <w:pPr>
                                      <w:rPr>
                                        <w:sz w:val="20"/>
                                        <w:lang w:eastAsia="lt-LT"/>
                                      </w:rPr>
                                    </w:pPr>
                                    <w:r>
                                      <w:rPr>
                                        <w:sz w:val="20"/>
                                        <w:lang w:eastAsia="lt-LT"/>
                                      </w:rPr>
                                      <w:t>Dienos socialinės globos centras</w:t>
                                    </w:r>
                                  </w:p>
                                </w:tc>
                                <w:tc>
                                  <w:tcPr>
                                    <w:tcW w:w="913" w:type="dxa"/>
                                    <w:tcBorders>
                                      <w:bottom w:val="single" w:sz="4" w:space="0" w:color="auto"/>
                                    </w:tcBorders>
                                  </w:tcPr>
                                  <w:p>
                                    <w:pPr>
                                      <w:jc w:val="center"/>
                                      <w:rPr>
                                        <w:sz w:val="20"/>
                                        <w:lang w:eastAsia="lt-LT"/>
                                      </w:rPr>
                                    </w:pPr>
                                  </w:p>
                                  <w:p>
                                    <w:pPr>
                                      <w:jc w:val="center"/>
                                      <w:rPr>
                                        <w:sz w:val="20"/>
                                        <w:lang w:eastAsia="lt-LT"/>
                                      </w:rPr>
                                    </w:pPr>
                                    <w:r>
                                      <w:rPr>
                                        <w:sz w:val="20"/>
                                        <w:lang w:eastAsia="lt-LT"/>
                                      </w:rPr>
                                      <w:t>8</w:t>
                                    </w:r>
                                  </w:p>
                                </w:tc>
                                <w:tc>
                                  <w:tcPr>
                                    <w:tcW w:w="913" w:type="dxa"/>
                                    <w:tcBorders>
                                      <w:bottom w:val="single" w:sz="4" w:space="0" w:color="auto"/>
                                    </w:tcBorders>
                                    <w:vAlign w:val="center"/>
                                  </w:tcPr>
                                  <w:p>
                                    <w:pPr>
                                      <w:jc w:val="center"/>
                                      <w:rPr>
                                        <w:sz w:val="20"/>
                                        <w:lang w:eastAsia="lt-LT"/>
                                      </w:rPr>
                                    </w:pPr>
                                    <w:r>
                                      <w:rPr>
                                        <w:sz w:val="20"/>
                                        <w:lang w:eastAsia="lt-LT"/>
                                      </w:rPr>
                                      <w:t>10</w:t>
                                    </w:r>
                                  </w:p>
                                </w:tc>
                                <w:tc>
                                  <w:tcPr>
                                    <w:tcW w:w="913" w:type="dxa"/>
                                    <w:tcBorders>
                                      <w:bottom w:val="single" w:sz="4" w:space="0" w:color="auto"/>
                                    </w:tcBorders>
                                    <w:vAlign w:val="center"/>
                                  </w:tcPr>
                                  <w:p>
                                    <w:pPr>
                                      <w:jc w:val="center"/>
                                      <w:rPr>
                                        <w:sz w:val="20"/>
                                        <w:lang w:eastAsia="lt-LT"/>
                                      </w:rPr>
                                    </w:pPr>
                                    <w:r>
                                      <w:rPr>
                                        <w:sz w:val="20"/>
                                        <w:lang w:eastAsia="lt-LT"/>
                                      </w:rPr>
                                      <w:t>7</w:t>
                                    </w:r>
                                  </w:p>
                                </w:tc>
                                <w:tc>
                                  <w:tcPr>
                                    <w:tcW w:w="913" w:type="dxa"/>
                                    <w:tcBorders>
                                      <w:bottom w:val="single" w:sz="4" w:space="0" w:color="auto"/>
                                    </w:tcBorders>
                                    <w:shd w:val="clear" w:color="auto" w:fill="auto"/>
                                  </w:tcPr>
                                  <w:p>
                                    <w:pPr>
                                      <w:jc w:val="center"/>
                                      <w:rPr>
                                        <w:sz w:val="20"/>
                                        <w:lang w:eastAsia="lt-LT"/>
                                      </w:rPr>
                                    </w:pPr>
                                  </w:p>
                                  <w:p>
                                    <w:pPr>
                                      <w:jc w:val="center"/>
                                      <w:rPr>
                                        <w:sz w:val="20"/>
                                        <w:lang w:eastAsia="lt-LT"/>
                                      </w:rPr>
                                    </w:pPr>
                                    <w:r>
                                      <w:rPr>
                                        <w:sz w:val="20"/>
                                        <w:lang w:eastAsia="lt-LT"/>
                                      </w:rPr>
                                      <w:t>9</w:t>
                                    </w:r>
                                  </w:p>
                                </w:tc>
                                <w:tc>
                                  <w:tcPr>
                                    <w:tcW w:w="913" w:type="dxa"/>
                                    <w:tcBorders>
                                      <w:bottom w:val="single" w:sz="4" w:space="0" w:color="auto"/>
                                    </w:tcBorders>
                                    <w:shd w:val="clear" w:color="auto" w:fill="auto"/>
                                    <w:vAlign w:val="center"/>
                                  </w:tcPr>
                                  <w:p>
                                    <w:pPr>
                                      <w:jc w:val="center"/>
                                      <w:rPr>
                                        <w:sz w:val="20"/>
                                        <w:lang w:eastAsia="lt-LT"/>
                                      </w:rPr>
                                    </w:pPr>
                                    <w:r>
                                      <w:rPr>
                                        <w:sz w:val="20"/>
                                        <w:lang w:eastAsia="lt-LT"/>
                                      </w:rPr>
                                      <w:t>9</w:t>
                                    </w:r>
                                  </w:p>
                                </w:tc>
                              </w:tr>
                              <w:tr>
                                <w:trPr>
                                  <w:jc w:val="center"/>
                                </w:trPr>
                                <w:tc>
                                  <w:tcPr>
                                    <w:tcW w:w="1010" w:type="dxa"/>
                                    <w:tcBorders>
                                      <w:bottom w:val="single" w:sz="4" w:space="0" w:color="auto"/>
                                    </w:tcBorders>
                                    <w:shd w:val="clear" w:color="auto" w:fill="F2F2F2"/>
                                  </w:tcPr>
                                  <w:p>
                                    <w:pPr>
                                      <w:jc w:val="center"/>
                                      <w:rPr>
                                        <w:b/>
                                        <w:sz w:val="20"/>
                                        <w:lang w:eastAsia="lt-LT"/>
                                      </w:rPr>
                                    </w:pPr>
                                    <w:r>
                                      <w:rPr>
                                        <w:b/>
                                        <w:sz w:val="20"/>
                                        <w:lang w:eastAsia="lt-LT"/>
                                      </w:rPr>
                                      <w:t>3.</w:t>
                                    </w:r>
                                  </w:p>
                                </w:tc>
                                <w:tc>
                                  <w:tcPr>
                                    <w:tcW w:w="3544" w:type="dxa"/>
                                    <w:tcBorders>
                                      <w:bottom w:val="single" w:sz="4" w:space="0" w:color="auto"/>
                                    </w:tcBorders>
                                    <w:shd w:val="clear" w:color="auto" w:fill="F2F2F2"/>
                                  </w:tcPr>
                                  <w:p>
                                    <w:pPr>
                                      <w:rPr>
                                        <w:b/>
                                        <w:sz w:val="20"/>
                                        <w:lang w:eastAsia="lt-LT"/>
                                      </w:rPr>
                                    </w:pPr>
                                    <w:r>
                                      <w:rPr>
                                        <w:b/>
                                        <w:sz w:val="20"/>
                                        <w:lang w:eastAsia="lt-LT"/>
                                      </w:rPr>
                                      <w:t>Iš viso:</w:t>
                                    </w:r>
                                  </w:p>
                                </w:tc>
                                <w:tc>
                                  <w:tcPr>
                                    <w:tcW w:w="913" w:type="dxa"/>
                                    <w:tcBorders>
                                      <w:bottom w:val="single" w:sz="4" w:space="0" w:color="auto"/>
                                    </w:tcBorders>
                                  </w:tcPr>
                                  <w:p>
                                    <w:pPr>
                                      <w:jc w:val="center"/>
                                      <w:rPr>
                                        <w:b/>
                                        <w:sz w:val="20"/>
                                        <w:lang w:eastAsia="lt-LT"/>
                                      </w:rPr>
                                    </w:pPr>
                                    <w:r>
                                      <w:rPr>
                                        <w:b/>
                                        <w:sz w:val="20"/>
                                        <w:lang w:eastAsia="lt-LT"/>
                                      </w:rPr>
                                      <w:t>12</w:t>
                                    </w:r>
                                  </w:p>
                                </w:tc>
                                <w:tc>
                                  <w:tcPr>
                                    <w:tcW w:w="913" w:type="dxa"/>
                                    <w:tcBorders>
                                      <w:bottom w:val="single" w:sz="4" w:space="0" w:color="auto"/>
                                    </w:tcBorders>
                                  </w:tcPr>
                                  <w:p>
                                    <w:pPr>
                                      <w:jc w:val="center"/>
                                      <w:rPr>
                                        <w:b/>
                                        <w:sz w:val="20"/>
                                        <w:lang w:eastAsia="lt-LT"/>
                                      </w:rPr>
                                    </w:pPr>
                                    <w:r>
                                      <w:rPr>
                                        <w:b/>
                                        <w:sz w:val="20"/>
                                        <w:lang w:eastAsia="lt-LT"/>
                                      </w:rPr>
                                      <w:t>17</w:t>
                                    </w:r>
                                  </w:p>
                                </w:tc>
                                <w:tc>
                                  <w:tcPr>
                                    <w:tcW w:w="913" w:type="dxa"/>
                                    <w:tcBorders>
                                      <w:bottom w:val="single" w:sz="4" w:space="0" w:color="auto"/>
                                    </w:tcBorders>
                                  </w:tcPr>
                                  <w:p>
                                    <w:pPr>
                                      <w:jc w:val="center"/>
                                      <w:rPr>
                                        <w:b/>
                                        <w:sz w:val="20"/>
                                        <w:lang w:eastAsia="lt-LT"/>
                                      </w:rPr>
                                    </w:pPr>
                                    <w:r>
                                      <w:rPr>
                                        <w:b/>
                                        <w:sz w:val="20"/>
                                        <w:lang w:eastAsia="lt-LT"/>
                                      </w:rPr>
                                      <w:t>18</w:t>
                                    </w:r>
                                  </w:p>
                                </w:tc>
                                <w:tc>
                                  <w:tcPr>
                                    <w:tcW w:w="913" w:type="dxa"/>
                                    <w:tcBorders>
                                      <w:bottom w:val="single" w:sz="4" w:space="0" w:color="auto"/>
                                    </w:tcBorders>
                                    <w:shd w:val="clear" w:color="auto" w:fill="auto"/>
                                  </w:tcPr>
                                  <w:p>
                                    <w:pPr>
                                      <w:jc w:val="center"/>
                                      <w:rPr>
                                        <w:b/>
                                        <w:sz w:val="20"/>
                                        <w:lang w:eastAsia="lt-LT"/>
                                      </w:rPr>
                                    </w:pPr>
                                    <w:r>
                                      <w:rPr>
                                        <w:b/>
                                        <w:sz w:val="20"/>
                                        <w:lang w:eastAsia="lt-LT"/>
                                      </w:rPr>
                                      <w:t>13</w:t>
                                    </w:r>
                                  </w:p>
                                </w:tc>
                                <w:tc>
                                  <w:tcPr>
                                    <w:tcW w:w="913" w:type="dxa"/>
                                    <w:tcBorders>
                                      <w:bottom w:val="single" w:sz="4" w:space="0" w:color="auto"/>
                                    </w:tcBorders>
                                    <w:shd w:val="clear" w:color="auto" w:fill="auto"/>
                                  </w:tcPr>
                                  <w:p>
                                    <w:pPr>
                                      <w:jc w:val="center"/>
                                      <w:rPr>
                                        <w:b/>
                                        <w:sz w:val="20"/>
                                        <w:lang w:eastAsia="lt-LT"/>
                                      </w:rPr>
                                    </w:pPr>
                                    <w:r>
                                      <w:rPr>
                                        <w:b/>
                                        <w:sz w:val="20"/>
                                        <w:lang w:eastAsia="lt-LT"/>
                                      </w:rPr>
                                      <w:t>14</w:t>
                                    </w:r>
                                  </w:p>
                                </w:tc>
                              </w:tr>
                            </w:tbl>
                            <w:p>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15"/>
                                <w:rPr>
                                  <w:b/>
                                  <w:color w:val="FF0000"/>
                                  <w:szCs w:val="24"/>
                                </w:rPr>
                              </w:pPr>
                            </w:p>
                          </w:sdtContent>
                        </w:sdt>
                        <w:sdt>
                          <w:sdtPr>
                            <w:alias w:val="pastraipa"/>
                            <w:tag w:val="part_4e97f345e21b444080a803aeb11922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u w:val="single"/>
                                  <w:lang w:eastAsia="lt-LT"/>
                                </w:rPr>
                                <w:t>Apgyvendinimas savarankiško gyvenimo namuose</w:t>
                              </w:r>
                              <w:r>
                                <w:rPr>
                                  <w:szCs w:val="24"/>
                                  <w:lang w:eastAsia="lt-LT"/>
                                </w:rPr>
                                <w:t xml:space="preserve"> senyvo amžiaus ir darbingo amžiaus neįgaliems asmenims teikiamas Telšių rajono senelių globos namų struktūriniame padalinyje – Gedrimų savarankiško gyvenimo namuose. Per 2019 m. paslaugos suteiktos 33 asmenims (2018 m. – 36), iš jų: 8 darbingo amžiaus neįgaliems asmenims ir 25 pensinio amžiaus asmenų. Metų pabaigoje Paslaugų laukė 17 asmenų.</w:t>
                              </w:r>
                            </w:p>
                          </w:sdtContent>
                        </w:sdt>
                        <w:sdt>
                          <w:sdtPr>
                            <w:alias w:val="pastraipa"/>
                            <w:tag w:val="part_5864b78374154bb48c4e068883d2e677"/>
                            <w:lock w:val="sdtLocked"/>
                            <w:richText/>
                          </w:sdtPr>
                          <w:sdtContent>
                            <w:p>
                              <w:pPr>
                                <w:shd w:val="clear" w:color="auto" w:fill="FFFFFF"/>
                                <w:tabs>
                                  <w:tab w:val="left" w:pos="0"/>
                                  <w:tab w:val="left" w:pos="851"/>
                                  <w:tab w:val="left" w:pos="900"/>
                                  <w:tab w:val="left" w:pos="1134"/>
                                  <w:tab w:val="left" w:pos="1418"/>
                                  <w:tab w:val="left" w:pos="7229"/>
                                </w:tabs>
                                <w:ind w:firstLine="851"/>
                                <w:jc w:val="both"/>
                                <w:rPr>
                                  <w:szCs w:val="24"/>
                                  <w:lang w:eastAsia="lt-LT"/>
                                </w:rPr>
                              </w:pPr>
                              <w:r>
                                <w:rPr>
                                  <w:szCs w:val="24"/>
                                  <w:u w:val="single"/>
                                  <w:shd w:val="clear" w:color="auto" w:fill="FFFFFF"/>
                                  <w:lang w:eastAsia="lt-LT"/>
                                </w:rPr>
                                <w:t>Trumpalaikė ir ilgalaikė socialinė globa</w:t>
                              </w:r>
                              <w:r>
                                <w:rPr>
                                  <w:b/>
                                  <w:szCs w:val="24"/>
                                  <w:shd w:val="clear" w:color="auto" w:fill="FFFFFF"/>
                                  <w:lang w:eastAsia="lt-LT"/>
                                </w:rPr>
                                <w:t xml:space="preserve"> </w:t>
                              </w:r>
                              <w:r>
                                <w:rPr>
                                  <w:szCs w:val="24"/>
                                  <w:shd w:val="clear" w:color="auto" w:fill="FFFFFF"/>
                                  <w:lang w:eastAsia="lt-LT"/>
                                </w:rPr>
                                <w:t>teikiama</w:t>
                              </w:r>
                              <w:r>
                                <w:rPr>
                                  <w:b/>
                                  <w:szCs w:val="24"/>
                                  <w:shd w:val="clear" w:color="auto" w:fill="FFFFFF"/>
                                  <w:lang w:eastAsia="lt-LT"/>
                                </w:rPr>
                                <w:t xml:space="preserve"> </w:t>
                              </w:r>
                              <w:r>
                                <w:rPr>
                                  <w:szCs w:val="24"/>
                                  <w:shd w:val="clear" w:color="auto" w:fill="FFFFFF"/>
                                  <w:lang w:eastAsia="lt-LT"/>
                                </w:rPr>
                                <w:t xml:space="preserve">Telšių rajone esančiose Savivaldybės biudžetinėse įstaigose, taip pat paslaugos perkamos iš kitų subjektų. Socialinės globos paslaugų senyvo amžiaus ir asmenims su negalia / sunkia negalia tinklas Lietuvoje plėtojamas intensyviai, ypač privatus. Pasirašytos sutartys dėl trumpalaikės ir ilgalaikės socialinės globos suteikimo ir lėšų kompensavimo Telšių rajono gyventojams su Viliaus Gaigalaičio globos namais, </w:t>
                              </w:r>
                              <w:r>
                                <w:rPr>
                                  <w:szCs w:val="24"/>
                                  <w:lang w:eastAsia="lt-LT"/>
                                </w:rPr>
                                <w:t>VšĮ Adutiškio senelių namais,</w:t>
                              </w:r>
                              <w:r>
                                <w:rPr>
                                  <w:szCs w:val="24"/>
                                  <w:shd w:val="clear" w:color="auto" w:fill="FFFFFF"/>
                                  <w:lang w:eastAsia="lt-LT"/>
                                </w:rPr>
                                <w:t xml:space="preserve"> VšĮ globos namais „Gyvenimo viltis“, Senjorų socialinės globos namais, Labdaros ir paramos fondo Širvintų parapijos globos namais, VšĮ Skuodo globos namais, Asociacija „Pasitinkant senatvę“, VšĮ Antavilių pensionatu, VšĮ Beržėnų senjorų namais, VšĮ Muniškių globos namais, VšĮ Rietavo parapijos</w:t>
                              </w:r>
                              <w:r>
                                <w:rPr>
                                  <w:szCs w:val="24"/>
                                  <w:lang w:eastAsia="lt-LT"/>
                                </w:rPr>
                                <w:t xml:space="preserve"> senelių globos namais, VšĮ „Senjorų Eldoradas“ globos namais, Žemaičių Kalvarijos Caritas skyriaus globos namais, </w:t>
                              </w:r>
                              <w:r>
                                <w:rPr>
                                  <w:bCs/>
                                  <w:szCs w:val="24"/>
                                  <w:lang w:eastAsia="lt-LT"/>
                                </w:rPr>
                                <w:t xml:space="preserve">VšĮ „Vilties erdvė“, </w:t>
                              </w:r>
                              <w:r>
                                <w:rPr>
                                  <w:szCs w:val="24"/>
                                  <w:lang w:eastAsia="lt-LT"/>
                                </w:rPr>
                                <w:t>VšĮ „Namučiai Jums“</w:t>
                              </w:r>
                              <w:r>
                                <w:rPr>
                                  <w:bCs/>
                                  <w:szCs w:val="24"/>
                                  <w:lang w:eastAsia="lt-LT"/>
                                </w:rPr>
                                <w:t xml:space="preserve"> </w:t>
                              </w:r>
                              <w:r>
                                <w:rPr>
                                  <w:szCs w:val="24"/>
                                  <w:lang w:eastAsia="lt-LT"/>
                                </w:rPr>
                                <w:t xml:space="preserve">ir kitomis globos įstaigomis. Asmenims su sunkia negalia teikiamos dienos, trumpalaikės, ilgalaikės socialinės globos paslaugos. </w:t>
                              </w:r>
                            </w:p>
                          </w:sdtContent>
                        </w:sdt>
                        <w:sdt>
                          <w:sdtPr>
                            <w:alias w:val="pastraipa"/>
                            <w:tag w:val="part_c1fb9da00f3041e9ba337a74e28169a1"/>
                            <w:lock w:val="sdtLocked"/>
                            <w:richText/>
                          </w:sdtPr>
                          <w:sdtContent>
                            <w:p>
                              <w:pPr>
                                <w:tabs>
                                  <w:tab w:val="left" w:pos="851"/>
                                  <w:tab w:val="left" w:pos="900"/>
                                  <w:tab w:val="left" w:pos="1134"/>
                                  <w:tab w:val="left" w:pos="4820"/>
                                  <w:tab w:val="left" w:pos="7229"/>
                                </w:tabs>
                                <w:ind w:firstLine="913"/>
                                <w:jc w:val="both"/>
                                <w:rPr>
                                  <w:szCs w:val="24"/>
                                  <w:lang w:eastAsia="lt-LT"/>
                                </w:rPr>
                              </w:pPr>
                              <w:r>
                                <w:rPr>
                                  <w:szCs w:val="24"/>
                                  <w:lang w:eastAsia="lt-LT"/>
                                </w:rPr>
                                <w:t xml:space="preserve">Trumpalaikės ir ilgalaikės socialinės globos gavėjų statistika ir finansavimo šaltiniai pateikiami žemiau (17 lentelė). </w:t>
                              </w:r>
                            </w:p>
                          </w:sdtContent>
                        </w:sdt>
                        <w:sdt>
                          <w:sdtPr>
                            <w:alias w:val="lentele"/>
                            <w:tag w:val="part_9f0752e78f9d45eb906abb0fa2cd6c7b"/>
                            <w:lock w:val="sdtLocked"/>
                            <w:richText/>
                          </w:sdtPr>
                          <w:sdtContent>
                            <w:p>
                              <w:pPr>
                                <w:ind w:right="3" w:firstLine="720"/>
                                <w:jc w:val="right"/>
                                <w:rPr>
                                  <w:sz w:val="20"/>
                                  <w:lang w:eastAsia="lt-LT"/>
                                </w:rPr>
                              </w:pPr>
                              <w:sdt>
                                <w:sdtPr>
                                  <w:alias w:val="Numeris"/>
                                  <w:tag w:val="nr_9f0752e78f9d45eb906abb0fa2cd6c7b"/>
                                  <w:lock w:val="sdtLocked"/>
                                  <w:richText/>
                                </w:sdtPr>
                                <w:sdtContent>
                                  <w:r>
                                    <w:rPr>
                                      <w:rFonts w:eastAsia="Calibri"/>
                                      <w:sz w:val="20"/>
                                      <w:lang w:eastAsia="lt-LT"/>
                                    </w:rPr>
                                    <w:t>17</w:t>
                                  </w:r>
                                </w:sdtContent>
                              </w:sdt>
                              <w:r>
                                <w:rPr>
                                  <w:rFonts w:eastAsia="Calibri"/>
                                  <w:sz w:val="20"/>
                                  <w:lang w:eastAsia="lt-LT"/>
                                </w:rPr>
                                <w:t xml:space="preserve"> lentelė</w:t>
                              </w:r>
                            </w:p>
                            <w:p>
                              <w:pPr>
                                <w:jc w:val="center"/>
                                <w:rPr>
                                  <w:b/>
                                  <w:i/>
                                  <w:sz w:val="20"/>
                                  <w:vertAlign w:val="superscript"/>
                                  <w:lang w:eastAsia="lt-LT"/>
                                </w:rPr>
                              </w:pPr>
                              <w:sdt>
                                <w:sdtPr>
                                  <w:alias w:val="Pavadinimas"/>
                                  <w:tag w:val="title_9f0752e78f9d45eb906abb0fa2cd6c7b"/>
                                  <w:lock w:val="sdtLocked"/>
                                  <w:richText/>
                                </w:sdtPr>
                                <w:sdtContent>
                                  <w:r>
                                    <w:rPr>
                                      <w:b/>
                                      <w:sz w:val="20"/>
                                      <w:lang w:eastAsia="lt-LT"/>
                                    </w:rPr>
                                    <w:t>Paslaugų gavėjų statistika 2017-2019 m.</w:t>
                                  </w:r>
                                  <w:r>
                                    <w:rPr>
                                      <w:b/>
                                      <w:i/>
                                      <w:sz w:val="20"/>
                                      <w:vertAlign w:val="superscript"/>
                                      <w:lang w:eastAsia="lt-LT"/>
                                    </w:rPr>
                                    <w:t xml:space="preserve"> </w:t>
                                  </w:r>
                                </w:sdtContent>
                              </w:sdt>
                              <w:r>
                                <w:rPr>
                                  <w:sz w:val="20"/>
                                  <w:vertAlign w:val="superscript"/>
                                  <w:lang w:eastAsia="lt-LT"/>
                                </w:rPr>
                                <w:footnoteReference w:id="16"/>
                              </w:r>
                            </w:p>
                            <w:tbl>
                              <w:tblPr>
                                <w:tblW w:w="8837"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2761"/>
                                <w:gridCol w:w="1195"/>
                                <w:gridCol w:w="945"/>
                                <w:gridCol w:w="1074"/>
                                <w:gridCol w:w="1161"/>
                                <w:gridCol w:w="1701"/>
                              </w:tblGrid>
                              <w:tr>
                                <w:trPr>
                                  <w:trHeight w:val="548"/>
                                  <w:tblHeader/>
                                  <w:jc w:val="center"/>
                                </w:trPr>
                                <w:tc>
                                  <w:tcPr>
                                    <w:tcW w:w="2761" w:type="dxa"/>
                                    <w:vMerge w:val="restart"/>
                                    <w:tcBorders>
                                      <w:bottom w:val="single" w:sz="6" w:space="0" w:color="auto"/>
                                    </w:tcBorders>
                                    <w:shd w:val="clear" w:color="auto" w:fill="F2F2F2"/>
                                    <w:vAlign w:val="center"/>
                                  </w:tcPr>
                                  <w:p>
                                    <w:pPr>
                                      <w:ind w:right="863"/>
                                      <w:jc w:val="center"/>
                                      <w:rPr>
                                        <w:b/>
                                        <w:sz w:val="20"/>
                                        <w:lang w:eastAsia="lt-LT"/>
                                      </w:rPr>
                                    </w:pPr>
                                    <w:r>
                                      <w:rPr>
                                        <w:b/>
                                        <w:sz w:val="20"/>
                                        <w:lang w:eastAsia="lt-LT"/>
                                      </w:rPr>
                                      <w:t>Rodikliai</w:t>
                                    </w:r>
                                  </w:p>
                                </w:tc>
                                <w:tc>
                                  <w:tcPr>
                                    <w:tcW w:w="3214" w:type="dxa"/>
                                    <w:gridSpan w:val="3"/>
                                    <w:tcBorders>
                                      <w:bottom w:val="single" w:sz="6" w:space="0" w:color="auto"/>
                                    </w:tcBorders>
                                    <w:shd w:val="clear" w:color="auto" w:fill="F2F2F2"/>
                                    <w:vAlign w:val="center"/>
                                  </w:tcPr>
                                  <w:p>
                                    <w:pPr>
                                      <w:jc w:val="center"/>
                                      <w:rPr>
                                        <w:b/>
                                        <w:sz w:val="20"/>
                                        <w:lang w:eastAsia="lt-LT"/>
                                      </w:rPr>
                                    </w:pPr>
                                    <w:r>
                                      <w:rPr>
                                        <w:b/>
                                        <w:sz w:val="20"/>
                                        <w:lang w:eastAsia="lt-LT"/>
                                      </w:rPr>
                                      <w:t>Suteikta paslaugų ( iš jų su sunkia negalia)</w:t>
                                    </w:r>
                                  </w:p>
                                </w:tc>
                                <w:tc>
                                  <w:tcPr>
                                    <w:tcW w:w="2862" w:type="dxa"/>
                                    <w:gridSpan w:val="2"/>
                                    <w:tcBorders>
                                      <w:bottom w:val="single" w:sz="6" w:space="0" w:color="auto"/>
                                    </w:tcBorders>
                                    <w:shd w:val="clear" w:color="auto" w:fill="F2F2F2"/>
                                    <w:vAlign w:val="center"/>
                                  </w:tcPr>
                                  <w:p>
                                    <w:pPr>
                                      <w:jc w:val="center"/>
                                      <w:rPr>
                                        <w:b/>
                                        <w:sz w:val="20"/>
                                        <w:lang w:eastAsia="lt-LT"/>
                                      </w:rPr>
                                    </w:pPr>
                                    <w:r>
                                      <w:rPr>
                                        <w:b/>
                                        <w:sz w:val="20"/>
                                        <w:lang w:eastAsia="lt-LT"/>
                                      </w:rPr>
                                      <w:t>Paslaugų laukia</w:t>
                                    </w:r>
                                  </w:p>
                                </w:tc>
                              </w:tr>
                              <w:tr>
                                <w:trPr>
                                  <w:trHeight w:val="302"/>
                                  <w:tblHeader/>
                                  <w:jc w:val="center"/>
                                </w:trPr>
                                <w:tc>
                                  <w:tcPr>
                                    <w:tcW w:w="2761" w:type="dxa"/>
                                    <w:vMerge/>
                                    <w:shd w:val="clear" w:color="auto" w:fill="F2F2F2"/>
                                    <w:vAlign w:val="center"/>
                                  </w:tcPr>
                                  <w:p>
                                    <w:pPr>
                                      <w:rPr>
                                        <w:b/>
                                        <w:sz w:val="20"/>
                                        <w:lang w:eastAsia="lt-LT"/>
                                      </w:rPr>
                                    </w:pPr>
                                  </w:p>
                                </w:tc>
                                <w:tc>
                                  <w:tcPr>
                                    <w:tcW w:w="1195" w:type="dxa"/>
                                    <w:shd w:val="clear" w:color="auto" w:fill="F2F2F2"/>
                                    <w:vAlign w:val="center"/>
                                  </w:tcPr>
                                  <w:p>
                                    <w:pPr>
                                      <w:jc w:val="center"/>
                                      <w:rPr>
                                        <w:b/>
                                        <w:sz w:val="20"/>
                                        <w:lang w:eastAsia="lt-LT"/>
                                      </w:rPr>
                                    </w:pPr>
                                    <w:r>
                                      <w:rPr>
                                        <w:b/>
                                        <w:sz w:val="20"/>
                                        <w:lang w:eastAsia="lt-LT"/>
                                      </w:rPr>
                                      <w:t>2017 m.</w:t>
                                    </w:r>
                                  </w:p>
                                </w:tc>
                                <w:tc>
                                  <w:tcPr>
                                    <w:tcW w:w="945" w:type="dxa"/>
                                    <w:shd w:val="clear" w:color="auto" w:fill="F2F2F2"/>
                                    <w:vAlign w:val="center"/>
                                  </w:tcPr>
                                  <w:p>
                                    <w:pPr>
                                      <w:jc w:val="center"/>
                                      <w:rPr>
                                        <w:b/>
                                        <w:sz w:val="20"/>
                                        <w:lang w:eastAsia="lt-LT"/>
                                      </w:rPr>
                                    </w:pPr>
                                    <w:r>
                                      <w:rPr>
                                        <w:b/>
                                        <w:sz w:val="20"/>
                                        <w:lang w:eastAsia="lt-LT"/>
                                      </w:rPr>
                                      <w:t>2018 m.</w:t>
                                    </w:r>
                                  </w:p>
                                </w:tc>
                                <w:tc>
                                  <w:tcPr>
                                    <w:tcW w:w="1074" w:type="dxa"/>
                                    <w:shd w:val="clear" w:color="auto" w:fill="F2F2F2"/>
                                    <w:vAlign w:val="center"/>
                                  </w:tcPr>
                                  <w:p>
                                    <w:pPr>
                                      <w:jc w:val="center"/>
                                      <w:rPr>
                                        <w:b/>
                                        <w:sz w:val="20"/>
                                        <w:lang w:eastAsia="lt-LT"/>
                                      </w:rPr>
                                    </w:pPr>
                                    <w:r>
                                      <w:rPr>
                                        <w:b/>
                                        <w:sz w:val="20"/>
                                        <w:lang w:eastAsia="lt-LT"/>
                                      </w:rPr>
                                      <w:t>2019 m.</w:t>
                                    </w:r>
                                  </w:p>
                                </w:tc>
                                <w:tc>
                                  <w:tcPr>
                                    <w:tcW w:w="1161" w:type="dxa"/>
                                    <w:shd w:val="clear" w:color="auto" w:fill="F2F2F2"/>
                                    <w:vAlign w:val="center"/>
                                  </w:tcPr>
                                  <w:p>
                                    <w:pPr>
                                      <w:jc w:val="center"/>
                                      <w:rPr>
                                        <w:b/>
                                        <w:sz w:val="20"/>
                                        <w:lang w:eastAsia="lt-LT"/>
                                      </w:rPr>
                                    </w:pPr>
                                    <w:r>
                                      <w:rPr>
                                        <w:b/>
                                        <w:sz w:val="20"/>
                                        <w:lang w:eastAsia="lt-LT"/>
                                      </w:rPr>
                                      <w:t>2018 m. pabaigoje</w:t>
                                    </w:r>
                                  </w:p>
                                </w:tc>
                                <w:tc>
                                  <w:tcPr>
                                    <w:tcW w:w="1701" w:type="dxa"/>
                                    <w:shd w:val="clear" w:color="auto" w:fill="F2F2F2"/>
                                  </w:tcPr>
                                  <w:p>
                                    <w:pPr>
                                      <w:jc w:val="center"/>
                                      <w:rPr>
                                        <w:b/>
                                        <w:sz w:val="20"/>
                                        <w:lang w:eastAsia="lt-LT"/>
                                      </w:rPr>
                                    </w:pPr>
                                    <w:r>
                                      <w:rPr>
                                        <w:b/>
                                        <w:sz w:val="20"/>
                                        <w:lang w:eastAsia="lt-LT"/>
                                      </w:rPr>
                                      <w:t>2019 m. pabaigoje</w:t>
                                    </w:r>
                                  </w:p>
                                </w:tc>
                              </w:tr>
                              <w:tr>
                                <w:trPr>
                                  <w:trHeight w:val="701"/>
                                  <w:jc w:val="center"/>
                                </w:trPr>
                                <w:tc>
                                  <w:tcPr>
                                    <w:tcW w:w="2761" w:type="dxa"/>
                                    <w:shd w:val="clear" w:color="auto" w:fill="F2F2F2"/>
                                    <w:vAlign w:val="center"/>
                                  </w:tcPr>
                                  <w:p>
                                    <w:pPr>
                                      <w:rPr>
                                        <w:sz w:val="20"/>
                                        <w:lang w:eastAsia="lt-LT"/>
                                      </w:rPr>
                                    </w:pPr>
                                    <w:r>
                                      <w:rPr>
                                        <w:sz w:val="20"/>
                                        <w:lang w:eastAsia="lt-LT"/>
                                      </w:rPr>
                                      <w:t>Telšių rajono senelių globos namai</w:t>
                                    </w:r>
                                  </w:p>
                                </w:tc>
                                <w:tc>
                                  <w:tcPr>
                                    <w:tcW w:w="1195" w:type="dxa"/>
                                    <w:shd w:val="clear" w:color="auto" w:fill="auto"/>
                                    <w:vAlign w:val="center"/>
                                  </w:tcPr>
                                  <w:p>
                                    <w:pPr>
                                      <w:jc w:val="center"/>
                                      <w:rPr>
                                        <w:sz w:val="20"/>
                                        <w:lang w:eastAsia="lt-LT"/>
                                      </w:rPr>
                                    </w:pPr>
                                    <w:r>
                                      <w:rPr>
                                        <w:sz w:val="20"/>
                                        <w:lang w:eastAsia="lt-LT"/>
                                      </w:rPr>
                                      <w:t>73 (28)</w:t>
                                    </w:r>
                                  </w:p>
                                </w:tc>
                                <w:tc>
                                  <w:tcPr>
                                    <w:tcW w:w="945" w:type="dxa"/>
                                    <w:shd w:val="clear" w:color="auto" w:fill="auto"/>
                                    <w:vAlign w:val="center"/>
                                  </w:tcPr>
                                  <w:p>
                                    <w:pPr>
                                      <w:jc w:val="center"/>
                                      <w:rPr>
                                        <w:sz w:val="20"/>
                                        <w:lang w:eastAsia="lt-LT"/>
                                      </w:rPr>
                                    </w:pPr>
                                    <w:r>
                                      <w:rPr>
                                        <w:sz w:val="20"/>
                                        <w:lang w:eastAsia="lt-LT"/>
                                      </w:rPr>
                                      <w:t>73 (9)</w:t>
                                    </w:r>
                                  </w:p>
                                </w:tc>
                                <w:tc>
                                  <w:tcPr>
                                    <w:tcW w:w="1074" w:type="dxa"/>
                                    <w:shd w:val="clear" w:color="auto" w:fill="auto"/>
                                  </w:tcPr>
                                  <w:p>
                                    <w:pPr>
                                      <w:jc w:val="center"/>
                                      <w:rPr>
                                        <w:sz w:val="20"/>
                                        <w:lang w:eastAsia="lt-LT"/>
                                      </w:rPr>
                                    </w:pPr>
                                  </w:p>
                                  <w:p>
                                    <w:pPr>
                                      <w:jc w:val="center"/>
                                      <w:rPr>
                                        <w:sz w:val="20"/>
                                        <w:lang w:eastAsia="lt-LT"/>
                                      </w:rPr>
                                    </w:pPr>
                                  </w:p>
                                  <w:p>
                                    <w:pPr>
                                      <w:jc w:val="center"/>
                                      <w:rPr>
                                        <w:sz w:val="20"/>
                                        <w:lang w:eastAsia="lt-LT"/>
                                      </w:rPr>
                                    </w:pPr>
                                    <w:r>
                                      <w:rPr>
                                        <w:sz w:val="20"/>
                                        <w:lang w:eastAsia="lt-LT"/>
                                      </w:rPr>
                                      <w:t>69 (31)</w:t>
                                    </w:r>
                                  </w:p>
                                  <w:p>
                                    <w:pPr>
                                      <w:jc w:val="center"/>
                                      <w:rPr>
                                        <w:sz w:val="20"/>
                                        <w:lang w:eastAsia="lt-LT"/>
                                      </w:rPr>
                                    </w:pPr>
                                  </w:p>
                                  <w:p>
                                    <w:pPr>
                                      <w:rPr>
                                        <w:sz w:val="20"/>
                                        <w:lang w:eastAsia="lt-LT"/>
                                      </w:rPr>
                                    </w:pPr>
                                  </w:p>
                                </w:tc>
                                <w:tc>
                                  <w:tcPr>
                                    <w:tcW w:w="1161" w:type="dxa"/>
                                    <w:shd w:val="clear" w:color="auto" w:fill="auto"/>
                                    <w:vAlign w:val="center"/>
                                  </w:tcPr>
                                  <w:p>
                                    <w:pPr>
                                      <w:jc w:val="center"/>
                                      <w:rPr>
                                        <w:sz w:val="20"/>
                                        <w:lang w:eastAsia="lt-LT"/>
                                      </w:rPr>
                                    </w:pPr>
                                    <w:r>
                                      <w:rPr>
                                        <w:sz w:val="20"/>
                                        <w:lang w:eastAsia="lt-LT"/>
                                      </w:rPr>
                                      <w:t>34</w:t>
                                    </w:r>
                                  </w:p>
                                </w:tc>
                                <w:tc>
                                  <w:tcPr>
                                    <w:tcW w:w="1701" w:type="dxa"/>
                                    <w:shd w:val="clear" w:color="auto" w:fill="auto"/>
                                    <w:vAlign w:val="center"/>
                                  </w:tcPr>
                                  <w:p>
                                    <w:pPr>
                                      <w:jc w:val="center"/>
                                      <w:rPr>
                                        <w:sz w:val="20"/>
                                        <w:lang w:eastAsia="lt-LT"/>
                                      </w:rPr>
                                    </w:pPr>
                                    <w:r>
                                      <w:rPr>
                                        <w:sz w:val="20"/>
                                        <w:lang w:eastAsia="lt-LT"/>
                                      </w:rPr>
                                      <w:t>26</w:t>
                                    </w:r>
                                  </w:p>
                                </w:tc>
                              </w:tr>
                              <w:tr>
                                <w:trPr>
                                  <w:jc w:val="center"/>
                                </w:trPr>
                                <w:tc>
                                  <w:tcPr>
                                    <w:tcW w:w="2761" w:type="dxa"/>
                                    <w:shd w:val="clear" w:color="auto" w:fill="F2F2F2"/>
                                    <w:vAlign w:val="center"/>
                                  </w:tcPr>
                                  <w:p>
                                    <w:pPr>
                                      <w:rPr>
                                        <w:sz w:val="20"/>
                                        <w:lang w:eastAsia="lt-LT"/>
                                      </w:rPr>
                                    </w:pPr>
                                    <w:r>
                                      <w:rPr>
                                        <w:sz w:val="20"/>
                                        <w:lang w:eastAsia="lt-LT"/>
                                      </w:rPr>
                                      <w:t>VPSPC</w:t>
                                    </w:r>
                                  </w:p>
                                </w:tc>
                                <w:tc>
                                  <w:tcPr>
                                    <w:tcW w:w="1195" w:type="dxa"/>
                                    <w:shd w:val="clear" w:color="auto" w:fill="auto"/>
                                    <w:vAlign w:val="center"/>
                                  </w:tcPr>
                                  <w:p>
                                    <w:pPr>
                                      <w:jc w:val="center"/>
                                      <w:rPr>
                                        <w:sz w:val="20"/>
                                        <w:lang w:eastAsia="lt-LT"/>
                                      </w:rPr>
                                    </w:pPr>
                                    <w:r>
                                      <w:rPr>
                                        <w:sz w:val="20"/>
                                        <w:lang w:eastAsia="lt-LT"/>
                                      </w:rPr>
                                      <w:t>52 (36)</w:t>
                                    </w:r>
                                  </w:p>
                                </w:tc>
                                <w:tc>
                                  <w:tcPr>
                                    <w:tcW w:w="945" w:type="dxa"/>
                                    <w:shd w:val="clear" w:color="auto" w:fill="auto"/>
                                    <w:vAlign w:val="center"/>
                                  </w:tcPr>
                                  <w:p>
                                    <w:pPr>
                                      <w:jc w:val="center"/>
                                      <w:rPr>
                                        <w:sz w:val="20"/>
                                        <w:lang w:eastAsia="lt-LT"/>
                                      </w:rPr>
                                    </w:pPr>
                                    <w:r>
                                      <w:rPr>
                                        <w:sz w:val="20"/>
                                        <w:lang w:eastAsia="lt-LT"/>
                                      </w:rPr>
                                      <w:t>56 (39)</w:t>
                                    </w:r>
                                  </w:p>
                                </w:tc>
                                <w:tc>
                                  <w:tcPr>
                                    <w:tcW w:w="1074" w:type="dxa"/>
                                    <w:shd w:val="clear" w:color="auto" w:fill="auto"/>
                                  </w:tcPr>
                                  <w:p>
                                    <w:pPr>
                                      <w:jc w:val="center"/>
                                      <w:rPr>
                                        <w:sz w:val="20"/>
                                        <w:lang w:eastAsia="lt-LT"/>
                                      </w:rPr>
                                    </w:pPr>
                                    <w:r>
                                      <w:rPr>
                                        <w:sz w:val="20"/>
                                        <w:lang w:eastAsia="lt-LT"/>
                                      </w:rPr>
                                      <w:t>49 (36)</w:t>
                                    </w:r>
                                  </w:p>
                                </w:tc>
                                <w:tc>
                                  <w:tcPr>
                                    <w:tcW w:w="1161" w:type="dxa"/>
                                    <w:shd w:val="clear" w:color="auto" w:fill="auto"/>
                                    <w:vAlign w:val="center"/>
                                  </w:tcPr>
                                  <w:p>
                                    <w:pPr>
                                      <w:jc w:val="center"/>
                                      <w:rPr>
                                        <w:sz w:val="20"/>
                                        <w:lang w:eastAsia="lt-LT"/>
                                      </w:rPr>
                                    </w:pPr>
                                    <w:r>
                                      <w:rPr>
                                        <w:sz w:val="20"/>
                                        <w:lang w:eastAsia="lt-LT"/>
                                      </w:rPr>
                                      <w:t>─</w:t>
                                    </w:r>
                                  </w:p>
                                </w:tc>
                                <w:tc>
                                  <w:tcPr>
                                    <w:tcW w:w="1701" w:type="dxa"/>
                                    <w:shd w:val="clear" w:color="auto" w:fill="auto"/>
                                    <w:vAlign w:val="center"/>
                                  </w:tcPr>
                                  <w:p>
                                    <w:pPr>
                                      <w:jc w:val="center"/>
                                      <w:rPr>
                                        <w:sz w:val="20"/>
                                        <w:lang w:eastAsia="lt-LT"/>
                                      </w:rPr>
                                    </w:pPr>
                                    <w:r>
                                      <w:rPr>
                                        <w:sz w:val="20"/>
                                        <w:lang w:eastAsia="lt-LT"/>
                                      </w:rPr>
                                      <w:t>─</w:t>
                                    </w:r>
                                  </w:p>
                                </w:tc>
                              </w:tr>
                              <w:tr>
                                <w:trPr>
                                  <w:jc w:val="center"/>
                                </w:trPr>
                                <w:tc>
                                  <w:tcPr>
                                    <w:tcW w:w="2761" w:type="dxa"/>
                                    <w:shd w:val="clear" w:color="auto" w:fill="F2F2F2"/>
                                  </w:tcPr>
                                  <w:p>
                                    <w:pPr>
                                      <w:rPr>
                                        <w:sz w:val="20"/>
                                        <w:lang w:eastAsia="lt-LT"/>
                                      </w:rPr>
                                    </w:pPr>
                                    <w:r>
                                      <w:rPr>
                                        <w:sz w:val="20"/>
                                        <w:lang w:eastAsia="lt-LT"/>
                                      </w:rPr>
                                      <w:t xml:space="preserve">Apgyvendinti kitų rajonų  socialinės globos įstaigose</w:t>
                                    </w:r>
                                  </w:p>
                                </w:tc>
                                <w:tc>
                                  <w:tcPr>
                                    <w:tcW w:w="1195" w:type="dxa"/>
                                    <w:shd w:val="clear" w:color="auto" w:fill="auto"/>
                                    <w:vAlign w:val="center"/>
                                  </w:tcPr>
                                  <w:p>
                                    <w:pPr>
                                      <w:jc w:val="center"/>
                                      <w:rPr>
                                        <w:sz w:val="20"/>
                                        <w:lang w:eastAsia="lt-LT"/>
                                      </w:rPr>
                                    </w:pPr>
                                    <w:r>
                                      <w:rPr>
                                        <w:sz w:val="20"/>
                                        <w:lang w:eastAsia="lt-LT"/>
                                      </w:rPr>
                                      <w:t>14 (13)</w:t>
                                    </w:r>
                                  </w:p>
                                </w:tc>
                                <w:tc>
                                  <w:tcPr>
                                    <w:tcW w:w="945" w:type="dxa"/>
                                    <w:shd w:val="clear" w:color="auto" w:fill="auto"/>
                                    <w:vAlign w:val="center"/>
                                  </w:tcPr>
                                  <w:p>
                                    <w:pPr>
                                      <w:jc w:val="center"/>
                                      <w:rPr>
                                        <w:sz w:val="20"/>
                                        <w:lang w:eastAsia="lt-LT"/>
                                      </w:rPr>
                                    </w:pPr>
                                    <w:r>
                                      <w:rPr>
                                        <w:sz w:val="20"/>
                                        <w:lang w:eastAsia="lt-LT"/>
                                      </w:rPr>
                                      <w:t>23 (22)</w:t>
                                    </w:r>
                                  </w:p>
                                </w:tc>
                                <w:tc>
                                  <w:tcPr>
                                    <w:tcW w:w="1074" w:type="dxa"/>
                                    <w:shd w:val="clear" w:color="auto" w:fill="auto"/>
                                  </w:tcPr>
                                  <w:p>
                                    <w:pPr>
                                      <w:jc w:val="center"/>
                                      <w:rPr>
                                        <w:sz w:val="20"/>
                                        <w:lang w:eastAsia="lt-LT"/>
                                      </w:rPr>
                                    </w:pPr>
                                  </w:p>
                                  <w:p>
                                    <w:pPr>
                                      <w:jc w:val="center"/>
                                      <w:rPr>
                                        <w:sz w:val="20"/>
                                        <w:lang w:eastAsia="lt-LT"/>
                                      </w:rPr>
                                    </w:pPr>
                                    <w:r>
                                      <w:rPr>
                                        <w:sz w:val="20"/>
                                        <w:lang w:eastAsia="lt-LT"/>
                                      </w:rPr>
                                      <w:t>33 (28)</w:t>
                                    </w:r>
                                  </w:p>
                                  <w:p>
                                    <w:pPr>
                                      <w:jc w:val="center"/>
                                      <w:rPr>
                                        <w:sz w:val="20"/>
                                        <w:lang w:eastAsia="lt-LT"/>
                                      </w:rPr>
                                    </w:pPr>
                                  </w:p>
                                </w:tc>
                                <w:tc>
                                  <w:tcPr>
                                    <w:tcW w:w="1161" w:type="dxa"/>
                                    <w:shd w:val="clear" w:color="auto" w:fill="auto"/>
                                    <w:vAlign w:val="center"/>
                                  </w:tcPr>
                                  <w:p>
                                    <w:pPr>
                                      <w:jc w:val="center"/>
                                      <w:rPr>
                                        <w:sz w:val="20"/>
                                        <w:lang w:eastAsia="lt-LT"/>
                                      </w:rPr>
                                    </w:pPr>
                                    <w:r>
                                      <w:rPr>
                                        <w:sz w:val="20"/>
                                        <w:lang w:eastAsia="lt-LT"/>
                                      </w:rPr>
                                      <w:t>─</w:t>
                                    </w:r>
                                  </w:p>
                                </w:tc>
                                <w:tc>
                                  <w:tcPr>
                                    <w:tcW w:w="1701" w:type="dxa"/>
                                    <w:shd w:val="clear" w:color="auto" w:fill="auto"/>
                                    <w:vAlign w:val="center"/>
                                  </w:tcPr>
                                  <w:p>
                                    <w:pPr>
                                      <w:jc w:val="center"/>
                                      <w:rPr>
                                        <w:sz w:val="20"/>
                                        <w:lang w:eastAsia="lt-LT"/>
                                      </w:rPr>
                                    </w:pPr>
                                    <w:r>
                                      <w:rPr>
                                        <w:sz w:val="20"/>
                                        <w:lang w:eastAsia="lt-LT"/>
                                      </w:rPr>
                                      <w:t>5</w:t>
                                    </w:r>
                                  </w:p>
                                </w:tc>
                              </w:tr>
                              <w:tr>
                                <w:trPr>
                                  <w:jc w:val="center"/>
                                </w:trPr>
                                <w:tc>
                                  <w:tcPr>
                                    <w:tcW w:w="2761" w:type="dxa"/>
                                    <w:shd w:val="clear" w:color="auto" w:fill="F2F2F2"/>
                                  </w:tcPr>
                                  <w:p>
                                    <w:pPr>
                                      <w:jc w:val="right"/>
                                      <w:rPr>
                                        <w:b/>
                                        <w:sz w:val="20"/>
                                        <w:lang w:eastAsia="lt-LT"/>
                                      </w:rPr>
                                    </w:pPr>
                                    <w:r>
                                      <w:rPr>
                                        <w:b/>
                                        <w:sz w:val="20"/>
                                        <w:lang w:eastAsia="lt-LT"/>
                                      </w:rPr>
                                      <w:t>Iš viso</w:t>
                                    </w:r>
                                  </w:p>
                                </w:tc>
                                <w:tc>
                                  <w:tcPr>
                                    <w:tcW w:w="1195" w:type="dxa"/>
                                    <w:shd w:val="clear" w:color="auto" w:fill="auto"/>
                                    <w:vAlign w:val="center"/>
                                  </w:tcPr>
                                  <w:p>
                                    <w:pPr>
                                      <w:jc w:val="center"/>
                                      <w:rPr>
                                        <w:sz w:val="20"/>
                                        <w:lang w:eastAsia="lt-LT"/>
                                      </w:rPr>
                                    </w:pPr>
                                    <w:r>
                                      <w:rPr>
                                        <w:sz w:val="20"/>
                                        <w:lang w:eastAsia="lt-LT"/>
                                      </w:rPr>
                                      <w:t>139 (77)</w:t>
                                    </w:r>
                                  </w:p>
                                </w:tc>
                                <w:tc>
                                  <w:tcPr>
                                    <w:tcW w:w="945" w:type="dxa"/>
                                    <w:shd w:val="clear" w:color="auto" w:fill="auto"/>
                                    <w:vAlign w:val="center"/>
                                  </w:tcPr>
                                  <w:p>
                                    <w:pPr>
                                      <w:jc w:val="center"/>
                                      <w:rPr>
                                        <w:sz w:val="20"/>
                                        <w:lang w:eastAsia="lt-LT"/>
                                      </w:rPr>
                                    </w:pPr>
                                    <w:r>
                                      <w:rPr>
                                        <w:sz w:val="20"/>
                                        <w:lang w:eastAsia="lt-LT"/>
                                      </w:rPr>
                                      <w:t>152 (70)</w:t>
                                    </w:r>
                                  </w:p>
                                </w:tc>
                                <w:tc>
                                  <w:tcPr>
                                    <w:tcW w:w="1074" w:type="dxa"/>
                                    <w:shd w:val="clear" w:color="auto" w:fill="auto"/>
                                  </w:tcPr>
                                  <w:p>
                                    <w:pPr>
                                      <w:jc w:val="center"/>
                                      <w:rPr>
                                        <w:sz w:val="20"/>
                                        <w:lang w:eastAsia="lt-LT"/>
                                      </w:rPr>
                                    </w:pPr>
                                    <w:r>
                                      <w:rPr>
                                        <w:sz w:val="20"/>
                                        <w:lang w:eastAsia="lt-LT"/>
                                      </w:rPr>
                                      <w:t>151 (95)</w:t>
                                    </w:r>
                                  </w:p>
                                </w:tc>
                                <w:tc>
                                  <w:tcPr>
                                    <w:tcW w:w="1161" w:type="dxa"/>
                                    <w:shd w:val="clear" w:color="auto" w:fill="auto"/>
                                    <w:vAlign w:val="center"/>
                                  </w:tcPr>
                                  <w:p>
                                    <w:pPr>
                                      <w:jc w:val="center"/>
                                      <w:rPr>
                                        <w:sz w:val="20"/>
                                        <w:lang w:eastAsia="lt-LT"/>
                                      </w:rPr>
                                    </w:pPr>
                                    <w:r>
                                      <w:rPr>
                                        <w:sz w:val="20"/>
                                        <w:lang w:eastAsia="lt-LT"/>
                                      </w:rPr>
                                      <w:t>34</w:t>
                                    </w:r>
                                  </w:p>
                                </w:tc>
                                <w:tc>
                                  <w:tcPr>
                                    <w:tcW w:w="1701" w:type="dxa"/>
                                    <w:shd w:val="clear" w:color="auto" w:fill="auto"/>
                                    <w:vAlign w:val="center"/>
                                  </w:tcPr>
                                  <w:p>
                                    <w:pPr>
                                      <w:jc w:val="center"/>
                                      <w:rPr>
                                        <w:sz w:val="20"/>
                                        <w:lang w:eastAsia="lt-LT"/>
                                      </w:rPr>
                                    </w:pPr>
                                    <w:r>
                                      <w:rPr>
                                        <w:sz w:val="20"/>
                                        <w:lang w:eastAsia="lt-LT"/>
                                      </w:rPr>
                                      <w:t>31</w:t>
                                    </w:r>
                                  </w:p>
                                </w:tc>
                              </w:tr>
                            </w:tbl>
                            <w:p>
                              <w:pPr>
                                <w:tabs>
                                  <w:tab w:val="left" w:pos="0"/>
                                  <w:tab w:val="left" w:pos="840"/>
                                </w:tabs>
                                <w:ind w:right="-39"/>
                                <w:rPr>
                                  <w:szCs w:val="24"/>
                                  <w:lang w:eastAsia="lt-LT"/>
                                </w:rPr>
                              </w:pPr>
                            </w:p>
                          </w:sdtContent>
                        </w:sdt>
                        <w:sdt>
                          <w:sdtPr>
                            <w:alias w:val="pastraipa"/>
                            <w:tag w:val="part_6463db5aa50a412993d864c1407d2b63"/>
                            <w:lock w:val="sdtLocked"/>
                            <w:richText/>
                          </w:sdtPr>
                          <w:sdtContent>
                            <w:p>
                              <w:pPr>
                                <w:ind w:left="2" w:firstLine="718"/>
                                <w:jc w:val="both"/>
                                <w:rPr>
                                  <w:szCs w:val="24"/>
                                  <w:lang w:eastAsia="lt-LT"/>
                                </w:rPr>
                              </w:pPr>
                              <w:r>
                                <w:rPr>
                                  <w:szCs w:val="24"/>
                                  <w:u w:val="single"/>
                                  <w:lang w:eastAsia="lt-LT"/>
                                </w:rPr>
                                <w:t>Būsto, gyvenamosios ir viešosios aplinkos pritaikymo programos įgyvendinimas</w:t>
                              </w:r>
                              <w:r>
                                <w:rPr>
                                  <w:b/>
                                  <w:szCs w:val="24"/>
                                  <w:lang w:eastAsia="lt-LT"/>
                                </w:rPr>
                                <w:t xml:space="preserve">. </w:t>
                              </w:r>
                              <w:r>
                                <w:rPr>
                                  <w:szCs w:val="24"/>
                                  <w:lang w:eastAsia="lt-LT"/>
                                </w:rPr>
                                <w:t xml:space="preserve">Vadovaujantis Būsto pritaikymo neįgaliesiems finansavimo 2019 metais tvarkos aprašu, patvirtintu Lietuvos Respublikos socialinės apsaugos ir darbo ministro 2019 m. vasario 19 d. įsakymu Nr. A1-103, </w:t>
                              </w:r>
                              <w:r>
                                <w:rPr>
                                  <w:szCs w:val="24"/>
                                </w:rPr>
                                <w:t xml:space="preserve">Telšių rajone 2019 m. būstas ir gyvenamoji aplinka pritaikyta 18 asmenų. </w:t>
                              </w:r>
                              <w:r>
                                <w:rPr>
                                  <w:szCs w:val="24"/>
                                  <w:lang w:eastAsia="lt-LT"/>
                                </w:rPr>
                                <w:t>Šešiolika neįgaliųjų, buvo įrengti ir suremontuoti vonios kambariai, pritvirtinti turėklai, įrengtos nuovažos. Iš jų penkiems neįgaliesiems nupirkti laiptų kopikliai, o vienam neįgaliajam mobilus keltuvus Arnold 150 ir diržas su galvos atrama ir pozicionavimo rankinėlėmis, ir maudymosi diržas su galvos atrama ir paminkštinimais kojomis bei teleskopinis pandusas T200 dvi poras.</w:t>
                              </w:r>
                            </w:p>
                          </w:sdtContent>
                        </w:sdt>
                        <w:sdt>
                          <w:sdtPr>
                            <w:alias w:val="pastraipa"/>
                            <w:tag w:val="part_14ed8e029d614f878568ef6b40198a56"/>
                            <w:lock w:val="sdtLocked"/>
                            <w:richText/>
                          </w:sdtPr>
                          <w:sdtContent>
                            <w:p>
                              <w:pPr>
                                <w:ind w:firstLine="720"/>
                                <w:jc w:val="both"/>
                                <w:rPr>
                                  <w:rFonts w:eastAsia="Calibri"/>
                                  <w:szCs w:val="24"/>
                                  <w:lang w:eastAsia="lt-LT"/>
                                </w:rPr>
                              </w:pPr>
                              <w:r>
                                <w:rPr>
                                  <w:szCs w:val="24"/>
                                  <w:lang w:eastAsia="lt-LT"/>
                                </w:rPr>
                                <w:t xml:space="preserve">Siekiant stiprinti šeimų, auginančių vaikus su sunkia negalia, socialinį saugumą, Socialinės apsaugos ir darbo ministro įsakymu buvo patvirtintas Šeimų socialinio saugumo stiprinimo pritaikant būstą ir gyvenamąją aplinką 2019 metais tvarkos aprašas. Keturiems vaikams su sunkia negalia buvo pritaikytą būstų, iš jų vienam vaikui su sunkia negalia buvo atliktas vonios kambario pritaikymas, o trys šeimos auginančius vaikus su sunkia negalia įsigijo </w:t>
                              </w:r>
                              <w:r>
                                <w:rPr>
                                  <w:rFonts w:eastAsia="Calibri"/>
                                  <w:szCs w:val="24"/>
                                  <w:lang w:eastAsia="lt-LT"/>
                                </w:rPr>
                                <w:t>sensorines priemones vaikui su sunkia negalia pagal pateiktą sąrašą.</w:t>
                              </w:r>
                            </w:p>
                          </w:sdtContent>
                        </w:sdt>
                        <w:sdt>
                          <w:sdtPr>
                            <w:alias w:val="pastraipa"/>
                            <w:tag w:val="part_e9209a2478f04dddb604b76be73dd252"/>
                            <w:lock w:val="sdtLocked"/>
                            <w:richText/>
                          </w:sdtPr>
                          <w:sdtContent>
                            <w:p>
                              <w:pPr>
                                <w:ind w:firstLine="567"/>
                                <w:jc w:val="both"/>
                                <w:rPr>
                                  <w:rFonts w:eastAsia="Calibri"/>
                                  <w:szCs w:val="24"/>
                                  <w:lang w:eastAsia="lt-LT"/>
                                </w:rPr>
                              </w:pPr>
                              <w:r>
                                <w:rPr>
                                  <w:rFonts w:eastAsia="Calibri"/>
                                  <w:szCs w:val="24"/>
                                  <w:lang w:eastAsia="lt-LT"/>
                                </w:rPr>
                                <w:t xml:space="preserve">Būsto pritaikymo eilėje įrašytų neįgaliųjų skaičius 16. Neįgaliesiems būsto pritaikymo reikia laukti vidutiniškai nuo prašymo pateikimo dienos iki pritaikymo darbų pabaigos 10 mėnesių. </w:t>
                              </w:r>
                            </w:p>
                          </w:sdtContent>
                        </w:sdt>
                      </w:sdtContent>
                    </w:sdt>
                  </w:sdtContent>
                </w:sdt>
              </w:sdtContent>
            </w:sdt>
          </w:sdtContent>
        </w:sdt>
        <w:sdt>
          <w:sdtPr>
            <w:alias w:val="skirsnis"/>
            <w:tag w:val="part_cf38d04d229641e284ff6c6b3bfcdc85"/>
            <w:lock w:val="sdtLocked"/>
            <w:richText/>
          </w:sdtPr>
          <w:sdtContent>
            <w:p>
              <w:pPr>
                <w:ind w:firstLine="1440"/>
                <w:jc w:val="both"/>
                <w:rPr>
                  <w:b/>
                  <w:i/>
                  <w:szCs w:val="24"/>
                  <w:lang w:eastAsia="lt-LT"/>
                </w:rPr>
              </w:pPr>
              <w:sdt>
                <w:sdtPr>
                  <w:alias w:val="Pavadinimas"/>
                  <w:tag w:val="title_cf38d04d229641e284ff6c6b3bfcdc85"/>
                  <w:lock w:val="sdtLocked"/>
                  <w:richText/>
                </w:sdtPr>
                <w:sdtContent>
                  <w:r>
                    <w:rPr>
                      <w:b/>
                      <w:i/>
                      <w:szCs w:val="24"/>
                      <w:lang w:eastAsia="lt-LT"/>
                    </w:rPr>
                    <w:t>Apibendrinimas:</w:t>
                  </w:r>
                </w:sdtContent>
              </w:sdt>
            </w:p>
            <w:p>
              <w:pPr>
                <w:ind w:left="1069" w:hanging="360"/>
                <w:jc w:val="both"/>
                <w:rPr>
                  <w:i/>
                  <w:szCs w:val="24"/>
                  <w:lang w:eastAsia="lt-LT"/>
                </w:rPr>
              </w:pPr>
              <w:r>
                <w:rPr>
                  <w:szCs w:val="24"/>
                  <w:lang w:eastAsia="lt-LT"/>
                </w:rPr>
                <w:t>-</w:t>
                <w:tab/>
              </w:r>
              <w:r>
                <w:rPr>
                  <w:i/>
                  <w:szCs w:val="24"/>
                  <w:lang w:eastAsia="lt-LT"/>
                </w:rPr>
                <w:t>būtina plėtoti socialinių paslaugų institucijoje infrastruktūrą, nes poreikis nepatenkinamas ir vertinama tendencija, jog dalis asmenų išvyksta paslaugų gauti į kitas savivaldybes, tuo pačiu kasmet vidutiniškai panaudojant apie 200,0 tūkst. Eur (Savivaldybės biudžeto ir asmens lėšos);</w:t>
              </w:r>
            </w:p>
            <w:p>
              <w:pPr>
                <w:ind w:left="1069" w:hanging="360"/>
                <w:jc w:val="both"/>
                <w:rPr>
                  <w:i/>
                  <w:szCs w:val="24"/>
                  <w:lang w:eastAsia="lt-LT"/>
                </w:rPr>
              </w:pPr>
              <w:r>
                <w:rPr>
                  <w:szCs w:val="24"/>
                  <w:lang w:eastAsia="lt-LT"/>
                </w:rPr>
                <w:t>-</w:t>
                <w:tab/>
              </w:r>
              <w:r>
                <w:rPr>
                  <w:i/>
                  <w:szCs w:val="24"/>
                  <w:lang w:eastAsia="lt-LT"/>
                </w:rPr>
                <w:t xml:space="preserve">Telšių rajono senelių globos namuose  siekiama, jog vietų skaičius būtų sumažintas iki 45 tam, kad būtų galima įrengti poilsio zonas, užimtumo patalpas, būtų tikslinga šioje įstaigoje organizuoti ir dienos užimtumo paslaugas;</w:t>
              </w:r>
            </w:p>
            <w:p>
              <w:pPr>
                <w:ind w:left="1069" w:hanging="360"/>
                <w:jc w:val="both"/>
                <w:rPr>
                  <w:i/>
                  <w:szCs w:val="24"/>
                  <w:lang w:eastAsia="lt-LT"/>
                </w:rPr>
              </w:pPr>
              <w:r>
                <w:rPr>
                  <w:szCs w:val="24"/>
                  <w:lang w:eastAsia="lt-LT"/>
                </w:rPr>
                <w:t>-</w:t>
                <w:tab/>
              </w:r>
              <w:r>
                <w:rPr>
                  <w:i/>
                  <w:szCs w:val="24"/>
                  <w:lang w:eastAsia="lt-LT"/>
                </w:rPr>
                <w:t>Siektina išgryninti apgyvendinimo paslaugų gavėjus Telšių rajono senelių globos namų struktūriniame padalinyje – Gedrimų savarankiško gyvenimo namuose;</w:t>
              </w:r>
            </w:p>
            <w:p>
              <w:pPr>
                <w:ind w:left="1069" w:hanging="360"/>
                <w:jc w:val="both"/>
                <w:rPr>
                  <w:i/>
                  <w:szCs w:val="24"/>
                  <w:lang w:eastAsia="lt-LT"/>
                </w:rPr>
              </w:pPr>
              <w:r>
                <w:rPr>
                  <w:szCs w:val="24"/>
                  <w:lang w:eastAsia="lt-LT"/>
                </w:rPr>
                <w:t>-</w:t>
                <w:tab/>
              </w:r>
              <w:r>
                <w:rPr>
                  <w:i/>
                  <w:szCs w:val="24"/>
                  <w:lang w:eastAsia="lt-LT"/>
                </w:rPr>
                <w:t>paslaugų poreikis didėja ir dėl to tikslinga svarstyti dėl bendruomeninių namelių / savarankiško gyvenimo namų kūrimo atskirose seniūnijose, kurių veikla rūpintųsi pati bendruomenė. Tai ne tik sumažintų savivaldybės finansinę naštą, bet ir skatintų bendruomenes pačioms spręsti savo bendruomenės gyventojų poreikius;</w:t>
              </w:r>
            </w:p>
            <w:p>
              <w:pPr>
                <w:ind w:left="1069" w:hanging="360"/>
                <w:jc w:val="both"/>
                <w:rPr>
                  <w:i/>
                  <w:szCs w:val="24"/>
                  <w:lang w:eastAsia="lt-LT"/>
                </w:rPr>
              </w:pPr>
              <w:r>
                <w:rPr>
                  <w:szCs w:val="24"/>
                  <w:lang w:eastAsia="lt-LT"/>
                </w:rPr>
                <w:t>-</w:t>
                <w:tab/>
              </w:r>
              <w:r>
                <w:rPr>
                  <w:i/>
                  <w:szCs w:val="24"/>
                  <w:lang w:eastAsia="lt-LT"/>
                </w:rPr>
                <w:t>būtina inicijuoti privačių senelių globos namų steigimo klausimą, kadangi šiuo metu ilgalaikės socialinės globos bei „atokvėpio“ paslaugų poreikis nepatenkinamas.</w:t>
              </w:r>
            </w:p>
            <w:p>
              <w:pPr>
                <w:ind w:firstLine="720"/>
                <w:jc w:val="both"/>
                <w:rPr>
                  <w:sz w:val="23"/>
                  <w:szCs w:val="23"/>
                  <w:lang w:eastAsia="lt-LT"/>
                </w:rPr>
              </w:pPr>
            </w:p>
            <w:sdt>
              <w:sdtPr>
                <w:alias w:val="6.2.1.4 pp."/>
                <w:tag w:val="part_fe27e3ed5d2d4af09f8f544c3d200e19"/>
                <w:lock w:val="sdtLocked"/>
                <w:richText/>
              </w:sdtPr>
              <w:sdtContent>
                <w:p>
                  <w:pPr>
                    <w:tabs>
                      <w:tab w:val="left" w:pos="851"/>
                    </w:tabs>
                    <w:ind w:right="-164" w:firstLine="851"/>
                    <w:jc w:val="both"/>
                    <w:rPr>
                      <w:szCs w:val="24"/>
                      <w:lang w:eastAsia="lt-LT"/>
                    </w:rPr>
                  </w:pPr>
                  <w:sdt>
                    <w:sdtPr>
                      <w:alias w:val="Numeris"/>
                      <w:tag w:val="nr_fe27e3ed5d2d4af09f8f544c3d200e19"/>
                      <w:lock w:val="sdtLocked"/>
                      <w:richText/>
                    </w:sdtPr>
                    <w:sdtContent>
                      <w:r>
                        <w:rPr>
                          <w:b/>
                          <w:color w:val="000000"/>
                          <w:szCs w:val="24"/>
                          <w:u w:val="single"/>
                          <w:lang w:eastAsia="lt-LT"/>
                        </w:rPr>
                        <w:t>6</w:t>
                      </w:r>
                      <w:r>
                        <w:rPr>
                          <w:b/>
                          <w:szCs w:val="24"/>
                          <w:u w:val="single"/>
                          <w:lang w:eastAsia="lt-LT"/>
                        </w:rPr>
                        <w:t>.2.1.4</w:t>
                      </w:r>
                    </w:sdtContent>
                  </w:sdt>
                  <w:r>
                    <w:rPr>
                      <w:b/>
                      <w:szCs w:val="24"/>
                      <w:u w:val="single"/>
                      <w:lang w:eastAsia="lt-LT"/>
                    </w:rPr>
                    <w:t>. Suaugusių socialinės rizikos asmenys.</w:t>
                  </w:r>
                  <w:r>
                    <w:rPr>
                      <w:b/>
                      <w:szCs w:val="24"/>
                      <w:lang w:eastAsia="lt-LT"/>
                    </w:rPr>
                    <w:t xml:space="preserve"> </w:t>
                  </w:r>
                  <w:r>
                    <w:rPr>
                      <w:szCs w:val="24"/>
                      <w:lang w:eastAsia="lt-LT"/>
                    </w:rPr>
                    <w:t>Suaugusių socialinės rizikos asmenų apskaitoje Telšių rajone 201</w:t>
                  </w:r>
                  <w:r>
                    <w:rPr>
                      <w:szCs w:val="24"/>
                      <w:lang w:val="en-US" w:eastAsia="lt-LT"/>
                    </w:rPr>
                    <w:t>9</w:t>
                  </w:r>
                  <w:r>
                    <w:rPr>
                      <w:szCs w:val="24"/>
                      <w:lang w:eastAsia="lt-LT"/>
                    </w:rPr>
                    <w:t xml:space="preserve"> m. įrašyti 157 asmenys. Stebima tendencija, jog daugėja socialinės rizikos asmenų: 2016 m. – 115, 2017 m. – 130; 2018 m. – 152. Vidutiniškai per metus didėja apie 0,05 proc. nuo bendro gyventojų skaičiaus. Faktinis socialinės rizikos asmenų skaičius yra dar didesnis. Į apskaitą įtraukti tik tie asmenys, kurie patys kreipiasi dėl įvairių socialinių problemų sprendimo, taip pat ir tie asmenys, dėl kurių buvo gauta informacija iš šeimos narių, bendruomenės ar kitų subjektų. </w:t>
                  </w:r>
                </w:p>
                <w:p>
                  <w:pPr>
                    <w:tabs>
                      <w:tab w:val="left" w:pos="1134"/>
                      <w:tab w:val="left" w:pos="9498"/>
                    </w:tabs>
                    <w:ind w:right="6" w:firstLine="1134"/>
                    <w:jc w:val="both"/>
                    <w:rPr>
                      <w:szCs w:val="24"/>
                      <w:lang w:eastAsia="lt-LT"/>
                    </w:rPr>
                  </w:pPr>
                  <w:r>
                    <w:rPr>
                      <w:szCs w:val="24"/>
                      <w:u w:val="single"/>
                      <w:lang w:eastAsia="lt-LT"/>
                    </w:rPr>
                    <w:t>Darbas su socialinės rizikos asmenimis.</w:t>
                  </w:r>
                  <w:r>
                    <w:rPr>
                      <w:b/>
                      <w:szCs w:val="24"/>
                      <w:u w:val="single"/>
                      <w:lang w:eastAsia="lt-LT"/>
                    </w:rPr>
                    <w:t xml:space="preserve"> </w:t>
                  </w:r>
                  <w:r>
                    <w:rPr>
                      <w:szCs w:val="24"/>
                      <w:lang w:eastAsia="lt-LT"/>
                    </w:rPr>
                    <w:t>Rizikos asmenys – tai darbingo amžiaus asmenys, socialiai atskirti dėl elgetavimo, valkatavimo, piktnaudžiavimo alkoholiu, narkotinėmis ir kitomis psichotropinėmis medžiagomis,</w:t>
                  </w:r>
                  <w:r>
                    <w:rPr>
                      <w:color w:val="000000"/>
                      <w:szCs w:val="24"/>
                      <w:lang w:eastAsia="lt-LT"/>
                    </w:rPr>
                    <w:t xml:space="preserve"> patyrę smurtą artimoje aplinkoje ar grįžę iš laisvės atėmimo vietų, neturintys nuolatinės gyvenamosios vietos,</w:t>
                  </w:r>
                  <w:r>
                    <w:rPr>
                      <w:szCs w:val="24"/>
                      <w:lang w:eastAsia="lt-LT"/>
                    </w:rPr>
                    <w:t xml:space="preserve"> iš dalies ar visiškai netekę gebėjimų savarankiškai rūpintis savo gyvenimu bei dalyvauti visuomeniniame gyvenime. Telšių rajone suaugusiems asmenims, patiriantiems socialinę riziką, organizuojamos ir teikiamos bendrosios bei specialiosios socialinės paslaugos: socialinių įgūdžių ugdymas ir palaikymas, asmeninės higienos ir priežiūros paslaugos, nemokamas maitinimas, aprūpinimas būtiniausiais daiktais: drabužiais, avalyne ir kt. </w:t>
                  </w:r>
                  <w:r>
                    <w:rPr>
                      <w:color w:val="000000"/>
                      <w:szCs w:val="24"/>
                      <w:lang w:eastAsia="lt-LT"/>
                    </w:rPr>
                    <w:t xml:space="preserve">Šiems asmenims teikiamos apgyvendinimo ir laikino apnakvindinimo paslaugos Telšių nakvynės namuose ir Telšių krizių centre. </w:t>
                  </w:r>
                </w:p>
                <w:p>
                  <w:pPr>
                    <w:tabs>
                      <w:tab w:val="left" w:pos="851"/>
                      <w:tab w:val="left" w:pos="1134"/>
                      <w:tab w:val="left" w:pos="9498"/>
                    </w:tabs>
                    <w:ind w:right="6" w:firstLine="851"/>
                    <w:jc w:val="both"/>
                    <w:rPr>
                      <w:szCs w:val="24"/>
                    </w:rPr>
                  </w:pPr>
                  <w:r>
                    <w:rPr>
                      <w:szCs w:val="24"/>
                      <w:u w:val="single"/>
                    </w:rPr>
                    <w:t>Asmeninės higienos ir priežiūros paslaugos teikiamos</w:t>
                  </w:r>
                  <w:r>
                    <w:rPr>
                      <w:b/>
                      <w:szCs w:val="24"/>
                    </w:rPr>
                    <w:t xml:space="preserve"> </w:t>
                  </w:r>
                  <w:r>
                    <w:rPr>
                      <w:szCs w:val="24"/>
                    </w:rPr>
                    <w:t>Telšių socialinių</w:t>
                  </w:r>
                  <w:r>
                    <w:rPr>
                      <w:b/>
                      <w:szCs w:val="24"/>
                    </w:rPr>
                    <w:t xml:space="preserve"> </w:t>
                  </w:r>
                  <w:r>
                    <w:rPr>
                      <w:szCs w:val="24"/>
                    </w:rPr>
                    <w:t xml:space="preserve">paslaugų centro dienos centruose ir Nakvynės namuose. </w:t>
                  </w:r>
                </w:p>
                <w:p>
                  <w:pPr>
                    <w:tabs>
                      <w:tab w:val="left" w:pos="9498"/>
                    </w:tabs>
                    <w:ind w:right="6" w:firstLine="851"/>
                    <w:jc w:val="both"/>
                    <w:rPr>
                      <w:b/>
                      <w:bCs/>
                      <w:szCs w:val="24"/>
                      <w:lang w:eastAsia="lt-LT"/>
                    </w:rPr>
                  </w:pPr>
                  <w:r>
                    <w:rPr>
                      <w:szCs w:val="24"/>
                      <w:u w:val="single"/>
                      <w:lang w:eastAsia="lt-LT"/>
                    </w:rPr>
                    <w:t>Maitinimo organizavimo paslauga</w:t>
                  </w:r>
                  <w:r>
                    <w:rPr>
                      <w:szCs w:val="24"/>
                      <w:lang w:eastAsia="lt-LT"/>
                    </w:rPr>
                    <w:t xml:space="preserve"> aktualiausia rizikos grupėje esantiems asmenims, tačiau kreipiasi ir pensinio amžiaus asmenys, kurių pajamos neviršija 2 VRP. Maitinimo organizavimo paslauga teikiama darbo dienomis vieną kartą per parą Telšių vyskupijos Caritas valgykloje. Vienam asmeniui maitinti parai skiriama 0,50 Eur. Per 2019 m. išdalintos 7509 porcijos karšto maisto. 2020 m. sausio mėnesį parengtas Telšių rajono savivaldybės tarybos sprendimo projektas, kuriuo siūloma organizuoti maitinimo paslaugas asmenims, kurių pajamos neviršija 2,25 VRP, suteikiant galimybę asmenis maitinti ne tik sriuba, bet ir kitais patiekalais. </w:t>
                  </w:r>
                  <w:r>
                    <w:rPr>
                      <w:bCs/>
                      <w:szCs w:val="24"/>
                      <w:lang w:eastAsia="lt-LT"/>
                    </w:rPr>
                    <w:t>Planuojama,</w:t>
                  </w:r>
                  <w:r>
                    <w:rPr>
                      <w:szCs w:val="24"/>
                      <w:lang w:eastAsia="lt-LT"/>
                    </w:rPr>
                    <w:t xml:space="preserve"> jog 2020 m. maitinimo paslaugą gaus 60 asmenų ir bus išdalinti apie 8 000 porcijų maisto.</w:t>
                  </w:r>
                </w:p>
                <w:p>
                  <w:pPr>
                    <w:tabs>
                      <w:tab w:val="left" w:pos="9498"/>
                    </w:tabs>
                    <w:ind w:right="6" w:firstLine="851"/>
                    <w:jc w:val="both"/>
                    <w:rPr>
                      <w:szCs w:val="24"/>
                      <w:lang w:eastAsia="lt-LT"/>
                    </w:rPr>
                  </w:pPr>
                  <w:r>
                    <w:rPr>
                      <w:szCs w:val="24"/>
                      <w:lang w:eastAsia="lt-LT"/>
                    </w:rPr>
                    <w:t xml:space="preserve">Maitinimo organizavimo paslauga teikiama tik Telšių miesto gyventojams, yra poreikis organizuoti paslaugas ir seniūnijose. Tačiau be bendruomenių pagalbos tai sunkiai įgyvendinama. </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firstLine="709"/>
                    <w:jc w:val="both"/>
                    <w:textAlignment w:val="baseline"/>
                    <w:rPr>
                      <w:b/>
                      <w:bCs/>
                      <w:color w:val="FF0000"/>
                      <w:szCs w:val="24"/>
                      <w:lang w:eastAsia="lt-LT"/>
                    </w:rPr>
                  </w:pPr>
                  <w:r>
                    <w:rPr>
                      <w:szCs w:val="24"/>
                      <w:lang w:eastAsia="lt-LT"/>
                    </w:rPr>
                    <w:t>Asmenų, kuriems suteiktos paslaugos Telšių nakvynės namuose, statistika pateikta žemiau (18 lentelė)</w:t>
                  </w:r>
                  <w:r>
                    <w:rPr>
                      <w:szCs w:val="24"/>
                      <w:vertAlign w:val="superscript"/>
                      <w:lang w:eastAsia="ar-SA"/>
                    </w:rPr>
                    <w:footnoteReference w:id="17"/>
                  </w:r>
                  <w:r>
                    <w:rPr>
                      <w:szCs w:val="24"/>
                      <w:lang w:eastAsia="lt-LT"/>
                    </w:rPr>
                    <w:t xml:space="preserve">. </w:t>
                  </w:r>
                </w:p>
                <w:sdt>
                  <w:sdtPr>
                    <w:alias w:val="lentele"/>
                    <w:tag w:val="part_ab3468289d924496b81cf9fd6883437c"/>
                    <w:lock w:val="sdtLocked"/>
                    <w:richText/>
                  </w:sdtPr>
                  <w:sdtContent>
                    <w:p>
                      <w:pPr>
                        <w:ind w:right="3" w:firstLine="720"/>
                        <w:jc w:val="right"/>
                        <w:rPr>
                          <w:sz w:val="20"/>
                          <w:lang w:eastAsia="lt-LT"/>
                        </w:rPr>
                      </w:pPr>
                      <w:sdt>
                        <w:sdtPr>
                          <w:alias w:val="Numeris"/>
                          <w:tag w:val="nr_ab3468289d924496b81cf9fd6883437c"/>
                          <w:lock w:val="sdtLocked"/>
                          <w:richText/>
                        </w:sdtPr>
                        <w:sdtContent>
                          <w:r>
                            <w:rPr>
                              <w:rFonts w:eastAsia="Calibri"/>
                              <w:sz w:val="20"/>
                              <w:lang w:eastAsia="lt-LT"/>
                            </w:rPr>
                            <w:t>18</w:t>
                          </w:r>
                        </w:sdtContent>
                      </w:sdt>
                      <w:r>
                        <w:rPr>
                          <w:rFonts w:eastAsia="Calibri"/>
                          <w:sz w:val="20"/>
                          <w:lang w:eastAsia="lt-LT"/>
                        </w:rPr>
                        <w:t xml:space="preserve"> lentelė</w:t>
                      </w:r>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b/>
                          <w:sz w:val="20"/>
                          <w:lang w:eastAsia="lt-LT"/>
                        </w:rPr>
                      </w:pPr>
                      <w:sdt>
                        <w:sdtPr>
                          <w:alias w:val="Pavadinimas"/>
                          <w:tag w:val="title_ab3468289d924496b81cf9fd6883437c"/>
                          <w:lock w:val="sdtLocked"/>
                          <w:richText/>
                        </w:sdtPr>
                        <w:sdtContent>
                          <w:r>
                            <w:rPr>
                              <w:b/>
                              <w:sz w:val="20"/>
                              <w:lang w:eastAsia="lt-LT"/>
                            </w:rPr>
                            <w:t>Paslaugų gavėjų Telšių nakvynės namuose statistika 2017-2019 m.</w:t>
                          </w:r>
                        </w:sdtContent>
                      </w:sdt>
                    </w:p>
                    <w:tbl>
                      <w:tblPr>
                        <w:tblW w:w="7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35"/>
                        <w:gridCol w:w="1571"/>
                        <w:gridCol w:w="1417"/>
                        <w:gridCol w:w="1559"/>
                      </w:tblGrid>
                      <w:tr>
                        <w:trPr>
                          <w:trHeight w:val="566"/>
                          <w:jc w:val="center"/>
                        </w:trPr>
                        <w:tc>
                          <w:tcPr>
                            <w:tcW w:w="3235" w:type="dxa"/>
                            <w:vMerge w:val="restart"/>
                            <w:tcBorders>
                              <w:top w:val="single" w:sz="4" w:space="0" w:color="auto"/>
                              <w:left w:val="single" w:sz="4" w:space="0" w:color="auto"/>
                              <w:bottom w:val="single" w:sz="4" w:space="0" w:color="auto"/>
                              <w:right w:val="single" w:sz="4" w:space="0" w:color="auto"/>
                              <w:tl2br w:val="nil"/>
                            </w:tcBorders>
                            <w:shd w:val="clear" w:color="auto" w:fill="F2F2F2"/>
                            <w:vAlign w:val="center"/>
                          </w:tcPr>
                          <w:p>
                            <w:pPr>
                              <w:jc w:val="center"/>
                              <w:rPr>
                                <w:b/>
                                <w:sz w:val="20"/>
                                <w:lang w:eastAsia="lt-LT"/>
                              </w:rPr>
                            </w:pPr>
                            <w:r>
                              <w:rPr>
                                <w:b/>
                                <w:sz w:val="20"/>
                                <w:lang w:eastAsia="lt-LT"/>
                              </w:rPr>
                              <w:t>Rodikliai</w:t>
                            </w:r>
                          </w:p>
                          <w:p>
                            <w:pPr>
                              <w:jc w:val="center"/>
                              <w:rPr>
                                <w:b/>
                                <w:sz w:val="20"/>
                                <w:lang w:eastAsia="lt-LT"/>
                              </w:rPr>
                            </w:pPr>
                          </w:p>
                        </w:tc>
                        <w:tc>
                          <w:tcPr>
                            <w:tcW w:w="4547" w:type="dxa"/>
                            <w:gridSpan w:val="3"/>
                            <w:tcBorders>
                              <w:left w:val="single" w:sz="4" w:space="0" w:color="auto"/>
                            </w:tcBorders>
                            <w:shd w:val="clear" w:color="auto" w:fill="F2F2F2"/>
                            <w:vAlign w:val="center"/>
                          </w:tcPr>
                          <w:p>
                            <w:pPr>
                              <w:jc w:val="center"/>
                              <w:rPr>
                                <w:b/>
                                <w:sz w:val="20"/>
                                <w:lang w:eastAsia="lt-LT"/>
                              </w:rPr>
                            </w:pPr>
                            <w:r>
                              <w:rPr>
                                <w:b/>
                                <w:sz w:val="20"/>
                                <w:lang w:eastAsia="lt-LT"/>
                              </w:rPr>
                              <w:t>Asmenų skaičius, kuriems buvo suteiktos paslaugos Telšių nakvynės namuose</w:t>
                            </w:r>
                          </w:p>
                        </w:tc>
                      </w:tr>
                      <w:tr>
                        <w:trPr>
                          <w:trHeight w:val="154"/>
                          <w:jc w:val="center"/>
                        </w:trPr>
                        <w:tc>
                          <w:tcPr>
                            <w:tcW w:w="3235" w:type="dxa"/>
                            <w:vMerge/>
                            <w:tcBorders>
                              <w:top w:val="nil"/>
                              <w:left w:val="single" w:sz="4" w:space="0" w:color="auto"/>
                              <w:bottom w:val="single" w:sz="4" w:space="0" w:color="auto"/>
                              <w:right w:val="single" w:sz="4" w:space="0" w:color="auto"/>
                              <w:tl2br w:val="nil"/>
                            </w:tcBorders>
                            <w:shd w:val="clear" w:color="auto" w:fill="F2F2F2"/>
                            <w:vAlign w:val="center"/>
                          </w:tcPr>
                          <w:p>
                            <w:pPr>
                              <w:jc w:val="center"/>
                              <w:rPr>
                                <w:b/>
                                <w:sz w:val="20"/>
                                <w:lang w:eastAsia="lt-LT"/>
                              </w:rPr>
                            </w:pPr>
                          </w:p>
                        </w:tc>
                        <w:tc>
                          <w:tcPr>
                            <w:tcW w:w="1571" w:type="dxa"/>
                            <w:tcBorders>
                              <w:left w:val="single" w:sz="4" w:space="0" w:color="auto"/>
                              <w:bottom w:val="single" w:sz="4" w:space="0" w:color="auto"/>
                            </w:tcBorders>
                            <w:shd w:val="clear" w:color="auto" w:fill="F2F2F2"/>
                            <w:vAlign w:val="center"/>
                          </w:tcPr>
                          <w:p>
                            <w:pPr>
                              <w:jc w:val="center"/>
                              <w:rPr>
                                <w:b/>
                                <w:sz w:val="20"/>
                                <w:lang w:eastAsia="lt-LT"/>
                              </w:rPr>
                            </w:pPr>
                            <w:r>
                              <w:rPr>
                                <w:b/>
                                <w:sz w:val="20"/>
                                <w:lang w:eastAsia="lt-LT"/>
                              </w:rPr>
                              <w:t>2017 m.</w:t>
                            </w:r>
                          </w:p>
                        </w:tc>
                        <w:tc>
                          <w:tcPr>
                            <w:tcW w:w="1417" w:type="dxa"/>
                            <w:tcBorders>
                              <w:bottom w:val="single" w:sz="4" w:space="0" w:color="auto"/>
                            </w:tcBorders>
                            <w:shd w:val="clear" w:color="auto" w:fill="F2F2F2"/>
                            <w:vAlign w:val="center"/>
                          </w:tcPr>
                          <w:p>
                            <w:pPr>
                              <w:jc w:val="center"/>
                              <w:rPr>
                                <w:b/>
                                <w:sz w:val="20"/>
                                <w:lang w:eastAsia="lt-LT"/>
                              </w:rPr>
                            </w:pPr>
                            <w:r>
                              <w:rPr>
                                <w:b/>
                                <w:sz w:val="20"/>
                                <w:lang w:eastAsia="lt-LT"/>
                              </w:rPr>
                              <w:t>2018 m.</w:t>
                            </w:r>
                          </w:p>
                        </w:tc>
                        <w:tc>
                          <w:tcPr>
                            <w:tcW w:w="1559" w:type="dxa"/>
                            <w:tcBorders>
                              <w:bottom w:val="single" w:sz="4" w:space="0" w:color="auto"/>
                            </w:tcBorders>
                            <w:shd w:val="clear" w:color="auto" w:fill="F2F2F2"/>
                            <w:vAlign w:val="center"/>
                          </w:tcPr>
                          <w:p>
                            <w:pPr>
                              <w:jc w:val="center"/>
                              <w:rPr>
                                <w:b/>
                                <w:sz w:val="20"/>
                                <w:lang w:eastAsia="lt-LT"/>
                              </w:rPr>
                            </w:pPr>
                            <w:r>
                              <w:rPr>
                                <w:b/>
                                <w:sz w:val="20"/>
                                <w:lang w:eastAsia="lt-LT"/>
                              </w:rPr>
                              <w:t>2019 m.</w:t>
                            </w:r>
                          </w:p>
                        </w:tc>
                      </w:tr>
                      <w:tr>
                        <w:trPr>
                          <w:trHeight w:val="337"/>
                          <w:jc w:val="center"/>
                        </w:trPr>
                        <w:tc>
                          <w:tcPr>
                            <w:tcW w:w="3235" w:type="dxa"/>
                            <w:tcBorders>
                              <w:top w:val="single" w:sz="4" w:space="0" w:color="auto"/>
                            </w:tcBorders>
                            <w:shd w:val="clear" w:color="auto" w:fill="F2F2F2"/>
                            <w:vAlign w:val="center"/>
                          </w:tcPr>
                          <w:p>
                            <w:pPr>
                              <w:rPr>
                                <w:sz w:val="20"/>
                                <w:lang w:eastAsia="lt-LT"/>
                              </w:rPr>
                            </w:pPr>
                            <w:r>
                              <w:rPr>
                                <w:sz w:val="20"/>
                                <w:lang w:eastAsia="lt-LT"/>
                              </w:rPr>
                              <w:t>Laikino apnakvindinimo paslaugos</w:t>
                            </w:r>
                          </w:p>
                        </w:tc>
                        <w:tc>
                          <w:tcPr>
                            <w:tcW w:w="1571" w:type="dxa"/>
                            <w:shd w:val="clear" w:color="auto" w:fill="auto"/>
                            <w:vAlign w:val="center"/>
                          </w:tcPr>
                          <w:p>
                            <w:pPr>
                              <w:jc w:val="center"/>
                              <w:rPr>
                                <w:sz w:val="20"/>
                                <w:lang w:eastAsia="lt-LT"/>
                              </w:rPr>
                            </w:pPr>
                            <w:r>
                              <w:rPr>
                                <w:sz w:val="20"/>
                                <w:lang w:eastAsia="lt-LT"/>
                              </w:rPr>
                              <w:t>35</w:t>
                            </w:r>
                          </w:p>
                        </w:tc>
                        <w:tc>
                          <w:tcPr>
                            <w:tcW w:w="1417" w:type="dxa"/>
                            <w:tcBorders>
                              <w:bottom w:val="single" w:sz="4" w:space="0" w:color="auto"/>
                            </w:tcBorders>
                            <w:shd w:val="clear" w:color="auto" w:fill="auto"/>
                            <w:vAlign w:val="center"/>
                          </w:tcPr>
                          <w:p>
                            <w:pPr>
                              <w:jc w:val="center"/>
                              <w:rPr>
                                <w:sz w:val="20"/>
                                <w:lang w:eastAsia="lt-LT"/>
                              </w:rPr>
                            </w:pPr>
                            <w:r>
                              <w:rPr>
                                <w:sz w:val="20"/>
                                <w:lang w:eastAsia="lt-LT"/>
                              </w:rPr>
                              <w:t>35</w:t>
                            </w:r>
                          </w:p>
                        </w:tc>
                        <w:tc>
                          <w:tcPr>
                            <w:tcW w:w="1559" w:type="dxa"/>
                            <w:tcBorders>
                              <w:bottom w:val="single" w:sz="4" w:space="0" w:color="auto"/>
                            </w:tcBorders>
                            <w:shd w:val="clear" w:color="auto" w:fill="auto"/>
                            <w:vAlign w:val="center"/>
                          </w:tcPr>
                          <w:p>
                            <w:pPr>
                              <w:jc w:val="center"/>
                              <w:rPr>
                                <w:sz w:val="20"/>
                                <w:lang w:eastAsia="lt-LT"/>
                              </w:rPr>
                            </w:pPr>
                            <w:r>
                              <w:rPr>
                                <w:sz w:val="20"/>
                                <w:lang w:eastAsia="lt-LT"/>
                              </w:rPr>
                              <w:t>34</w:t>
                            </w:r>
                          </w:p>
                        </w:tc>
                      </w:tr>
                      <w:tr>
                        <w:trPr>
                          <w:trHeight w:val="284"/>
                          <w:jc w:val="center"/>
                        </w:trPr>
                        <w:tc>
                          <w:tcPr>
                            <w:tcW w:w="3235" w:type="dxa"/>
                            <w:shd w:val="clear" w:color="auto" w:fill="F2F2F2"/>
                            <w:vAlign w:val="center"/>
                          </w:tcPr>
                          <w:p>
                            <w:pPr>
                              <w:rPr>
                                <w:sz w:val="20"/>
                                <w:lang w:eastAsia="lt-LT"/>
                              </w:rPr>
                            </w:pPr>
                            <w:r>
                              <w:rPr>
                                <w:sz w:val="20"/>
                                <w:lang w:eastAsia="lt-LT"/>
                              </w:rPr>
                              <w:t>Apgyvendinimo paslaugos</w:t>
                            </w:r>
                          </w:p>
                        </w:tc>
                        <w:tc>
                          <w:tcPr>
                            <w:tcW w:w="1571" w:type="dxa"/>
                            <w:shd w:val="clear" w:color="auto" w:fill="auto"/>
                            <w:vAlign w:val="center"/>
                          </w:tcPr>
                          <w:p>
                            <w:pPr>
                              <w:jc w:val="center"/>
                              <w:rPr>
                                <w:sz w:val="20"/>
                                <w:lang w:eastAsia="lt-LT"/>
                              </w:rPr>
                            </w:pPr>
                            <w:r>
                              <w:rPr>
                                <w:sz w:val="20"/>
                                <w:lang w:eastAsia="lt-LT"/>
                              </w:rPr>
                              <w:t>34</w:t>
                            </w:r>
                          </w:p>
                        </w:tc>
                        <w:tc>
                          <w:tcPr>
                            <w:tcW w:w="1417" w:type="dxa"/>
                            <w:tcBorders>
                              <w:top w:val="single" w:sz="4" w:space="0" w:color="auto"/>
                            </w:tcBorders>
                            <w:shd w:val="clear" w:color="auto" w:fill="auto"/>
                            <w:vAlign w:val="center"/>
                          </w:tcPr>
                          <w:p>
                            <w:pPr>
                              <w:jc w:val="center"/>
                              <w:rPr>
                                <w:sz w:val="20"/>
                                <w:lang w:eastAsia="lt-LT"/>
                              </w:rPr>
                            </w:pPr>
                            <w:r>
                              <w:rPr>
                                <w:sz w:val="20"/>
                                <w:lang w:eastAsia="lt-LT"/>
                              </w:rPr>
                              <w:t>34</w:t>
                            </w:r>
                          </w:p>
                        </w:tc>
                        <w:tc>
                          <w:tcPr>
                            <w:tcW w:w="1559" w:type="dxa"/>
                            <w:tcBorders>
                              <w:top w:val="single" w:sz="4" w:space="0" w:color="auto"/>
                            </w:tcBorders>
                            <w:shd w:val="clear" w:color="auto" w:fill="auto"/>
                            <w:vAlign w:val="center"/>
                          </w:tcPr>
                          <w:p>
                            <w:pPr>
                              <w:jc w:val="center"/>
                              <w:rPr>
                                <w:sz w:val="20"/>
                                <w:lang w:eastAsia="lt-LT"/>
                              </w:rPr>
                            </w:pPr>
                            <w:r>
                              <w:rPr>
                                <w:sz w:val="20"/>
                                <w:lang w:eastAsia="lt-LT"/>
                              </w:rPr>
                              <w:t>35</w:t>
                            </w:r>
                          </w:p>
                        </w:tc>
                      </w:tr>
                      <w:tr>
                        <w:trPr>
                          <w:trHeight w:val="382"/>
                          <w:jc w:val="center"/>
                        </w:trPr>
                        <w:tc>
                          <w:tcPr>
                            <w:tcW w:w="3235" w:type="dxa"/>
                            <w:tcBorders>
                              <w:bottom w:val="single" w:sz="4" w:space="0" w:color="auto"/>
                            </w:tcBorders>
                            <w:shd w:val="clear" w:color="auto" w:fill="F2F2F2"/>
                            <w:vAlign w:val="center"/>
                          </w:tcPr>
                          <w:p>
                            <w:pPr>
                              <w:rPr>
                                <w:sz w:val="20"/>
                                <w:lang w:eastAsia="lt-LT"/>
                              </w:rPr>
                            </w:pPr>
                            <w:r>
                              <w:rPr>
                                <w:sz w:val="20"/>
                                <w:lang w:eastAsia="lt-LT"/>
                              </w:rPr>
                              <w:t xml:space="preserve">Viso unikalių asmenų, kuriems buvo suteiktos paslaugos </w:t>
                            </w:r>
                          </w:p>
                        </w:tc>
                        <w:tc>
                          <w:tcPr>
                            <w:tcW w:w="1571" w:type="dxa"/>
                            <w:tcBorders>
                              <w:bottom w:val="single" w:sz="4" w:space="0" w:color="auto"/>
                            </w:tcBorders>
                            <w:shd w:val="clear" w:color="auto" w:fill="auto"/>
                            <w:vAlign w:val="center"/>
                          </w:tcPr>
                          <w:p>
                            <w:pPr>
                              <w:jc w:val="center"/>
                              <w:rPr>
                                <w:sz w:val="20"/>
                                <w:lang w:eastAsia="lt-LT"/>
                              </w:rPr>
                            </w:pPr>
                            <w:r>
                              <w:rPr>
                                <w:sz w:val="20"/>
                                <w:lang w:eastAsia="lt-LT"/>
                              </w:rPr>
                              <w:t>69</w:t>
                            </w:r>
                          </w:p>
                        </w:tc>
                        <w:tc>
                          <w:tcPr>
                            <w:tcW w:w="1417" w:type="dxa"/>
                            <w:tcBorders>
                              <w:bottom w:val="single" w:sz="4" w:space="0" w:color="auto"/>
                            </w:tcBorders>
                            <w:shd w:val="clear" w:color="auto" w:fill="auto"/>
                            <w:vAlign w:val="center"/>
                          </w:tcPr>
                          <w:p>
                            <w:pPr>
                              <w:jc w:val="center"/>
                              <w:rPr>
                                <w:sz w:val="20"/>
                                <w:lang w:eastAsia="lt-LT"/>
                              </w:rPr>
                            </w:pPr>
                            <w:r>
                              <w:rPr>
                                <w:sz w:val="20"/>
                                <w:lang w:eastAsia="lt-LT"/>
                              </w:rPr>
                              <w:t>69</w:t>
                            </w:r>
                          </w:p>
                        </w:tc>
                        <w:tc>
                          <w:tcPr>
                            <w:tcW w:w="1559" w:type="dxa"/>
                            <w:tcBorders>
                              <w:bottom w:val="single" w:sz="4" w:space="0" w:color="auto"/>
                            </w:tcBorders>
                            <w:shd w:val="clear" w:color="auto" w:fill="auto"/>
                            <w:vAlign w:val="center"/>
                          </w:tcPr>
                          <w:p>
                            <w:pPr>
                              <w:jc w:val="center"/>
                              <w:rPr>
                                <w:sz w:val="20"/>
                                <w:lang w:eastAsia="lt-LT"/>
                              </w:rPr>
                            </w:pPr>
                            <w:r>
                              <w:rPr>
                                <w:sz w:val="20"/>
                                <w:lang w:eastAsia="lt-LT"/>
                              </w:rPr>
                              <w:t>69</w:t>
                            </w:r>
                          </w:p>
                        </w:tc>
                      </w:tr>
                    </w:tbl>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both"/>
                        <w:textAlignment w:val="baseline"/>
                        <w:rPr>
                          <w:b/>
                          <w:i/>
                          <w:szCs w:val="24"/>
                          <w:lang w:eastAsia="ar-SA"/>
                        </w:rPr>
                      </w:pPr>
                    </w:p>
                  </w:sdtContent>
                </w:sdt>
              </w:sdtContent>
            </w:sdt>
          </w:sdtContent>
        </w:sdt>
        <w:sdt>
          <w:sdtPr>
            <w:alias w:val="skirsnis"/>
            <w:tag w:val="part_c5ba48c44fd949b5a748976de85601ff"/>
            <w:lock w:val="sdtLocked"/>
            <w:richText/>
          </w:sdtPr>
          <w:sdtContent>
            <w:p>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firstLine="851"/>
                <w:jc w:val="both"/>
                <w:textAlignment w:val="baseline"/>
                <w:rPr>
                  <w:b/>
                  <w:i/>
                  <w:szCs w:val="24"/>
                  <w:u w:val="single"/>
                  <w:lang w:eastAsia="ar-SA"/>
                </w:rPr>
              </w:pPr>
              <w:sdt>
                <w:sdtPr>
                  <w:alias w:val="Pavadinimas"/>
                  <w:tag w:val="title_c5ba48c44fd949b5a748976de85601ff"/>
                  <w:lock w:val="sdtLocked"/>
                  <w:richText/>
                </w:sdtPr>
                <w:sdtContent>
                  <w:r>
                    <w:rPr>
                      <w:b/>
                      <w:i/>
                      <w:szCs w:val="24"/>
                      <w:u w:val="single"/>
                      <w:lang w:eastAsia="ar-SA"/>
                    </w:rPr>
                    <w:t>Apibendrinimas: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6" w:firstLine="916"/>
                <w:jc w:val="both"/>
                <w:textAlignment w:val="baseline"/>
                <w:rPr>
                  <w:rFonts w:cs="Courier New"/>
                  <w:szCs w:val="24"/>
                  <w:lang w:eastAsia="ar-SA"/>
                </w:rPr>
              </w:pPr>
              <w:r>
                <w:rPr>
                  <w:i/>
                  <w:szCs w:val="24"/>
                  <w:lang w:eastAsia="ar-SA"/>
                </w:rPr>
                <w:t>Telšių rajono savivaldybės taryba 2016 m. rugpjūčio 25 d. sprendimu Nr. T1-294 patvirtino Socialinės rizikos asmenų 2016-2021 metų integracijos ir socialinės pagalbos programą, kurioje numatyta įgyvendinti eilę priemonių kuriant vientisą paslaugų sistemą šios socialinės grupės asmenims.</w:t>
              </w:r>
              <w:r>
                <w:rPr>
                  <w:szCs w:val="24"/>
                  <w:lang w:eastAsia="ar-SA"/>
                </w:rPr>
                <w:t xml:space="preserve"> </w:t>
              </w:r>
              <w:r>
                <w:rPr>
                  <w:i/>
                  <w:szCs w:val="24"/>
                  <w:lang w:eastAsia="ar-SA"/>
                </w:rPr>
                <w:t xml:space="preserve">Tačiau tam, kad būtų įgyvendintos programos priemonės, būtina įgalinti Telšių rajono seniūnijų socialinio darbo organizatorius, kurie turėtų įvertinti socialinės rizikos asmenų problemas ir padėti organizuoti socialines paslaugas, toje bendruomenėje, kurioje asmuo gyvena ir NVO. Taip pat nėra skiriami asignavimai Savivaldybės biudžete šiai programai įgyvendinti. </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720" w:right="6"/>
                <w:jc w:val="both"/>
                <w:textAlignment w:val="baseline"/>
                <w:rPr>
                  <w:iCs/>
                  <w:szCs w:val="24"/>
                  <w:lang w:val="en-GB"/>
                </w:rPr>
              </w:pP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iCs/>
                  <w:szCs w:val="24"/>
                </w:rPr>
              </w:pPr>
              <w:r>
                <w:rPr>
                  <w:iCs/>
                  <w:szCs w:val="24"/>
                  <w:u w:val="single"/>
                </w:rPr>
                <w:t>Socialinių paslaugų poreikio tenkinimo galimybės</w:t>
              </w:r>
              <w:r>
                <w:rPr>
                  <w:iCs/>
                  <w:szCs w:val="24"/>
                </w:rPr>
                <w:t xml:space="preserve"> palyginus su socialinių paslaugų išvystymo normatyvais pateikiamas 19 lentelėje. </w:t>
              </w:r>
            </w:p>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both"/>
                <w:textAlignment w:val="baseline"/>
                <w:rPr>
                  <w:rFonts w:eastAsia="Calibri"/>
                  <w:szCs w:val="24"/>
                </w:rPr>
              </w:pPr>
            </w:p>
            <w:sdt>
              <w:sdtPr>
                <w:alias w:val="lentele"/>
                <w:tag w:val="part_3d62fd94abb94e9d8924f5d9fbe72e1a"/>
                <w:lock w:val="sdtLocked"/>
                <w:richText/>
              </w:sdtPr>
              <w:sdtContent>
                <w:p>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szCs w:val="24"/>
                    </w:rPr>
                  </w:pPr>
                  <w:sdt>
                    <w:sdtPr>
                      <w:alias w:val="Numeris"/>
                      <w:tag w:val="nr_3d62fd94abb94e9d8924f5d9fbe72e1a"/>
                      <w:lock w:val="sdtLocked"/>
                      <w:richText/>
                    </w:sdtPr>
                    <w:sdtContent>
                      <w:r>
                        <w:rPr>
                          <w:rFonts w:eastAsia="Calibri"/>
                          <w:sz w:val="20"/>
                        </w:rPr>
                        <w:t>19</w:t>
                      </w:r>
                    </w:sdtContent>
                  </w:sdt>
                  <w:r>
                    <w:rPr>
                      <w:rFonts w:eastAsia="Calibri"/>
                      <w:sz w:val="20"/>
                    </w:rPr>
                    <w:t xml:space="preserve"> lentelė</w:t>
                  </w:r>
                </w:p>
                <w:p>
                  <w:pPr>
                    <w:rPr>
                      <w:szCs w:val="24"/>
                    </w:rPr>
                  </w:pPr>
                </w:p>
                <w:p>
                  <w:pPr>
                    <w:ind w:left="720"/>
                    <w:jc w:val="center"/>
                    <w:rPr>
                      <w:b/>
                      <w:iCs/>
                      <w:sz w:val="20"/>
                      <w:lang w:eastAsia="ar-SA"/>
                    </w:rPr>
                  </w:pPr>
                  <w:sdt>
                    <w:sdtPr>
                      <w:alias w:val="Pavadinimas"/>
                      <w:tag w:val="title_3d62fd94abb94e9d8924f5d9fbe72e1a"/>
                      <w:lock w:val="sdtLocked"/>
                      <w:richText/>
                    </w:sdtPr>
                    <w:sdtContent>
                      <w:r>
                        <w:rPr>
                          <w:b/>
                          <w:iCs/>
                          <w:sz w:val="20"/>
                          <w:lang w:eastAsia="ar-SA"/>
                        </w:rPr>
                        <w:t>Socialinių paslaugų teikimo galimybių teikti socialines paslaugas Telšių rajone palyginimas su socialinių paslaugų išvystymo normatyvais</w:t>
                      </w:r>
                    </w:sdtContent>
                  </w:sdt>
                  <w:r>
                    <w:rPr>
                      <w:sz w:val="20"/>
                      <w:vertAlign w:val="superscript"/>
                      <w:lang w:eastAsia="ar-SA"/>
                    </w:rPr>
                    <w:footnoteReference w:id="18"/>
                  </w:r>
                </w:p>
                <w:p>
                  <w:pPr>
                    <w:rPr>
                      <w:sz w:val="10"/>
                      <w:szCs w:val="10"/>
                    </w:rPr>
                  </w:pPr>
                </w:p>
                <w:tbl>
                  <w:tblPr>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992"/>
                    <w:gridCol w:w="992"/>
                    <w:gridCol w:w="992"/>
                    <w:gridCol w:w="850"/>
                    <w:gridCol w:w="709"/>
                    <w:gridCol w:w="2410"/>
                  </w:tblGrid>
                  <w:tr>
                    <w:tc>
                      <w:tcPr>
                        <w:tcW w:w="675" w:type="dxa"/>
                        <w:vMerge w:val="restart"/>
                        <w:shd w:val="clear" w:color="auto" w:fill="F2F2F2"/>
                      </w:tcPr>
                      <w:p>
                        <w:pPr>
                          <w:tabs>
                            <w:tab w:val="left" w:pos="0"/>
                            <w:tab w:val="left" w:pos="851"/>
                          </w:tabs>
                          <w:ind w:firstLine="851"/>
                          <w:jc w:val="both"/>
                          <w:rPr>
                            <w:b/>
                            <w:color w:val="FF0000"/>
                            <w:szCs w:val="24"/>
                            <w:lang w:eastAsia="lt-LT"/>
                          </w:rPr>
                        </w:pPr>
                        <w:r>
                          <w:rPr>
                            <w:b/>
                            <w:bCs/>
                            <w:sz w:val="20"/>
                            <w:lang w:eastAsia="lt-LT"/>
                          </w:rPr>
                          <w:t>Eil. Nr.</w:t>
                        </w:r>
                      </w:p>
                    </w:tc>
                    <w:tc>
                      <w:tcPr>
                        <w:tcW w:w="2268" w:type="dxa"/>
                        <w:vMerge w:val="restart"/>
                        <w:shd w:val="clear" w:color="auto" w:fill="F2F2F2"/>
                      </w:tcPr>
                      <w:p>
                        <w:pPr>
                          <w:tabs>
                            <w:tab w:val="left" w:pos="0"/>
                            <w:tab w:val="left" w:pos="851"/>
                          </w:tabs>
                          <w:jc w:val="both"/>
                          <w:rPr>
                            <w:b/>
                            <w:color w:val="FF0000"/>
                            <w:szCs w:val="24"/>
                            <w:lang w:eastAsia="lt-LT"/>
                          </w:rPr>
                        </w:pPr>
                        <w:r>
                          <w:rPr>
                            <w:b/>
                            <w:bCs/>
                            <w:sz w:val="20"/>
                            <w:lang w:eastAsia="lt-LT"/>
                          </w:rPr>
                          <w:t>Socialinių paslaugų rūšys pagal žmonių socialines grupes</w:t>
                        </w:r>
                      </w:p>
                    </w:tc>
                    <w:tc>
                      <w:tcPr>
                        <w:tcW w:w="1984" w:type="dxa"/>
                        <w:gridSpan w:val="2"/>
                        <w:shd w:val="clear" w:color="auto" w:fill="F2F2F2"/>
                      </w:tcPr>
                      <w:p>
                        <w:pPr>
                          <w:tabs>
                            <w:tab w:val="left" w:pos="0"/>
                            <w:tab w:val="left" w:pos="851"/>
                          </w:tabs>
                          <w:jc w:val="center"/>
                          <w:rPr>
                            <w:b/>
                            <w:bCs/>
                            <w:sz w:val="20"/>
                            <w:lang w:eastAsia="lt-LT"/>
                          </w:rPr>
                        </w:pPr>
                        <w:r>
                          <w:rPr>
                            <w:b/>
                            <w:bCs/>
                            <w:sz w:val="20"/>
                            <w:lang w:eastAsia="lt-LT"/>
                          </w:rPr>
                          <w:t xml:space="preserve">Normatyvas: </w:t>
                        </w:r>
                      </w:p>
                      <w:p>
                        <w:pPr>
                          <w:tabs>
                            <w:tab w:val="left" w:pos="0"/>
                            <w:tab w:val="left" w:pos="851"/>
                          </w:tabs>
                          <w:jc w:val="center"/>
                          <w:rPr>
                            <w:b/>
                            <w:color w:val="FF0000"/>
                            <w:szCs w:val="24"/>
                            <w:lang w:eastAsia="lt-LT"/>
                          </w:rPr>
                        </w:pPr>
                        <w:r>
                          <w:rPr>
                            <w:b/>
                            <w:bCs/>
                            <w:sz w:val="20"/>
                            <w:lang w:eastAsia="lt-LT"/>
                          </w:rPr>
                          <w:t>10 000 gyventojų tenka</w:t>
                        </w:r>
                      </w:p>
                    </w:tc>
                    <w:tc>
                      <w:tcPr>
                        <w:tcW w:w="1842" w:type="dxa"/>
                        <w:gridSpan w:val="2"/>
                        <w:shd w:val="clear" w:color="auto" w:fill="F2F2F2"/>
                      </w:tcPr>
                      <w:p>
                        <w:pPr>
                          <w:tabs>
                            <w:tab w:val="left" w:pos="0"/>
                            <w:tab w:val="left" w:pos="851"/>
                          </w:tabs>
                          <w:jc w:val="center"/>
                          <w:rPr>
                            <w:b/>
                            <w:color w:val="FF0000"/>
                            <w:szCs w:val="24"/>
                            <w:lang w:eastAsia="lt-LT"/>
                          </w:rPr>
                        </w:pPr>
                        <w:r>
                          <w:rPr>
                            <w:b/>
                            <w:bCs/>
                            <w:sz w:val="20"/>
                            <w:lang w:eastAsia="lt-LT"/>
                          </w:rPr>
                          <w:t>10 000 Telšių rajono gyventojų tenka</w:t>
                        </w:r>
                      </w:p>
                    </w:tc>
                    <w:tc>
                      <w:tcPr>
                        <w:tcW w:w="709" w:type="dxa"/>
                        <w:vMerge w:val="restart"/>
                        <w:shd w:val="clear" w:color="auto" w:fill="F2F2F2"/>
                      </w:tcPr>
                      <w:p>
                        <w:pPr>
                          <w:tabs>
                            <w:tab w:val="left" w:pos="0"/>
                            <w:tab w:val="left" w:pos="851"/>
                          </w:tabs>
                          <w:jc w:val="both"/>
                          <w:rPr>
                            <w:b/>
                            <w:sz w:val="20"/>
                            <w:lang w:eastAsia="lt-LT"/>
                          </w:rPr>
                        </w:pPr>
                        <w:r>
                          <w:rPr>
                            <w:b/>
                            <w:sz w:val="20"/>
                            <w:lang w:eastAsia="lt-LT"/>
                          </w:rPr>
                          <w:t>Nuokrypis</w:t>
                        </w:r>
                      </w:p>
                      <w:p>
                        <w:pPr>
                          <w:tabs>
                            <w:tab w:val="left" w:pos="0"/>
                            <w:tab w:val="left" w:pos="851"/>
                          </w:tabs>
                          <w:jc w:val="center"/>
                          <w:rPr>
                            <w:b/>
                            <w:color w:val="FF0000"/>
                            <w:szCs w:val="24"/>
                            <w:lang w:eastAsia="lt-LT"/>
                          </w:rPr>
                        </w:pPr>
                        <w:r>
                          <w:rPr>
                            <w:b/>
                            <w:sz w:val="20"/>
                            <w:lang w:eastAsia="lt-LT"/>
                          </w:rPr>
                          <w:t>+/-</w:t>
                        </w:r>
                      </w:p>
                    </w:tc>
                    <w:tc>
                      <w:tcPr>
                        <w:tcW w:w="2410" w:type="dxa"/>
                        <w:vMerge w:val="restart"/>
                        <w:shd w:val="clear" w:color="auto" w:fill="F2F2F2"/>
                      </w:tcPr>
                      <w:p>
                        <w:pPr>
                          <w:tabs>
                            <w:tab w:val="left" w:pos="0"/>
                            <w:tab w:val="left" w:pos="851"/>
                          </w:tabs>
                          <w:jc w:val="both"/>
                          <w:rPr>
                            <w:b/>
                            <w:color w:val="FF0000"/>
                            <w:szCs w:val="24"/>
                            <w:lang w:eastAsia="lt-LT"/>
                          </w:rPr>
                        </w:pPr>
                        <w:r>
                          <w:rPr>
                            <w:b/>
                            <w:sz w:val="20"/>
                            <w:lang w:eastAsia="lt-LT"/>
                          </w:rPr>
                          <w:t>Priežastys</w:t>
                        </w:r>
                      </w:p>
                    </w:tc>
                  </w:tr>
                  <w:tr>
                    <w:tc>
                      <w:tcPr>
                        <w:tcW w:w="675" w:type="dxa"/>
                        <w:vMerge/>
                        <w:shd w:val="clear" w:color="auto" w:fill="auto"/>
                      </w:tcPr>
                      <w:p>
                        <w:pPr>
                          <w:tabs>
                            <w:tab w:val="left" w:pos="0"/>
                            <w:tab w:val="left" w:pos="851"/>
                          </w:tabs>
                          <w:jc w:val="both"/>
                          <w:rPr>
                            <w:b/>
                            <w:color w:val="FF0000"/>
                            <w:szCs w:val="24"/>
                            <w:lang w:eastAsia="lt-LT"/>
                          </w:rPr>
                        </w:pPr>
                      </w:p>
                    </w:tc>
                    <w:tc>
                      <w:tcPr>
                        <w:tcW w:w="2268" w:type="dxa"/>
                        <w:vMerge/>
                        <w:shd w:val="clear" w:color="auto" w:fill="auto"/>
                      </w:tcPr>
                      <w:p>
                        <w:pPr>
                          <w:tabs>
                            <w:tab w:val="left" w:pos="0"/>
                            <w:tab w:val="left" w:pos="851"/>
                          </w:tabs>
                          <w:jc w:val="both"/>
                          <w:rPr>
                            <w:b/>
                            <w:color w:val="FF0000"/>
                            <w:szCs w:val="24"/>
                            <w:lang w:eastAsia="lt-LT"/>
                          </w:rPr>
                        </w:pPr>
                      </w:p>
                    </w:tc>
                    <w:tc>
                      <w:tcPr>
                        <w:tcW w:w="992" w:type="dxa"/>
                        <w:shd w:val="clear" w:color="auto" w:fill="F2F2F2"/>
                      </w:tcPr>
                      <w:p>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19"/>
                        </w:r>
                      </w:p>
                    </w:tc>
                    <w:tc>
                      <w:tcPr>
                        <w:tcW w:w="992" w:type="dxa"/>
                        <w:shd w:val="clear" w:color="auto" w:fill="F2F2F2"/>
                      </w:tcPr>
                      <w:p>
                        <w:pPr>
                          <w:tabs>
                            <w:tab w:val="left" w:pos="0"/>
                            <w:tab w:val="left" w:pos="851"/>
                          </w:tabs>
                          <w:jc w:val="both"/>
                          <w:rPr>
                            <w:b/>
                            <w:color w:val="FF0000"/>
                            <w:szCs w:val="24"/>
                            <w:lang w:eastAsia="lt-LT"/>
                          </w:rPr>
                        </w:pPr>
                        <w:r>
                          <w:rPr>
                            <w:b/>
                            <w:bCs/>
                            <w:sz w:val="20"/>
                            <w:lang w:eastAsia="lt-LT"/>
                          </w:rPr>
                          <w:t>gavėjų</w:t>
                        </w:r>
                      </w:p>
                    </w:tc>
                    <w:tc>
                      <w:tcPr>
                        <w:tcW w:w="992" w:type="dxa"/>
                        <w:shd w:val="clear" w:color="auto" w:fill="F2F2F2"/>
                      </w:tcPr>
                      <w:p>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20"/>
                        </w:r>
                      </w:p>
                    </w:tc>
                    <w:tc>
                      <w:tcPr>
                        <w:tcW w:w="850" w:type="dxa"/>
                        <w:shd w:val="clear" w:color="auto" w:fill="F2F2F2"/>
                      </w:tcPr>
                      <w:p>
                        <w:pPr>
                          <w:tabs>
                            <w:tab w:val="left" w:pos="0"/>
                            <w:tab w:val="left" w:pos="851"/>
                          </w:tabs>
                          <w:jc w:val="both"/>
                          <w:rPr>
                            <w:b/>
                            <w:color w:val="FF0000"/>
                            <w:szCs w:val="24"/>
                            <w:lang w:eastAsia="lt-LT"/>
                          </w:rPr>
                        </w:pPr>
                        <w:r>
                          <w:rPr>
                            <w:b/>
                            <w:bCs/>
                            <w:sz w:val="20"/>
                            <w:lang w:eastAsia="lt-LT"/>
                          </w:rPr>
                          <w:t>gavėjų</w:t>
                        </w:r>
                      </w:p>
                    </w:tc>
                    <w:tc>
                      <w:tcPr>
                        <w:tcW w:w="709" w:type="dxa"/>
                        <w:vMerge/>
                        <w:shd w:val="clear" w:color="auto" w:fill="auto"/>
                      </w:tcPr>
                      <w:p>
                        <w:pPr>
                          <w:tabs>
                            <w:tab w:val="left" w:pos="0"/>
                            <w:tab w:val="left" w:pos="851"/>
                          </w:tabs>
                          <w:jc w:val="both"/>
                          <w:rPr>
                            <w:b/>
                            <w:color w:val="FF0000"/>
                            <w:szCs w:val="24"/>
                            <w:lang w:eastAsia="lt-LT"/>
                          </w:rPr>
                        </w:pPr>
                      </w:p>
                    </w:tc>
                    <w:tc>
                      <w:tcPr>
                        <w:tcW w:w="2410" w:type="dxa"/>
                        <w:vMerge/>
                        <w:shd w:val="clear" w:color="auto" w:fill="auto"/>
                      </w:tcPr>
                      <w:p>
                        <w:pPr>
                          <w:tabs>
                            <w:tab w:val="left" w:pos="0"/>
                            <w:tab w:val="left" w:pos="851"/>
                          </w:tabs>
                          <w:jc w:val="both"/>
                          <w:rPr>
                            <w:b/>
                            <w:color w:val="FF0000"/>
                            <w:szCs w:val="24"/>
                            <w:lang w:eastAsia="lt-LT"/>
                          </w:rPr>
                        </w:pPr>
                      </w:p>
                    </w:tc>
                  </w:tr>
                  <w:tr>
                    <w:tc>
                      <w:tcPr>
                        <w:tcW w:w="675" w:type="dxa"/>
                        <w:shd w:val="clear" w:color="auto" w:fill="F2F2F2"/>
                      </w:tcPr>
                      <w:p>
                        <w:pPr>
                          <w:tabs>
                            <w:tab w:val="left" w:pos="0"/>
                            <w:tab w:val="left" w:pos="851"/>
                          </w:tabs>
                          <w:jc w:val="both"/>
                          <w:rPr>
                            <w:b/>
                            <w:bCs/>
                            <w:sz w:val="20"/>
                            <w:lang w:eastAsia="lt-LT"/>
                          </w:rPr>
                        </w:pPr>
                        <w:r>
                          <w:rPr>
                            <w:b/>
                            <w:bCs/>
                            <w:sz w:val="20"/>
                            <w:lang w:eastAsia="lt-LT"/>
                          </w:rPr>
                          <w:t>1.</w:t>
                        </w:r>
                      </w:p>
                    </w:tc>
                    <w:tc>
                      <w:tcPr>
                        <w:tcW w:w="9213" w:type="dxa"/>
                        <w:gridSpan w:val="7"/>
                        <w:shd w:val="clear" w:color="auto" w:fill="F2F2F2"/>
                      </w:tcPr>
                      <w:p>
                        <w:pPr>
                          <w:tabs>
                            <w:tab w:val="left" w:pos="0"/>
                            <w:tab w:val="left" w:pos="851"/>
                          </w:tabs>
                          <w:jc w:val="both"/>
                          <w:rPr>
                            <w:b/>
                            <w:bCs/>
                            <w:sz w:val="20"/>
                            <w:lang w:eastAsia="lt-LT"/>
                          </w:rPr>
                        </w:pPr>
                        <w:r>
                          <w:rPr>
                            <w:b/>
                            <w:bCs/>
                            <w:sz w:val="20"/>
                            <w:lang w:eastAsia="lt-LT"/>
                          </w:rPr>
                          <w:t>Senyvo amžiaus asmenys ir jų šeimos</w:t>
                        </w:r>
                      </w:p>
                    </w:tc>
                  </w:tr>
                  <w:tr>
                    <w:tc>
                      <w:tcPr>
                        <w:tcW w:w="675" w:type="dxa"/>
                        <w:shd w:val="clear" w:color="auto" w:fill="F2F2F2"/>
                      </w:tcPr>
                      <w:p>
                        <w:pPr>
                          <w:tabs>
                            <w:tab w:val="left" w:pos="0"/>
                            <w:tab w:val="left" w:pos="851"/>
                          </w:tabs>
                          <w:jc w:val="both"/>
                          <w:rPr>
                            <w:b/>
                            <w:bCs/>
                            <w:sz w:val="20"/>
                            <w:lang w:eastAsia="lt-LT"/>
                          </w:rPr>
                        </w:pPr>
                        <w:r>
                          <w:rPr>
                            <w:sz w:val="20"/>
                            <w:lang w:eastAsia="lt-LT"/>
                          </w:rPr>
                          <w:t>1.1.</w:t>
                        </w:r>
                      </w:p>
                    </w:tc>
                    <w:tc>
                      <w:tcPr>
                        <w:tcW w:w="2268" w:type="dxa"/>
                        <w:shd w:val="clear" w:color="auto" w:fill="F2F2F2"/>
                      </w:tcPr>
                      <w:p>
                        <w:pPr>
                          <w:tabs>
                            <w:tab w:val="left" w:pos="0"/>
                            <w:tab w:val="left" w:pos="851"/>
                          </w:tabs>
                          <w:rPr>
                            <w:b/>
                            <w:bCs/>
                            <w:sz w:val="20"/>
                            <w:lang w:eastAsia="lt-LT"/>
                          </w:rPr>
                        </w:pPr>
                        <w:r>
                          <w:rPr>
                            <w:sz w:val="20"/>
                            <w:lang w:eastAsia="lt-LT"/>
                          </w:rPr>
                          <w:t>Pagalba į namus</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40</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51,4</w:t>
                        </w:r>
                      </w:p>
                    </w:tc>
                    <w:tc>
                      <w:tcPr>
                        <w:tcW w:w="709" w:type="dxa"/>
                        <w:shd w:val="clear" w:color="auto" w:fill="auto"/>
                      </w:tcPr>
                      <w:p>
                        <w:pPr>
                          <w:tabs>
                            <w:tab w:val="left" w:pos="0"/>
                            <w:tab w:val="left" w:pos="851"/>
                          </w:tabs>
                          <w:jc w:val="center"/>
                          <w:rPr>
                            <w:bCs/>
                            <w:sz w:val="20"/>
                            <w:lang w:eastAsia="lt-LT"/>
                          </w:rPr>
                        </w:pPr>
                        <w:r>
                          <w:rPr>
                            <w:bCs/>
                            <w:sz w:val="20"/>
                            <w:lang w:eastAsia="lt-LT"/>
                          </w:rPr>
                          <w:t>+10,4</w:t>
                        </w:r>
                      </w:p>
                    </w:tc>
                    <w:tc>
                      <w:tcPr>
                        <w:tcW w:w="2410" w:type="dxa"/>
                        <w:shd w:val="clear" w:color="auto" w:fill="auto"/>
                      </w:tcPr>
                      <w:p>
                        <w:pPr>
                          <w:tabs>
                            <w:tab w:val="left" w:pos="0"/>
                            <w:tab w:val="left" w:pos="851"/>
                          </w:tabs>
                          <w:rPr>
                            <w:bCs/>
                            <w:sz w:val="20"/>
                            <w:lang w:eastAsia="lt-LT"/>
                          </w:rPr>
                        </w:pPr>
                        <w:r>
                          <w:rPr>
                            <w:bCs/>
                            <w:sz w:val="20"/>
                            <w:lang w:eastAsia="lt-LT"/>
                          </w:rPr>
                          <w:t>Pagalbos į namus paslaugos suteiktos didesniam gavėjų skaičiui nei nustatytas normatyvas, kadangi Telšių rajone šių paslaugų poreikis didesnis.</w:t>
                        </w:r>
                      </w:p>
                    </w:tc>
                  </w:tr>
                  <w:tr>
                    <w:tc>
                      <w:tcPr>
                        <w:tcW w:w="675" w:type="dxa"/>
                        <w:shd w:val="clear" w:color="auto" w:fill="F2F2F2"/>
                      </w:tcPr>
                      <w:p>
                        <w:pPr>
                          <w:tabs>
                            <w:tab w:val="left" w:pos="0"/>
                            <w:tab w:val="left" w:pos="851"/>
                          </w:tabs>
                          <w:jc w:val="both"/>
                          <w:rPr>
                            <w:b/>
                            <w:bCs/>
                            <w:sz w:val="20"/>
                            <w:lang w:eastAsia="lt-LT"/>
                          </w:rPr>
                        </w:pPr>
                        <w:r>
                          <w:rPr>
                            <w:sz w:val="20"/>
                            <w:lang w:eastAsia="lt-LT"/>
                          </w:rPr>
                          <w:t>1.2.</w:t>
                        </w:r>
                      </w:p>
                    </w:tc>
                    <w:tc>
                      <w:tcPr>
                        <w:tcW w:w="2268" w:type="dxa"/>
                        <w:shd w:val="clear" w:color="auto" w:fill="F2F2F2"/>
                      </w:tcPr>
                      <w:p>
                        <w:pPr>
                          <w:tabs>
                            <w:tab w:val="left" w:pos="0"/>
                            <w:tab w:val="left" w:pos="851"/>
                          </w:tabs>
                          <w:rPr>
                            <w:b/>
                            <w:bCs/>
                            <w:sz w:val="20"/>
                            <w:lang w:eastAsia="lt-LT"/>
                          </w:rPr>
                        </w:pPr>
                        <w:r>
                          <w:rPr>
                            <w:sz w:val="20"/>
                            <w:lang w:eastAsia="lt-LT"/>
                          </w:rPr>
                          <w:t>Dienos socialinė globa / integrali pagalba į namus</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7</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18,73</w:t>
                        </w:r>
                      </w:p>
                    </w:tc>
                    <w:tc>
                      <w:tcPr>
                        <w:tcW w:w="709" w:type="dxa"/>
                        <w:shd w:val="clear" w:color="auto" w:fill="auto"/>
                      </w:tcPr>
                      <w:p>
                        <w:pPr>
                          <w:tabs>
                            <w:tab w:val="left" w:pos="0"/>
                            <w:tab w:val="left" w:pos="851"/>
                          </w:tabs>
                          <w:jc w:val="center"/>
                          <w:rPr>
                            <w:bCs/>
                            <w:sz w:val="20"/>
                            <w:lang w:eastAsia="lt-LT"/>
                          </w:rPr>
                        </w:pPr>
                        <w:r>
                          <w:rPr>
                            <w:bCs/>
                            <w:sz w:val="20"/>
                            <w:lang w:eastAsia="lt-LT"/>
                          </w:rPr>
                          <w:t>+11,7</w:t>
                        </w:r>
                      </w:p>
                    </w:tc>
                    <w:tc>
                      <w:tcPr>
                        <w:tcW w:w="2410" w:type="dxa"/>
                        <w:shd w:val="clear" w:color="auto" w:fill="auto"/>
                      </w:tcPr>
                      <w:p>
                        <w:pPr>
                          <w:tabs>
                            <w:tab w:val="left" w:pos="0"/>
                            <w:tab w:val="left" w:pos="851"/>
                          </w:tabs>
                          <w:rPr>
                            <w:b/>
                            <w:bCs/>
                            <w:sz w:val="20"/>
                            <w:lang w:eastAsia="lt-LT"/>
                          </w:rPr>
                        </w:pPr>
                        <w:r>
                          <w:rPr>
                            <w:sz w:val="20"/>
                            <w:lang w:eastAsia="lt-LT"/>
                          </w:rPr>
                          <w:t>Dienos socialinė globos / integralios pagalbos į namus poreikis didesnis nei normatyvas, tai lemia didėjantis vienišų vyresnio amžiaus asmenų skaičius.</w:t>
                        </w:r>
                      </w:p>
                    </w:tc>
                  </w:tr>
                  <w:tr>
                    <w:tc>
                      <w:tcPr>
                        <w:tcW w:w="675" w:type="dxa"/>
                        <w:shd w:val="clear" w:color="auto" w:fill="F2F2F2"/>
                      </w:tcPr>
                      <w:p>
                        <w:pPr>
                          <w:tabs>
                            <w:tab w:val="left" w:pos="0"/>
                            <w:tab w:val="left" w:pos="851"/>
                          </w:tabs>
                          <w:jc w:val="both"/>
                          <w:rPr>
                            <w:b/>
                            <w:bCs/>
                            <w:sz w:val="20"/>
                            <w:lang w:eastAsia="lt-LT"/>
                          </w:rPr>
                        </w:pPr>
                        <w:r>
                          <w:rPr>
                            <w:sz w:val="20"/>
                            <w:lang w:eastAsia="lt-LT"/>
                          </w:rPr>
                          <w:t>1.3.</w:t>
                        </w:r>
                      </w:p>
                    </w:tc>
                    <w:tc>
                      <w:tcPr>
                        <w:tcW w:w="2268" w:type="dxa"/>
                        <w:shd w:val="clear" w:color="auto" w:fill="F2F2F2"/>
                      </w:tcPr>
                      <w:p>
                        <w:pPr>
                          <w:tabs>
                            <w:tab w:val="left" w:pos="0"/>
                            <w:tab w:val="left" w:pos="851"/>
                          </w:tabs>
                          <w:rPr>
                            <w:b/>
                            <w:bCs/>
                            <w:sz w:val="20"/>
                            <w:lang w:eastAsia="lt-LT"/>
                          </w:rPr>
                        </w:pPr>
                        <w:r>
                          <w:rPr>
                            <w:sz w:val="20"/>
                            <w:lang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 xml:space="preserve">60 </w:t>
                        </w:r>
                      </w:p>
                      <w:p>
                        <w:pPr>
                          <w:tabs>
                            <w:tab w:val="left" w:pos="0"/>
                            <w:tab w:val="left" w:pos="851"/>
                          </w:tabs>
                          <w:jc w:val="center"/>
                          <w:rPr>
                            <w:bCs/>
                            <w:sz w:val="18"/>
                            <w:szCs w:val="18"/>
                            <w:lang w:eastAsia="lt-LT"/>
                          </w:rPr>
                        </w:pPr>
                        <w:r>
                          <w:rPr>
                            <w:sz w:val="18"/>
                            <w:szCs w:val="18"/>
                            <w:lang w:eastAsia="lt-LT"/>
                          </w:rPr>
                          <w:t>(kartu su 2.3 papunkt. nurodytais gavėjais)</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13,16</w:t>
                        </w:r>
                      </w:p>
                    </w:tc>
                    <w:tc>
                      <w:tcPr>
                        <w:tcW w:w="709" w:type="dxa"/>
                        <w:shd w:val="clear" w:color="auto" w:fill="auto"/>
                      </w:tcPr>
                      <w:p>
                        <w:pPr>
                          <w:tabs>
                            <w:tab w:val="left" w:pos="0"/>
                            <w:tab w:val="left" w:pos="851"/>
                          </w:tabs>
                          <w:jc w:val="center"/>
                          <w:rPr>
                            <w:bCs/>
                            <w:sz w:val="20"/>
                            <w:lang w:eastAsia="lt-LT"/>
                          </w:rPr>
                        </w:pPr>
                        <w:r>
                          <w:rPr>
                            <w:bCs/>
                            <w:sz w:val="20"/>
                            <w:lang w:eastAsia="lt-LT"/>
                          </w:rPr>
                          <w:t>-46,8</w:t>
                        </w:r>
                      </w:p>
                    </w:tc>
                    <w:tc>
                      <w:tcPr>
                        <w:tcW w:w="2410" w:type="dxa"/>
                        <w:shd w:val="clear" w:color="auto" w:fill="auto"/>
                      </w:tcPr>
                      <w:p>
                        <w:pPr>
                          <w:tabs>
                            <w:tab w:val="left" w:pos="0"/>
                            <w:tab w:val="left" w:pos="851"/>
                          </w:tabs>
                          <w:rPr>
                            <w:bCs/>
                            <w:sz w:val="20"/>
                            <w:lang w:eastAsia="lt-LT"/>
                          </w:rPr>
                        </w:pPr>
                        <w:r>
                          <w:rPr>
                            <w:bCs/>
                            <w:sz w:val="20"/>
                            <w:lang w:eastAsia="lt-LT"/>
                          </w:rPr>
                          <w:t xml:space="preserve">Sukurta socialinių paslaugų infrastruktūra neišnaudojama, kadangi ši socialinė grupė labiau nori paslaugų  namuose.</w:t>
                        </w:r>
                      </w:p>
                    </w:tc>
                  </w:tr>
                  <w:tr>
                    <w:tc>
                      <w:tcPr>
                        <w:tcW w:w="675" w:type="dxa"/>
                        <w:shd w:val="clear" w:color="auto" w:fill="F2F2F2"/>
                      </w:tcPr>
                      <w:p>
                        <w:pPr>
                          <w:tabs>
                            <w:tab w:val="left" w:pos="0"/>
                            <w:tab w:val="left" w:pos="851"/>
                          </w:tabs>
                          <w:jc w:val="both"/>
                          <w:rPr>
                            <w:sz w:val="20"/>
                            <w:lang w:eastAsia="lt-LT"/>
                          </w:rPr>
                        </w:pPr>
                        <w:r>
                          <w:rPr>
                            <w:sz w:val="20"/>
                            <w:lang w:eastAsia="lt-LT"/>
                          </w:rPr>
                          <w:t>1.4.</w:t>
                        </w:r>
                      </w:p>
                    </w:tc>
                    <w:tc>
                      <w:tcPr>
                        <w:tcW w:w="2268" w:type="dxa"/>
                        <w:shd w:val="clear" w:color="auto" w:fill="F2F2F2"/>
                      </w:tcPr>
                      <w:p>
                        <w:pPr>
                          <w:tabs>
                            <w:tab w:val="left" w:pos="0"/>
                            <w:tab w:val="left" w:pos="851"/>
                          </w:tabs>
                          <w:rPr>
                            <w:sz w:val="20"/>
                            <w:lang w:eastAsia="lt-LT"/>
                          </w:rPr>
                        </w:pPr>
                        <w:r>
                          <w:rPr>
                            <w:sz w:val="20"/>
                            <w:lang w:eastAsia="lt-LT"/>
                          </w:rPr>
                          <w:t>Apgyvendinimas savarankiško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6,83</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+4,83</w:t>
                        </w:r>
                      </w:p>
                    </w:tc>
                    <w:tc>
                      <w:tcPr>
                        <w:tcW w:w="2410" w:type="dxa"/>
                        <w:shd w:val="clear" w:color="auto" w:fill="auto"/>
                      </w:tcPr>
                      <w:p>
                        <w:pPr>
                          <w:tabs>
                            <w:tab w:val="left" w:pos="0"/>
                            <w:tab w:val="left" w:pos="851"/>
                          </w:tabs>
                          <w:rPr>
                            <w:bCs/>
                            <w:sz w:val="20"/>
                            <w:lang w:eastAsia="lt-LT"/>
                          </w:rPr>
                        </w:pPr>
                        <w:r>
                          <w:rPr>
                            <w:bCs/>
                            <w:sz w:val="20"/>
                            <w:lang w:eastAsia="lt-LT"/>
                          </w:rPr>
                          <w:t>Mažėjant gyventojų skaičiui, mažėja ir nuokrypis, tačiau jis viršija normatyvą 2,4 karto.</w:t>
                        </w:r>
                      </w:p>
                    </w:tc>
                  </w:tr>
                  <w:tr>
                    <w:tc>
                      <w:tcPr>
                        <w:tcW w:w="675" w:type="dxa"/>
                        <w:shd w:val="clear" w:color="auto" w:fill="F2F2F2"/>
                      </w:tcPr>
                      <w:p>
                        <w:pPr>
                          <w:tabs>
                            <w:tab w:val="left" w:pos="0"/>
                            <w:tab w:val="left" w:pos="851"/>
                          </w:tabs>
                          <w:jc w:val="both"/>
                          <w:rPr>
                            <w:sz w:val="20"/>
                            <w:lang w:eastAsia="lt-LT"/>
                          </w:rPr>
                        </w:pPr>
                        <w:r>
                          <w:rPr>
                            <w:sz w:val="20"/>
                            <w:lang w:eastAsia="lt-LT"/>
                          </w:rPr>
                          <w:t>1.5.</w:t>
                        </w:r>
                      </w:p>
                    </w:tc>
                    <w:tc>
                      <w:tcPr>
                        <w:tcW w:w="2268" w:type="dxa"/>
                        <w:shd w:val="clear" w:color="auto" w:fill="F2F2F2"/>
                      </w:tcPr>
                      <w:p>
                        <w:pPr>
                          <w:tabs>
                            <w:tab w:val="left" w:pos="0"/>
                            <w:tab w:val="left" w:pos="851"/>
                          </w:tabs>
                          <w:rPr>
                            <w:sz w:val="20"/>
                            <w:lang w:eastAsia="lt-LT"/>
                          </w:rPr>
                        </w:pPr>
                        <w:r>
                          <w:rPr>
                            <w:sz w:val="20"/>
                            <w:lang w:eastAsia="lt-LT"/>
                          </w:rPr>
                          <w:t>Trumpalaikė socialinė globa</w:t>
                        </w:r>
                      </w:p>
                    </w:tc>
                    <w:tc>
                      <w:tcPr>
                        <w:tcW w:w="992" w:type="dxa"/>
                        <w:shd w:val="clear" w:color="auto" w:fill="auto"/>
                      </w:tcPr>
                      <w:p>
                        <w:pPr>
                          <w:tabs>
                            <w:tab w:val="left" w:pos="0"/>
                            <w:tab w:val="left" w:pos="851"/>
                          </w:tabs>
                          <w:jc w:val="center"/>
                          <w:rPr>
                            <w:bCs/>
                            <w:sz w:val="20"/>
                            <w:lang w:eastAsia="lt-LT"/>
                          </w:rPr>
                        </w:pPr>
                        <w:r>
                          <w:rPr>
                            <w:bCs/>
                            <w:sz w:val="20"/>
                            <w:lang w:eastAsia="lt-LT"/>
                          </w:rPr>
                          <w:t>1,2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1,27</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+0,07</w:t>
                        </w:r>
                      </w:p>
                    </w:tc>
                    <w:tc>
                      <w:tcPr>
                        <w:tcW w:w="2410" w:type="dxa"/>
                        <w:shd w:val="clear" w:color="auto" w:fill="auto"/>
                      </w:tcPr>
                      <w:p>
                        <w:pPr>
                          <w:tabs>
                            <w:tab w:val="left" w:pos="0"/>
                            <w:tab w:val="left" w:pos="851"/>
                          </w:tabs>
                          <w:rPr>
                            <w:bCs/>
                            <w:sz w:val="20"/>
                            <w:lang w:eastAsia="lt-LT"/>
                          </w:rPr>
                        </w:pPr>
                        <w:r>
                          <w:rPr>
                            <w:bCs/>
                            <w:sz w:val="20"/>
                            <w:lang w:eastAsia="lt-LT"/>
                          </w:rPr>
                          <w:t>Senstančioje visuomenėje didėja socialinės globos paslaugų poreikis, paslaugos perkamos kitose rajonuose, pradėta teikti atokvėpio paslauga, tačiau dėl vietų didelio poreikio ilgalaikei socialinei globai nesuteiktos trumpalaikės socialinės globos paslaugos Telšių rajono senelių globos namuose.</w:t>
                        </w:r>
                      </w:p>
                    </w:tc>
                  </w:tr>
                  <w:tr>
                    <w:trPr>
                      <w:trHeight w:val="1380"/>
                    </w:trPr>
                    <w:tc>
                      <w:tcPr>
                        <w:tcW w:w="675" w:type="dxa"/>
                        <w:shd w:val="clear" w:color="auto" w:fill="F2F2F2"/>
                      </w:tcPr>
                      <w:p>
                        <w:pPr>
                          <w:tabs>
                            <w:tab w:val="left" w:pos="0"/>
                            <w:tab w:val="left" w:pos="851"/>
                          </w:tabs>
                          <w:jc w:val="both"/>
                          <w:rPr>
                            <w:sz w:val="20"/>
                            <w:lang w:eastAsia="lt-LT"/>
                          </w:rPr>
                        </w:pPr>
                        <w:r>
                          <w:rPr>
                            <w:sz w:val="20"/>
                            <w:lang w:eastAsia="lt-LT"/>
                          </w:rPr>
                          <w:t>1.6.</w:t>
                        </w:r>
                      </w:p>
                    </w:tc>
                    <w:tc>
                      <w:tcPr>
                        <w:tcW w:w="2268" w:type="dxa"/>
                        <w:shd w:val="clear" w:color="auto" w:fill="F2F2F2"/>
                      </w:tcPr>
                      <w:p>
                        <w:pPr>
                          <w:tabs>
                            <w:tab w:val="left" w:pos="0"/>
                            <w:tab w:val="left" w:pos="851"/>
                          </w:tabs>
                          <w:rPr>
                            <w:sz w:val="20"/>
                            <w:lang w:eastAsia="lt-LT"/>
                          </w:rPr>
                        </w:pPr>
                        <w:r>
                          <w:rPr>
                            <w:sz w:val="20"/>
                            <w:lang w:eastAsia="lt-LT"/>
                          </w:rPr>
                          <w:t>Ilgalaikė socialinė globa</w:t>
                        </w:r>
                      </w:p>
                    </w:tc>
                    <w:tc>
                      <w:tcPr>
                        <w:tcW w:w="992" w:type="dxa"/>
                        <w:shd w:val="clear" w:color="auto" w:fill="auto"/>
                      </w:tcPr>
                      <w:p>
                        <w:pPr>
                          <w:tabs>
                            <w:tab w:val="left" w:pos="0"/>
                            <w:tab w:val="left" w:pos="851"/>
                          </w:tabs>
                          <w:jc w:val="center"/>
                          <w:rPr>
                            <w:bCs/>
                            <w:sz w:val="20"/>
                            <w:lang w:eastAsia="lt-LT"/>
                          </w:rPr>
                        </w:pPr>
                        <w:r>
                          <w:rPr>
                            <w:bCs/>
                            <w:sz w:val="20"/>
                            <w:lang w:eastAsia="lt-LT"/>
                          </w:rPr>
                          <w:t>20</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34,16</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+14,1</w:t>
                        </w:r>
                      </w:p>
                    </w:tc>
                    <w:tc>
                      <w:tcPr>
                        <w:tcW w:w="2410" w:type="dxa"/>
                        <w:shd w:val="clear" w:color="auto" w:fill="auto"/>
                      </w:tcPr>
                      <w:p>
                        <w:pPr>
                          <w:tabs>
                            <w:tab w:val="left" w:pos="0"/>
                            <w:tab w:val="left" w:pos="851"/>
                          </w:tabs>
                          <w:rPr>
                            <w:bCs/>
                            <w:sz w:val="20"/>
                            <w:lang w:eastAsia="lt-LT"/>
                          </w:rPr>
                        </w:pPr>
                        <w:r>
                          <w:rPr>
                            <w:bCs/>
                            <w:sz w:val="20"/>
                            <w:lang w:eastAsia="lt-LT"/>
                          </w:rPr>
                          <w:t xml:space="preserve">Į vietų skaičių įskaičiuota visiems Telšių rajono gyventojams finansuojamos vietos Lietuvoje. Rajone vietų stoką įrodo ir laukiančiųjų eilė ilgalaikei socialinei globai Telšių rajono senelių globos namuose. </w:t>
                        </w:r>
                      </w:p>
                    </w:tc>
                  </w:tr>
                  <w:tr>
                    <w:tc>
                      <w:tcPr>
                        <w:tcW w:w="675" w:type="dxa"/>
                        <w:shd w:val="clear" w:color="auto" w:fill="F2F2F2"/>
                      </w:tcPr>
                      <w:p>
                        <w:pPr>
                          <w:tabs>
                            <w:tab w:val="left" w:pos="0"/>
                            <w:tab w:val="left" w:pos="851"/>
                          </w:tabs>
                          <w:jc w:val="both"/>
                          <w:rPr>
                            <w:sz w:val="20"/>
                            <w:lang w:eastAsia="lt-LT"/>
                          </w:rPr>
                        </w:pPr>
                        <w:r>
                          <w:rPr>
                            <w:sz w:val="20"/>
                            <w:lang w:eastAsia="lt-LT"/>
                          </w:rPr>
                          <w:t>2.</w:t>
                        </w:r>
                      </w:p>
                    </w:tc>
                    <w:tc>
                      <w:tcPr>
                        <w:tcW w:w="9213" w:type="dxa"/>
                        <w:gridSpan w:val="7"/>
                        <w:shd w:val="clear" w:color="auto" w:fill="F2F2F2"/>
                      </w:tcPr>
                      <w:p>
                        <w:pPr>
                          <w:tabs>
                            <w:tab w:val="left" w:pos="0"/>
                            <w:tab w:val="left" w:pos="851"/>
                          </w:tabs>
                          <w:jc w:val="both"/>
                          <w:rPr>
                            <w:b/>
                            <w:bCs/>
                            <w:sz w:val="20"/>
                            <w:lang w:eastAsia="lt-LT"/>
                          </w:rPr>
                        </w:pPr>
                        <w:r>
                          <w:rPr>
                            <w:b/>
                            <w:bCs/>
                            <w:sz w:val="20"/>
                            <w:lang w:eastAsia="lt-LT"/>
                          </w:rPr>
                          <w:t>Suaugę asmenys su negalia ir jų šeimos</w:t>
                        </w:r>
                      </w:p>
                    </w:tc>
                  </w:tr>
                  <w:tr>
                    <w:tc>
                      <w:tcPr>
                        <w:tcW w:w="675" w:type="dxa"/>
                        <w:shd w:val="clear" w:color="auto" w:fill="F2F2F2"/>
                      </w:tcPr>
                      <w:p>
                        <w:pPr>
                          <w:tabs>
                            <w:tab w:val="left" w:pos="0"/>
                            <w:tab w:val="left" w:pos="851"/>
                          </w:tabs>
                          <w:jc w:val="both"/>
                          <w:rPr>
                            <w:sz w:val="20"/>
                            <w:lang w:eastAsia="lt-LT"/>
                          </w:rPr>
                        </w:pPr>
                        <w:r>
                          <w:rPr>
                            <w:sz w:val="20"/>
                            <w:lang w:eastAsia="lt-LT"/>
                          </w:rPr>
                          <w:t>2.1.</w:t>
                        </w:r>
                      </w:p>
                    </w:tc>
                    <w:tc>
                      <w:tcPr>
                        <w:tcW w:w="2268" w:type="dxa"/>
                        <w:shd w:val="clear" w:color="auto" w:fill="F2F2F2"/>
                      </w:tcPr>
                      <w:p>
                        <w:pPr>
                          <w:tabs>
                            <w:tab w:val="left" w:pos="0"/>
                            <w:tab w:val="left" w:pos="851"/>
                          </w:tabs>
                          <w:rPr>
                            <w:b/>
                            <w:bCs/>
                            <w:sz w:val="20"/>
                            <w:lang w:eastAsia="lt-LT"/>
                          </w:rPr>
                        </w:pPr>
                        <w:r>
                          <w:rPr>
                            <w:sz w:val="20"/>
                            <w:lang w:eastAsia="lt-LT"/>
                          </w:rPr>
                          <w:t>Pagalba į namus, socialinių įgūdžių ugdymas ir palaikymas asmens (šeimos) namuose</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10</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4,30</w:t>
                        </w:r>
                      </w:p>
                    </w:tc>
                    <w:tc>
                      <w:tcPr>
                        <w:tcW w:w="709" w:type="dxa"/>
                        <w:shd w:val="clear" w:color="auto" w:fill="auto"/>
                      </w:tcPr>
                      <w:p>
                        <w:pPr>
                          <w:tabs>
                            <w:tab w:val="left" w:pos="0"/>
                            <w:tab w:val="left" w:pos="851"/>
                          </w:tabs>
                          <w:jc w:val="center"/>
                          <w:rPr>
                            <w:b/>
                            <w:bCs/>
                            <w:sz w:val="20"/>
                            <w:lang w:eastAsia="lt-LT"/>
                          </w:rPr>
                        </w:pPr>
                        <w:r>
                          <w:rPr>
                            <w:b/>
                            <w:bCs/>
                            <w:sz w:val="20"/>
                            <w:lang w:eastAsia="lt-LT"/>
                          </w:rPr>
                          <w:t>-</w:t>
                        </w:r>
                        <w:r>
                          <w:rPr>
                            <w:bCs/>
                            <w:sz w:val="20"/>
                            <w:lang w:eastAsia="lt-LT"/>
                          </w:rPr>
                          <w:t>5,70</w:t>
                        </w:r>
                      </w:p>
                    </w:tc>
                    <w:tc>
                      <w:tcPr>
                        <w:tcW w:w="2410" w:type="dxa"/>
                        <w:vMerge w:val="restart"/>
                        <w:shd w:val="clear" w:color="auto" w:fill="auto"/>
                      </w:tcPr>
                      <w:p>
                        <w:pPr>
                          <w:tabs>
                            <w:tab w:val="left" w:pos="0"/>
                            <w:tab w:val="left" w:pos="851"/>
                          </w:tabs>
                          <w:rPr>
                            <w:bCs/>
                            <w:sz w:val="20"/>
                            <w:lang w:eastAsia="lt-LT"/>
                          </w:rPr>
                        </w:pPr>
                        <w:r>
                          <w:rPr>
                            <w:bCs/>
                            <w:sz w:val="20"/>
                            <w:lang w:eastAsia="lt-LT"/>
                          </w:rPr>
                          <w:t>Nuokrypis mažesnis nei praėjusiais metais, tačiau vis tiek mažesnis nei normatyvas, nes didėja paslaugų poreikis senyvo amžiaus asmenims.</w:t>
                        </w:r>
                      </w:p>
                    </w:tc>
                  </w:tr>
                  <w:tr>
                    <w:tc>
                      <w:tcPr>
                        <w:tcW w:w="675" w:type="dxa"/>
                        <w:shd w:val="clear" w:color="auto" w:fill="F2F2F2"/>
                      </w:tcPr>
                      <w:p>
                        <w:pPr>
                          <w:tabs>
                            <w:tab w:val="left" w:pos="0"/>
                            <w:tab w:val="left" w:pos="851"/>
                          </w:tabs>
                          <w:jc w:val="both"/>
                          <w:rPr>
                            <w:sz w:val="20"/>
                            <w:lang w:eastAsia="lt-LT"/>
                          </w:rPr>
                        </w:pPr>
                        <w:r>
                          <w:rPr>
                            <w:sz w:val="20"/>
                            <w:lang w:eastAsia="lt-LT"/>
                          </w:rPr>
                          <w:t>2.2.</w:t>
                        </w:r>
                      </w:p>
                    </w:tc>
                    <w:tc>
                      <w:tcPr>
                        <w:tcW w:w="2268" w:type="dxa"/>
                        <w:shd w:val="clear" w:color="auto" w:fill="F2F2F2"/>
                      </w:tcPr>
                      <w:p>
                        <w:pPr>
                          <w:tabs>
                            <w:tab w:val="left" w:pos="0"/>
                            <w:tab w:val="left" w:pos="851"/>
                          </w:tabs>
                          <w:rPr>
                            <w:sz w:val="20"/>
                            <w:lang w:eastAsia="lt-LT"/>
                          </w:rPr>
                        </w:pPr>
                        <w:r>
                          <w:rPr>
                            <w:sz w:val="20"/>
                            <w:lang w:eastAsia="lt-LT"/>
                          </w:rPr>
                          <w:t>Dienos socialinė globa / integrali pagalba į namus</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4</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1,77</w:t>
                        </w:r>
                      </w:p>
                    </w:tc>
                    <w:tc>
                      <w:tcPr>
                        <w:tcW w:w="709" w:type="dxa"/>
                        <w:shd w:val="clear" w:color="auto" w:fill="auto"/>
                      </w:tcPr>
                      <w:p>
                        <w:pPr>
                          <w:tabs>
                            <w:tab w:val="left" w:pos="0"/>
                            <w:tab w:val="left" w:pos="851"/>
                          </w:tabs>
                          <w:jc w:val="center"/>
                          <w:rPr>
                            <w:bCs/>
                            <w:sz w:val="20"/>
                            <w:lang w:eastAsia="lt-LT"/>
                          </w:rPr>
                        </w:pPr>
                        <w:r>
                          <w:rPr>
                            <w:bCs/>
                            <w:sz w:val="20"/>
                            <w:lang w:eastAsia="lt-LT"/>
                          </w:rPr>
                          <w:t>-2,23</w:t>
                        </w:r>
                      </w:p>
                    </w:tc>
                    <w:tc>
                      <w:tcPr>
                        <w:tcW w:w="2410" w:type="dxa"/>
                        <w:vMerge/>
                        <w:shd w:val="clear" w:color="auto" w:fill="auto"/>
                      </w:tcPr>
                      <w:p>
                        <w:pPr>
                          <w:tabs>
                            <w:tab w:val="left" w:pos="0"/>
                            <w:tab w:val="left" w:pos="851"/>
                          </w:tabs>
                          <w:rPr>
                            <w:b/>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2.3.</w:t>
                        </w:r>
                      </w:p>
                    </w:tc>
                    <w:tc>
                      <w:tcPr>
                        <w:tcW w:w="2268" w:type="dxa"/>
                        <w:shd w:val="clear" w:color="auto" w:fill="F2F2F2"/>
                      </w:tcPr>
                      <w:p>
                        <w:pPr>
                          <w:tabs>
                            <w:tab w:val="left" w:pos="0"/>
                            <w:tab w:val="left" w:pos="851"/>
                          </w:tabs>
                          <w:rPr>
                            <w:sz w:val="20"/>
                            <w:lang w:eastAsia="lt-LT"/>
                          </w:rPr>
                        </w:pPr>
                        <w:r>
                          <w:rPr>
                            <w:sz w:val="20"/>
                            <w:lang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 xml:space="preserve">60 </w:t>
                        </w:r>
                      </w:p>
                      <w:p>
                        <w:pPr>
                          <w:tabs>
                            <w:tab w:val="left" w:pos="0"/>
                            <w:tab w:val="left" w:pos="851"/>
                          </w:tabs>
                          <w:jc w:val="center"/>
                          <w:rPr>
                            <w:bCs/>
                            <w:sz w:val="18"/>
                            <w:szCs w:val="18"/>
                            <w:lang w:eastAsia="lt-LT"/>
                          </w:rPr>
                        </w:pPr>
                        <w:r>
                          <w:rPr>
                            <w:sz w:val="18"/>
                            <w:szCs w:val="18"/>
                            <w:lang w:eastAsia="lt-LT"/>
                          </w:rPr>
                          <w:t>(kartu su 2.3 papunkt. nurodytais gavėjais)</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13,16</w:t>
                        </w:r>
                      </w:p>
                    </w:tc>
                    <w:tc>
                      <w:tcPr>
                        <w:tcW w:w="709" w:type="dxa"/>
                        <w:shd w:val="clear" w:color="auto" w:fill="auto"/>
                      </w:tcPr>
                      <w:p>
                        <w:pPr>
                          <w:tabs>
                            <w:tab w:val="left" w:pos="0"/>
                            <w:tab w:val="left" w:pos="851"/>
                          </w:tabs>
                          <w:jc w:val="center"/>
                          <w:rPr>
                            <w:bCs/>
                            <w:sz w:val="20"/>
                            <w:lang w:eastAsia="lt-LT"/>
                          </w:rPr>
                        </w:pPr>
                        <w:r>
                          <w:rPr>
                            <w:bCs/>
                            <w:sz w:val="20"/>
                            <w:lang w:eastAsia="lt-LT"/>
                          </w:rPr>
                          <w:t>-46,8</w:t>
                        </w:r>
                      </w:p>
                    </w:tc>
                    <w:tc>
                      <w:tcPr>
                        <w:tcW w:w="2410" w:type="dxa"/>
                        <w:shd w:val="clear" w:color="auto" w:fill="auto"/>
                      </w:tcPr>
                      <w:p>
                        <w:pPr>
                          <w:tabs>
                            <w:tab w:val="left" w:pos="0"/>
                            <w:tab w:val="left" w:pos="851"/>
                          </w:tabs>
                          <w:rPr>
                            <w:bCs/>
                            <w:sz w:val="20"/>
                            <w:lang w:eastAsia="lt-LT"/>
                          </w:rPr>
                        </w:pPr>
                        <w:r>
                          <w:rPr>
                            <w:bCs/>
                            <w:sz w:val="20"/>
                            <w:lang w:eastAsia="lt-LT"/>
                          </w:rPr>
                          <w:t xml:space="preserve">Sukurta socialinių paslaugų infrastruktūra neišnaudojama, kadangi ši socialinė grupė labiau nori paslaugų  namuose.</w:t>
                        </w:r>
                      </w:p>
                    </w:tc>
                  </w:tr>
                  <w:tr>
                    <w:tc>
                      <w:tcPr>
                        <w:tcW w:w="675" w:type="dxa"/>
                        <w:shd w:val="clear" w:color="auto" w:fill="F2F2F2"/>
                      </w:tcPr>
                      <w:p>
                        <w:pPr>
                          <w:tabs>
                            <w:tab w:val="left" w:pos="0"/>
                            <w:tab w:val="left" w:pos="851"/>
                          </w:tabs>
                          <w:jc w:val="both"/>
                          <w:rPr>
                            <w:sz w:val="20"/>
                            <w:lang w:eastAsia="lt-LT"/>
                          </w:rPr>
                        </w:pPr>
                        <w:r>
                          <w:rPr>
                            <w:sz w:val="20"/>
                            <w:lang w:eastAsia="lt-LT"/>
                          </w:rPr>
                          <w:t>2.4.</w:t>
                        </w:r>
                      </w:p>
                    </w:tc>
                    <w:tc>
                      <w:tcPr>
                        <w:tcW w:w="2268" w:type="dxa"/>
                        <w:shd w:val="clear" w:color="auto" w:fill="F2F2F2"/>
                      </w:tcPr>
                      <w:p>
                        <w:pPr>
                          <w:tabs>
                            <w:tab w:val="left" w:pos="0"/>
                            <w:tab w:val="left" w:pos="851"/>
                          </w:tabs>
                          <w:rPr>
                            <w:sz w:val="20"/>
                            <w:lang w:eastAsia="lt-LT"/>
                          </w:rPr>
                        </w:pPr>
                        <w:r>
                          <w:rPr>
                            <w:sz w:val="20"/>
                            <w:lang w:eastAsia="lt-LT"/>
                          </w:rPr>
                          <w:t>Trumpalaikė socialinė globa</w:t>
                        </w:r>
                      </w:p>
                    </w:tc>
                    <w:tc>
                      <w:tcPr>
                        <w:tcW w:w="992" w:type="dxa"/>
                        <w:shd w:val="clear" w:color="auto" w:fill="auto"/>
                      </w:tcPr>
                      <w:p>
                        <w:pPr>
                          <w:tabs>
                            <w:tab w:val="left" w:pos="0"/>
                            <w:tab w:val="left" w:pos="851"/>
                          </w:tabs>
                          <w:jc w:val="center"/>
                          <w:rPr>
                            <w:bCs/>
                            <w:sz w:val="20"/>
                            <w:lang w:eastAsia="lt-LT"/>
                          </w:rPr>
                        </w:pPr>
                        <w:r>
                          <w:rPr>
                            <w:bCs/>
                            <w:sz w:val="20"/>
                            <w:lang w:eastAsia="lt-LT"/>
                          </w:rPr>
                          <w:t>1,5</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5,82</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+4,32</w:t>
                        </w:r>
                      </w:p>
                    </w:tc>
                    <w:tc>
                      <w:tcPr>
                        <w:tcW w:w="2410" w:type="dxa"/>
                        <w:shd w:val="clear" w:color="auto" w:fill="auto"/>
                      </w:tcPr>
                      <w:p>
                        <w:pPr>
                          <w:tabs>
                            <w:tab w:val="left" w:pos="0"/>
                            <w:tab w:val="left" w:pos="851"/>
                          </w:tabs>
                          <w:jc w:val="both"/>
                          <w:rPr>
                            <w:bCs/>
                            <w:sz w:val="20"/>
                            <w:lang w:eastAsia="lt-LT"/>
                          </w:rPr>
                        </w:pPr>
                        <w:r>
                          <w:rPr>
                            <w:bCs/>
                            <w:sz w:val="20"/>
                            <w:lang w:eastAsia="lt-LT"/>
                          </w:rPr>
                          <w:t>Šias paslaugas intensyviai teikia valstybiniai globos namai, ją renkasi dažnas klientas kaip alternatyvią siekiant ilgalaikės socialinės globos, kurios reikia laukti.</w:t>
                        </w:r>
                      </w:p>
                    </w:tc>
                  </w:tr>
                  <w:tr>
                    <w:tc>
                      <w:tcPr>
                        <w:tcW w:w="675" w:type="dxa"/>
                        <w:shd w:val="clear" w:color="auto" w:fill="F2F2F2"/>
                      </w:tcPr>
                      <w:p>
                        <w:pPr>
                          <w:tabs>
                            <w:tab w:val="left" w:pos="0"/>
                            <w:tab w:val="left" w:pos="851"/>
                          </w:tabs>
                          <w:jc w:val="both"/>
                          <w:rPr>
                            <w:sz w:val="20"/>
                            <w:lang w:eastAsia="lt-LT"/>
                          </w:rPr>
                        </w:pPr>
                        <w:r>
                          <w:rPr>
                            <w:sz w:val="20"/>
                            <w:lang w:eastAsia="lt-LT"/>
                          </w:rPr>
                          <w:t>2.5.</w:t>
                        </w:r>
                      </w:p>
                    </w:tc>
                    <w:tc>
                      <w:tcPr>
                        <w:tcW w:w="2268" w:type="dxa"/>
                        <w:shd w:val="clear" w:color="auto" w:fill="F2F2F2"/>
                      </w:tcPr>
                      <w:p>
                        <w:pPr>
                          <w:tabs>
                            <w:tab w:val="left" w:pos="0"/>
                            <w:tab w:val="left" w:pos="851"/>
                          </w:tabs>
                          <w:rPr>
                            <w:sz w:val="20"/>
                            <w:lang w:eastAsia="lt-LT"/>
                          </w:rPr>
                        </w:pPr>
                        <w:r>
                          <w:rPr>
                            <w:sz w:val="20"/>
                            <w:lang w:eastAsia="lt-LT"/>
                          </w:rPr>
                          <w:t>Apgyvendinimas savarankiško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4</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2,02</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-1,98</w:t>
                        </w:r>
                      </w:p>
                    </w:tc>
                    <w:tc>
                      <w:tcPr>
                        <w:tcW w:w="2410" w:type="dxa"/>
                        <w:shd w:val="clear" w:color="auto" w:fill="auto"/>
                      </w:tcPr>
                      <w:p>
                        <w:pPr>
                          <w:tabs>
                            <w:tab w:val="left" w:pos="0"/>
                            <w:tab w:val="left" w:pos="851"/>
                          </w:tabs>
                          <w:jc w:val="both"/>
                          <w:rPr>
                            <w:bCs/>
                            <w:sz w:val="20"/>
                            <w:lang w:eastAsia="lt-LT"/>
                          </w:rPr>
                        </w:pPr>
                        <w:r>
                          <w:rPr>
                            <w:bCs/>
                            <w:sz w:val="20"/>
                            <w:lang w:eastAsia="lt-LT"/>
                          </w:rPr>
                          <w:t>Vietų skaičius padidėjo lyginant su 2018 m., tačiau nesiekia nustatyto normatyvo, kadangi šios paslaugos pagal faktą dažniau skiriamos senyvo amžiaus asmenims.</w:t>
                        </w:r>
                      </w:p>
                    </w:tc>
                  </w:tr>
                  <w:tr>
                    <w:tc>
                      <w:tcPr>
                        <w:tcW w:w="675" w:type="dxa"/>
                        <w:shd w:val="clear" w:color="auto" w:fill="F2F2F2"/>
                      </w:tcPr>
                      <w:p>
                        <w:pPr>
                          <w:tabs>
                            <w:tab w:val="left" w:pos="0"/>
                            <w:tab w:val="left" w:pos="851"/>
                          </w:tabs>
                          <w:jc w:val="both"/>
                          <w:rPr>
                            <w:sz w:val="20"/>
                            <w:lang w:eastAsia="lt-LT"/>
                          </w:rPr>
                        </w:pPr>
                        <w:r>
                          <w:rPr>
                            <w:sz w:val="20"/>
                            <w:lang w:eastAsia="lt-LT"/>
                          </w:rPr>
                          <w:t>2.6.</w:t>
                        </w:r>
                      </w:p>
                    </w:tc>
                    <w:tc>
                      <w:tcPr>
                        <w:tcW w:w="9213" w:type="dxa"/>
                        <w:gridSpan w:val="7"/>
                        <w:shd w:val="clear" w:color="auto" w:fill="F2F2F2"/>
                      </w:tcPr>
                      <w:p>
                        <w:pPr>
                          <w:tabs>
                            <w:tab w:val="left" w:pos="0"/>
                            <w:tab w:val="left" w:pos="851"/>
                          </w:tabs>
                          <w:jc w:val="both"/>
                          <w:rPr>
                            <w:b/>
                            <w:bCs/>
                            <w:sz w:val="20"/>
                            <w:lang w:eastAsia="lt-LT"/>
                          </w:rPr>
                        </w:pPr>
                        <w:r>
                          <w:rPr>
                            <w:sz w:val="20"/>
                            <w:lang w:eastAsia="lt-LT"/>
                          </w:rPr>
                          <w:t>Ilgalaikė socialinė globa:</w:t>
                        </w:r>
                      </w:p>
                    </w:tc>
                  </w:tr>
                  <w:tr>
                    <w:tc>
                      <w:tcPr>
                        <w:tcW w:w="675" w:type="dxa"/>
                        <w:shd w:val="clear" w:color="auto" w:fill="F2F2F2"/>
                      </w:tcPr>
                      <w:p>
                        <w:pPr>
                          <w:tabs>
                            <w:tab w:val="left" w:pos="0"/>
                            <w:tab w:val="left" w:pos="851"/>
                          </w:tabs>
                          <w:jc w:val="both"/>
                          <w:rPr>
                            <w:sz w:val="20"/>
                            <w:lang w:eastAsia="lt-LT"/>
                          </w:rPr>
                        </w:pPr>
                        <w:r>
                          <w:rPr>
                            <w:sz w:val="20"/>
                            <w:lang w:eastAsia="lt-LT"/>
                          </w:rPr>
                          <w:t>2.6.1.</w:t>
                        </w:r>
                      </w:p>
                    </w:tc>
                    <w:tc>
                      <w:tcPr>
                        <w:tcW w:w="2268" w:type="dxa"/>
                        <w:shd w:val="clear" w:color="auto" w:fill="F2F2F2"/>
                      </w:tcPr>
                      <w:p>
                        <w:pPr>
                          <w:tabs>
                            <w:tab w:val="left" w:pos="0"/>
                            <w:tab w:val="left" w:pos="851"/>
                          </w:tabs>
                          <w:jc w:val="both"/>
                          <w:rPr>
                            <w:sz w:val="20"/>
                            <w:lang w:eastAsia="lt-LT"/>
                          </w:rPr>
                        </w:pPr>
                        <w:r>
                          <w:rPr>
                            <w:sz w:val="20"/>
                            <w:lang w:eastAsia="lt-LT"/>
                          </w:rPr>
                          <w:t>grupinio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2,53</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+0,53</w:t>
                        </w:r>
                      </w:p>
                    </w:tc>
                    <w:tc>
                      <w:tcPr>
                        <w:tcW w:w="2410" w:type="dxa"/>
                        <w:shd w:val="clear" w:color="auto" w:fill="auto"/>
                      </w:tcPr>
                      <w:p>
                        <w:pPr>
                          <w:tabs>
                            <w:tab w:val="left" w:pos="0"/>
                            <w:tab w:val="left" w:pos="851"/>
                          </w:tabs>
                          <w:jc w:val="both"/>
                          <w:rPr>
                            <w:bCs/>
                            <w:sz w:val="20"/>
                            <w:lang w:eastAsia="lt-LT"/>
                          </w:rPr>
                        </w:pPr>
                        <w:r>
                          <w:rPr>
                            <w:bCs/>
                            <w:sz w:val="20"/>
                            <w:lang w:eastAsia="lt-LT"/>
                          </w:rPr>
                          <w:t>2020 m. kovo mėn. paslaugas grupinio gyvenimo namuose pradėjo teikti privatus paslaugų teikėjas, įsteigta 10 vietų, šiuo metu gyventojų skaičius – 3.</w:t>
                        </w:r>
                      </w:p>
                    </w:tc>
                  </w:tr>
                  <w:tr>
                    <w:tc>
                      <w:tcPr>
                        <w:tcW w:w="675" w:type="dxa"/>
                        <w:shd w:val="clear" w:color="auto" w:fill="F2F2F2"/>
                      </w:tcPr>
                      <w:p>
                        <w:pPr>
                          <w:tabs>
                            <w:tab w:val="left" w:pos="0"/>
                            <w:tab w:val="left" w:pos="851"/>
                          </w:tabs>
                          <w:jc w:val="both"/>
                          <w:rPr>
                            <w:sz w:val="20"/>
                            <w:lang w:eastAsia="lt-LT"/>
                          </w:rPr>
                        </w:pPr>
                        <w:r>
                          <w:rPr>
                            <w:sz w:val="20"/>
                            <w:lang w:eastAsia="lt-LT"/>
                          </w:rPr>
                          <w:t>2.6.2.</w:t>
                        </w:r>
                      </w:p>
                    </w:tc>
                    <w:tc>
                      <w:tcPr>
                        <w:tcW w:w="2268" w:type="dxa"/>
                        <w:shd w:val="clear" w:color="auto" w:fill="F2F2F2"/>
                      </w:tcPr>
                      <w:p>
                        <w:pPr>
                          <w:tabs>
                            <w:tab w:val="left" w:pos="0"/>
                            <w:tab w:val="left" w:pos="851"/>
                          </w:tabs>
                          <w:jc w:val="both"/>
                          <w:rPr>
                            <w:sz w:val="20"/>
                            <w:lang w:eastAsia="lt-LT"/>
                          </w:rPr>
                        </w:pPr>
                        <w:r>
                          <w:rPr>
                            <w:sz w:val="20"/>
                            <w:lang w:eastAsia="lt-LT"/>
                          </w:rPr>
                          <w:t>socialinės globos namuose</w:t>
                        </w:r>
                      </w:p>
                    </w:tc>
                    <w:tc>
                      <w:tcPr>
                        <w:tcW w:w="992" w:type="dxa"/>
                        <w:shd w:val="clear" w:color="auto" w:fill="auto"/>
                      </w:tcPr>
                      <w:p>
                        <w:pPr>
                          <w:tabs>
                            <w:tab w:val="left" w:pos="0"/>
                            <w:tab w:val="left" w:pos="851"/>
                          </w:tabs>
                          <w:jc w:val="center"/>
                          <w:rPr>
                            <w:bCs/>
                            <w:sz w:val="20"/>
                            <w:lang w:eastAsia="lt-LT"/>
                          </w:rPr>
                        </w:pPr>
                        <w:r>
                          <w:rPr>
                            <w:bCs/>
                            <w:sz w:val="20"/>
                            <w:lang w:eastAsia="lt-LT"/>
                          </w:rPr>
                          <w:t>7</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10,88</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+3,88</w:t>
                        </w:r>
                      </w:p>
                    </w:tc>
                    <w:tc>
                      <w:tcPr>
                        <w:tcW w:w="2410" w:type="dxa"/>
                        <w:shd w:val="clear" w:color="auto" w:fill="auto"/>
                      </w:tcPr>
                      <w:p>
                        <w:pPr>
                          <w:tabs>
                            <w:tab w:val="left" w:pos="0"/>
                            <w:tab w:val="left" w:pos="851"/>
                          </w:tabs>
                          <w:jc w:val="both"/>
                          <w:rPr>
                            <w:b/>
                            <w:bCs/>
                            <w:sz w:val="20"/>
                            <w:lang w:eastAsia="lt-LT"/>
                          </w:rPr>
                        </w:pPr>
                        <w:r>
                          <w:rPr>
                            <w:bCs/>
                            <w:sz w:val="20"/>
                            <w:lang w:eastAsia="lt-LT"/>
                          </w:rPr>
                          <w:t>Vietų skaičius padidėjo, kadangi didesniam neįgalių asmenų skaičiui finansuojamos paslaugos valstybiniuose socialinės globos namuose..</w:t>
                        </w:r>
                      </w:p>
                    </w:tc>
                  </w:tr>
                  <w:tr>
                    <w:tc>
                      <w:tcPr>
                        <w:tcW w:w="675" w:type="dxa"/>
                        <w:shd w:val="clear" w:color="auto" w:fill="F2F2F2"/>
                      </w:tcPr>
                      <w:p>
                        <w:pPr>
                          <w:tabs>
                            <w:tab w:val="left" w:pos="0"/>
                            <w:tab w:val="left" w:pos="851"/>
                          </w:tabs>
                          <w:jc w:val="both"/>
                          <w:rPr>
                            <w:sz w:val="20"/>
                            <w:lang w:eastAsia="lt-LT"/>
                          </w:rPr>
                        </w:pPr>
                        <w:r>
                          <w:rPr>
                            <w:sz w:val="20"/>
                            <w:lang w:eastAsia="lt-LT"/>
                          </w:rPr>
                          <w:t>3.</w:t>
                        </w:r>
                      </w:p>
                    </w:tc>
                    <w:tc>
                      <w:tcPr>
                        <w:tcW w:w="9213" w:type="dxa"/>
                        <w:gridSpan w:val="7"/>
                        <w:shd w:val="clear" w:color="auto" w:fill="F2F2F2"/>
                      </w:tcPr>
                      <w:p>
                        <w:pPr>
                          <w:tabs>
                            <w:tab w:val="left" w:pos="0"/>
                            <w:tab w:val="left" w:pos="851"/>
                          </w:tabs>
                          <w:jc w:val="both"/>
                          <w:rPr>
                            <w:b/>
                            <w:bCs/>
                            <w:sz w:val="20"/>
                            <w:lang w:eastAsia="lt-LT"/>
                          </w:rPr>
                        </w:pPr>
                        <w:r>
                          <w:rPr>
                            <w:b/>
                            <w:bCs/>
                            <w:sz w:val="20"/>
                            <w:lang w:eastAsia="lt-LT"/>
                          </w:rPr>
                          <w:t>Šeimos ir vaikai</w:t>
                        </w:r>
                      </w:p>
                    </w:tc>
                  </w:tr>
                  <w:tr>
                    <w:tc>
                      <w:tcPr>
                        <w:tcW w:w="675" w:type="dxa"/>
                        <w:shd w:val="clear" w:color="auto" w:fill="F2F2F2"/>
                      </w:tcPr>
                      <w:p>
                        <w:pPr>
                          <w:tabs>
                            <w:tab w:val="left" w:pos="0"/>
                            <w:tab w:val="left" w:pos="851"/>
                          </w:tabs>
                          <w:jc w:val="both"/>
                          <w:rPr>
                            <w:sz w:val="20"/>
                            <w:lang w:eastAsia="lt-LT"/>
                          </w:rPr>
                        </w:pPr>
                        <w:r>
                          <w:rPr>
                            <w:sz w:val="20"/>
                            <w:lang w:eastAsia="lt-LT"/>
                          </w:rPr>
                          <w:t>3.1.</w:t>
                        </w:r>
                      </w:p>
                    </w:tc>
                    <w:tc>
                      <w:tcPr>
                        <w:tcW w:w="2268" w:type="dxa"/>
                        <w:shd w:val="clear" w:color="auto" w:fill="F2F2F2"/>
                      </w:tcPr>
                      <w:p>
                        <w:pPr>
                          <w:tabs>
                            <w:tab w:val="left" w:pos="0"/>
                            <w:tab w:val="left" w:pos="851"/>
                          </w:tabs>
                          <w:jc w:val="both"/>
                          <w:rPr>
                            <w:b/>
                            <w:bCs/>
                            <w:sz w:val="20"/>
                            <w:lang w:eastAsia="lt-LT"/>
                          </w:rPr>
                        </w:pPr>
                        <w:r>
                          <w:rPr>
                            <w:sz w:val="20"/>
                            <w:lang w:eastAsia="lt-LT"/>
                          </w:rPr>
                          <w:t>Šeimos socialinių įgūdžių ugdymas ir palaikymas jos namuose</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43</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60,48</w:t>
                        </w:r>
                      </w:p>
                    </w:tc>
                    <w:tc>
                      <w:tcPr>
                        <w:tcW w:w="709" w:type="dxa"/>
                        <w:shd w:val="clear" w:color="auto" w:fill="auto"/>
                      </w:tcPr>
                      <w:p>
                        <w:pPr>
                          <w:tabs>
                            <w:tab w:val="left" w:pos="0"/>
                            <w:tab w:val="left" w:pos="851"/>
                          </w:tabs>
                          <w:jc w:val="center"/>
                          <w:rPr>
                            <w:bCs/>
                            <w:sz w:val="20"/>
                            <w:lang w:eastAsia="lt-LT"/>
                          </w:rPr>
                        </w:pPr>
                        <w:r>
                          <w:rPr>
                            <w:bCs/>
                            <w:sz w:val="20"/>
                            <w:lang w:eastAsia="lt-LT"/>
                          </w:rPr>
                          <w:t>+17,48</w:t>
                        </w:r>
                      </w:p>
                    </w:tc>
                    <w:tc>
                      <w:tcPr>
                        <w:tcW w:w="2410" w:type="dxa"/>
                        <w:shd w:val="clear" w:color="auto" w:fill="auto"/>
                      </w:tcPr>
                      <w:p>
                        <w:pPr>
                          <w:tabs>
                            <w:tab w:val="left" w:pos="0"/>
                            <w:tab w:val="left" w:pos="851"/>
                          </w:tabs>
                          <w:jc w:val="both"/>
                          <w:rPr>
                            <w:bCs/>
                            <w:sz w:val="20"/>
                            <w:lang w:eastAsia="lt-LT"/>
                          </w:rPr>
                        </w:pPr>
                        <w:r>
                          <w:rPr>
                            <w:bCs/>
                            <w:sz w:val="20"/>
                            <w:lang w:eastAsia="lt-LT"/>
                          </w:rPr>
                          <w:t>2018-2019 m., keičiantis teisės aktams, šių paslaugų poreikis pastebimai didėjo.</w:t>
                        </w:r>
                      </w:p>
                    </w:tc>
                  </w:tr>
                  <w:tr>
                    <w:tc>
                      <w:tcPr>
                        <w:tcW w:w="675" w:type="dxa"/>
                        <w:shd w:val="clear" w:color="auto" w:fill="F2F2F2"/>
                      </w:tcPr>
                      <w:p>
                        <w:pPr>
                          <w:tabs>
                            <w:tab w:val="left" w:pos="0"/>
                            <w:tab w:val="left" w:pos="851"/>
                          </w:tabs>
                          <w:jc w:val="both"/>
                          <w:rPr>
                            <w:sz w:val="20"/>
                            <w:lang w:eastAsia="lt-LT"/>
                          </w:rPr>
                        </w:pPr>
                        <w:r>
                          <w:rPr>
                            <w:sz w:val="20"/>
                            <w:lang w:eastAsia="lt-LT"/>
                          </w:rPr>
                          <w:t>3.2.</w:t>
                        </w:r>
                      </w:p>
                    </w:tc>
                    <w:tc>
                      <w:tcPr>
                        <w:tcW w:w="9213" w:type="dxa"/>
                        <w:gridSpan w:val="7"/>
                        <w:shd w:val="clear" w:color="auto" w:fill="F2F2F2"/>
                      </w:tcPr>
                      <w:p>
                        <w:pPr>
                          <w:tabs>
                            <w:tab w:val="left" w:pos="0"/>
                            <w:tab w:val="left" w:pos="851"/>
                          </w:tabs>
                          <w:jc w:val="both"/>
                          <w:rPr>
                            <w:b/>
                            <w:bCs/>
                            <w:sz w:val="20"/>
                            <w:lang w:eastAsia="lt-LT"/>
                          </w:rPr>
                        </w:pPr>
                        <w:r>
                          <w:rPr>
                            <w:sz w:val="20"/>
                            <w:lang w:eastAsia="lt-LT"/>
                          </w:rPr>
                          <w:t>Socialinių įgūdžių ugdymas ir palaikymas socialinės priežiūros centre (dienos centre, socialinių paslaugų centre, vaikų dienos centre, paramos šeimai centre ir kt.):</w:t>
                        </w:r>
                      </w:p>
                    </w:tc>
                  </w:tr>
                  <w:tr>
                    <w:tc>
                      <w:tcPr>
                        <w:tcW w:w="675" w:type="dxa"/>
                        <w:shd w:val="clear" w:color="auto" w:fill="F2F2F2"/>
                      </w:tcPr>
                      <w:p>
                        <w:pPr>
                          <w:tabs>
                            <w:tab w:val="left" w:pos="0"/>
                            <w:tab w:val="left" w:pos="851"/>
                          </w:tabs>
                          <w:jc w:val="both"/>
                          <w:rPr>
                            <w:sz w:val="20"/>
                            <w:lang w:eastAsia="lt-LT"/>
                          </w:rPr>
                        </w:pPr>
                        <w:r>
                          <w:rPr>
                            <w:sz w:val="20"/>
                            <w:lang w:eastAsia="lt-LT"/>
                          </w:rPr>
                          <w:t>3.2.1.</w:t>
                        </w:r>
                      </w:p>
                    </w:tc>
                    <w:tc>
                      <w:tcPr>
                        <w:tcW w:w="2268" w:type="dxa"/>
                        <w:shd w:val="clear" w:color="auto" w:fill="F2F2F2"/>
                      </w:tcPr>
                      <w:p>
                        <w:pPr>
                          <w:tabs>
                            <w:tab w:val="left" w:pos="0"/>
                            <w:tab w:val="left" w:pos="851"/>
                          </w:tabs>
                          <w:jc w:val="both"/>
                          <w:rPr>
                            <w:sz w:val="20"/>
                            <w:lang w:eastAsia="lt-LT"/>
                          </w:rPr>
                        </w:pPr>
                        <w:r>
                          <w:rPr>
                            <w:sz w:val="20"/>
                            <w:lang w:eastAsia="lt-LT"/>
                          </w:rPr>
                          <w:t>vaikų</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30</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124,76</w:t>
                        </w:r>
                      </w:p>
                    </w:tc>
                    <w:tc>
                      <w:tcPr>
                        <w:tcW w:w="709" w:type="dxa"/>
                        <w:shd w:val="clear" w:color="auto" w:fill="auto"/>
                      </w:tcPr>
                      <w:p>
                        <w:pPr>
                          <w:tabs>
                            <w:tab w:val="left" w:pos="0"/>
                            <w:tab w:val="left" w:pos="851"/>
                          </w:tabs>
                          <w:jc w:val="center"/>
                          <w:rPr>
                            <w:bCs/>
                            <w:sz w:val="20"/>
                            <w:lang w:eastAsia="lt-LT"/>
                          </w:rPr>
                        </w:pPr>
                        <w:r>
                          <w:rPr>
                            <w:bCs/>
                            <w:sz w:val="20"/>
                            <w:lang w:eastAsia="lt-LT"/>
                          </w:rPr>
                          <w:t>+94,76</w:t>
                        </w:r>
                      </w:p>
                    </w:tc>
                    <w:tc>
                      <w:tcPr>
                        <w:tcW w:w="2410" w:type="dxa"/>
                        <w:shd w:val="clear" w:color="auto" w:fill="auto"/>
                      </w:tcPr>
                      <w:p>
                        <w:pPr>
                          <w:tabs>
                            <w:tab w:val="left" w:pos="0"/>
                            <w:tab w:val="left" w:pos="851"/>
                          </w:tabs>
                          <w:jc w:val="both"/>
                          <w:rPr>
                            <w:bCs/>
                            <w:sz w:val="20"/>
                            <w:lang w:eastAsia="lt-LT"/>
                          </w:rPr>
                        </w:pPr>
                        <w:r>
                          <w:rPr>
                            <w:bCs/>
                            <w:sz w:val="20"/>
                            <w:lang w:eastAsia="lt-LT"/>
                          </w:rPr>
                          <w:t>Plėtojama vaikų dienos centrų infrastruktūra iš esmės pakeitė šį rodiklį ir palyginant nuo praėjusių metų nuokrypis viršijo lūkesčius (praėjusių metų skirtumas yra 81,58)</w:t>
                        </w:r>
                      </w:p>
                    </w:tc>
                  </w:tr>
                  <w:tr>
                    <w:tc>
                      <w:tcPr>
                        <w:tcW w:w="675" w:type="dxa"/>
                        <w:shd w:val="clear" w:color="auto" w:fill="F2F2F2"/>
                      </w:tcPr>
                      <w:p>
                        <w:pPr>
                          <w:tabs>
                            <w:tab w:val="left" w:pos="0"/>
                            <w:tab w:val="left" w:pos="851"/>
                          </w:tabs>
                          <w:jc w:val="both"/>
                          <w:rPr>
                            <w:sz w:val="20"/>
                            <w:lang w:eastAsia="lt-LT"/>
                          </w:rPr>
                        </w:pPr>
                        <w:r>
                          <w:rPr>
                            <w:sz w:val="20"/>
                            <w:lang w:eastAsia="lt-LT"/>
                          </w:rPr>
                          <w:t>3.2.2.</w:t>
                        </w:r>
                      </w:p>
                    </w:tc>
                    <w:tc>
                      <w:tcPr>
                        <w:tcW w:w="2268" w:type="dxa"/>
                        <w:shd w:val="clear" w:color="auto" w:fill="F2F2F2"/>
                      </w:tcPr>
                      <w:p>
                        <w:pPr>
                          <w:tabs>
                            <w:tab w:val="left" w:pos="0"/>
                            <w:tab w:val="left" w:pos="851"/>
                          </w:tabs>
                          <w:jc w:val="both"/>
                          <w:rPr>
                            <w:sz w:val="20"/>
                            <w:lang w:eastAsia="lt-LT"/>
                          </w:rPr>
                        </w:pPr>
                        <w:r>
                          <w:rPr>
                            <w:sz w:val="20"/>
                            <w:lang w:eastAsia="lt-LT"/>
                          </w:rPr>
                          <w:t>šeimų</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26</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12,65</w:t>
                        </w:r>
                      </w:p>
                    </w:tc>
                    <w:tc>
                      <w:tcPr>
                        <w:tcW w:w="709" w:type="dxa"/>
                        <w:shd w:val="clear" w:color="auto" w:fill="auto"/>
                      </w:tcPr>
                      <w:p>
                        <w:pPr>
                          <w:tabs>
                            <w:tab w:val="left" w:pos="0"/>
                            <w:tab w:val="left" w:pos="851"/>
                          </w:tabs>
                          <w:jc w:val="center"/>
                          <w:rPr>
                            <w:bCs/>
                            <w:sz w:val="18"/>
                            <w:szCs w:val="18"/>
                            <w:lang w:eastAsia="lt-LT"/>
                          </w:rPr>
                        </w:pPr>
                        <w:r>
                          <w:rPr>
                            <w:bCs/>
                            <w:sz w:val="18"/>
                            <w:szCs w:val="18"/>
                            <w:lang w:eastAsia="lt-LT"/>
                          </w:rPr>
                          <w:t>+35,43</w:t>
                        </w:r>
                      </w:p>
                    </w:tc>
                    <w:tc>
                      <w:tcPr>
                        <w:tcW w:w="2410" w:type="dxa"/>
                        <w:shd w:val="clear" w:color="auto" w:fill="auto"/>
                      </w:tcPr>
                      <w:p>
                        <w:pPr>
                          <w:tabs>
                            <w:tab w:val="left" w:pos="0"/>
                            <w:tab w:val="left" w:pos="851"/>
                          </w:tabs>
                          <w:jc w:val="both"/>
                          <w:rPr>
                            <w:bCs/>
                            <w:sz w:val="20"/>
                            <w:lang w:eastAsia="lt-LT"/>
                          </w:rPr>
                        </w:pPr>
                        <w:r>
                          <w:rPr>
                            <w:bCs/>
                            <w:sz w:val="20"/>
                            <w:lang w:eastAsia="lt-LT"/>
                          </w:rPr>
                          <w:t>Plėtojama vaikų dienos centrų infrastruktūra iš esmės pakeitė šį rodiklį ir palyginant nuo praėjusių metų nuokrypis viršijo lūkesčius (praėjusių metų skirtumas yra 48,78)</w:t>
                        </w:r>
                      </w:p>
                    </w:tc>
                  </w:tr>
                  <w:tr>
                    <w:tc>
                      <w:tcPr>
                        <w:tcW w:w="675" w:type="dxa"/>
                        <w:shd w:val="clear" w:color="auto" w:fill="F2F2F2"/>
                      </w:tcPr>
                      <w:p>
                        <w:pPr>
                          <w:tabs>
                            <w:tab w:val="left" w:pos="0"/>
                            <w:tab w:val="left" w:pos="851"/>
                          </w:tabs>
                          <w:jc w:val="both"/>
                          <w:rPr>
                            <w:sz w:val="20"/>
                            <w:lang w:eastAsia="lt-LT"/>
                          </w:rPr>
                        </w:pPr>
                        <w:r>
                          <w:rPr>
                            <w:sz w:val="20"/>
                            <w:lang w:eastAsia="lt-LT"/>
                          </w:rPr>
                          <w:t>3.3.</w:t>
                        </w:r>
                      </w:p>
                    </w:tc>
                    <w:tc>
                      <w:tcPr>
                        <w:tcW w:w="2268" w:type="dxa"/>
                        <w:shd w:val="clear" w:color="auto" w:fill="F2F2F2"/>
                      </w:tcPr>
                      <w:p>
                        <w:pPr>
                          <w:tabs>
                            <w:tab w:val="left" w:pos="0"/>
                            <w:tab w:val="left" w:pos="851"/>
                          </w:tabs>
                          <w:rPr>
                            <w:sz w:val="20"/>
                            <w:lang w:eastAsia="lt-LT"/>
                          </w:rPr>
                        </w:pPr>
                        <w:r>
                          <w:rPr>
                            <w:sz w:val="20"/>
                            <w:lang w:eastAsia="lt-LT"/>
                          </w:rPr>
                          <w:t>Šeimos apgyvendinimas laikino gyvenimo namuose (įstaigoje motinoms ir vaikams, krizių centre ir kt.), savarankiško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3,5</w:t>
                        </w:r>
                      </w:p>
                      <w:p>
                        <w:pPr>
                          <w:tabs>
                            <w:tab w:val="left" w:pos="0"/>
                            <w:tab w:val="left" w:pos="851"/>
                          </w:tabs>
                          <w:jc w:val="center"/>
                          <w:rPr>
                            <w:bCs/>
                            <w:sz w:val="20"/>
                            <w:lang w:eastAsia="lt-LT"/>
                          </w:rPr>
                        </w:pPr>
                        <w:r>
                          <w:rPr>
                            <w:sz w:val="20"/>
                            <w:lang w:eastAsia="lt-LT"/>
                          </w:rPr>
                          <w:t>(kartu su 4.2 pap. nurodytais gavėjais)</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11,64</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+8,14</w:t>
                        </w:r>
                      </w:p>
                    </w:tc>
                    <w:tc>
                      <w:tcPr>
                        <w:tcW w:w="2410" w:type="dxa"/>
                        <w:shd w:val="clear" w:color="auto" w:fill="auto"/>
                      </w:tcPr>
                      <w:p>
                        <w:pPr>
                          <w:tabs>
                            <w:tab w:val="left" w:pos="0"/>
                            <w:tab w:val="left" w:pos="851"/>
                          </w:tabs>
                          <w:jc w:val="both"/>
                          <w:rPr>
                            <w:bCs/>
                            <w:sz w:val="20"/>
                            <w:lang w:eastAsia="lt-LT"/>
                          </w:rPr>
                        </w:pPr>
                        <w:r>
                          <w:rPr>
                            <w:bCs/>
                            <w:sz w:val="20"/>
                            <w:lang w:eastAsia="lt-LT"/>
                          </w:rPr>
                          <w:t>2019 m. padidintas vietų skaičius pagal poreikį Laikino apgyvendinimo įstaigoje motinoms ir vaikams.</w:t>
                        </w:r>
                      </w:p>
                    </w:tc>
                  </w:tr>
                  <w:tr>
                    <w:tc>
                      <w:tcPr>
                        <w:tcW w:w="675" w:type="dxa"/>
                        <w:shd w:val="clear" w:color="auto" w:fill="F2F2F2"/>
                      </w:tcPr>
                      <w:p>
                        <w:pPr>
                          <w:tabs>
                            <w:tab w:val="left" w:pos="0"/>
                            <w:tab w:val="left" w:pos="851"/>
                          </w:tabs>
                          <w:jc w:val="both"/>
                          <w:rPr>
                            <w:sz w:val="20"/>
                            <w:lang w:eastAsia="lt-LT"/>
                          </w:rPr>
                        </w:pPr>
                        <w:r>
                          <w:rPr>
                            <w:sz w:val="20"/>
                            <w:lang w:eastAsia="lt-LT"/>
                          </w:rPr>
                          <w:t>3.4.</w:t>
                        </w:r>
                      </w:p>
                    </w:tc>
                    <w:tc>
                      <w:tcPr>
                        <w:tcW w:w="2268" w:type="dxa"/>
                        <w:shd w:val="clear" w:color="auto" w:fill="F2F2F2"/>
                      </w:tcPr>
                      <w:p>
                        <w:pPr>
                          <w:tabs>
                            <w:tab w:val="left" w:pos="0"/>
                            <w:tab w:val="left" w:pos="851"/>
                          </w:tabs>
                          <w:rPr>
                            <w:sz w:val="20"/>
                            <w:lang w:eastAsia="lt-LT"/>
                          </w:rPr>
                        </w:pPr>
                        <w:r>
                          <w:rPr>
                            <w:sz w:val="20"/>
                            <w:lang w:eastAsia="lt-LT"/>
                          </w:rPr>
                          <w:t>Pagalba globėjui (rūpintojui), įvaikintojui</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4,5</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19,74</w:t>
                        </w:r>
                      </w:p>
                    </w:tc>
                    <w:tc>
                      <w:tcPr>
                        <w:tcW w:w="709" w:type="dxa"/>
                        <w:shd w:val="clear" w:color="auto" w:fill="auto"/>
                      </w:tcPr>
                      <w:p>
                        <w:pPr>
                          <w:tabs>
                            <w:tab w:val="left" w:pos="0"/>
                            <w:tab w:val="left" w:pos="851"/>
                          </w:tabs>
                          <w:jc w:val="center"/>
                          <w:rPr>
                            <w:bCs/>
                            <w:sz w:val="20"/>
                            <w:lang w:eastAsia="lt-LT"/>
                          </w:rPr>
                        </w:pPr>
                        <w:r>
                          <w:rPr>
                            <w:bCs/>
                            <w:sz w:val="20"/>
                            <w:lang w:eastAsia="lt-LT"/>
                          </w:rPr>
                          <w:t>+15,23</w:t>
                        </w:r>
                      </w:p>
                    </w:tc>
                    <w:tc>
                      <w:tcPr>
                        <w:tcW w:w="2410" w:type="dxa"/>
                        <w:shd w:val="clear" w:color="auto" w:fill="auto"/>
                      </w:tcPr>
                      <w:p>
                        <w:pPr>
                          <w:tabs>
                            <w:tab w:val="left" w:pos="0"/>
                            <w:tab w:val="left" w:pos="851"/>
                          </w:tabs>
                          <w:jc w:val="both"/>
                          <w:rPr>
                            <w:bCs/>
                            <w:sz w:val="20"/>
                            <w:lang w:eastAsia="lt-LT"/>
                          </w:rPr>
                        </w:pPr>
                        <w:r>
                          <w:rPr>
                            <w:bCs/>
                            <w:sz w:val="20"/>
                            <w:lang w:eastAsia="lt-LT"/>
                          </w:rPr>
                          <w:t>Pasikeitė teisinis reglamentavimas. Suteiktos konsultavimo paslaugos visiems globėjams.</w:t>
                        </w:r>
                      </w:p>
                    </w:tc>
                  </w:tr>
                  <w:tr>
                    <w:tc>
                      <w:tcPr>
                        <w:tcW w:w="675" w:type="dxa"/>
                        <w:shd w:val="clear" w:color="auto" w:fill="F2F2F2"/>
                      </w:tcPr>
                      <w:p>
                        <w:pPr>
                          <w:tabs>
                            <w:tab w:val="left" w:pos="0"/>
                            <w:tab w:val="left" w:pos="851"/>
                          </w:tabs>
                          <w:jc w:val="both"/>
                          <w:rPr>
                            <w:sz w:val="20"/>
                            <w:lang w:eastAsia="lt-LT"/>
                          </w:rPr>
                        </w:pPr>
                        <w:r>
                          <w:rPr>
                            <w:sz w:val="20"/>
                            <w:lang w:eastAsia="lt-LT"/>
                          </w:rPr>
                          <w:t>3.5.</w:t>
                        </w:r>
                      </w:p>
                    </w:tc>
                    <w:tc>
                      <w:tcPr>
                        <w:tcW w:w="2268" w:type="dxa"/>
                        <w:shd w:val="clear" w:color="auto" w:fill="F2F2F2"/>
                      </w:tcPr>
                      <w:p>
                        <w:pPr>
                          <w:tabs>
                            <w:tab w:val="left" w:pos="0"/>
                            <w:tab w:val="left" w:pos="851"/>
                          </w:tabs>
                          <w:rPr>
                            <w:sz w:val="20"/>
                            <w:lang w:eastAsia="lt-LT"/>
                          </w:rPr>
                        </w:pPr>
                        <w:r>
                          <w:rPr>
                            <w:sz w:val="20"/>
                            <w:lang w:eastAsia="lt-LT"/>
                          </w:rPr>
                          <w:t>Dienos socialinė globa / integrali pagalba į namus ir pagalba į namus vaikui su negalia (jo šeimai)</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1</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bCs/>
                            <w:sz w:val="20"/>
                            <w:lang w:eastAsia="lt-LT"/>
                          </w:rPr>
                          <w:t>0,51</w:t>
                        </w:r>
                      </w:p>
                    </w:tc>
                    <w:tc>
                      <w:tcPr>
                        <w:tcW w:w="709" w:type="dxa"/>
                        <w:shd w:val="clear" w:color="auto" w:fill="auto"/>
                      </w:tcPr>
                      <w:p>
                        <w:pPr>
                          <w:tabs>
                            <w:tab w:val="left" w:pos="0"/>
                            <w:tab w:val="left" w:pos="851"/>
                          </w:tabs>
                          <w:jc w:val="center"/>
                          <w:rPr>
                            <w:bCs/>
                            <w:sz w:val="20"/>
                            <w:lang w:eastAsia="lt-LT"/>
                          </w:rPr>
                        </w:pPr>
                        <w:r>
                          <w:rPr>
                            <w:bCs/>
                            <w:sz w:val="20"/>
                            <w:lang w:eastAsia="lt-LT"/>
                          </w:rPr>
                          <w:t>-0,49</w:t>
                        </w:r>
                      </w:p>
                    </w:tc>
                    <w:tc>
                      <w:tcPr>
                        <w:tcW w:w="2410" w:type="dxa"/>
                        <w:shd w:val="clear" w:color="auto" w:fill="auto"/>
                      </w:tcPr>
                      <w:p>
                        <w:pPr>
                          <w:tabs>
                            <w:tab w:val="left" w:pos="0"/>
                            <w:tab w:val="left" w:pos="851"/>
                          </w:tabs>
                          <w:jc w:val="both"/>
                          <w:rPr>
                            <w:bCs/>
                            <w:sz w:val="20"/>
                            <w:lang w:eastAsia="lt-LT"/>
                          </w:rPr>
                        </w:pPr>
                        <w:r>
                          <w:rPr>
                            <w:bCs/>
                            <w:sz w:val="20"/>
                            <w:lang w:eastAsia="lt-LT"/>
                          </w:rPr>
                          <w:t>Pagal poreikį šios paslaugos teikiamos tik 2 asmenims Telšių rajone</w:t>
                        </w:r>
                      </w:p>
                    </w:tc>
                  </w:tr>
                  <w:tr>
                    <w:tc>
                      <w:tcPr>
                        <w:tcW w:w="675" w:type="dxa"/>
                        <w:shd w:val="clear" w:color="auto" w:fill="F2F2F2"/>
                      </w:tcPr>
                      <w:p>
                        <w:pPr>
                          <w:tabs>
                            <w:tab w:val="left" w:pos="0"/>
                            <w:tab w:val="left" w:pos="851"/>
                          </w:tabs>
                          <w:jc w:val="both"/>
                          <w:rPr>
                            <w:sz w:val="20"/>
                            <w:lang w:eastAsia="lt-LT"/>
                          </w:rPr>
                        </w:pPr>
                        <w:r>
                          <w:rPr>
                            <w:sz w:val="20"/>
                            <w:lang w:eastAsia="lt-LT"/>
                          </w:rPr>
                          <w:t>3.6.</w:t>
                        </w:r>
                      </w:p>
                    </w:tc>
                    <w:tc>
                      <w:tcPr>
                        <w:tcW w:w="2268" w:type="dxa"/>
                        <w:shd w:val="clear" w:color="auto" w:fill="F2F2F2"/>
                      </w:tcPr>
                      <w:p>
                        <w:pPr>
                          <w:tabs>
                            <w:tab w:val="left" w:pos="0"/>
                            <w:tab w:val="left" w:pos="851"/>
                          </w:tabs>
                          <w:rPr>
                            <w:sz w:val="20"/>
                            <w:lang w:eastAsia="lt-LT"/>
                          </w:rPr>
                        </w:pPr>
                        <w:r>
                          <w:rPr>
                            <w:sz w:val="20"/>
                            <w:lang w:eastAsia="lt-LT"/>
                          </w:rPr>
                          <w:t>Dienos socialinė globa ir socialinė priežiūra įstaigoje (socialinių paslaugų centre, dienos centre, šeimos paramos centre, paramos šeimai tarnyboje ir kt.) vaikui su negalia</w:t>
                        </w:r>
                      </w:p>
                    </w:tc>
                    <w:tc>
                      <w:tcPr>
                        <w:tcW w:w="992" w:type="dxa"/>
                        <w:shd w:val="clear" w:color="auto" w:fill="auto"/>
                      </w:tcPr>
                      <w:p>
                        <w:pPr>
                          <w:tabs>
                            <w:tab w:val="left" w:pos="0"/>
                            <w:tab w:val="left" w:pos="851"/>
                          </w:tabs>
                          <w:jc w:val="center"/>
                          <w:rPr>
                            <w:bCs/>
                            <w:sz w:val="20"/>
                            <w:lang w:eastAsia="lt-LT"/>
                          </w:rPr>
                        </w:pPr>
                        <w:r>
                          <w:rPr>
                            <w:bCs/>
                            <w:sz w:val="20"/>
                            <w:lang w:eastAsia="lt-LT"/>
                          </w:rPr>
                          <w:t>11</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-10</w:t>
                        </w:r>
                      </w:p>
                    </w:tc>
                    <w:tc>
                      <w:tcPr>
                        <w:tcW w:w="2410" w:type="dxa"/>
                        <w:vMerge w:val="restart"/>
                        <w:shd w:val="clear" w:color="auto" w:fill="auto"/>
                      </w:tcPr>
                      <w:p>
                        <w:pPr>
                          <w:tabs>
                            <w:tab w:val="left" w:pos="0"/>
                            <w:tab w:val="left" w:pos="851"/>
                          </w:tabs>
                          <w:jc w:val="both"/>
                          <w:rPr>
                            <w:bCs/>
                            <w:sz w:val="20"/>
                            <w:lang w:eastAsia="lt-LT"/>
                          </w:rPr>
                        </w:pPr>
                        <w:r>
                          <w:rPr>
                            <w:bCs/>
                            <w:sz w:val="20"/>
                            <w:lang w:eastAsia="lt-LT"/>
                          </w:rPr>
                          <w:t>Organizuojamos specialaus ugdymo paslaugos Telšių naujamiesčio mokykloje, integruojami vaikai su fizine negalia Telšių „Ateities“ progimnazijoje. Telšių socialinių paslaugų centras nėra pasirengęs teikti atokvėpio paslaugų šeimoms, auginančioms vaikus su fizine negalia. Paslaugų poreikis vaikams su negalia yra.</w:t>
                        </w:r>
                      </w:p>
                    </w:tc>
                  </w:tr>
                  <w:tr>
                    <w:tc>
                      <w:tcPr>
                        <w:tcW w:w="675" w:type="dxa"/>
                        <w:shd w:val="clear" w:color="auto" w:fill="F2F2F2"/>
                      </w:tcPr>
                      <w:p>
                        <w:pPr>
                          <w:tabs>
                            <w:tab w:val="left" w:pos="0"/>
                            <w:tab w:val="left" w:pos="851"/>
                          </w:tabs>
                          <w:jc w:val="both"/>
                          <w:rPr>
                            <w:sz w:val="20"/>
                            <w:lang w:eastAsia="lt-LT"/>
                          </w:rPr>
                        </w:pPr>
                        <w:r>
                          <w:rPr>
                            <w:sz w:val="20"/>
                            <w:lang w:eastAsia="lt-LT"/>
                          </w:rPr>
                          <w:t>3.7.</w:t>
                        </w:r>
                      </w:p>
                    </w:tc>
                    <w:tc>
                      <w:tcPr>
                        <w:tcW w:w="2268" w:type="dxa"/>
                        <w:shd w:val="clear" w:color="auto" w:fill="F2F2F2"/>
                      </w:tcPr>
                      <w:p>
                        <w:pPr>
                          <w:tabs>
                            <w:tab w:val="left" w:pos="0"/>
                            <w:tab w:val="left" w:pos="851"/>
                          </w:tabs>
                          <w:rPr>
                            <w:sz w:val="20"/>
                            <w:lang w:eastAsia="lt-LT"/>
                          </w:rPr>
                        </w:pPr>
                        <w:r>
                          <w:rPr>
                            <w:sz w:val="20"/>
                            <w:lang w:eastAsia="lt-LT"/>
                          </w:rPr>
                          <w:t>Trumpalaikė socialinė globa vaikui su negalia</w:t>
                        </w:r>
                      </w:p>
                    </w:tc>
                    <w:tc>
                      <w:tcPr>
                        <w:tcW w:w="992" w:type="dxa"/>
                        <w:shd w:val="clear" w:color="auto" w:fill="auto"/>
                      </w:tcPr>
                      <w:p>
                        <w:pPr>
                          <w:tabs>
                            <w:tab w:val="left" w:pos="0"/>
                            <w:tab w:val="left" w:pos="851"/>
                          </w:tabs>
                          <w:jc w:val="center"/>
                          <w:rPr>
                            <w:bCs/>
                            <w:sz w:val="20"/>
                            <w:lang w:eastAsia="lt-LT"/>
                          </w:rPr>
                        </w:pPr>
                        <w:r>
                          <w:rPr>
                            <w:bCs/>
                            <w:sz w:val="20"/>
                            <w:lang w:eastAsia="lt-LT"/>
                          </w:rPr>
                          <w:t>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0</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-2</w:t>
                        </w:r>
                      </w:p>
                    </w:tc>
                    <w:tc>
                      <w:tcPr>
                        <w:tcW w:w="2410" w:type="dxa"/>
                        <w:vMerge/>
                        <w:shd w:val="clear" w:color="auto" w:fill="auto"/>
                      </w:tcPr>
                      <w:p>
                        <w:pPr>
                          <w:tabs>
                            <w:tab w:val="left" w:pos="0"/>
                            <w:tab w:val="left" w:pos="851"/>
                          </w:tabs>
                          <w:jc w:val="both"/>
                          <w:rPr>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3.8.</w:t>
                        </w:r>
                      </w:p>
                    </w:tc>
                    <w:tc>
                      <w:tcPr>
                        <w:tcW w:w="2268" w:type="dxa"/>
                        <w:shd w:val="clear" w:color="auto" w:fill="F2F2F2"/>
                      </w:tcPr>
                      <w:p>
                        <w:pPr>
                          <w:tabs>
                            <w:tab w:val="left" w:pos="0"/>
                            <w:tab w:val="left" w:pos="851"/>
                          </w:tabs>
                          <w:rPr>
                            <w:sz w:val="20"/>
                            <w:lang w:eastAsia="lt-LT"/>
                          </w:rPr>
                        </w:pPr>
                        <w:r>
                          <w:rPr>
                            <w:sz w:val="20"/>
                            <w:lang w:eastAsia="lt-LT"/>
                          </w:rPr>
                          <w:t>Ilgalaikė socialinė globa vaikui su negalia:</w:t>
                        </w:r>
                      </w:p>
                    </w:tc>
                    <w:tc>
                      <w:tcPr>
                        <w:tcW w:w="992" w:type="dxa"/>
                        <w:shd w:val="clear" w:color="auto" w:fill="auto"/>
                      </w:tcPr>
                      <w:p>
                        <w:pPr>
                          <w:tabs>
                            <w:tab w:val="left" w:pos="0"/>
                            <w:tab w:val="left" w:pos="851"/>
                          </w:tabs>
                          <w:jc w:val="center"/>
                          <w:rPr>
                            <w:bCs/>
                            <w:sz w:val="20"/>
                            <w:lang w:eastAsia="lt-LT"/>
                          </w:rPr>
                        </w:pPr>
                      </w:p>
                    </w:tc>
                    <w:tc>
                      <w:tcPr>
                        <w:tcW w:w="992" w:type="dxa"/>
                        <w:shd w:val="clear" w:color="auto" w:fill="auto"/>
                      </w:tcPr>
                      <w:p>
                        <w:pPr>
                          <w:tabs>
                            <w:tab w:val="left" w:pos="0"/>
                            <w:tab w:val="left" w:pos="851"/>
                          </w:tabs>
                          <w:jc w:val="center"/>
                          <w:rPr>
                            <w:sz w:val="20"/>
                            <w:lang w:eastAsia="lt-LT"/>
                          </w:rPr>
                        </w:pPr>
                      </w:p>
                    </w:tc>
                    <w:tc>
                      <w:tcPr>
                        <w:tcW w:w="992" w:type="dxa"/>
                        <w:shd w:val="clear" w:color="auto" w:fill="auto"/>
                      </w:tcPr>
                      <w:p>
                        <w:pPr>
                          <w:tabs>
                            <w:tab w:val="left" w:pos="0"/>
                            <w:tab w:val="left" w:pos="851"/>
                          </w:tabs>
                          <w:jc w:val="center"/>
                          <w:rPr>
                            <w:bCs/>
                            <w:sz w:val="20"/>
                            <w:lang w:eastAsia="lt-LT"/>
                          </w:rPr>
                        </w:pPr>
                      </w:p>
                    </w:tc>
                    <w:tc>
                      <w:tcPr>
                        <w:tcW w:w="850" w:type="dxa"/>
                        <w:shd w:val="clear" w:color="auto" w:fill="auto"/>
                      </w:tcPr>
                      <w:p>
                        <w:pPr>
                          <w:tabs>
                            <w:tab w:val="left" w:pos="0"/>
                            <w:tab w:val="left" w:pos="851"/>
                          </w:tabs>
                          <w:jc w:val="center"/>
                          <w:rPr>
                            <w:bCs/>
                            <w:sz w:val="20"/>
                            <w:lang w:eastAsia="lt-LT"/>
                          </w:rPr>
                        </w:pPr>
                      </w:p>
                    </w:tc>
                    <w:tc>
                      <w:tcPr>
                        <w:tcW w:w="709" w:type="dxa"/>
                        <w:shd w:val="clear" w:color="auto" w:fill="auto"/>
                      </w:tcPr>
                      <w:p>
                        <w:pPr>
                          <w:tabs>
                            <w:tab w:val="left" w:pos="0"/>
                            <w:tab w:val="left" w:pos="851"/>
                          </w:tabs>
                          <w:jc w:val="both"/>
                          <w:rPr>
                            <w:b/>
                            <w:bCs/>
                            <w:sz w:val="20"/>
                            <w:lang w:eastAsia="lt-LT"/>
                          </w:rPr>
                        </w:pPr>
                      </w:p>
                    </w:tc>
                    <w:tc>
                      <w:tcPr>
                        <w:tcW w:w="2410" w:type="dxa"/>
                        <w:vMerge/>
                        <w:shd w:val="clear" w:color="auto" w:fill="auto"/>
                      </w:tcPr>
                      <w:p>
                        <w:pPr>
                          <w:tabs>
                            <w:tab w:val="left" w:pos="0"/>
                            <w:tab w:val="left" w:pos="851"/>
                          </w:tabs>
                          <w:jc w:val="both"/>
                          <w:rPr>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3.8.1.</w:t>
                        </w:r>
                      </w:p>
                    </w:tc>
                    <w:tc>
                      <w:tcPr>
                        <w:tcW w:w="2268" w:type="dxa"/>
                        <w:shd w:val="clear" w:color="auto" w:fill="F2F2F2"/>
                      </w:tcPr>
                      <w:p>
                        <w:pPr>
                          <w:tabs>
                            <w:tab w:val="left" w:pos="0"/>
                            <w:tab w:val="left" w:pos="851"/>
                          </w:tabs>
                          <w:rPr>
                            <w:sz w:val="20"/>
                            <w:lang w:eastAsia="lt-LT"/>
                          </w:rPr>
                        </w:pPr>
                        <w:r>
                          <w:rPr>
                            <w:sz w:val="20"/>
                            <w:lang w:eastAsia="lt-LT"/>
                          </w:rPr>
                          <w:t>grupinio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0,3</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0</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-0,3</w:t>
                        </w:r>
                      </w:p>
                    </w:tc>
                    <w:tc>
                      <w:tcPr>
                        <w:tcW w:w="2410" w:type="dxa"/>
                        <w:vMerge/>
                        <w:shd w:val="clear" w:color="auto" w:fill="auto"/>
                      </w:tcPr>
                      <w:p>
                        <w:pPr>
                          <w:tabs>
                            <w:tab w:val="left" w:pos="0"/>
                            <w:tab w:val="left" w:pos="851"/>
                          </w:tabs>
                          <w:jc w:val="both"/>
                          <w:rPr>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3.8.2.</w:t>
                        </w:r>
                      </w:p>
                    </w:tc>
                    <w:tc>
                      <w:tcPr>
                        <w:tcW w:w="2268" w:type="dxa"/>
                        <w:shd w:val="clear" w:color="auto" w:fill="F2F2F2"/>
                      </w:tcPr>
                      <w:p>
                        <w:pPr>
                          <w:tabs>
                            <w:tab w:val="left" w:pos="0"/>
                            <w:tab w:val="left" w:pos="851"/>
                          </w:tabs>
                          <w:rPr>
                            <w:sz w:val="20"/>
                            <w:lang w:eastAsia="lt-LT"/>
                          </w:rPr>
                        </w:pPr>
                        <w:r>
                          <w:rPr>
                            <w:sz w:val="20"/>
                            <w:lang w:eastAsia="lt-LT"/>
                          </w:rPr>
                          <w:t>socialinės globos namuose</w:t>
                        </w:r>
                      </w:p>
                    </w:tc>
                    <w:tc>
                      <w:tcPr>
                        <w:tcW w:w="992" w:type="dxa"/>
                        <w:shd w:val="clear" w:color="auto" w:fill="auto"/>
                      </w:tcPr>
                      <w:p>
                        <w:pPr>
                          <w:tabs>
                            <w:tab w:val="left" w:pos="0"/>
                            <w:tab w:val="left" w:pos="851"/>
                          </w:tabs>
                          <w:jc w:val="center"/>
                          <w:rPr>
                            <w:bCs/>
                            <w:sz w:val="20"/>
                            <w:lang w:eastAsia="lt-LT"/>
                          </w:rPr>
                        </w:pPr>
                        <w:r>
                          <w:rPr>
                            <w:bCs/>
                            <w:sz w:val="20"/>
                            <w:lang w:eastAsia="lt-LT"/>
                          </w:rPr>
                          <w:t>0,2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3,04</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+2,84</w:t>
                        </w:r>
                      </w:p>
                    </w:tc>
                    <w:tc>
                      <w:tcPr>
                        <w:tcW w:w="2410" w:type="dxa"/>
                        <w:shd w:val="clear" w:color="auto" w:fill="auto"/>
                      </w:tcPr>
                      <w:p>
                        <w:pPr>
                          <w:tabs>
                            <w:tab w:val="left" w:pos="0"/>
                            <w:tab w:val="left" w:pos="851"/>
                          </w:tabs>
                          <w:jc w:val="both"/>
                          <w:rPr>
                            <w:bCs/>
                            <w:sz w:val="20"/>
                            <w:lang w:eastAsia="lt-LT"/>
                          </w:rPr>
                        </w:pPr>
                        <w:r>
                          <w:rPr>
                            <w:bCs/>
                            <w:sz w:val="20"/>
                            <w:lang w:eastAsia="lt-LT"/>
                          </w:rPr>
                          <w:t>Paslaugos teikiamos 12 Telšių rajono gyventojams, globojamas Telšių vaikų globos namuose bei kituose valstybiniuose vaikų globos namuose.</w:t>
                        </w:r>
                      </w:p>
                    </w:tc>
                  </w:tr>
                  <w:tr>
                    <w:tc>
                      <w:tcPr>
                        <w:tcW w:w="675" w:type="dxa"/>
                        <w:shd w:val="clear" w:color="auto" w:fill="F2F2F2"/>
                      </w:tcPr>
                      <w:p>
                        <w:pPr>
                          <w:tabs>
                            <w:tab w:val="left" w:pos="0"/>
                            <w:tab w:val="left" w:pos="851"/>
                          </w:tabs>
                          <w:jc w:val="both"/>
                          <w:rPr>
                            <w:sz w:val="20"/>
                            <w:lang w:eastAsia="lt-LT"/>
                          </w:rPr>
                        </w:pPr>
                        <w:r>
                          <w:rPr>
                            <w:sz w:val="20"/>
                            <w:lang w:eastAsia="lt-LT"/>
                          </w:rPr>
                          <w:t>3.9.</w:t>
                        </w:r>
                      </w:p>
                    </w:tc>
                    <w:tc>
                      <w:tcPr>
                        <w:tcW w:w="9213" w:type="dxa"/>
                        <w:gridSpan w:val="7"/>
                        <w:shd w:val="clear" w:color="auto" w:fill="F2F2F2"/>
                      </w:tcPr>
                      <w:p>
                        <w:pPr>
                          <w:tabs>
                            <w:tab w:val="left" w:pos="0"/>
                            <w:tab w:val="left" w:pos="851"/>
                          </w:tabs>
                          <w:jc w:val="both"/>
                          <w:rPr>
                            <w:bCs/>
                            <w:sz w:val="20"/>
                            <w:lang w:eastAsia="lt-LT"/>
                          </w:rPr>
                        </w:pPr>
                        <w:r>
                          <w:rPr>
                            <w:sz w:val="20"/>
                            <w:lang w:eastAsia="lt-LT"/>
                          </w:rPr>
                          <w:t>Ilgalaikė (trumpalaikė) socialinė globa likusiam be tėvų globos vaikui:</w:t>
                        </w:r>
                      </w:p>
                    </w:tc>
                  </w:tr>
                  <w:tr>
                    <w:tc>
                      <w:tcPr>
                        <w:tcW w:w="675" w:type="dxa"/>
                        <w:shd w:val="clear" w:color="auto" w:fill="F2F2F2"/>
                      </w:tcPr>
                      <w:p>
                        <w:pPr>
                          <w:tabs>
                            <w:tab w:val="left" w:pos="0"/>
                            <w:tab w:val="left" w:pos="851"/>
                          </w:tabs>
                          <w:jc w:val="both"/>
                          <w:rPr>
                            <w:sz w:val="20"/>
                            <w:lang w:eastAsia="lt-LT"/>
                          </w:rPr>
                        </w:pPr>
                        <w:r>
                          <w:rPr>
                            <w:sz w:val="20"/>
                            <w:lang w:eastAsia="lt-LT"/>
                          </w:rPr>
                          <w:t>3.9.1.</w:t>
                        </w:r>
                      </w:p>
                    </w:tc>
                    <w:tc>
                      <w:tcPr>
                        <w:tcW w:w="2268" w:type="dxa"/>
                        <w:shd w:val="clear" w:color="auto" w:fill="F2F2F2"/>
                      </w:tcPr>
                      <w:p>
                        <w:pPr>
                          <w:tabs>
                            <w:tab w:val="left" w:pos="0"/>
                            <w:tab w:val="left" w:pos="851"/>
                          </w:tabs>
                          <w:rPr>
                            <w:sz w:val="20"/>
                            <w:lang w:eastAsia="lt-LT"/>
                          </w:rPr>
                        </w:pPr>
                        <w:r>
                          <w:rPr>
                            <w:sz w:val="20"/>
                            <w:lang w:eastAsia="lt-LT"/>
                          </w:rPr>
                          <w:t>šeimynoje</w:t>
                        </w:r>
                      </w:p>
                    </w:tc>
                    <w:tc>
                      <w:tcPr>
                        <w:tcW w:w="992" w:type="dxa"/>
                        <w:shd w:val="clear" w:color="auto" w:fill="auto"/>
                      </w:tcPr>
                      <w:p>
                        <w:pPr>
                          <w:tabs>
                            <w:tab w:val="left" w:pos="0"/>
                            <w:tab w:val="left" w:pos="851"/>
                          </w:tabs>
                          <w:jc w:val="center"/>
                          <w:rPr>
                            <w:bCs/>
                            <w:sz w:val="20"/>
                            <w:lang w:eastAsia="lt-LT"/>
                          </w:rPr>
                        </w:pPr>
                        <w:r>
                          <w:rPr>
                            <w:bCs/>
                            <w:sz w:val="20"/>
                            <w:lang w:eastAsia="lt-LT"/>
                          </w:rPr>
                          <w:t>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0</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-2</w:t>
                        </w:r>
                      </w:p>
                    </w:tc>
                    <w:tc>
                      <w:tcPr>
                        <w:tcW w:w="2410" w:type="dxa"/>
                        <w:shd w:val="clear" w:color="auto" w:fill="auto"/>
                      </w:tcPr>
                      <w:p>
                        <w:pPr>
                          <w:tabs>
                            <w:tab w:val="left" w:pos="0"/>
                            <w:tab w:val="left" w:pos="851"/>
                          </w:tabs>
                          <w:jc w:val="both"/>
                          <w:rPr>
                            <w:bCs/>
                            <w:sz w:val="20"/>
                            <w:lang w:eastAsia="lt-LT"/>
                          </w:rPr>
                        </w:pPr>
                        <w:r>
                          <w:rPr>
                            <w:bCs/>
                            <w:sz w:val="20"/>
                            <w:lang w:eastAsia="lt-LT"/>
                          </w:rPr>
                          <w:t>Telšių rajone nėra šeimynų, iki šiol buvusios šeimynų skatinimo programos nebuvo efektyvios.</w:t>
                        </w:r>
                      </w:p>
                    </w:tc>
                  </w:tr>
                  <w:tr>
                    <w:tc>
                      <w:tcPr>
                        <w:tcW w:w="675" w:type="dxa"/>
                        <w:shd w:val="clear" w:color="auto" w:fill="F2F2F2"/>
                      </w:tcPr>
                      <w:p>
                        <w:pPr>
                          <w:tabs>
                            <w:tab w:val="left" w:pos="0"/>
                            <w:tab w:val="left" w:pos="851"/>
                          </w:tabs>
                          <w:jc w:val="both"/>
                          <w:rPr>
                            <w:sz w:val="20"/>
                            <w:lang w:eastAsia="lt-LT"/>
                          </w:rPr>
                        </w:pPr>
                        <w:r>
                          <w:rPr>
                            <w:sz w:val="20"/>
                            <w:lang w:eastAsia="lt-LT"/>
                          </w:rPr>
                          <w:t>3.9.2.</w:t>
                        </w:r>
                      </w:p>
                    </w:tc>
                    <w:tc>
                      <w:tcPr>
                        <w:tcW w:w="2268" w:type="dxa"/>
                        <w:shd w:val="clear" w:color="auto" w:fill="F2F2F2"/>
                      </w:tcPr>
                      <w:p>
                        <w:pPr>
                          <w:tabs>
                            <w:tab w:val="left" w:pos="0"/>
                            <w:tab w:val="left" w:pos="851"/>
                          </w:tabs>
                          <w:rPr>
                            <w:sz w:val="20"/>
                            <w:lang w:eastAsia="lt-LT"/>
                          </w:rPr>
                        </w:pPr>
                        <w:r>
                          <w:rPr>
                            <w:sz w:val="20"/>
                            <w:lang w:eastAsia="lt-LT"/>
                          </w:rPr>
                          <w:t>bendruomeniniuose vaikų globos namuose</w:t>
                        </w:r>
                      </w:p>
                    </w:tc>
                    <w:tc>
                      <w:tcPr>
                        <w:tcW w:w="992" w:type="dxa"/>
                        <w:shd w:val="clear" w:color="auto" w:fill="auto"/>
                      </w:tcPr>
                      <w:p>
                        <w:pPr>
                          <w:tabs>
                            <w:tab w:val="left" w:pos="0"/>
                            <w:tab w:val="left" w:pos="851"/>
                          </w:tabs>
                          <w:jc w:val="center"/>
                          <w:rPr>
                            <w:bCs/>
                            <w:sz w:val="20"/>
                            <w:lang w:eastAsia="lt-LT"/>
                          </w:rPr>
                        </w:pPr>
                        <w:r>
                          <w:rPr>
                            <w:bCs/>
                            <w:sz w:val="20"/>
                            <w:lang w:eastAsia="lt-LT"/>
                          </w:rPr>
                          <w:t>4</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4,05</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+0,05</w:t>
                        </w:r>
                      </w:p>
                    </w:tc>
                    <w:tc>
                      <w:tcPr>
                        <w:tcW w:w="2410" w:type="dxa"/>
                        <w:shd w:val="clear" w:color="auto" w:fill="auto"/>
                      </w:tcPr>
                      <w:p>
                        <w:pPr>
                          <w:tabs>
                            <w:tab w:val="left" w:pos="0"/>
                            <w:tab w:val="left" w:pos="851"/>
                          </w:tabs>
                          <w:jc w:val="both"/>
                          <w:rPr>
                            <w:bCs/>
                            <w:sz w:val="20"/>
                            <w:lang w:eastAsia="lt-LT"/>
                          </w:rPr>
                        </w:pPr>
                        <w:r>
                          <w:rPr>
                            <w:bCs/>
                            <w:sz w:val="20"/>
                            <w:lang w:eastAsia="lt-LT"/>
                          </w:rPr>
                          <w:t>Paslaugos finansuojamos VšĮ „Kurkime vaikams rytojų“ .</w:t>
                        </w:r>
                      </w:p>
                    </w:tc>
                  </w:tr>
                  <w:tr>
                    <w:tc>
                      <w:tcPr>
                        <w:tcW w:w="675" w:type="dxa"/>
                        <w:shd w:val="clear" w:color="auto" w:fill="F2F2F2"/>
                      </w:tcPr>
                      <w:p>
                        <w:pPr>
                          <w:tabs>
                            <w:tab w:val="left" w:pos="0"/>
                            <w:tab w:val="left" w:pos="851"/>
                          </w:tabs>
                          <w:jc w:val="both"/>
                          <w:rPr>
                            <w:sz w:val="20"/>
                            <w:lang w:eastAsia="lt-LT"/>
                          </w:rPr>
                        </w:pPr>
                        <w:r>
                          <w:rPr>
                            <w:sz w:val="20"/>
                            <w:lang w:eastAsia="lt-LT"/>
                          </w:rPr>
                          <w:t>3.9.3.</w:t>
                        </w:r>
                      </w:p>
                    </w:tc>
                    <w:tc>
                      <w:tcPr>
                        <w:tcW w:w="2268" w:type="dxa"/>
                        <w:shd w:val="clear" w:color="auto" w:fill="F2F2F2"/>
                      </w:tcPr>
                      <w:p>
                        <w:pPr>
                          <w:tabs>
                            <w:tab w:val="left" w:pos="0"/>
                            <w:tab w:val="left" w:pos="851"/>
                          </w:tabs>
                          <w:rPr>
                            <w:sz w:val="20"/>
                            <w:lang w:eastAsia="lt-LT"/>
                          </w:rPr>
                        </w:pPr>
                        <w:r>
                          <w:rPr>
                            <w:sz w:val="20"/>
                            <w:lang w:eastAsia="lt-LT"/>
                          </w:rPr>
                          <w:t>vaikų socialinės globos namuose</w:t>
                        </w:r>
                      </w:p>
                    </w:tc>
                    <w:tc>
                      <w:tcPr>
                        <w:tcW w:w="992" w:type="dxa"/>
                        <w:shd w:val="clear" w:color="auto" w:fill="auto"/>
                      </w:tcPr>
                      <w:p>
                        <w:pPr>
                          <w:tabs>
                            <w:tab w:val="left" w:pos="0"/>
                            <w:tab w:val="left" w:pos="851"/>
                          </w:tabs>
                          <w:jc w:val="center"/>
                          <w:rPr>
                            <w:bCs/>
                            <w:sz w:val="20"/>
                            <w:lang w:eastAsia="lt-LT"/>
                          </w:rPr>
                        </w:pPr>
                        <w:r>
                          <w:rPr>
                            <w:bCs/>
                            <w:sz w:val="20"/>
                            <w:lang w:eastAsia="lt-LT"/>
                          </w:rPr>
                          <w:t>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4,05</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+2,05</w:t>
                        </w:r>
                      </w:p>
                    </w:tc>
                    <w:tc>
                      <w:tcPr>
                        <w:tcW w:w="2410" w:type="dxa"/>
                        <w:shd w:val="clear" w:color="auto" w:fill="auto"/>
                      </w:tcPr>
                      <w:p>
                        <w:pPr>
                          <w:tabs>
                            <w:tab w:val="left" w:pos="0"/>
                            <w:tab w:val="left" w:pos="851"/>
                          </w:tabs>
                          <w:rPr>
                            <w:bCs/>
                            <w:sz w:val="20"/>
                            <w:lang w:eastAsia="lt-LT"/>
                          </w:rPr>
                        </w:pPr>
                        <w:r>
                          <w:rPr>
                            <w:bCs/>
                            <w:sz w:val="20"/>
                            <w:lang w:eastAsia="lt-LT"/>
                          </w:rPr>
                          <w:t>Telšių vaikų globos namų pertvarkos procesas pradėtas, mažinamas vietų skaičius, taip pat planuojama įstaigą pertvarkyti į bendruomeni-nius vaikų globos namus.</w:t>
                        </w:r>
                      </w:p>
                    </w:tc>
                  </w:tr>
                  <w:tr>
                    <w:tc>
                      <w:tcPr>
                        <w:tcW w:w="675" w:type="dxa"/>
                        <w:shd w:val="clear" w:color="auto" w:fill="F2F2F2"/>
                      </w:tcPr>
                      <w:p>
                        <w:pPr>
                          <w:tabs>
                            <w:tab w:val="left" w:pos="0"/>
                            <w:tab w:val="left" w:pos="851"/>
                          </w:tabs>
                          <w:jc w:val="both"/>
                          <w:rPr>
                            <w:sz w:val="20"/>
                            <w:lang w:eastAsia="lt-LT"/>
                          </w:rPr>
                        </w:pPr>
                        <w:r>
                          <w:rPr>
                            <w:sz w:val="20"/>
                            <w:lang w:eastAsia="lt-LT"/>
                          </w:rPr>
                          <w:t>3.10</w:t>
                        </w:r>
                      </w:p>
                    </w:tc>
                    <w:tc>
                      <w:tcPr>
                        <w:tcW w:w="2268" w:type="dxa"/>
                        <w:shd w:val="clear" w:color="auto" w:fill="F2F2F2"/>
                      </w:tcPr>
                      <w:p>
                        <w:pPr>
                          <w:tabs>
                            <w:tab w:val="left" w:pos="0"/>
                            <w:tab w:val="left" w:pos="851"/>
                          </w:tabs>
                          <w:rPr>
                            <w:sz w:val="20"/>
                            <w:lang w:eastAsia="lt-LT"/>
                          </w:rPr>
                        </w:pPr>
                        <w:r>
                          <w:rPr>
                            <w:sz w:val="20"/>
                            <w:lang w:eastAsia="lt-LT"/>
                          </w:rPr>
                          <w:t>Apgyvendinimas savarankiško gyvenimo namuose be tėvų globos likusiems jaunuoliams, paliekantiems  institucinę globą</w:t>
                        </w:r>
                      </w:p>
                    </w:tc>
                    <w:tc>
                      <w:tcPr>
                        <w:tcW w:w="992" w:type="dxa"/>
                        <w:shd w:val="clear" w:color="auto" w:fill="auto"/>
                      </w:tcPr>
                      <w:p>
                        <w:pPr>
                          <w:tabs>
                            <w:tab w:val="left" w:pos="0"/>
                            <w:tab w:val="left" w:pos="851"/>
                          </w:tabs>
                          <w:jc w:val="center"/>
                          <w:rPr>
                            <w:bCs/>
                            <w:sz w:val="20"/>
                            <w:lang w:eastAsia="lt-LT"/>
                          </w:rPr>
                        </w:pPr>
                        <w:r>
                          <w:rPr>
                            <w:bCs/>
                            <w:sz w:val="20"/>
                            <w:lang w:eastAsia="lt-LT"/>
                          </w:rPr>
                          <w:t>0,2</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0</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-0,2</w:t>
                        </w:r>
                      </w:p>
                    </w:tc>
                    <w:tc>
                      <w:tcPr>
                        <w:tcW w:w="2410" w:type="dxa"/>
                        <w:shd w:val="clear" w:color="auto" w:fill="auto"/>
                      </w:tcPr>
                      <w:p>
                        <w:pPr>
                          <w:tabs>
                            <w:tab w:val="left" w:pos="0"/>
                            <w:tab w:val="left" w:pos="851"/>
                          </w:tabs>
                          <w:jc w:val="both"/>
                          <w:rPr>
                            <w:bCs/>
                            <w:sz w:val="20"/>
                            <w:lang w:eastAsia="lt-LT"/>
                          </w:rPr>
                        </w:pPr>
                        <w:r>
                          <w:rPr>
                            <w:bCs/>
                            <w:sz w:val="20"/>
                            <w:lang w:eastAsia="lt-LT"/>
                          </w:rPr>
                          <w:t>Paslaugos planuojamos įgyvendinus vaikų globos namų pertvarką.</w:t>
                        </w:r>
                      </w:p>
                    </w:tc>
                  </w:tr>
                  <w:tr>
                    <w:tc>
                      <w:tcPr>
                        <w:tcW w:w="675" w:type="dxa"/>
                        <w:shd w:val="clear" w:color="auto" w:fill="F2F2F2"/>
                      </w:tcPr>
                      <w:p>
                        <w:pPr>
                          <w:tabs>
                            <w:tab w:val="left" w:pos="0"/>
                            <w:tab w:val="left" w:pos="851"/>
                          </w:tabs>
                          <w:jc w:val="both"/>
                          <w:rPr>
                            <w:sz w:val="20"/>
                            <w:lang w:eastAsia="lt-LT"/>
                          </w:rPr>
                        </w:pPr>
                        <w:r>
                          <w:rPr>
                            <w:sz w:val="20"/>
                            <w:lang w:eastAsia="lt-LT"/>
                          </w:rPr>
                          <w:t>4.</w:t>
                        </w:r>
                      </w:p>
                    </w:tc>
                    <w:tc>
                      <w:tcPr>
                        <w:tcW w:w="2268" w:type="dxa"/>
                        <w:shd w:val="clear" w:color="auto" w:fill="F2F2F2"/>
                      </w:tcPr>
                      <w:p>
                        <w:pPr>
                          <w:tabs>
                            <w:tab w:val="left" w:pos="0"/>
                            <w:tab w:val="left" w:pos="851"/>
                          </w:tabs>
                          <w:rPr>
                            <w:sz w:val="20"/>
                            <w:lang w:eastAsia="lt-LT"/>
                          </w:rPr>
                        </w:pPr>
                        <w:r>
                          <w:rPr>
                            <w:b/>
                            <w:bCs/>
                            <w:sz w:val="20"/>
                            <w:lang w:eastAsia="lt-LT"/>
                          </w:rPr>
                          <w:t>Socialinės rizikos suaugę asmenys</w:t>
                        </w:r>
                      </w:p>
                    </w:tc>
                    <w:tc>
                      <w:tcPr>
                        <w:tcW w:w="992" w:type="dxa"/>
                        <w:shd w:val="clear" w:color="auto" w:fill="auto"/>
                      </w:tcPr>
                      <w:p>
                        <w:pPr>
                          <w:tabs>
                            <w:tab w:val="left" w:pos="0"/>
                            <w:tab w:val="left" w:pos="851"/>
                          </w:tabs>
                          <w:jc w:val="center"/>
                          <w:rPr>
                            <w:bCs/>
                            <w:sz w:val="20"/>
                            <w:lang w:eastAsia="lt-LT"/>
                          </w:rPr>
                        </w:pPr>
                      </w:p>
                    </w:tc>
                    <w:tc>
                      <w:tcPr>
                        <w:tcW w:w="992" w:type="dxa"/>
                        <w:shd w:val="clear" w:color="auto" w:fill="auto"/>
                      </w:tcPr>
                      <w:p>
                        <w:pPr>
                          <w:tabs>
                            <w:tab w:val="left" w:pos="0"/>
                            <w:tab w:val="left" w:pos="851"/>
                          </w:tabs>
                          <w:jc w:val="center"/>
                          <w:rPr>
                            <w:sz w:val="20"/>
                            <w:lang w:eastAsia="lt-LT"/>
                          </w:rPr>
                        </w:pPr>
                      </w:p>
                    </w:tc>
                    <w:tc>
                      <w:tcPr>
                        <w:tcW w:w="992" w:type="dxa"/>
                        <w:shd w:val="clear" w:color="auto" w:fill="auto"/>
                      </w:tcPr>
                      <w:p>
                        <w:pPr>
                          <w:tabs>
                            <w:tab w:val="left" w:pos="0"/>
                            <w:tab w:val="left" w:pos="851"/>
                          </w:tabs>
                          <w:jc w:val="center"/>
                          <w:rPr>
                            <w:bCs/>
                            <w:sz w:val="20"/>
                            <w:lang w:eastAsia="lt-LT"/>
                          </w:rPr>
                        </w:pPr>
                      </w:p>
                    </w:tc>
                    <w:tc>
                      <w:tcPr>
                        <w:tcW w:w="850" w:type="dxa"/>
                        <w:shd w:val="clear" w:color="auto" w:fill="auto"/>
                      </w:tcPr>
                      <w:p>
                        <w:pPr>
                          <w:tabs>
                            <w:tab w:val="left" w:pos="0"/>
                            <w:tab w:val="left" w:pos="851"/>
                          </w:tabs>
                          <w:jc w:val="center"/>
                          <w:rPr>
                            <w:bCs/>
                            <w:sz w:val="20"/>
                            <w:lang w:eastAsia="lt-LT"/>
                          </w:rPr>
                        </w:pPr>
                      </w:p>
                    </w:tc>
                    <w:tc>
                      <w:tcPr>
                        <w:tcW w:w="709" w:type="dxa"/>
                        <w:shd w:val="clear" w:color="auto" w:fill="auto"/>
                      </w:tcPr>
                      <w:p>
                        <w:pPr>
                          <w:tabs>
                            <w:tab w:val="left" w:pos="0"/>
                            <w:tab w:val="left" w:pos="851"/>
                          </w:tabs>
                          <w:jc w:val="center"/>
                          <w:rPr>
                            <w:bCs/>
                            <w:sz w:val="20"/>
                            <w:lang w:eastAsia="lt-LT"/>
                          </w:rPr>
                        </w:pPr>
                      </w:p>
                    </w:tc>
                    <w:tc>
                      <w:tcPr>
                        <w:tcW w:w="2410" w:type="dxa"/>
                        <w:shd w:val="clear" w:color="auto" w:fill="auto"/>
                      </w:tcPr>
                      <w:p>
                        <w:pPr>
                          <w:tabs>
                            <w:tab w:val="left" w:pos="0"/>
                            <w:tab w:val="left" w:pos="851"/>
                          </w:tabs>
                          <w:jc w:val="both"/>
                          <w:rPr>
                            <w:b/>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4.1.</w:t>
                        </w:r>
                      </w:p>
                    </w:tc>
                    <w:tc>
                      <w:tcPr>
                        <w:tcW w:w="2268" w:type="dxa"/>
                        <w:shd w:val="clear" w:color="auto" w:fill="F2F2F2"/>
                      </w:tcPr>
                      <w:p>
                        <w:pPr>
                          <w:tabs>
                            <w:tab w:val="left" w:pos="0"/>
                            <w:tab w:val="left" w:pos="851"/>
                          </w:tabs>
                          <w:rPr>
                            <w:b/>
                            <w:bCs/>
                            <w:sz w:val="20"/>
                            <w:lang w:eastAsia="lt-LT"/>
                          </w:rPr>
                        </w:pPr>
                        <w:r>
                          <w:rPr>
                            <w:sz w:val="20"/>
                            <w:lang w:eastAsia="lt-LT"/>
                          </w:rPr>
                          <w:t>Socialinių įgūdžių ugdymas ir palaikymas asmens namuose, socialinės priežiūros centruose (dienos centre, socialinių paslaugų centre, krizių centre, paramos šeimai centre ir kt.)</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992" w:type="dxa"/>
                        <w:shd w:val="clear" w:color="auto" w:fill="auto"/>
                      </w:tcPr>
                      <w:p>
                        <w:pPr>
                          <w:tabs>
                            <w:tab w:val="left" w:pos="0"/>
                            <w:tab w:val="left" w:pos="851"/>
                          </w:tabs>
                          <w:jc w:val="center"/>
                          <w:rPr>
                            <w:sz w:val="20"/>
                            <w:lang w:eastAsia="lt-LT"/>
                          </w:rPr>
                        </w:pPr>
                        <w:r>
                          <w:rPr>
                            <w:sz w:val="20"/>
                            <w:lang w:eastAsia="lt-LT"/>
                          </w:rPr>
                          <w:t>35</w:t>
                        </w:r>
                      </w:p>
                    </w:tc>
                    <w:tc>
                      <w:tcPr>
                        <w:tcW w:w="992" w:type="dxa"/>
                        <w:shd w:val="clear" w:color="auto" w:fill="auto"/>
                      </w:tcPr>
                      <w:p>
                        <w:pPr>
                          <w:tabs>
                            <w:tab w:val="left" w:pos="0"/>
                            <w:tab w:val="left" w:pos="851"/>
                          </w:tabs>
                          <w:jc w:val="center"/>
                          <w:rPr>
                            <w:bCs/>
                            <w:sz w:val="20"/>
                            <w:lang w:eastAsia="lt-LT"/>
                          </w:rPr>
                        </w:pPr>
                        <w:r>
                          <w:rPr>
                            <w:bCs/>
                            <w:sz w:val="20"/>
                            <w:lang w:eastAsia="lt-LT"/>
                          </w:rPr>
                          <w:t>x</w:t>
                        </w:r>
                      </w:p>
                    </w:tc>
                    <w:tc>
                      <w:tcPr>
                        <w:tcW w:w="850" w:type="dxa"/>
                        <w:shd w:val="clear" w:color="auto" w:fill="auto"/>
                      </w:tcPr>
                      <w:p>
                        <w:pPr>
                          <w:tabs>
                            <w:tab w:val="left" w:pos="0"/>
                            <w:tab w:val="left" w:pos="851"/>
                          </w:tabs>
                          <w:jc w:val="center"/>
                          <w:rPr>
                            <w:bCs/>
                            <w:sz w:val="20"/>
                            <w:lang w:eastAsia="lt-LT"/>
                          </w:rPr>
                        </w:pPr>
                        <w:r>
                          <w:rPr>
                            <w:sz w:val="20"/>
                            <w:lang w:eastAsia="lt-LT"/>
                          </w:rPr>
                          <w:t>0</w:t>
                        </w:r>
                      </w:p>
                    </w:tc>
                    <w:tc>
                      <w:tcPr>
                        <w:tcW w:w="709" w:type="dxa"/>
                        <w:shd w:val="clear" w:color="auto" w:fill="auto"/>
                      </w:tcPr>
                      <w:p>
                        <w:pPr>
                          <w:tabs>
                            <w:tab w:val="left" w:pos="0"/>
                            <w:tab w:val="left" w:pos="851"/>
                          </w:tabs>
                          <w:jc w:val="center"/>
                          <w:rPr>
                            <w:bCs/>
                            <w:sz w:val="20"/>
                            <w:lang w:eastAsia="lt-LT"/>
                          </w:rPr>
                        </w:pPr>
                        <w:r>
                          <w:rPr>
                            <w:bCs/>
                            <w:sz w:val="20"/>
                            <w:lang w:eastAsia="lt-LT"/>
                          </w:rPr>
                          <w:t>-35</w:t>
                        </w:r>
                      </w:p>
                    </w:tc>
                    <w:tc>
                      <w:tcPr>
                        <w:tcW w:w="2410" w:type="dxa"/>
                        <w:shd w:val="clear" w:color="auto" w:fill="auto"/>
                      </w:tcPr>
                      <w:p>
                        <w:pPr>
                          <w:tabs>
                            <w:tab w:val="left" w:pos="0"/>
                            <w:tab w:val="left" w:pos="851"/>
                          </w:tabs>
                          <w:jc w:val="both"/>
                          <w:rPr>
                            <w:bCs/>
                            <w:sz w:val="20"/>
                            <w:lang w:eastAsia="lt-LT"/>
                          </w:rPr>
                        </w:pPr>
                        <w:r>
                          <w:rPr>
                            <w:bCs/>
                            <w:sz w:val="20"/>
                            <w:lang w:eastAsia="lt-LT"/>
                          </w:rPr>
                          <w:t>Paslaugų poreikis aktualus, tačiau paslaugos teikiamos tik Telšių nakvynės namuose. Neskiriamas finansavimas Tarybos sprendimu patvirtintai tvarkai įgyvendinti.</w:t>
                        </w:r>
                      </w:p>
                    </w:tc>
                  </w:tr>
                  <w:tr>
                    <w:tc>
                      <w:tcPr>
                        <w:tcW w:w="675" w:type="dxa"/>
                        <w:shd w:val="clear" w:color="auto" w:fill="F2F2F2"/>
                      </w:tcPr>
                      <w:p>
                        <w:pPr>
                          <w:tabs>
                            <w:tab w:val="left" w:pos="0"/>
                            <w:tab w:val="left" w:pos="851"/>
                          </w:tabs>
                          <w:jc w:val="both"/>
                          <w:rPr>
                            <w:sz w:val="20"/>
                            <w:lang w:eastAsia="lt-LT"/>
                          </w:rPr>
                        </w:pPr>
                        <w:r>
                          <w:rPr>
                            <w:sz w:val="20"/>
                            <w:lang w:eastAsia="lt-LT"/>
                          </w:rPr>
                          <w:t>4.2.</w:t>
                        </w:r>
                      </w:p>
                    </w:tc>
                    <w:tc>
                      <w:tcPr>
                        <w:tcW w:w="2268" w:type="dxa"/>
                        <w:shd w:val="clear" w:color="auto" w:fill="F2F2F2"/>
                      </w:tcPr>
                      <w:p>
                        <w:pPr>
                          <w:tabs>
                            <w:tab w:val="left" w:pos="0"/>
                            <w:tab w:val="left" w:pos="851"/>
                          </w:tabs>
                          <w:rPr>
                            <w:sz w:val="20"/>
                            <w:lang w:eastAsia="lt-LT"/>
                          </w:rPr>
                        </w:pPr>
                        <w:r>
                          <w:rPr>
                            <w:sz w:val="20"/>
                            <w:lang w:eastAsia="lt-LT"/>
                          </w:rPr>
                          <w:t>Asmens apgyvendinimas laikino gyvenimo namuose (įstaigoje motinoms ir vaikams, krizių centre ir kt.), savarankiško gyvenimo namuose</w:t>
                        </w:r>
                      </w:p>
                    </w:tc>
                    <w:tc>
                      <w:tcPr>
                        <w:tcW w:w="992" w:type="dxa"/>
                        <w:shd w:val="clear" w:color="auto" w:fill="auto"/>
                      </w:tcPr>
                      <w:p>
                        <w:pPr>
                          <w:tabs>
                            <w:tab w:val="left" w:pos="0"/>
                            <w:tab w:val="left" w:pos="851"/>
                          </w:tabs>
                          <w:jc w:val="center"/>
                          <w:rPr>
                            <w:bCs/>
                            <w:sz w:val="20"/>
                            <w:lang w:eastAsia="lt-LT"/>
                          </w:rPr>
                        </w:pPr>
                        <w:r>
                          <w:rPr>
                            <w:bCs/>
                            <w:sz w:val="20"/>
                            <w:lang w:eastAsia="lt-LT"/>
                          </w:rPr>
                          <w:t>3,5</w:t>
                        </w:r>
                      </w:p>
                      <w:p>
                        <w:pPr>
                          <w:tabs>
                            <w:tab w:val="left" w:pos="0"/>
                            <w:tab w:val="left" w:pos="851"/>
                          </w:tabs>
                          <w:jc w:val="center"/>
                          <w:rPr>
                            <w:bCs/>
                            <w:sz w:val="18"/>
                            <w:szCs w:val="18"/>
                            <w:lang w:eastAsia="lt-LT"/>
                          </w:rPr>
                        </w:pPr>
                        <w:r>
                          <w:rPr>
                            <w:sz w:val="18"/>
                            <w:szCs w:val="18"/>
                            <w:lang w:eastAsia="lt-LT"/>
                          </w:rPr>
                          <w:t>(kartu su 3.3 papunkt. nurody-tais gavėjais)</w:t>
                        </w:r>
                        <w:r>
                          <w:rPr>
                            <w:bCs/>
                            <w:sz w:val="18"/>
                            <w:szCs w:val="18"/>
                            <w:lang w:eastAsia="lt-LT"/>
                          </w:rPr>
                          <w:t xml:space="preserve"> </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11,64</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+8,14</w:t>
                        </w:r>
                      </w:p>
                    </w:tc>
                    <w:tc>
                      <w:tcPr>
                        <w:tcW w:w="2410" w:type="dxa"/>
                        <w:vMerge w:val="restart"/>
                        <w:shd w:val="clear" w:color="auto" w:fill="auto"/>
                      </w:tcPr>
                      <w:p>
                        <w:pPr>
                          <w:tabs>
                            <w:tab w:val="left" w:pos="0"/>
                            <w:tab w:val="left" w:pos="851"/>
                          </w:tabs>
                          <w:jc w:val="both"/>
                          <w:rPr>
                            <w:bCs/>
                            <w:sz w:val="20"/>
                            <w:lang w:eastAsia="lt-LT"/>
                          </w:rPr>
                        </w:pPr>
                        <w:r>
                          <w:rPr>
                            <w:bCs/>
                            <w:sz w:val="20"/>
                            <w:lang w:eastAsia="lt-LT"/>
                          </w:rPr>
                          <w:t>2019 m. padidintas vietų skaičius pagal poreikį Laikino apgyvendinimo įstaigoje motinoms ir vaikams.</w:t>
                        </w:r>
                      </w:p>
                      <w:p>
                        <w:pPr>
                          <w:tabs>
                            <w:tab w:val="left" w:pos="0"/>
                            <w:tab w:val="left" w:pos="851"/>
                          </w:tabs>
                          <w:jc w:val="both"/>
                          <w:rPr>
                            <w:bCs/>
                            <w:sz w:val="20"/>
                            <w:lang w:eastAsia="lt-LT"/>
                          </w:rPr>
                        </w:pPr>
                      </w:p>
                      <w:p>
                        <w:pPr>
                          <w:tabs>
                            <w:tab w:val="left" w:pos="0"/>
                            <w:tab w:val="left" w:pos="851"/>
                          </w:tabs>
                          <w:jc w:val="both"/>
                          <w:rPr>
                            <w:bCs/>
                            <w:sz w:val="20"/>
                            <w:lang w:eastAsia="lt-LT"/>
                          </w:rPr>
                        </w:pPr>
                      </w:p>
                      <w:p>
                        <w:pPr>
                          <w:tabs>
                            <w:tab w:val="left" w:pos="0"/>
                            <w:tab w:val="left" w:pos="851"/>
                          </w:tabs>
                          <w:jc w:val="both"/>
                          <w:rPr>
                            <w:bCs/>
                            <w:sz w:val="20"/>
                            <w:lang w:eastAsia="lt-LT"/>
                          </w:rPr>
                        </w:pPr>
                        <w:r>
                          <w:rPr>
                            <w:bCs/>
                            <w:sz w:val="20"/>
                            <w:lang w:eastAsia="lt-LT"/>
                          </w:rPr>
                          <w:t>Stokojama laikino apnakvindinimo vietų su atskiru higienos kambariu.</w:t>
                        </w:r>
                      </w:p>
                    </w:tc>
                  </w:tr>
                  <w:tr>
                    <w:tc>
                      <w:tcPr>
                        <w:tcW w:w="675" w:type="dxa"/>
                        <w:shd w:val="clear" w:color="auto" w:fill="F2F2F2"/>
                      </w:tcPr>
                      <w:p>
                        <w:pPr>
                          <w:tabs>
                            <w:tab w:val="left" w:pos="0"/>
                            <w:tab w:val="left" w:pos="851"/>
                          </w:tabs>
                          <w:jc w:val="both"/>
                          <w:rPr>
                            <w:sz w:val="20"/>
                            <w:lang w:eastAsia="lt-LT"/>
                          </w:rPr>
                        </w:pPr>
                        <w:r>
                          <w:rPr>
                            <w:sz w:val="20"/>
                            <w:lang w:eastAsia="lt-LT"/>
                          </w:rPr>
                          <w:t xml:space="preserve">4.3. </w:t>
                        </w:r>
                      </w:p>
                    </w:tc>
                    <w:tc>
                      <w:tcPr>
                        <w:tcW w:w="2268" w:type="dxa"/>
                        <w:shd w:val="clear" w:color="auto" w:fill="F2F2F2"/>
                      </w:tcPr>
                      <w:p>
                        <w:pPr>
                          <w:tabs>
                            <w:tab w:val="left" w:pos="0"/>
                            <w:tab w:val="left" w:pos="851"/>
                          </w:tabs>
                          <w:rPr>
                            <w:sz w:val="20"/>
                            <w:lang w:eastAsia="lt-LT"/>
                          </w:rPr>
                        </w:pPr>
                        <w:r>
                          <w:rPr>
                            <w:sz w:val="20"/>
                            <w:lang w:eastAsia="lt-LT"/>
                          </w:rPr>
                          <w:t>Apgyvendinimas nakvynės namuose ir laikino apnakvindinimo vietose</w:t>
                        </w:r>
                      </w:p>
                    </w:tc>
                    <w:tc>
                      <w:tcPr>
                        <w:tcW w:w="992" w:type="dxa"/>
                        <w:shd w:val="clear" w:color="auto" w:fill="auto"/>
                      </w:tcPr>
                      <w:p>
                        <w:pPr>
                          <w:tabs>
                            <w:tab w:val="left" w:pos="0"/>
                            <w:tab w:val="left" w:pos="851"/>
                          </w:tabs>
                          <w:jc w:val="center"/>
                          <w:rPr>
                            <w:bCs/>
                            <w:sz w:val="20"/>
                            <w:lang w:eastAsia="lt-LT"/>
                          </w:rPr>
                        </w:pPr>
                        <w:r>
                          <w:rPr>
                            <w:bCs/>
                            <w:sz w:val="20"/>
                            <w:lang w:eastAsia="lt-LT"/>
                          </w:rPr>
                          <w:t>5,5</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4,04</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-1,45</w:t>
                        </w:r>
                      </w:p>
                    </w:tc>
                    <w:tc>
                      <w:tcPr>
                        <w:tcW w:w="2410" w:type="dxa"/>
                        <w:vMerge/>
                        <w:shd w:val="clear" w:color="auto" w:fill="auto"/>
                      </w:tcPr>
                      <w:p>
                        <w:pPr>
                          <w:tabs>
                            <w:tab w:val="left" w:pos="0"/>
                            <w:tab w:val="left" w:pos="851"/>
                          </w:tabs>
                          <w:jc w:val="both"/>
                          <w:rPr>
                            <w:bCs/>
                            <w:sz w:val="20"/>
                            <w:lang w:eastAsia="lt-LT"/>
                          </w:rPr>
                        </w:pPr>
                      </w:p>
                    </w:tc>
                  </w:tr>
                  <w:tr>
                    <w:tc>
                      <w:tcPr>
                        <w:tcW w:w="675" w:type="dxa"/>
                        <w:shd w:val="clear" w:color="auto" w:fill="F2F2F2"/>
                      </w:tcPr>
                      <w:p>
                        <w:pPr>
                          <w:tabs>
                            <w:tab w:val="left" w:pos="0"/>
                            <w:tab w:val="left" w:pos="851"/>
                          </w:tabs>
                          <w:jc w:val="both"/>
                          <w:rPr>
                            <w:sz w:val="20"/>
                            <w:lang w:eastAsia="lt-LT"/>
                          </w:rPr>
                        </w:pPr>
                        <w:r>
                          <w:rPr>
                            <w:sz w:val="20"/>
                            <w:lang w:eastAsia="lt-LT"/>
                          </w:rPr>
                          <w:t>4.4.</w:t>
                        </w:r>
                      </w:p>
                    </w:tc>
                    <w:tc>
                      <w:tcPr>
                        <w:tcW w:w="2268" w:type="dxa"/>
                        <w:shd w:val="clear" w:color="auto" w:fill="F2F2F2"/>
                      </w:tcPr>
                      <w:p>
                        <w:pPr>
                          <w:tabs>
                            <w:tab w:val="left" w:pos="0"/>
                            <w:tab w:val="left" w:pos="851"/>
                          </w:tabs>
                          <w:rPr>
                            <w:sz w:val="20"/>
                            <w:lang w:eastAsia="lt-LT"/>
                          </w:rPr>
                        </w:pPr>
                        <w:r>
                          <w:rPr>
                            <w:sz w:val="20"/>
                            <w:lang w:eastAsia="lt-LT"/>
                          </w:rPr>
                          <w:t>Trumpalaikė socialinė globa psichologinės bei socialinės reabilitacijos įstaigoje</w:t>
                        </w:r>
                      </w:p>
                    </w:tc>
                    <w:tc>
                      <w:tcPr>
                        <w:tcW w:w="992" w:type="dxa"/>
                        <w:shd w:val="clear" w:color="auto" w:fill="auto"/>
                      </w:tcPr>
                      <w:p>
                        <w:pPr>
                          <w:tabs>
                            <w:tab w:val="left" w:pos="0"/>
                            <w:tab w:val="left" w:pos="851"/>
                          </w:tabs>
                          <w:jc w:val="center"/>
                          <w:rPr>
                            <w:bCs/>
                            <w:sz w:val="20"/>
                            <w:lang w:eastAsia="lt-LT"/>
                          </w:rPr>
                        </w:pPr>
                        <w:r>
                          <w:rPr>
                            <w:bCs/>
                            <w:sz w:val="20"/>
                            <w:lang w:eastAsia="lt-LT"/>
                          </w:rPr>
                          <w:t>4</w:t>
                        </w:r>
                      </w:p>
                    </w:tc>
                    <w:tc>
                      <w:tcPr>
                        <w:tcW w:w="992" w:type="dxa"/>
                        <w:shd w:val="clear" w:color="auto" w:fill="auto"/>
                      </w:tcPr>
                      <w:p>
                        <w:pPr>
                          <w:tabs>
                            <w:tab w:val="left" w:pos="0"/>
                            <w:tab w:val="left" w:pos="851"/>
                          </w:tabs>
                          <w:jc w:val="center"/>
                          <w:rPr>
                            <w:sz w:val="20"/>
                            <w:lang w:eastAsia="lt-LT"/>
                          </w:rPr>
                        </w:pPr>
                        <w:r>
                          <w:rPr>
                            <w:sz w:val="20"/>
                            <w:lang w:eastAsia="lt-LT"/>
                          </w:rPr>
                          <w:t>x</w:t>
                        </w:r>
                      </w:p>
                    </w:tc>
                    <w:tc>
                      <w:tcPr>
                        <w:tcW w:w="992" w:type="dxa"/>
                        <w:shd w:val="clear" w:color="auto" w:fill="auto"/>
                      </w:tcPr>
                      <w:p>
                        <w:pPr>
                          <w:tabs>
                            <w:tab w:val="left" w:pos="0"/>
                            <w:tab w:val="left" w:pos="851"/>
                          </w:tabs>
                          <w:jc w:val="center"/>
                          <w:rPr>
                            <w:bCs/>
                            <w:sz w:val="20"/>
                            <w:lang w:eastAsia="lt-LT"/>
                          </w:rPr>
                        </w:pPr>
                        <w:r>
                          <w:rPr>
                            <w:bCs/>
                            <w:sz w:val="20"/>
                            <w:lang w:eastAsia="lt-LT"/>
                          </w:rPr>
                          <w:t>1</w:t>
                        </w:r>
                      </w:p>
                    </w:tc>
                    <w:tc>
                      <w:tcPr>
                        <w:tcW w:w="850" w:type="dxa"/>
                        <w:shd w:val="clear" w:color="auto" w:fill="auto"/>
                      </w:tcPr>
                      <w:p>
                        <w:pPr>
                          <w:tabs>
                            <w:tab w:val="left" w:pos="0"/>
                            <w:tab w:val="left" w:pos="851"/>
                          </w:tabs>
                          <w:jc w:val="center"/>
                          <w:rPr>
                            <w:bCs/>
                            <w:sz w:val="20"/>
                            <w:lang w:eastAsia="lt-LT"/>
                          </w:rPr>
                        </w:pPr>
                        <w:r>
                          <w:rPr>
                            <w:bCs/>
                            <w:sz w:val="20"/>
                            <w:lang w:eastAsia="lt-LT"/>
                          </w:rPr>
                          <w:t>x</w:t>
                        </w:r>
                      </w:p>
                    </w:tc>
                    <w:tc>
                      <w:tcPr>
                        <w:tcW w:w="709" w:type="dxa"/>
                        <w:shd w:val="clear" w:color="auto" w:fill="auto"/>
                      </w:tcPr>
                      <w:p>
                        <w:pPr>
                          <w:tabs>
                            <w:tab w:val="left" w:pos="0"/>
                            <w:tab w:val="left" w:pos="851"/>
                          </w:tabs>
                          <w:jc w:val="center"/>
                          <w:rPr>
                            <w:bCs/>
                            <w:sz w:val="20"/>
                            <w:lang w:eastAsia="lt-LT"/>
                          </w:rPr>
                        </w:pPr>
                        <w:r>
                          <w:rPr>
                            <w:bCs/>
                            <w:sz w:val="20"/>
                            <w:lang w:eastAsia="lt-LT"/>
                          </w:rPr>
                          <w:t>-3</w:t>
                        </w:r>
                      </w:p>
                    </w:tc>
                    <w:tc>
                      <w:tcPr>
                        <w:tcW w:w="2410" w:type="dxa"/>
                        <w:shd w:val="clear" w:color="auto" w:fill="auto"/>
                      </w:tcPr>
                      <w:p>
                        <w:pPr>
                          <w:tabs>
                            <w:tab w:val="left" w:pos="0"/>
                            <w:tab w:val="left" w:pos="851"/>
                          </w:tabs>
                          <w:jc w:val="both"/>
                          <w:rPr>
                            <w:bCs/>
                            <w:sz w:val="20"/>
                            <w:lang w:eastAsia="lt-LT"/>
                          </w:rPr>
                        </w:pPr>
                        <w:r>
                          <w:rPr>
                            <w:bCs/>
                            <w:sz w:val="20"/>
                            <w:lang w:eastAsia="lt-LT"/>
                          </w:rPr>
                          <w:t>Paslaugos Telšių rajone neteikiamos, paslaugų gavėjai siunčiami į kitus rajonus.</w:t>
                        </w:r>
                      </w:p>
                    </w:tc>
                  </w:tr>
                </w:tbl>
                <w:p>
                  <w:pPr>
                    <w:tabs>
                      <w:tab w:val="left" w:pos="0"/>
                      <w:tab w:val="left" w:pos="851"/>
                    </w:tabs>
                    <w:jc w:val="both"/>
                    <w:rPr>
                      <w:b/>
                      <w:color w:val="FF0000"/>
                      <w:szCs w:val="24"/>
                    </w:rPr>
                  </w:pPr>
                </w:p>
              </w:sdtContent>
            </w:sdt>
            <w:sdt>
              <w:sdtPr>
                <w:alias w:val="pastraipa"/>
                <w:tag w:val="part_5b32cb1c70d042be8bd89051bf64cd87"/>
                <w:lock w:val="sdtLocked"/>
                <w:richText/>
              </w:sdtPr>
              <w:sdtContent>
                <w:p>
                  <w:pPr>
                    <w:ind w:firstLine="709"/>
                    <w:jc w:val="both"/>
                    <w:rPr>
                      <w:i/>
                      <w:iCs/>
                      <w:szCs w:val="24"/>
                      <w:lang w:eastAsia="lt-LT"/>
                    </w:rPr>
                  </w:pPr>
                  <w:r>
                    <w:rPr>
                      <w:i/>
                      <w:iCs/>
                      <w:szCs w:val="24"/>
                      <w:lang w:eastAsia="lt-LT"/>
                    </w:rPr>
                    <w:t xml:space="preserve">Socialinių paslaugų išvystymo </w:t>
                  </w:r>
                  <w:r>
                    <w:rPr>
                      <w:b/>
                      <w:i/>
                      <w:iCs/>
                      <w:szCs w:val="24"/>
                      <w:lang w:eastAsia="lt-LT"/>
                    </w:rPr>
                    <w:t>apibendrinimas</w:t>
                  </w:r>
                  <w:r>
                    <w:rPr>
                      <w:i/>
                      <w:iCs/>
                      <w:szCs w:val="24"/>
                      <w:lang w:eastAsia="lt-LT"/>
                    </w:rPr>
                    <w:t>:</w:t>
                  </w:r>
                </w:p>
              </w:sdtContent>
            </w:sdt>
            <w:sdt>
              <w:sdtPr>
                <w:alias w:val="pastraipa"/>
                <w:tag w:val="part_0b5e42418f8b4c22902464e35d51b0c3"/>
                <w:lock w:val="sdtLocked"/>
                <w:richText/>
              </w:sdtPr>
              <w:sdtContent>
                <w:p>
                  <w:pPr>
                    <w:ind w:left="720"/>
                    <w:jc w:val="both"/>
                    <w:rPr>
                      <w:i/>
                      <w:iCs/>
                      <w:szCs w:val="24"/>
                      <w:lang w:eastAsia="lt-LT"/>
                    </w:rPr>
                  </w:pPr>
                  <w:r>
                    <w:rPr>
                      <w:i/>
                      <w:iCs/>
                      <w:szCs w:val="24"/>
                      <w:u w:val="single"/>
                      <w:lang w:eastAsia="lt-LT"/>
                    </w:rPr>
                    <w:t>senyvo amžiaus asmenų ir jų šeimos nariai:</w:t>
                  </w:r>
                </w:p>
              </w:sdtContent>
            </w:sdt>
            <w:sdt>
              <w:sdtPr>
                <w:alias w:val="pastraipa"/>
                <w:tag w:val="part_e018cb4bb6a44d6f81e686872639c254"/>
                <w:lock w:val="sdtLocked"/>
                <w:richText/>
              </w:sdtPr>
              <w:sdtContent>
                <w:p>
                  <w:pPr>
                    <w:tabs>
                      <w:tab w:val="left" w:pos="709"/>
                      <w:tab w:val="left" w:pos="993"/>
                    </w:tabs>
                    <w:ind w:left="709"/>
                    <w:jc w:val="both"/>
                    <w:rPr>
                      <w:i/>
                      <w:iCs/>
                      <w:szCs w:val="24"/>
                      <w:lang w:eastAsia="lt-LT"/>
                    </w:rPr>
                  </w:pPr>
                  <w:r>
                    <w:rPr>
                      <w:b/>
                      <w:iCs/>
                      <w:szCs w:val="24"/>
                      <w:lang w:eastAsia="lt-LT"/>
                    </w:rPr>
                    <w:t>–</w:t>
                    <w:tab/>
                  </w:r>
                  <w:r>
                    <w:rPr>
                      <w:i/>
                      <w:iCs/>
                      <w:szCs w:val="24"/>
                      <w:lang w:eastAsia="lt-LT"/>
                    </w:rPr>
                    <w:t xml:space="preserve">poreikis socialinėms paslaugoms, teikiamoms asmenų namuose, pilnai nepatenkinamas </w:t>
                  </w:r>
                </w:p>
              </w:sdtContent>
            </w:sdt>
            <w:sdt>
              <w:sdtPr>
                <w:alias w:val="pastraipa"/>
                <w:tag w:val="part_b2c50dfc03f84774a0a9f967e66e5db7"/>
                <w:lock w:val="sdtLocked"/>
                <w:richText/>
              </w:sdtPr>
              <w:sdtContent>
                <w:p>
                  <w:pPr>
                    <w:tabs>
                      <w:tab w:val="left" w:pos="709"/>
                      <w:tab w:val="left" w:pos="993"/>
                    </w:tabs>
                    <w:jc w:val="both"/>
                    <w:rPr>
                      <w:i/>
                      <w:iCs/>
                      <w:szCs w:val="24"/>
                      <w:lang w:eastAsia="lt-LT"/>
                    </w:rPr>
                  </w:pPr>
                  <w:r>
                    <w:rPr>
                      <w:i/>
                      <w:iCs/>
                      <w:szCs w:val="24"/>
                      <w:lang w:eastAsia="lt-LT"/>
                    </w:rPr>
                    <w:t>dėl žmogiškųjų resursų trūkumo, o alternatyvių paslaugų teikėjų nėra, nesudaroma konkurencija, nesuteikiamos pasirinkimo galimybės. Vienintelis pagalbos namuose ar dienos socialinės globos paslaugų namuose teikėjas – Telšių socialinių paslaugų centras;</w:t>
                  </w:r>
                </w:p>
              </w:sdtContent>
            </w:sdt>
            <w:sdt>
              <w:sdtPr>
                <w:alias w:val="pastraipa"/>
                <w:tag w:val="part_d1daf5d627e14cc18368be2942708f97"/>
                <w:lock w:val="sdtLocked"/>
                <w:richText/>
              </w:sdtPr>
              <w:sdtContent>
                <w:p>
                  <w:pPr>
                    <w:tabs>
                      <w:tab w:val="left" w:pos="993"/>
                    </w:tabs>
                    <w:ind w:left="1296" w:hanging="587"/>
                    <w:jc w:val="both"/>
                    <w:rPr>
                      <w:i/>
                      <w:iCs/>
                      <w:strike/>
                      <w:szCs w:val="24"/>
                      <w:lang w:eastAsia="lt-LT"/>
                    </w:rPr>
                  </w:pPr>
                  <w:r>
                    <w:rPr>
                      <w:iCs/>
                      <w:strike/>
                      <w:szCs w:val="24"/>
                      <w:lang w:eastAsia="lt-LT"/>
                    </w:rPr>
                    <w:t>–</w:t>
                    <w:tab/>
                  </w:r>
                  <w:r>
                    <w:rPr>
                      <w:i/>
                      <w:iCs/>
                      <w:szCs w:val="24"/>
                      <w:lang w:eastAsia="lt-LT"/>
                    </w:rPr>
                    <w:t>neišnaudojama sukurta dienos centrų paslaugų infrastruktūra;</w:t>
                  </w:r>
                </w:p>
              </w:sdtContent>
            </w:sdt>
            <w:sdt>
              <w:sdtPr>
                <w:alias w:val="pastraipa"/>
                <w:tag w:val="part_ec7bcf9e38264d8c8a27bd8b1de0cedf"/>
                <w:lock w:val="sdtLocked"/>
                <w:richText/>
              </w:sdtPr>
              <w:sdtContent>
                <w:p>
                  <w:pPr>
                    <w:tabs>
                      <w:tab w:val="left" w:pos="993"/>
                    </w:tabs>
                    <w:ind w:firstLine="709"/>
                    <w:jc w:val="both"/>
                    <w:rPr>
                      <w:i/>
                      <w:iCs/>
                      <w:strike/>
                      <w:szCs w:val="24"/>
                      <w:lang w:eastAsia="lt-LT"/>
                    </w:rPr>
                  </w:pPr>
                  <w:r>
                    <w:rPr>
                      <w:iCs/>
                      <w:strike/>
                      <w:szCs w:val="24"/>
                      <w:lang w:eastAsia="lt-LT"/>
                    </w:rPr>
                    <w:t>–</w:t>
                    <w:tab/>
                  </w:r>
                  <w:r>
                    <w:rPr>
                      <w:i/>
                      <w:iCs/>
                      <w:szCs w:val="24"/>
                      <w:lang w:eastAsia="lt-LT"/>
                    </w:rPr>
                    <w:t xml:space="preserve">gyvenimo savarankiško gyvenimo namuose paslaugų infrastruktūra išvystyta, </w:t>
                  </w:r>
                  <w:r>
                    <w:rPr>
                      <w:i/>
                      <w:szCs w:val="24"/>
                      <w:lang w:eastAsia="lt-LT"/>
                    </w:rPr>
                    <w:t xml:space="preserve">paslaugos poreikis didėja dėl to, jog pensinio amžiaus asmenys dėl gebėjimų stokos ar kitų priežasčių  yra praradę būstus arba jų neišgali nuomotis;</w:t>
                  </w:r>
                </w:p>
              </w:sdtContent>
            </w:sdt>
            <w:sdt>
              <w:sdtPr>
                <w:alias w:val="pastraipa"/>
                <w:tag w:val="part_264f63922dc4488fb7752a4e152ced78"/>
                <w:lock w:val="sdtLocked"/>
                <w:richText/>
              </w:sdtPr>
              <w:sdtContent>
                <w:p>
                  <w:pPr>
                    <w:tabs>
                      <w:tab w:val="left" w:pos="993"/>
                    </w:tabs>
                    <w:ind w:left="993" w:hanging="284"/>
                    <w:jc w:val="both"/>
                    <w:rPr>
                      <w:i/>
                      <w:iCs/>
                      <w:strike/>
                      <w:szCs w:val="24"/>
                      <w:lang w:eastAsia="lt-LT"/>
                    </w:rPr>
                  </w:pPr>
                  <w:r>
                    <w:rPr>
                      <w:iCs/>
                      <w:strike/>
                      <w:szCs w:val="24"/>
                      <w:lang w:eastAsia="lt-LT"/>
                    </w:rPr>
                    <w:t>–</w:t>
                    <w:tab/>
                  </w:r>
                  <w:r>
                    <w:rPr>
                      <w:i/>
                      <w:iCs/>
                      <w:szCs w:val="24"/>
                      <w:lang w:eastAsia="lt-LT"/>
                    </w:rPr>
                    <w:t xml:space="preserve">trumpalaikės bei ilgalaikės socialinės globos poreikis Telšių rajone didesnis nei numatyta </w:t>
                  </w:r>
                </w:p>
              </w:sdtContent>
            </w:sdt>
            <w:sdt>
              <w:sdtPr>
                <w:alias w:val="pastraipa"/>
                <w:tag w:val="part_b7a925b766dc4c0f84e5bf74b356d3a6"/>
                <w:lock w:val="sdtLocked"/>
                <w:richText/>
              </w:sdtPr>
              <w:sdtContent>
                <w:p>
                  <w:pPr>
                    <w:tabs>
                      <w:tab w:val="left" w:pos="993"/>
                    </w:tabs>
                    <w:jc w:val="both"/>
                    <w:rPr>
                      <w:i/>
                      <w:iCs/>
                      <w:strike/>
                      <w:szCs w:val="24"/>
                      <w:lang w:eastAsia="lt-LT"/>
                    </w:rPr>
                  </w:pPr>
                  <w:r>
                    <w:rPr>
                      <w:i/>
                      <w:iCs/>
                      <w:szCs w:val="24"/>
                      <w:lang w:eastAsia="lt-LT"/>
                    </w:rPr>
                    <w:t>normatyvuose, tai sąlygoja vis didėjantis demografinės senatvės koeficientas bei pensinio amžiaus asmenų skaičius;</w:t>
                  </w:r>
                </w:p>
              </w:sdtContent>
            </w:sdt>
            <w:sdt>
              <w:sdtPr>
                <w:alias w:val="pastraipa"/>
                <w:tag w:val="part_556d8fe03476465084b12066bfe87e6d"/>
                <w:lock w:val="sdtLocked"/>
                <w:richText/>
              </w:sdtPr>
              <w:sdtContent>
                <w:p>
                  <w:pPr>
                    <w:ind w:left="720"/>
                    <w:jc w:val="both"/>
                    <w:rPr>
                      <w:i/>
                      <w:iCs/>
                      <w:szCs w:val="24"/>
                      <w:u w:val="single"/>
                      <w:lang w:eastAsia="lt-LT"/>
                    </w:rPr>
                  </w:pPr>
                  <w:r>
                    <w:rPr>
                      <w:i/>
                      <w:iCs/>
                      <w:szCs w:val="24"/>
                      <w:u w:val="single"/>
                      <w:lang w:eastAsia="lt-LT"/>
                    </w:rPr>
                    <w:t xml:space="preserve">suaugę asmenys su negalia ir jų šeimos: </w:t>
                  </w:r>
                </w:p>
              </w:sdtContent>
            </w:sdt>
            <w:sdt>
              <w:sdtPr>
                <w:alias w:val="pastraipa"/>
                <w:tag w:val="part_c692fed74cba4a9fa0c2cc9592c73373"/>
                <w:lock w:val="sdtLocked"/>
                <w:richText/>
              </w:sdtPr>
              <w:sdtContent>
                <w:p>
                  <w:pPr>
                    <w:ind w:firstLine="709"/>
                    <w:jc w:val="both"/>
                    <w:rPr>
                      <w:i/>
                      <w:iCs/>
                      <w:szCs w:val="24"/>
                      <w:lang w:eastAsia="lt-LT"/>
                    </w:rPr>
                  </w:pPr>
                  <w:r>
                    <w:rPr>
                      <w:iCs/>
                      <w:szCs w:val="24"/>
                      <w:lang w:eastAsia="lt-LT"/>
                    </w:rPr>
                    <w:t>–</w:t>
                    <w:tab/>
                  </w:r>
                  <w:r>
                    <w:rPr>
                      <w:i/>
                      <w:iCs/>
                      <w:szCs w:val="24"/>
                      <w:lang w:eastAsia="lt-LT"/>
                    </w:rPr>
                    <w:t xml:space="preserve">poreikis socialinėms paslaugoms, teikiamoms asmenų namuose bei dienos centruose, mažesnis nei numatyta normatyvuose, todėl būtina skatinti asmenis naudotis sukurta paslaugų infrastruktūra; </w:t>
                  </w:r>
                </w:p>
              </w:sdtContent>
            </w:sdt>
            <w:sdt>
              <w:sdtPr>
                <w:alias w:val="pastraipa"/>
                <w:tag w:val="part_b4be190c199648dd80b8c7c8da8827ed"/>
                <w:lock w:val="sdtLocked"/>
                <w:richText/>
              </w:sdtPr>
              <w:sdtContent>
                <w:p>
                  <w:pPr>
                    <w:ind w:left="993" w:hanging="284"/>
                    <w:jc w:val="both"/>
                    <w:rPr>
                      <w:i/>
                      <w:iCs/>
                      <w:szCs w:val="24"/>
                      <w:lang w:eastAsia="lt-LT"/>
                    </w:rPr>
                  </w:pPr>
                  <w:r>
                    <w:rPr>
                      <w:iCs/>
                      <w:szCs w:val="24"/>
                      <w:lang w:eastAsia="lt-LT"/>
                    </w:rPr>
                    <w:t>–</w:t>
                    <w:tab/>
                  </w:r>
                  <w:r>
                    <w:rPr>
                      <w:i/>
                      <w:iCs/>
                      <w:szCs w:val="24"/>
                      <w:lang w:eastAsia="lt-LT"/>
                    </w:rPr>
                    <w:t xml:space="preserve">trumpalaikės bei ilgalaikės socialinės globos poreikis socialinės globos namuose didesnis </w:t>
                  </w:r>
                </w:p>
              </w:sdtContent>
            </w:sdt>
            <w:sdt>
              <w:sdtPr>
                <w:alias w:val="pastraipa"/>
                <w:tag w:val="part_cb1e0516d7714f63bb65b3f6dda35194"/>
                <w:lock w:val="sdtLocked"/>
                <w:richText/>
              </w:sdtPr>
              <w:sdtContent>
                <w:p>
                  <w:pPr>
                    <w:jc w:val="both"/>
                    <w:rPr>
                      <w:i/>
                      <w:iCs/>
                      <w:szCs w:val="24"/>
                      <w:lang w:eastAsia="lt-LT"/>
                    </w:rPr>
                  </w:pPr>
                  <w:r>
                    <w:rPr>
                      <w:i/>
                      <w:iCs/>
                      <w:szCs w:val="24"/>
                      <w:lang w:eastAsia="lt-LT"/>
                    </w:rPr>
                    <w:t>negu nustatytas normatyvas;</w:t>
                  </w:r>
                </w:p>
              </w:sdtContent>
            </w:sdt>
            <w:sdt>
              <w:sdtPr>
                <w:alias w:val="pastraipa"/>
                <w:tag w:val="part_89ac0a9888cb441db963f539bfc41d66"/>
                <w:lock w:val="sdtLocked"/>
                <w:richText/>
              </w:sdtPr>
              <w:sdtContent>
                <w:p>
                  <w:pPr>
                    <w:ind w:left="993" w:hanging="284"/>
                    <w:jc w:val="both"/>
                    <w:rPr>
                      <w:i/>
                      <w:iCs/>
                      <w:szCs w:val="24"/>
                      <w:lang w:eastAsia="lt-LT"/>
                    </w:rPr>
                  </w:pPr>
                  <w:r>
                    <w:rPr>
                      <w:iCs/>
                      <w:szCs w:val="24"/>
                      <w:lang w:eastAsia="lt-LT"/>
                    </w:rPr>
                    <w:t>–</w:t>
                    <w:tab/>
                  </w:r>
                  <w:r>
                    <w:rPr>
                      <w:i/>
                      <w:iCs/>
                      <w:szCs w:val="24"/>
                      <w:lang w:eastAsia="lt-LT"/>
                    </w:rPr>
                    <w:t>pasiektas rodiklis dėl ilgalaikės socialinės globos skyrimo grupinio gyvenimo namuose, kadangi paslaugas pradėjo teikti VšĮ „Gyvenk kartu“;</w:t>
                  </w:r>
                </w:p>
              </w:sdtContent>
            </w:sdt>
            <w:sdt>
              <w:sdtPr>
                <w:alias w:val="pastraipa"/>
                <w:tag w:val="part_a62447b024284be08897109834ee1125"/>
                <w:lock w:val="sdtLocked"/>
                <w:richText/>
              </w:sdtPr>
              <w:sdtContent>
                <w:p>
                  <w:pPr>
                    <w:ind w:left="993" w:hanging="284"/>
                    <w:jc w:val="both"/>
                    <w:rPr>
                      <w:i/>
                      <w:iCs/>
                      <w:szCs w:val="24"/>
                      <w:lang w:eastAsia="lt-LT"/>
                    </w:rPr>
                  </w:pPr>
                  <w:r>
                    <w:rPr>
                      <w:iCs/>
                      <w:szCs w:val="24"/>
                      <w:lang w:eastAsia="lt-LT"/>
                    </w:rPr>
                    <w:t>–</w:t>
                    <w:tab/>
                  </w:r>
                  <w:r>
                    <w:rPr>
                      <w:i/>
                      <w:iCs/>
                      <w:szCs w:val="24"/>
                      <w:lang w:eastAsia="lt-LT"/>
                    </w:rPr>
                    <w:t xml:space="preserve">apgyvendinimas savarankiško gyvenimo namuose paslaugų poreikis šiai socialinei grupei </w:t>
                  </w:r>
                </w:p>
              </w:sdtContent>
            </w:sdt>
            <w:sdt>
              <w:sdtPr>
                <w:alias w:val="pastraipa"/>
                <w:tag w:val="part_9275e68124bf43e28a1a00e716a51afa"/>
                <w:lock w:val="sdtLocked"/>
                <w:richText/>
              </w:sdtPr>
              <w:sdtContent>
                <w:p>
                  <w:pPr>
                    <w:jc w:val="both"/>
                    <w:rPr>
                      <w:i/>
                      <w:iCs/>
                      <w:szCs w:val="24"/>
                      <w:lang w:eastAsia="lt-LT"/>
                    </w:rPr>
                  </w:pPr>
                  <w:r>
                    <w:rPr>
                      <w:i/>
                      <w:iCs/>
                      <w:szCs w:val="24"/>
                      <w:lang w:eastAsia="lt-LT"/>
                    </w:rPr>
                    <w:t>jau nepatenkinamas, kadangi ši paslauga tampa aktuali ir pensinio amžiaus asmenims, kurie yra praradę būstus arba</w:t>
                  </w:r>
                  <w:r>
                    <w:rPr>
                      <w:i/>
                      <w:szCs w:val="24"/>
                      <w:lang w:eastAsia="lt-LT"/>
                    </w:rPr>
                    <w:t xml:space="preserve"> jų neišgali nuomotis;</w:t>
                  </w:r>
                </w:p>
              </w:sdtContent>
            </w:sdt>
            <w:sdt>
              <w:sdtPr>
                <w:alias w:val="pastraipa"/>
                <w:tag w:val="part_aba5bd0c3624456cba95a127adcb85be"/>
                <w:lock w:val="sdtLocked"/>
                <w:richText/>
              </w:sdtPr>
              <w:sdtContent>
                <w:p>
                  <w:pPr>
                    <w:ind w:left="993" w:hanging="284"/>
                    <w:jc w:val="both"/>
                    <w:rPr>
                      <w:i/>
                      <w:iCs/>
                      <w:szCs w:val="24"/>
                      <w:lang w:eastAsia="lt-LT"/>
                    </w:rPr>
                  </w:pPr>
                  <w:r>
                    <w:rPr>
                      <w:iCs/>
                      <w:szCs w:val="24"/>
                      <w:lang w:eastAsia="lt-LT"/>
                    </w:rPr>
                    <w:t>–</w:t>
                    <w:tab/>
                  </w:r>
                  <w:r>
                    <w:rPr>
                      <w:i/>
                      <w:szCs w:val="24"/>
                      <w:lang w:eastAsia="lt-LT"/>
                    </w:rPr>
                    <w:t xml:space="preserve">nevystoma socialinių paslaugų infrastruktūra  vaikams su proto ir psichikos negalia; </w:t>
                  </w:r>
                </w:p>
              </w:sdtContent>
            </w:sdt>
            <w:sdt>
              <w:sdtPr>
                <w:alias w:val="pastraipa"/>
                <w:tag w:val="part_1c9b0d5aa1b041218e427f14ae001ad8"/>
                <w:lock w:val="sdtLocked"/>
                <w:richText/>
              </w:sdtPr>
              <w:sdtContent>
                <w:p>
                  <w:pPr>
                    <w:ind w:left="720" w:firstLine="273"/>
                    <w:jc w:val="both"/>
                    <w:rPr>
                      <w:i/>
                      <w:iCs/>
                      <w:szCs w:val="24"/>
                      <w:u w:val="single"/>
                      <w:lang w:eastAsia="lt-LT"/>
                    </w:rPr>
                  </w:pPr>
                  <w:r>
                    <w:rPr>
                      <w:i/>
                      <w:iCs/>
                      <w:szCs w:val="24"/>
                      <w:u w:val="single"/>
                      <w:lang w:eastAsia="lt-LT"/>
                    </w:rPr>
                    <w:t xml:space="preserve">šeimos ir vaikai: </w:t>
                  </w:r>
                </w:p>
              </w:sdtContent>
            </w:sdt>
            <w:sdt>
              <w:sdtPr>
                <w:alias w:val="pastraipa"/>
                <w:tag w:val="part_ac34391374124e228b0e684daa568fc3"/>
                <w:lock w:val="sdtLocked"/>
                <w:richText/>
              </w:sdtPr>
              <w:sdtContent>
                <w:p>
                  <w:pPr>
                    <w:tabs>
                      <w:tab w:val="left" w:pos="993"/>
                    </w:tabs>
                    <w:ind w:left="993" w:hanging="284"/>
                    <w:jc w:val="both"/>
                    <w:rPr>
                      <w:i/>
                      <w:strike/>
                      <w:szCs w:val="24"/>
                      <w:lang w:eastAsia="lt-LT"/>
                    </w:rPr>
                  </w:pPr>
                  <w:r>
                    <w:rPr>
                      <w:strike/>
                      <w:szCs w:val="24"/>
                      <w:lang w:eastAsia="lt-LT"/>
                    </w:rPr>
                    <w:t>–</w:t>
                    <w:tab/>
                  </w:r>
                  <w:r>
                    <w:rPr>
                      <w:i/>
                      <w:szCs w:val="24"/>
                      <w:lang w:eastAsia="lt-LT"/>
                    </w:rPr>
                    <w:t xml:space="preserve">2018 m. pradėta taikyti atvejo vadyba, sprendžiant šeimų patiriančių socialinę riziką </w:t>
                  </w:r>
                </w:p>
              </w:sdtContent>
            </w:sdt>
            <w:sdt>
              <w:sdtPr>
                <w:alias w:val="pastraipa"/>
                <w:tag w:val="part_709578dc5bf948f480eb521296c6c194"/>
                <w:lock w:val="sdtLocked"/>
                <w:richText/>
              </w:sdtPr>
              <w:sdtContent>
                <w:p>
                  <w:pPr>
                    <w:tabs>
                      <w:tab w:val="left" w:pos="993"/>
                    </w:tabs>
                    <w:jc w:val="both"/>
                    <w:rPr>
                      <w:i/>
                      <w:strike/>
                      <w:szCs w:val="24"/>
                      <w:lang w:eastAsia="lt-LT"/>
                    </w:rPr>
                  </w:pPr>
                  <w:r>
                    <w:rPr>
                      <w:i/>
                      <w:szCs w:val="24"/>
                      <w:lang w:eastAsia="lt-LT"/>
                    </w:rPr>
                    <w:t xml:space="preserve">Problemas, todėl ir 2019 m. suteiktų paslaugų skaičius viršija normatyvus; </w:t>
                  </w:r>
                </w:p>
              </w:sdtContent>
            </w:sdt>
            <w:sdt>
              <w:sdtPr>
                <w:alias w:val="pastraipa"/>
                <w:tag w:val="part_c60b783839be4387a1119aec602c0ab1"/>
                <w:lock w:val="sdtLocked"/>
                <w:richText/>
              </w:sdtPr>
              <w:sdtContent>
                <w:p>
                  <w:pPr>
                    <w:tabs>
                      <w:tab w:val="left" w:pos="0"/>
                      <w:tab w:val="left" w:pos="1134"/>
                    </w:tabs>
                    <w:ind w:firstLine="709"/>
                    <w:jc w:val="both"/>
                    <w:rPr>
                      <w:i/>
                      <w:strike/>
                      <w:szCs w:val="24"/>
                      <w:lang w:eastAsia="lt-LT"/>
                    </w:rPr>
                  </w:pPr>
                  <w:r>
                    <w:rPr>
                      <w:strike/>
                      <w:szCs w:val="24"/>
                      <w:lang w:eastAsia="lt-LT"/>
                    </w:rPr>
                    <w:t>–</w:t>
                    <w:tab/>
                  </w:r>
                  <w:r>
                    <w:rPr>
                      <w:i/>
                      <w:szCs w:val="24"/>
                      <w:lang w:eastAsia="lt-LT"/>
                    </w:rPr>
                    <w:t>dienos centrų infrastruktūra vaikams vystoma intensyviai, todėl rodikliai viršija normatyvus;</w:t>
                  </w:r>
                </w:p>
              </w:sdtContent>
            </w:sdt>
            <w:sdt>
              <w:sdtPr>
                <w:alias w:val="pastraipa"/>
                <w:tag w:val="part_750e61a0f93244c0839d7ee18a433bd5"/>
                <w:lock w:val="sdtLocked"/>
                <w:richText/>
              </w:sdtPr>
              <w:sdtContent>
                <w:p>
                  <w:pPr>
                    <w:tabs>
                      <w:tab w:val="left" w:pos="993"/>
                    </w:tabs>
                    <w:ind w:left="993" w:hanging="284"/>
                    <w:jc w:val="both"/>
                    <w:rPr>
                      <w:i/>
                      <w:strike/>
                      <w:szCs w:val="24"/>
                      <w:lang w:eastAsia="lt-LT"/>
                    </w:rPr>
                  </w:pPr>
                  <w:r>
                    <w:rPr>
                      <w:strike/>
                      <w:szCs w:val="24"/>
                      <w:lang w:eastAsia="lt-LT"/>
                    </w:rPr>
                    <w:t>–</w:t>
                    <w:tab/>
                  </w:r>
                  <w:r>
                    <w:rPr>
                      <w:i/>
                      <w:szCs w:val="24"/>
                      <w:lang w:eastAsia="lt-LT"/>
                    </w:rPr>
                    <w:t xml:space="preserve">pagalbos globėjui (rūpintojui), įvaikintojui paslaugas pradėjo teikti Telšių socialinių </w:t>
                  </w:r>
                </w:p>
              </w:sdtContent>
            </w:sdt>
            <w:sdt>
              <w:sdtPr>
                <w:alias w:val="pastraipa"/>
                <w:tag w:val="part_783f2bac66d847e0aacb26f4fbc6139e"/>
                <w:lock w:val="sdtLocked"/>
                <w:richText/>
              </w:sdtPr>
              <w:sdtContent>
                <w:p>
                  <w:pPr>
                    <w:tabs>
                      <w:tab w:val="left" w:pos="993"/>
                    </w:tabs>
                    <w:jc w:val="both"/>
                    <w:rPr>
                      <w:i/>
                      <w:strike/>
                      <w:szCs w:val="24"/>
                      <w:lang w:eastAsia="lt-LT"/>
                    </w:rPr>
                  </w:pPr>
                  <w:r>
                    <w:rPr>
                      <w:i/>
                      <w:szCs w:val="24"/>
                      <w:lang w:eastAsia="lt-LT"/>
                    </w:rPr>
                    <w:t>paslaugų centro Globos centras, paslaugų teikimas išvystytas pakankamai;</w:t>
                  </w:r>
                </w:p>
              </w:sdtContent>
            </w:sdt>
            <w:sdt>
              <w:sdtPr>
                <w:alias w:val="pastraipa"/>
                <w:tag w:val="part_5ea9bd847df1463d8420fd80383012a2"/>
                <w:lock w:val="sdtLocked"/>
                <w:richText/>
              </w:sdtPr>
              <w:sdtContent>
                <w:p>
                  <w:pPr>
                    <w:tabs>
                      <w:tab w:val="left" w:pos="993"/>
                    </w:tabs>
                    <w:ind w:left="993" w:hanging="284"/>
                    <w:jc w:val="both"/>
                    <w:rPr>
                      <w:i/>
                      <w:strike/>
                      <w:szCs w:val="24"/>
                      <w:lang w:eastAsia="lt-LT"/>
                    </w:rPr>
                  </w:pPr>
                  <w:r>
                    <w:rPr>
                      <w:strike/>
                      <w:szCs w:val="24"/>
                      <w:lang w:eastAsia="lt-LT"/>
                    </w:rPr>
                    <w:t>–</w:t>
                    <w:tab/>
                  </w:r>
                  <w:r>
                    <w:rPr>
                      <w:i/>
                      <w:szCs w:val="24"/>
                      <w:lang w:eastAsia="lt-LT"/>
                    </w:rPr>
                    <w:t xml:space="preserve">neteikiamos socialinės paslaugos (dienos, trumpalaikė socialinė globa) vaikams su </w:t>
                  </w:r>
                </w:p>
              </w:sdtContent>
            </w:sdt>
            <w:sdt>
              <w:sdtPr>
                <w:alias w:val="pastraipa"/>
                <w:tag w:val="part_711ca40e15784dd7a636422e0825de4c"/>
                <w:lock w:val="sdtLocked"/>
                <w:richText/>
              </w:sdtPr>
              <w:sdtContent>
                <w:p>
                  <w:pPr>
                    <w:tabs>
                      <w:tab w:val="left" w:pos="993"/>
                    </w:tabs>
                    <w:jc w:val="both"/>
                    <w:rPr>
                      <w:i/>
                      <w:strike/>
                      <w:szCs w:val="24"/>
                      <w:lang w:eastAsia="lt-LT"/>
                    </w:rPr>
                  </w:pPr>
                  <w:r>
                    <w:rPr>
                      <w:i/>
                      <w:szCs w:val="24"/>
                      <w:lang w:eastAsia="lt-LT"/>
                    </w:rPr>
                    <w:t xml:space="preserve">negalia, nes organizuojamas specialus ugdymas Naujamiesčio specialiojoje mokykloje; </w:t>
                  </w:r>
                </w:p>
              </w:sdtContent>
            </w:sdt>
            <w:sdt>
              <w:sdtPr>
                <w:alias w:val="pastraipa"/>
                <w:tag w:val="part_8c20895644324288955638c8e96db8bd"/>
                <w:lock w:val="sdtLocked"/>
                <w:richText/>
              </w:sdtPr>
              <w:sdtContent>
                <w:p>
                  <w:pPr>
                    <w:tabs>
                      <w:tab w:val="left" w:pos="993"/>
                    </w:tabs>
                    <w:ind w:left="993" w:hanging="284"/>
                    <w:jc w:val="both"/>
                    <w:rPr>
                      <w:i/>
                      <w:strike/>
                      <w:szCs w:val="24"/>
                      <w:lang w:eastAsia="lt-LT"/>
                    </w:rPr>
                  </w:pPr>
                  <w:r>
                    <w:rPr>
                      <w:strike/>
                      <w:szCs w:val="24"/>
                      <w:lang w:eastAsia="lt-LT"/>
                    </w:rPr>
                    <w:t>–</w:t>
                    <w:tab/>
                  </w:r>
                  <w:r>
                    <w:rPr>
                      <w:i/>
                      <w:szCs w:val="24"/>
                      <w:lang w:eastAsia="lt-LT"/>
                    </w:rPr>
                    <w:t xml:space="preserve">ilgalaikės socialinės globos paslaugos skiriamos ne tik valstybiniuose globos namuose, </w:t>
                  </w:r>
                </w:p>
              </w:sdtContent>
            </w:sdt>
            <w:sdt>
              <w:sdtPr>
                <w:alias w:val="pastraipa"/>
                <w:tag w:val="part_1463cd5ba5894e2c9b0a10bf491948e2"/>
                <w:lock w:val="sdtLocked"/>
                <w:richText/>
              </w:sdtPr>
              <w:sdtContent>
                <w:p>
                  <w:pPr>
                    <w:tabs>
                      <w:tab w:val="left" w:pos="993"/>
                    </w:tabs>
                    <w:jc w:val="both"/>
                    <w:rPr>
                      <w:i/>
                      <w:strike/>
                      <w:szCs w:val="24"/>
                      <w:lang w:eastAsia="lt-LT"/>
                    </w:rPr>
                  </w:pPr>
                  <w:r>
                    <w:rPr>
                      <w:i/>
                      <w:szCs w:val="24"/>
                      <w:lang w:eastAsia="lt-LT"/>
                    </w:rPr>
                    <w:t>vaikų globos namuose, bet ir bendruomenines socialines globos paslaugas teikiančioje VšĮ „Kurkime vaikams rytojų“;</w:t>
                  </w:r>
                </w:p>
              </w:sdtContent>
            </w:sdt>
            <w:sdt>
              <w:sdtPr>
                <w:alias w:val="pastraipa"/>
                <w:tag w:val="part_e821601c372347a992959626141bc280"/>
                <w:lock w:val="sdtLocked"/>
                <w:richText/>
              </w:sdtPr>
              <w:sdtContent>
                <w:p>
                  <w:pPr>
                    <w:tabs>
                      <w:tab w:val="left" w:pos="993"/>
                    </w:tabs>
                    <w:ind w:left="993" w:hanging="284"/>
                    <w:jc w:val="both"/>
                    <w:rPr>
                      <w:i/>
                      <w:strike/>
                      <w:szCs w:val="24"/>
                      <w:lang w:eastAsia="lt-LT"/>
                    </w:rPr>
                  </w:pPr>
                  <w:r>
                    <w:rPr>
                      <w:strike/>
                      <w:szCs w:val="24"/>
                      <w:lang w:eastAsia="lt-LT"/>
                    </w:rPr>
                    <w:t>–</w:t>
                    <w:tab/>
                  </w:r>
                  <w:r>
                    <w:rPr>
                      <w:i/>
                      <w:szCs w:val="24"/>
                      <w:lang w:eastAsia="lt-LT"/>
                    </w:rPr>
                    <w:t xml:space="preserve">būtina pradėti teikti apgyvendinimo savarankiško gyvenimo namuose paslaugas be tėvų </w:t>
                  </w:r>
                </w:p>
              </w:sdtContent>
            </w:sdt>
            <w:sdt>
              <w:sdtPr>
                <w:alias w:val="pastraipa"/>
                <w:tag w:val="part_b5ca25b455854de68c6dc514443e409b"/>
                <w:lock w:val="sdtLocked"/>
                <w:richText/>
              </w:sdtPr>
              <w:sdtContent>
                <w:p>
                  <w:pPr>
                    <w:tabs>
                      <w:tab w:val="left" w:pos="993"/>
                    </w:tabs>
                    <w:jc w:val="both"/>
                    <w:rPr>
                      <w:i/>
                      <w:strike/>
                      <w:szCs w:val="24"/>
                      <w:lang w:eastAsia="lt-LT"/>
                    </w:rPr>
                  </w:pPr>
                  <w:r>
                    <w:rPr>
                      <w:i/>
                      <w:szCs w:val="24"/>
                      <w:lang w:eastAsia="lt-LT"/>
                    </w:rPr>
                    <w:t>globos likusiems jaunuoliams, paliekantiems  institucinę globą – palydimąją globą.</w:t>
                  </w:r>
                </w:p>
              </w:sdtContent>
            </w:sdt>
            <w:sdt>
              <w:sdtPr>
                <w:alias w:val="pastraipa"/>
                <w:tag w:val="part_eeaf08e65ebc45649a31890defc12406"/>
                <w:lock w:val="sdtLocked"/>
                <w:richText/>
              </w:sdtPr>
              <w:sdtContent>
                <w:p>
                  <w:pPr>
                    <w:ind w:left="720"/>
                    <w:jc w:val="both"/>
                    <w:rPr>
                      <w:i/>
                      <w:iCs/>
                      <w:szCs w:val="24"/>
                      <w:u w:val="single"/>
                      <w:lang w:eastAsia="lt-LT"/>
                    </w:rPr>
                  </w:pPr>
                  <w:r>
                    <w:rPr>
                      <w:i/>
                      <w:iCs/>
                      <w:szCs w:val="24"/>
                      <w:u w:val="single"/>
                      <w:lang w:eastAsia="lt-LT"/>
                    </w:rPr>
                    <w:t xml:space="preserve">socialinės rizikos suaugę asmenys: </w:t>
                  </w:r>
                </w:p>
              </w:sdtContent>
            </w:sdt>
            <w:sdt>
              <w:sdtPr>
                <w:alias w:val="pastraipa"/>
                <w:tag w:val="part_6b4efe1cc2be41ef93451a31046aef2e"/>
                <w:lock w:val="sdtLocked"/>
                <w:richText/>
              </w:sdtPr>
              <w:sdtContent>
                <w:p>
                  <w:pPr>
                    <w:tabs>
                      <w:tab w:val="left" w:pos="993"/>
                    </w:tabs>
                    <w:ind w:left="993" w:hanging="284"/>
                    <w:jc w:val="both"/>
                    <w:rPr>
                      <w:i/>
                      <w:szCs w:val="24"/>
                      <w:lang w:eastAsia="lt-LT"/>
                    </w:rPr>
                  </w:pPr>
                  <w:r>
                    <w:rPr>
                      <w:szCs w:val="24"/>
                      <w:lang w:eastAsia="lt-LT"/>
                    </w:rPr>
                    <w:t>–</w:t>
                    <w:tab/>
                  </w:r>
                  <w:r>
                    <w:rPr>
                      <w:i/>
                      <w:szCs w:val="24"/>
                      <w:lang w:eastAsia="lt-LT"/>
                    </w:rPr>
                    <w:t xml:space="preserve">neteikiamas socialinių įgūdžių ugdymas ir palaikymas asmens namuose, šios paslaugos </w:t>
                  </w:r>
                </w:p>
              </w:sdtContent>
            </w:sdt>
            <w:sdt>
              <w:sdtPr>
                <w:alias w:val="pastraipa"/>
                <w:tag w:val="part_128db78bc34548578a46f2adac781f78"/>
                <w:lock w:val="sdtLocked"/>
                <w:richText/>
              </w:sdtPr>
              <w:sdtContent>
                <w:p>
                  <w:pPr>
                    <w:tabs>
                      <w:tab w:val="left" w:pos="993"/>
                    </w:tabs>
                    <w:jc w:val="both"/>
                    <w:rPr>
                      <w:i/>
                      <w:szCs w:val="24"/>
                      <w:lang w:eastAsia="lt-LT"/>
                    </w:rPr>
                  </w:pPr>
                  <w:r>
                    <w:rPr>
                      <w:i/>
                      <w:szCs w:val="24"/>
                      <w:lang w:eastAsia="lt-LT"/>
                    </w:rPr>
                    <w:t>organizuojamos Telšių socialinių paslaugų centro Nakvynės namuose;</w:t>
                  </w:r>
                </w:p>
              </w:sdtContent>
            </w:sdt>
            <w:sdt>
              <w:sdtPr>
                <w:alias w:val="pastraipa"/>
                <w:tag w:val="part_4459483eaf4240ba91a404b7a704126a"/>
                <w:lock w:val="sdtLocked"/>
                <w:richText/>
              </w:sdtPr>
              <w:sdtContent>
                <w:p>
                  <w:pPr>
                    <w:tabs>
                      <w:tab w:val="left" w:pos="993"/>
                    </w:tabs>
                    <w:ind w:left="993" w:hanging="284"/>
                    <w:jc w:val="both"/>
                    <w:rPr>
                      <w:i/>
                      <w:szCs w:val="24"/>
                      <w:lang w:eastAsia="lt-LT"/>
                    </w:rPr>
                  </w:pPr>
                  <w:r>
                    <w:rPr>
                      <w:szCs w:val="24"/>
                      <w:lang w:eastAsia="lt-LT"/>
                    </w:rPr>
                    <w:t>–</w:t>
                    <w:tab/>
                  </w:r>
                  <w:r>
                    <w:rPr>
                      <w:i/>
                      <w:szCs w:val="24"/>
                      <w:lang w:eastAsia="lt-LT"/>
                    </w:rPr>
                    <w:t>neteikiama trumpalaikė socialinė globa psichologinės bei socialinės reabilitacijos įstaigoje Telšių rajone;</w:t>
                  </w:r>
                </w:p>
              </w:sdtContent>
            </w:sdt>
            <w:sdt>
              <w:sdtPr>
                <w:alias w:val="pastraipa"/>
                <w:tag w:val="part_78178b4de85d4d85958be150d90e72ae"/>
                <w:lock w:val="sdtLocked"/>
                <w:richText/>
              </w:sdtPr>
              <w:sdtContent>
                <w:p>
                  <w:pPr>
                    <w:tabs>
                      <w:tab w:val="left" w:pos="993"/>
                    </w:tabs>
                    <w:ind w:left="993" w:hanging="284"/>
                    <w:jc w:val="both"/>
                    <w:rPr>
                      <w:i/>
                      <w:szCs w:val="24"/>
                      <w:lang w:eastAsia="lt-LT"/>
                    </w:rPr>
                  </w:pPr>
                  <w:r>
                    <w:rPr>
                      <w:szCs w:val="24"/>
                      <w:lang w:eastAsia="lt-LT"/>
                    </w:rPr>
                    <w:t>–</w:t>
                    <w:tab/>
                  </w:r>
                  <w:r>
                    <w:rPr>
                      <w:i/>
                      <w:szCs w:val="24"/>
                      <w:lang w:eastAsia="lt-LT"/>
                    </w:rPr>
                    <w:t>neįgyvendinama</w:t>
                  </w:r>
                  <w:r>
                    <w:rPr>
                      <w:i/>
                      <w:color w:val="FF0000"/>
                      <w:szCs w:val="24"/>
                      <w:lang w:eastAsia="lt-LT"/>
                    </w:rPr>
                    <w:t xml:space="preserve"> </w:t>
                  </w:r>
                  <w:r>
                    <w:rPr>
                      <w:i/>
                      <w:color w:val="000000"/>
                      <w:szCs w:val="24"/>
                      <w:lang w:eastAsia="lt-LT"/>
                    </w:rPr>
                    <w:t xml:space="preserve">Socialinės rizikos asmenų 2016-2021 metų integracijos ir socialinės   pagalbos programa. </w:t>
                  </w:r>
                </w:p>
                <w:p>
                  <w:pPr>
                    <w:tabs>
                      <w:tab w:val="left" w:pos="1134"/>
                      <w:tab w:val="left" w:pos="9498"/>
                    </w:tabs>
                    <w:ind w:right="6" w:firstLine="1196"/>
                    <w:jc w:val="both"/>
                    <w:rPr>
                      <w:szCs w:val="24"/>
                      <w:lang w:eastAsia="lt-LT"/>
                    </w:rPr>
                  </w:pPr>
                </w:p>
                <w:p>
                  <w:pPr>
                    <w:ind w:right="6" w:firstLine="851"/>
                    <w:jc w:val="both"/>
                    <w:rPr>
                      <w:szCs w:val="24"/>
                      <w:lang w:eastAsia="lt-LT"/>
                    </w:rPr>
                  </w:pPr>
                </w:p>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both"/>
                    <w:textAlignment w:val="baseline"/>
                    <w:rPr>
                      <w:i/>
                      <w:strike/>
                      <w:szCs w:val="24"/>
                      <w:lang w:eastAsia="ar-SA"/>
                    </w:rPr>
                    <w:sectPr>
                      <w:headerReference w:type="even" r:id="rId33"/>
                      <w:headerReference w:type="default" r:id="rId34"/>
                      <w:footerReference w:type="even" r:id="rId35"/>
                      <w:footerReference w:type="default" r:id="rId36"/>
                      <w:headerReference w:type="first" r:id="rId37"/>
                      <w:footerReference w:type="first" r:id="rId38"/>
                      <w:pgSz w:w="11905" w:h="16837" w:code="9"/>
                      <w:pgMar w:top="1440" w:right="706" w:bottom="1440" w:left="1440" w:header="567" w:footer="1134" w:gutter="113"/>
                      <w:pgNumType w:start="1"/>
                      <w:cols w:space="1296"/>
                      <w:titlePg/>
                      <w:docGrid w:linePitch="360"/>
                    </w:sectPr>
                  </w:pPr>
                </w:p>
              </w:sdtContent>
            </w:sdt>
            <w:sdt>
              <w:sdtPr>
                <w:alias w:val="lentele"/>
                <w:tag w:val="part_1bed5db7f57c4a52980fcd5626c29690"/>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1bed5db7f57c4a52980fcd5626c29690"/>
                      <w:lock w:val="sdtLocked"/>
                      <w:richText/>
                    </w:sdtPr>
                    <w:sdtContent>
                      <w:r>
                        <w:rPr>
                          <w:rFonts w:eastAsia="Calibri"/>
                          <w:sz w:val="20"/>
                          <w:lang w:eastAsia="ar-SA"/>
                        </w:rPr>
                        <w:t>20</w:t>
                      </w:r>
                    </w:sdtContent>
                  </w:sdt>
                  <w:r>
                    <w:rPr>
                      <w:rFonts w:eastAsia="Calibri"/>
                      <w:sz w:val="20"/>
                      <w:lang w:eastAsia="ar-SA"/>
                    </w:rPr>
                    <w:t xml:space="preserve"> lentelė</w:t>
                  </w:r>
                </w:p>
              </w:sdtContent>
            </w:sdt>
            <w:sdt>
              <w:sdtPr>
                <w:alias w:val="7 p."/>
                <w:tag w:val="part_a6ed18b024e24613a190eec8e4539b91"/>
                <w:lock w:val="sdtLocked"/>
                <w:richText/>
              </w:sdtPr>
              <w:sdtContent>
                <w:p>
                  <w:pPr>
                    <w:widowControl w:val="0"/>
                    <w:tabs>
                      <w:tab w:val="left" w:pos="284"/>
                      <w:tab w:val="left" w:pos="720"/>
                      <w:tab w:val="left" w:pos="1134"/>
                    </w:tabs>
                    <w:suppressAutoHyphens/>
                    <w:ind w:left="360" w:hanging="360"/>
                    <w:jc w:val="center"/>
                    <w:textAlignment w:val="baseline"/>
                    <w:rPr>
                      <w:b/>
                      <w:iCs/>
                      <w:szCs w:val="24"/>
                      <w:lang w:eastAsia="lt-LT"/>
                    </w:rPr>
                  </w:pPr>
                  <w:sdt>
                    <w:sdtPr>
                      <w:alias w:val="Numeris"/>
                      <w:tag w:val="nr_a6ed18b024e24613a190eec8e4539b91"/>
                      <w:lock w:val="sdtLocked"/>
                      <w:richText/>
                    </w:sdtPr>
                    <w:sdtContent>
                      <w:r>
                        <w:rPr>
                          <w:b/>
                          <w:iCs/>
                          <w:szCs w:val="24"/>
                          <w:lang w:eastAsia="lt-LT"/>
                        </w:rPr>
                        <w:t>7</w:t>
                      </w:r>
                    </w:sdtContent>
                  </w:sdt>
                  <w:r>
                    <w:rPr>
                      <w:b/>
                      <w:iCs/>
                      <w:szCs w:val="24"/>
                      <w:lang w:eastAsia="lt-LT"/>
                    </w:rPr>
                    <w:t>.</w:t>
                    <w:tab/>
                  </w:r>
                  <w:r>
                    <w:rPr>
                      <w:b/>
                      <w:szCs w:val="24"/>
                      <w:lang w:eastAsia="lt-LT"/>
                    </w:rPr>
                    <w:t>Socialinių darbuotojų ir socialinių darbuotojų padėjėjų skaičius savivaldybėje</w:t>
                  </w:r>
                  <w:r>
                    <w:rPr>
                      <w:szCs w:val="24"/>
                      <w:vertAlign w:val="superscript"/>
                      <w:lang w:eastAsia="lt-LT"/>
                    </w:rPr>
                    <w:footnoteReference w:id="21"/>
                  </w:r>
                </w:p>
                <w:p>
                  <w:pPr>
                    <w:widowControl w:val="0"/>
                    <w:tabs>
                      <w:tab w:val="left" w:pos="284"/>
                      <w:tab w:val="left" w:pos="720"/>
                      <w:tab w:val="left" w:pos="1134"/>
                    </w:tabs>
                    <w:suppressAutoHyphens/>
                    <w:ind w:left="360"/>
                    <w:textAlignment w:val="baseline"/>
                    <w:rPr>
                      <w:b/>
                      <w:szCs w:val="24"/>
                      <w:lang w:eastAsia="lt-LT"/>
                    </w:rPr>
                  </w:pPr>
                </w:p>
                <w:p>
                  <w:pPr>
                    <w:ind w:left="360" w:right="3"/>
                    <w:jc w:val="right"/>
                    <w:rPr>
                      <w:sz w:val="20"/>
                      <w:lang w:eastAsia="lt-LT"/>
                    </w:rPr>
                  </w:pPr>
                </w:p>
                <w:tbl>
                  <w:tblPr>
                    <w:tblW w:w="14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2989"/>
                    <w:gridCol w:w="956"/>
                    <w:gridCol w:w="861"/>
                    <w:gridCol w:w="931"/>
                    <w:gridCol w:w="838"/>
                    <w:gridCol w:w="822"/>
                    <w:gridCol w:w="803"/>
                    <w:gridCol w:w="807"/>
                    <w:gridCol w:w="800"/>
                    <w:gridCol w:w="807"/>
                    <w:gridCol w:w="827"/>
                    <w:gridCol w:w="847"/>
                    <w:gridCol w:w="1010"/>
                  </w:tblGrid>
                  <w:tr>
                    <w:trPr>
                      <w:trHeight w:val="364"/>
                      <w:jc w:val="center"/>
                    </w:trPr>
                    <w:tc>
                      <w:tcPr>
                        <w:tcW w:w="702" w:type="dxa"/>
                        <w:vMerge w:val="restart"/>
                        <w:tcBorders>
                          <w:top w:val="single" w:sz="12" w:space="0" w:color="auto"/>
                          <w:left w:val="single" w:sz="12" w:space="0" w:color="auto"/>
                          <w:bottom w:val="single" w:sz="6" w:space="0" w:color="auto"/>
                          <w:right w:val="single" w:sz="12" w:space="0" w:color="auto"/>
                        </w:tcBorders>
                        <w:shd w:val="clear" w:color="auto" w:fill="F2F2F2"/>
                        <w:vAlign w:val="center"/>
                      </w:tcPr>
                      <w:p>
                        <w:pPr>
                          <w:ind w:left="-59" w:firstLine="59"/>
                          <w:jc w:val="center"/>
                          <w:rPr>
                            <w:b/>
                            <w:sz w:val="22"/>
                            <w:szCs w:val="22"/>
                            <w:lang w:eastAsia="lt-LT"/>
                          </w:rPr>
                        </w:pPr>
                        <w:r>
                          <w:rPr>
                            <w:b/>
                            <w:sz w:val="22"/>
                            <w:szCs w:val="22"/>
                            <w:lang w:eastAsia="lt-LT"/>
                          </w:rPr>
                          <w:t>Eil. Nr.</w:t>
                        </w:r>
                      </w:p>
                    </w:tc>
                    <w:tc>
                      <w:tcPr>
                        <w:tcW w:w="2989" w:type="dxa"/>
                        <w:vMerge w:val="restart"/>
                        <w:tcBorders>
                          <w:top w:val="single" w:sz="12" w:space="0" w:color="auto"/>
                          <w:left w:val="single" w:sz="12" w:space="0" w:color="auto"/>
                          <w:bottom w:val="single" w:sz="6" w:space="0" w:color="auto"/>
                          <w:right w:val="single" w:sz="12" w:space="0" w:color="auto"/>
                        </w:tcBorders>
                        <w:shd w:val="clear" w:color="auto" w:fill="F2F2F2"/>
                        <w:vAlign w:val="center"/>
                      </w:tcPr>
                      <w:p>
                        <w:pPr>
                          <w:jc w:val="center"/>
                          <w:rPr>
                            <w:b/>
                            <w:sz w:val="22"/>
                            <w:szCs w:val="22"/>
                            <w:lang w:eastAsia="lt-LT"/>
                          </w:rPr>
                        </w:pPr>
                        <w:r>
                          <w:rPr>
                            <w:b/>
                            <w:sz w:val="22"/>
                            <w:szCs w:val="22"/>
                            <w:lang w:eastAsia="lt-LT"/>
                          </w:rPr>
                          <w:t>Įstaig</w:t>
                        </w:r>
                      </w:p>
                      <w:p>
                        <w:pPr>
                          <w:jc w:val="center"/>
                          <w:rPr>
                            <w:b/>
                            <w:sz w:val="22"/>
                            <w:szCs w:val="22"/>
                            <w:lang w:eastAsia="lt-LT"/>
                          </w:rPr>
                        </w:pPr>
                      </w:p>
                    </w:tc>
                    <w:tc>
                      <w:tcPr>
                        <w:tcW w:w="10309" w:type="dxa"/>
                        <w:gridSpan w:val="12"/>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Darbuotojų skaičius</w:t>
                        </w:r>
                      </w:p>
                    </w:tc>
                  </w:tr>
                  <w:tr>
                    <w:trPr>
                      <w:trHeight w:val="553"/>
                      <w:jc w:val="center"/>
                    </w:trPr>
                    <w:tc>
                      <w:tcPr>
                        <w:tcW w:w="702" w:type="dxa"/>
                        <w:vMerge/>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b/>
                            <w:sz w:val="22"/>
                            <w:szCs w:val="22"/>
                            <w:lang w:eastAsia="lt-LT"/>
                          </w:rPr>
                        </w:pPr>
                      </w:p>
                    </w:tc>
                    <w:tc>
                      <w:tcPr>
                        <w:tcW w:w="2989" w:type="dxa"/>
                        <w:vMerge/>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b/>
                            <w:sz w:val="22"/>
                            <w:szCs w:val="22"/>
                            <w:lang w:eastAsia="lt-LT"/>
                          </w:rPr>
                        </w:pPr>
                      </w:p>
                    </w:tc>
                    <w:tc>
                      <w:tcPr>
                        <w:tcW w:w="3586"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Iš viso</w:t>
                        </w:r>
                      </w:p>
                    </w:tc>
                    <w:tc>
                      <w:tcPr>
                        <w:tcW w:w="3232"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Socialinių darbuotojų skaičius, proc. nuo visų darbuotojų</w:t>
                        </w:r>
                      </w:p>
                    </w:tc>
                    <w:tc>
                      <w:tcPr>
                        <w:tcW w:w="3491"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Socialinių darbuotojų padėjėjų skaičius, proc. nuo visų darbuotojų</w:t>
                        </w:r>
                      </w:p>
                    </w:tc>
                  </w:tr>
                  <w:tr>
                    <w:trPr>
                      <w:trHeight w:val="317"/>
                      <w:jc w:val="center"/>
                    </w:trPr>
                    <w:tc>
                      <w:tcPr>
                        <w:tcW w:w="702" w:type="dxa"/>
                        <w:vMerge/>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b/>
                            <w:sz w:val="22"/>
                            <w:szCs w:val="22"/>
                            <w:lang w:eastAsia="lt-LT"/>
                          </w:rPr>
                        </w:pPr>
                      </w:p>
                    </w:tc>
                    <w:tc>
                      <w:tcPr>
                        <w:tcW w:w="2989" w:type="dxa"/>
                        <w:vMerge/>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b/>
                            <w:sz w:val="22"/>
                            <w:szCs w:val="22"/>
                            <w:lang w:eastAsia="lt-LT"/>
                          </w:rPr>
                        </w:pPr>
                      </w:p>
                    </w:tc>
                    <w:tc>
                      <w:tcPr>
                        <w:tcW w:w="956"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2017</w:t>
                        </w:r>
                      </w:p>
                    </w:tc>
                    <w:tc>
                      <w:tcPr>
                        <w:tcW w:w="861"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2018</w:t>
                        </w:r>
                      </w:p>
                    </w:tc>
                    <w:tc>
                      <w:tcPr>
                        <w:tcW w:w="931"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2019</w:t>
                        </w:r>
                      </w:p>
                    </w:tc>
                    <w:tc>
                      <w:tcPr>
                        <w:tcW w:w="838"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2020</w:t>
                        </w:r>
                      </w:p>
                    </w:tc>
                    <w:tc>
                      <w:tcPr>
                        <w:tcW w:w="822"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2017</w:t>
                        </w:r>
                      </w:p>
                    </w:tc>
                    <w:tc>
                      <w:tcPr>
                        <w:tcW w:w="803"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2018</w:t>
                        </w:r>
                      </w:p>
                    </w:tc>
                    <w:tc>
                      <w:tcPr>
                        <w:tcW w:w="807"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2019</w:t>
                        </w:r>
                      </w:p>
                    </w:tc>
                    <w:tc>
                      <w:tcPr>
                        <w:tcW w:w="800"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2020</w:t>
                        </w:r>
                      </w:p>
                    </w:tc>
                    <w:tc>
                      <w:tcPr>
                        <w:tcW w:w="807"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2017</w:t>
                        </w:r>
                      </w:p>
                    </w:tc>
                    <w:tc>
                      <w:tcPr>
                        <w:tcW w:w="827"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2018</w:t>
                        </w:r>
                      </w:p>
                    </w:tc>
                    <w:tc>
                      <w:tcPr>
                        <w:tcW w:w="847"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2019</w:t>
                        </w:r>
                      </w:p>
                    </w:tc>
                    <w:tc>
                      <w:tcPr>
                        <w:tcW w:w="1010" w:type="dxa"/>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2"/>
                            <w:szCs w:val="22"/>
                            <w:lang w:eastAsia="lt-LT"/>
                          </w:rPr>
                        </w:pPr>
                        <w:r>
                          <w:rPr>
                            <w:b/>
                            <w:iCs/>
                            <w:sz w:val="22"/>
                            <w:szCs w:val="22"/>
                            <w:lang w:eastAsia="lt-LT"/>
                          </w:rPr>
                          <w:t>2020</w:t>
                        </w:r>
                      </w:p>
                    </w:tc>
                  </w:tr>
                  <w:tr>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1.</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sz w:val="22"/>
                            <w:szCs w:val="22"/>
                            <w:lang w:eastAsia="lt-LT"/>
                          </w:rPr>
                        </w:pPr>
                        <w:r>
                          <w:rPr>
                            <w:iCs/>
                            <w:sz w:val="22"/>
                            <w:szCs w:val="22"/>
                            <w:lang w:eastAsia="lt-LT"/>
                          </w:rPr>
                          <w:t>Savivaldybės biudžetinėse socialinių paslaugų įstaigose, iš jų:</w:t>
                        </w:r>
                      </w:p>
                    </w:tc>
                    <w:tc>
                      <w:tcPr>
                        <w:tcW w:w="956" w:type="dxa"/>
                        <w:tcBorders>
                          <w:top w:val="single" w:sz="12"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235,25</w:t>
                        </w:r>
                      </w:p>
                    </w:tc>
                    <w:tc>
                      <w:tcPr>
                        <w:tcW w:w="861"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229,27</w:t>
                        </w:r>
                      </w:p>
                    </w:tc>
                    <w:tc>
                      <w:tcPr>
                        <w:tcW w:w="931"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225,75</w:t>
                        </w:r>
                      </w:p>
                    </w:tc>
                    <w:tc>
                      <w:tcPr>
                        <w:tcW w:w="838" w:type="dxa"/>
                        <w:tcBorders>
                          <w:top w:val="single" w:sz="12"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244,0</w:t>
                        </w:r>
                      </w:p>
                    </w:tc>
                    <w:tc>
                      <w:tcPr>
                        <w:tcW w:w="822" w:type="dxa"/>
                        <w:tcBorders>
                          <w:top w:val="single" w:sz="12"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28,5</w:t>
                        </w:r>
                      </w:p>
                    </w:tc>
                    <w:tc>
                      <w:tcPr>
                        <w:tcW w:w="803"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31,0</w:t>
                        </w:r>
                      </w:p>
                    </w:tc>
                    <w:tc>
                      <w:tcPr>
                        <w:tcW w:w="807"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30,4</w:t>
                        </w:r>
                      </w:p>
                    </w:tc>
                    <w:tc>
                      <w:tcPr>
                        <w:tcW w:w="800" w:type="dxa"/>
                        <w:tcBorders>
                          <w:top w:val="single" w:sz="12"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29,35</w:t>
                        </w:r>
                      </w:p>
                    </w:tc>
                    <w:tc>
                      <w:tcPr>
                        <w:tcW w:w="807" w:type="dxa"/>
                        <w:tcBorders>
                          <w:top w:val="single" w:sz="12"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39,0</w:t>
                        </w:r>
                      </w:p>
                    </w:tc>
                    <w:tc>
                      <w:tcPr>
                        <w:tcW w:w="827"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38,2</w:t>
                        </w:r>
                      </w:p>
                    </w:tc>
                    <w:tc>
                      <w:tcPr>
                        <w:tcW w:w="847" w:type="dxa"/>
                        <w:tcBorders>
                          <w:top w:val="single" w:sz="12"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37,2</w:t>
                        </w:r>
                      </w:p>
                    </w:tc>
                    <w:tc>
                      <w:tcPr>
                        <w:tcW w:w="1010" w:type="dxa"/>
                        <w:tcBorders>
                          <w:top w:val="single" w:sz="12"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35,5</w:t>
                        </w:r>
                      </w:p>
                    </w:tc>
                  </w:tr>
                  <w:tr>
                    <w:trPr>
                      <w:trHeight w:val="427"/>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1.1.</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2"/>
                            <w:szCs w:val="22"/>
                            <w:lang w:eastAsia="lt-LT"/>
                          </w:rPr>
                        </w:pPr>
                        <w:r>
                          <w:rPr>
                            <w:iCs/>
                            <w:sz w:val="22"/>
                            <w:szCs w:val="22"/>
                            <w:lang w:eastAsia="lt-LT"/>
                          </w:rPr>
                          <w:t>Telšių socialinių paslaugų centras</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84,5</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93,27</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96,5</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100,5</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39,1</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44,0</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42,0</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44,4</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47,3</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40,8</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38,7</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40,4</w:t>
                        </w:r>
                      </w:p>
                    </w:tc>
                  </w:tr>
                  <w:tr>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1.2.</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2"/>
                            <w:szCs w:val="22"/>
                            <w:lang w:eastAsia="lt-LT"/>
                          </w:rPr>
                        </w:pPr>
                        <w:r>
                          <w:rPr>
                            <w:iCs/>
                            <w:sz w:val="22"/>
                            <w:szCs w:val="22"/>
                            <w:lang w:eastAsia="lt-LT"/>
                          </w:rPr>
                          <w:t>Telšių rajono senelių globos namai</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47,5</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47,5</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47,5</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47,5</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10,5</w:t>
                        </w:r>
                      </w:p>
                    </w:tc>
                    <w:tc>
                      <w:tcPr>
                        <w:tcW w:w="803" w:type="dxa"/>
                        <w:tcBorders>
                          <w:top w:val="single" w:sz="6" w:space="0" w:color="auto"/>
                          <w:left w:val="single" w:sz="6" w:space="0" w:color="auto"/>
                          <w:bottom w:val="single" w:sz="6" w:space="0" w:color="auto"/>
                          <w:right w:val="single" w:sz="6" w:space="0" w:color="auto"/>
                        </w:tcBorders>
                        <w:vAlign w:val="center"/>
                      </w:tcPr>
                      <w:p>
                        <w:pPr>
                          <w:rPr>
                            <w:szCs w:val="24"/>
                            <w:lang w:eastAsia="lt-LT"/>
                          </w:rPr>
                        </w:pPr>
                        <w:r>
                          <w:rPr>
                            <w:sz w:val="22"/>
                            <w:szCs w:val="22"/>
                            <w:lang w:eastAsia="lt-LT"/>
                          </w:rPr>
                          <w:t>10,5</w:t>
                        </w:r>
                      </w:p>
                    </w:tc>
                    <w:tc>
                      <w:tcPr>
                        <w:tcW w:w="807" w:type="dxa"/>
                        <w:tcBorders>
                          <w:top w:val="single" w:sz="6" w:space="0" w:color="auto"/>
                          <w:left w:val="single" w:sz="6" w:space="0" w:color="auto"/>
                          <w:bottom w:val="single" w:sz="6" w:space="0" w:color="auto"/>
                          <w:right w:val="single" w:sz="6" w:space="0" w:color="auto"/>
                        </w:tcBorders>
                        <w:vAlign w:val="center"/>
                      </w:tcPr>
                      <w:p>
                        <w:pPr>
                          <w:rPr>
                            <w:szCs w:val="24"/>
                            <w:lang w:eastAsia="lt-LT"/>
                          </w:rPr>
                        </w:pPr>
                        <w:r>
                          <w:rPr>
                            <w:sz w:val="22"/>
                            <w:szCs w:val="22"/>
                            <w:lang w:eastAsia="lt-LT"/>
                          </w:rPr>
                          <w:t>10,5</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12,6</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33,7</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 w:val="22"/>
                            <w:szCs w:val="22"/>
                            <w:lang w:eastAsia="lt-LT"/>
                          </w:rPr>
                          <w:t>33,7</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 w:val="22"/>
                            <w:szCs w:val="22"/>
                            <w:lang w:eastAsia="lt-LT"/>
                          </w:rPr>
                          <w:t>33,7</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35,8</w:t>
                        </w:r>
                      </w:p>
                    </w:tc>
                  </w:tr>
                  <w:tr>
                    <w:trPr>
                      <w:trHeight w:val="413"/>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1.3.</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2"/>
                            <w:szCs w:val="22"/>
                            <w:lang w:eastAsia="lt-LT"/>
                          </w:rPr>
                        </w:pPr>
                        <w:r>
                          <w:rPr>
                            <w:iCs/>
                            <w:sz w:val="22"/>
                            <w:szCs w:val="22"/>
                            <w:lang w:eastAsia="lt-LT"/>
                          </w:rPr>
                          <w:t>Telšių centras „Viltis“</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37,0</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44,5</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44,5</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44,5</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10,8</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15,7</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15,7</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15,7</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50</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48,0</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48,0</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51,7</w:t>
                        </w:r>
                      </w:p>
                    </w:tc>
                  </w:tr>
                  <w:tr>
                    <w:trPr>
                      <w:trHeight w:val="560"/>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1.4.</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2"/>
                            <w:szCs w:val="22"/>
                            <w:lang w:eastAsia="lt-LT"/>
                          </w:rPr>
                        </w:pPr>
                        <w:r>
                          <w:rPr>
                            <w:iCs/>
                            <w:sz w:val="22"/>
                            <w:szCs w:val="22"/>
                            <w:lang w:eastAsia="lt-LT"/>
                          </w:rPr>
                          <w:t>Telšių vaikų globos namai</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56,75</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34,5</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27,75</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20,0</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26,4</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23,2</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21,6</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25,0</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30</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34,8</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32,4</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30,0</w:t>
                        </w:r>
                      </w:p>
                    </w:tc>
                  </w:tr>
                  <w:tr>
                    <w:trPr>
                      <w:trHeight w:val="710"/>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2.</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sz w:val="22"/>
                            <w:szCs w:val="22"/>
                            <w:lang w:eastAsia="lt-LT"/>
                          </w:rPr>
                        </w:pPr>
                        <w:r>
                          <w:rPr>
                            <w:sz w:val="22"/>
                            <w:szCs w:val="22"/>
                            <w:lang w:eastAsia="lt-LT"/>
                          </w:rPr>
                          <w:t>Savivaldybės administracijoje (seniūnijose)</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9,5</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9,5</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9,5</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9,0</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x</w:t>
                        </w:r>
                      </w:p>
                    </w:tc>
                  </w:tr>
                  <w:tr>
                    <w:trPr>
                      <w:trHeight w:val="551"/>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3.</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sz w:val="22"/>
                            <w:szCs w:val="22"/>
                            <w:lang w:eastAsia="lt-LT"/>
                          </w:rPr>
                        </w:pPr>
                        <w:r>
                          <w:rPr>
                            <w:sz w:val="22"/>
                            <w:szCs w:val="22"/>
                            <w:lang w:eastAsia="lt-LT"/>
                          </w:rPr>
                          <w:t>Viešosiose įstaigose</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2</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14</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14</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16,0</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100</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57,2</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57,2</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56,3</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42,9</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42,9</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43,8</w:t>
                        </w:r>
                      </w:p>
                    </w:tc>
                  </w:tr>
                  <w:tr>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pPr>
                          <w:jc w:val="center"/>
                          <w:rPr>
                            <w:sz w:val="22"/>
                            <w:szCs w:val="22"/>
                            <w:lang w:eastAsia="lt-LT"/>
                          </w:rPr>
                        </w:pPr>
                        <w:r>
                          <w:rPr>
                            <w:sz w:val="22"/>
                            <w:szCs w:val="22"/>
                            <w:lang w:eastAsia="lt-LT"/>
                          </w:rPr>
                          <w:t>4.</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pPr>
                          <w:rPr>
                            <w:sz w:val="22"/>
                            <w:szCs w:val="22"/>
                            <w:lang w:eastAsia="lt-LT"/>
                          </w:rPr>
                        </w:pPr>
                        <w:r>
                          <w:rPr>
                            <w:sz w:val="22"/>
                            <w:szCs w:val="22"/>
                            <w:lang w:eastAsia="lt-LT"/>
                          </w:rPr>
                          <w:t>Sveikatos ir gydymosi įstaigose</w:t>
                        </w:r>
                      </w:p>
                    </w:tc>
                    <w:tc>
                      <w:tcPr>
                        <w:tcW w:w="956"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6,0</w:t>
                        </w:r>
                      </w:p>
                    </w:tc>
                    <w:tc>
                      <w:tcPr>
                        <w:tcW w:w="86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6,0</w:t>
                        </w:r>
                      </w:p>
                    </w:tc>
                    <w:tc>
                      <w:tcPr>
                        <w:tcW w:w="931"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6,0</w:t>
                        </w:r>
                      </w:p>
                    </w:tc>
                    <w:tc>
                      <w:tcPr>
                        <w:tcW w:w="838"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6,0</w:t>
                        </w:r>
                      </w:p>
                    </w:tc>
                    <w:tc>
                      <w:tcPr>
                        <w:tcW w:w="822"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3"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0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12"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2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847" w:type="dxa"/>
                        <w:tcBorders>
                          <w:top w:val="single" w:sz="6" w:space="0" w:color="auto"/>
                          <w:left w:val="single" w:sz="6" w:space="0" w:color="auto"/>
                          <w:bottom w:val="single" w:sz="6" w:space="0" w:color="auto"/>
                          <w:right w:val="single" w:sz="6" w:space="0" w:color="auto"/>
                        </w:tcBorders>
                        <w:vAlign w:val="center"/>
                      </w:tcPr>
                      <w:p>
                        <w:pPr>
                          <w:jc w:val="center"/>
                          <w:rPr>
                            <w:sz w:val="22"/>
                            <w:szCs w:val="22"/>
                            <w:lang w:eastAsia="lt-LT"/>
                          </w:rPr>
                        </w:pPr>
                        <w:r>
                          <w:rPr>
                            <w:sz w:val="22"/>
                            <w:szCs w:val="22"/>
                            <w:lang w:eastAsia="lt-LT"/>
                          </w:rPr>
                          <w:t>x</w:t>
                        </w:r>
                      </w:p>
                    </w:tc>
                    <w:tc>
                      <w:tcPr>
                        <w:tcW w:w="1010" w:type="dxa"/>
                        <w:tcBorders>
                          <w:top w:val="single" w:sz="6" w:space="0" w:color="auto"/>
                          <w:left w:val="single" w:sz="6" w:space="0" w:color="auto"/>
                          <w:bottom w:val="single" w:sz="6" w:space="0" w:color="auto"/>
                          <w:right w:val="single" w:sz="12" w:space="0" w:color="auto"/>
                        </w:tcBorders>
                        <w:vAlign w:val="center"/>
                      </w:tcPr>
                      <w:p>
                        <w:pPr>
                          <w:jc w:val="center"/>
                          <w:rPr>
                            <w:sz w:val="22"/>
                            <w:szCs w:val="22"/>
                            <w:lang w:eastAsia="lt-LT"/>
                          </w:rPr>
                        </w:pPr>
                        <w:r>
                          <w:rPr>
                            <w:sz w:val="22"/>
                            <w:szCs w:val="22"/>
                            <w:lang w:eastAsia="lt-LT"/>
                          </w:rPr>
                          <w:t>x</w:t>
                        </w:r>
                      </w:p>
                    </w:tc>
                  </w:tr>
                  <w:tr>
                    <w:trPr>
                      <w:trHeight w:val="367"/>
                      <w:jc w:val="center"/>
                    </w:trPr>
                    <w:tc>
                      <w:tcPr>
                        <w:tcW w:w="702" w:type="dxa"/>
                        <w:tcBorders>
                          <w:top w:val="single" w:sz="6" w:space="0" w:color="auto"/>
                          <w:left w:val="single" w:sz="12" w:space="0" w:color="auto"/>
                          <w:bottom w:val="single" w:sz="12" w:space="0" w:color="auto"/>
                          <w:right w:val="single" w:sz="12" w:space="0" w:color="auto"/>
                        </w:tcBorders>
                        <w:shd w:val="clear" w:color="auto" w:fill="F2F2F2"/>
                        <w:vAlign w:val="center"/>
                      </w:tcPr>
                      <w:p>
                        <w:pPr>
                          <w:jc w:val="center"/>
                          <w:rPr>
                            <w:sz w:val="22"/>
                            <w:szCs w:val="22"/>
                            <w:lang w:eastAsia="lt-LT"/>
                          </w:rPr>
                        </w:pPr>
                        <w:r>
                          <w:rPr>
                            <w:sz w:val="22"/>
                            <w:szCs w:val="22"/>
                            <w:lang w:eastAsia="lt-LT"/>
                          </w:rPr>
                          <w:t>5.</w:t>
                        </w:r>
                      </w:p>
                    </w:tc>
                    <w:tc>
                      <w:tcPr>
                        <w:tcW w:w="2989" w:type="dxa"/>
                        <w:tcBorders>
                          <w:top w:val="single" w:sz="6" w:space="0" w:color="auto"/>
                          <w:left w:val="single" w:sz="12" w:space="0" w:color="auto"/>
                          <w:bottom w:val="single" w:sz="12" w:space="0" w:color="auto"/>
                          <w:right w:val="single" w:sz="12" w:space="0" w:color="auto"/>
                        </w:tcBorders>
                        <w:shd w:val="clear" w:color="auto" w:fill="F2F2F2"/>
                        <w:vAlign w:val="center"/>
                      </w:tcPr>
                      <w:p>
                        <w:pPr>
                          <w:jc w:val="right"/>
                          <w:rPr>
                            <w:b/>
                            <w:sz w:val="22"/>
                            <w:szCs w:val="22"/>
                            <w:lang w:eastAsia="lt-LT"/>
                          </w:rPr>
                        </w:pPr>
                        <w:r>
                          <w:rPr>
                            <w:b/>
                            <w:sz w:val="22"/>
                            <w:szCs w:val="22"/>
                            <w:lang w:eastAsia="lt-LT"/>
                          </w:rPr>
                          <w:t>Iš viso:</w:t>
                        </w:r>
                      </w:p>
                    </w:tc>
                    <w:tc>
                      <w:tcPr>
                        <w:tcW w:w="956" w:type="dxa"/>
                        <w:tcBorders>
                          <w:top w:val="single" w:sz="6" w:space="0" w:color="auto"/>
                          <w:left w:val="single" w:sz="12" w:space="0" w:color="auto"/>
                          <w:bottom w:val="single" w:sz="12" w:space="0" w:color="auto"/>
                          <w:right w:val="single" w:sz="6" w:space="0" w:color="auto"/>
                        </w:tcBorders>
                        <w:vAlign w:val="center"/>
                      </w:tcPr>
                      <w:p>
                        <w:pPr>
                          <w:jc w:val="center"/>
                          <w:rPr>
                            <w:b/>
                            <w:bCs/>
                            <w:sz w:val="22"/>
                            <w:szCs w:val="22"/>
                            <w:lang w:eastAsia="lt-LT"/>
                          </w:rPr>
                        </w:pPr>
                        <w:r>
                          <w:rPr>
                            <w:b/>
                            <w:bCs/>
                            <w:sz w:val="22"/>
                            <w:szCs w:val="22"/>
                            <w:lang w:eastAsia="lt-LT"/>
                          </w:rPr>
                          <w:t>243,25</w:t>
                        </w:r>
                      </w:p>
                    </w:tc>
                    <w:tc>
                      <w:tcPr>
                        <w:tcW w:w="861" w:type="dxa"/>
                        <w:tcBorders>
                          <w:top w:val="single" w:sz="6" w:space="0" w:color="auto"/>
                          <w:left w:val="single" w:sz="6" w:space="0" w:color="auto"/>
                          <w:bottom w:val="single" w:sz="12" w:space="0" w:color="auto"/>
                          <w:right w:val="single" w:sz="6" w:space="0" w:color="auto"/>
                        </w:tcBorders>
                        <w:vAlign w:val="center"/>
                      </w:tcPr>
                      <w:p>
                        <w:pPr>
                          <w:jc w:val="center"/>
                          <w:rPr>
                            <w:b/>
                            <w:bCs/>
                            <w:sz w:val="22"/>
                            <w:szCs w:val="22"/>
                            <w:lang w:eastAsia="lt-LT"/>
                          </w:rPr>
                        </w:pPr>
                        <w:r>
                          <w:rPr>
                            <w:b/>
                            <w:bCs/>
                            <w:sz w:val="22"/>
                            <w:szCs w:val="22"/>
                            <w:lang w:eastAsia="lt-LT"/>
                          </w:rPr>
                          <w:t>249,27</w:t>
                        </w:r>
                      </w:p>
                    </w:tc>
                    <w:tc>
                      <w:tcPr>
                        <w:tcW w:w="931" w:type="dxa"/>
                        <w:tcBorders>
                          <w:top w:val="single" w:sz="6" w:space="0" w:color="auto"/>
                          <w:left w:val="single" w:sz="6" w:space="0" w:color="auto"/>
                          <w:bottom w:val="single" w:sz="12" w:space="0" w:color="auto"/>
                          <w:right w:val="single" w:sz="6" w:space="0" w:color="auto"/>
                        </w:tcBorders>
                        <w:vAlign w:val="center"/>
                      </w:tcPr>
                      <w:p>
                        <w:pPr>
                          <w:jc w:val="center"/>
                          <w:rPr>
                            <w:b/>
                            <w:bCs/>
                            <w:sz w:val="22"/>
                            <w:szCs w:val="22"/>
                            <w:lang w:eastAsia="lt-LT"/>
                          </w:rPr>
                        </w:pPr>
                        <w:r>
                          <w:rPr>
                            <w:b/>
                            <w:bCs/>
                            <w:sz w:val="22"/>
                            <w:szCs w:val="22"/>
                            <w:lang w:eastAsia="lt-LT"/>
                          </w:rPr>
                          <w:t>245,75</w:t>
                        </w:r>
                      </w:p>
                    </w:tc>
                    <w:tc>
                      <w:tcPr>
                        <w:tcW w:w="838" w:type="dxa"/>
                        <w:tcBorders>
                          <w:top w:val="single" w:sz="6" w:space="0" w:color="auto"/>
                          <w:left w:val="single" w:sz="6" w:space="0" w:color="auto"/>
                          <w:bottom w:val="single" w:sz="12" w:space="0" w:color="auto"/>
                          <w:right w:val="single" w:sz="12" w:space="0" w:color="auto"/>
                        </w:tcBorders>
                        <w:vAlign w:val="center"/>
                      </w:tcPr>
                      <w:p>
                        <w:pPr>
                          <w:jc w:val="center"/>
                          <w:rPr>
                            <w:b/>
                            <w:bCs/>
                            <w:sz w:val="22"/>
                            <w:szCs w:val="22"/>
                            <w:lang w:eastAsia="lt-LT"/>
                          </w:rPr>
                        </w:pPr>
                        <w:r>
                          <w:rPr>
                            <w:b/>
                            <w:bCs/>
                            <w:sz w:val="22"/>
                            <w:szCs w:val="22"/>
                            <w:lang w:eastAsia="lt-LT"/>
                          </w:rPr>
                          <w:t>250,25</w:t>
                        </w:r>
                      </w:p>
                    </w:tc>
                    <w:tc>
                      <w:tcPr>
                        <w:tcW w:w="822" w:type="dxa"/>
                        <w:tcBorders>
                          <w:top w:val="single" w:sz="6" w:space="0" w:color="auto"/>
                          <w:left w:val="single" w:sz="12"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803" w:type="dxa"/>
                        <w:tcBorders>
                          <w:top w:val="single" w:sz="6" w:space="0" w:color="auto"/>
                          <w:left w:val="single" w:sz="6"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6"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800" w:type="dxa"/>
                        <w:tcBorders>
                          <w:top w:val="single" w:sz="6" w:space="0" w:color="auto"/>
                          <w:left w:val="single" w:sz="6" w:space="0" w:color="auto"/>
                          <w:bottom w:val="single" w:sz="12" w:space="0" w:color="auto"/>
                          <w:right w:val="single" w:sz="12" w:space="0" w:color="auto"/>
                        </w:tcBorders>
                        <w:vAlign w:val="center"/>
                      </w:tcPr>
                      <w:p>
                        <w:pPr>
                          <w:jc w:val="center"/>
                          <w:rPr>
                            <w:sz w:val="22"/>
                            <w:szCs w:val="22"/>
                            <w:lang w:eastAsia="lt-LT"/>
                          </w:rPr>
                        </w:pPr>
                        <w:r>
                          <w:rPr>
                            <w:sz w:val="22"/>
                            <w:szCs w:val="22"/>
                            <w:lang w:eastAsia="lt-LT"/>
                          </w:rPr>
                          <w:t>x</w:t>
                        </w:r>
                      </w:p>
                    </w:tc>
                    <w:tc>
                      <w:tcPr>
                        <w:tcW w:w="807" w:type="dxa"/>
                        <w:tcBorders>
                          <w:top w:val="single" w:sz="6" w:space="0" w:color="auto"/>
                          <w:left w:val="single" w:sz="12"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827" w:type="dxa"/>
                        <w:tcBorders>
                          <w:top w:val="single" w:sz="6" w:space="0" w:color="auto"/>
                          <w:left w:val="single" w:sz="6"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847" w:type="dxa"/>
                        <w:tcBorders>
                          <w:top w:val="single" w:sz="6" w:space="0" w:color="auto"/>
                          <w:left w:val="single" w:sz="6" w:space="0" w:color="auto"/>
                          <w:bottom w:val="single" w:sz="12" w:space="0" w:color="auto"/>
                          <w:right w:val="single" w:sz="6" w:space="0" w:color="auto"/>
                        </w:tcBorders>
                        <w:vAlign w:val="center"/>
                      </w:tcPr>
                      <w:p>
                        <w:pPr>
                          <w:jc w:val="center"/>
                          <w:rPr>
                            <w:sz w:val="22"/>
                            <w:szCs w:val="22"/>
                            <w:lang w:eastAsia="lt-LT"/>
                          </w:rPr>
                        </w:pPr>
                        <w:r>
                          <w:rPr>
                            <w:sz w:val="22"/>
                            <w:szCs w:val="22"/>
                            <w:lang w:eastAsia="lt-LT"/>
                          </w:rPr>
                          <w:t>x</w:t>
                        </w:r>
                      </w:p>
                    </w:tc>
                    <w:tc>
                      <w:tcPr>
                        <w:tcW w:w="1010" w:type="dxa"/>
                        <w:tcBorders>
                          <w:top w:val="single" w:sz="6" w:space="0" w:color="auto"/>
                          <w:left w:val="single" w:sz="6" w:space="0" w:color="auto"/>
                          <w:bottom w:val="single" w:sz="12" w:space="0" w:color="auto"/>
                          <w:right w:val="single" w:sz="12" w:space="0" w:color="auto"/>
                        </w:tcBorders>
                        <w:vAlign w:val="center"/>
                      </w:tcPr>
                      <w:p>
                        <w:pPr>
                          <w:jc w:val="center"/>
                          <w:rPr>
                            <w:sz w:val="22"/>
                            <w:szCs w:val="22"/>
                            <w:lang w:eastAsia="lt-LT"/>
                          </w:rPr>
                        </w:pPr>
                        <w:r>
                          <w:rPr>
                            <w:sz w:val="22"/>
                            <w:szCs w:val="22"/>
                            <w:lang w:eastAsia="lt-LT"/>
                          </w:rPr>
                          <w:t>x</w:t>
                        </w:r>
                      </w:p>
                    </w:tc>
                  </w:tr>
                </w:tbl>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sdt>
                  <w:sdtPr>
                    <w:alias w:val="lentele"/>
                    <w:tag w:val="part_22e25fa4d4504b4b979d7e9be968adca"/>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22e25fa4d4504b4b979d7e9be968adca"/>
                          <w:lock w:val="sdtLocked"/>
                          <w:richText/>
                        </w:sdtPr>
                        <w:sdtContent>
                          <w:r>
                            <w:rPr>
                              <w:rFonts w:eastAsia="Calibri"/>
                              <w:sz w:val="20"/>
                              <w:lang w:eastAsia="ar-SA"/>
                            </w:rPr>
                            <w:t>21</w:t>
                          </w:r>
                        </w:sdtContent>
                      </w:sdt>
                      <w:r>
                        <w:rPr>
                          <w:rFonts w:eastAsia="Calibri"/>
                          <w:sz w:val="20"/>
                          <w:lang w:eastAsia="ar-SA"/>
                        </w:rPr>
                        <w:t xml:space="preserve"> lentelė</w:t>
                      </w:r>
                    </w:p>
                    <w:p>
                      <w:pPr>
                        <w:widowControl w:val="0"/>
                        <w:tabs>
                          <w:tab w:val="left" w:pos="284"/>
                          <w:tab w:val="left" w:pos="720"/>
                          <w:tab w:val="left" w:pos="1134"/>
                        </w:tabs>
                        <w:suppressAutoHyphens/>
                        <w:ind w:left="360"/>
                        <w:jc w:val="center"/>
                        <w:textAlignment w:val="baseline"/>
                        <w:rPr>
                          <w:b/>
                          <w:iCs/>
                          <w:szCs w:val="24"/>
                          <w:lang w:eastAsia="lt-LT"/>
                        </w:rPr>
                      </w:pPr>
                      <w:sdt>
                        <w:sdtPr>
                          <w:alias w:val="Pavadinimas"/>
                          <w:tag w:val="title_22e25fa4d4504b4b979d7e9be968adca"/>
                          <w:lock w:val="sdtLocked"/>
                          <w:richText/>
                        </w:sdtPr>
                        <w:sdtContent>
                          <w:r>
                            <w:rPr>
                              <w:b/>
                              <w:szCs w:val="24"/>
                              <w:lang w:eastAsia="lt-LT"/>
                            </w:rPr>
                            <w:t>Etatų skaičiaus, išlaikomas iš atskirų šaltinių, statistika</w:t>
                          </w:r>
                        </w:sdtContent>
                      </w:sdt>
                      <w:r>
                        <w:rPr>
                          <w:szCs w:val="24"/>
                          <w:vertAlign w:val="superscript"/>
                          <w:lang w:eastAsia="lt-LT"/>
                        </w:rPr>
                        <w:footnoteReference w:id="22"/>
                      </w:r>
                    </w:p>
                    <w:p>
                      <w:pPr>
                        <w:widowControl w:val="0"/>
                        <w:tabs>
                          <w:tab w:val="left" w:pos="284"/>
                          <w:tab w:val="left" w:pos="720"/>
                          <w:tab w:val="left" w:pos="1134"/>
                        </w:tabs>
                        <w:suppressAutoHyphens/>
                        <w:ind w:left="360"/>
                        <w:textAlignment w:val="baseline"/>
                        <w:rPr>
                          <w:b/>
                          <w:szCs w:val="24"/>
                          <w:lang w:eastAsia="lt-LT"/>
                        </w:rPr>
                      </w:pPr>
                    </w:p>
                    <w:tbl>
                      <w:tblPr>
                        <w:tblW w:w="1498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516"/>
                        <w:gridCol w:w="2626"/>
                        <w:gridCol w:w="766"/>
                        <w:gridCol w:w="666"/>
                        <w:gridCol w:w="766"/>
                        <w:gridCol w:w="766"/>
                        <w:gridCol w:w="772"/>
                        <w:gridCol w:w="869"/>
                        <w:gridCol w:w="782"/>
                        <w:gridCol w:w="865"/>
                        <w:gridCol w:w="850"/>
                        <w:gridCol w:w="623"/>
                        <w:gridCol w:w="668"/>
                        <w:gridCol w:w="693"/>
                        <w:gridCol w:w="704"/>
                        <w:gridCol w:w="616"/>
                        <w:gridCol w:w="58"/>
                        <w:gridCol w:w="650"/>
                        <w:gridCol w:w="9"/>
                        <w:gridCol w:w="716"/>
                      </w:tblGrid>
                      <w:tr>
                        <w:trPr>
                          <w:trHeight w:val="553"/>
                          <w:jc w:val="center"/>
                        </w:trPr>
                        <w:tc>
                          <w:tcPr>
                            <w:tcW w:w="516" w:type="dxa"/>
                            <w:vMerge w:val="restart"/>
                            <w:tcBorders>
                              <w:top w:val="single" w:sz="12" w:space="0" w:color="auto"/>
                              <w:bottom w:val="single" w:sz="12" w:space="0" w:color="auto"/>
                              <w:right w:val="single" w:sz="12" w:space="0" w:color="auto"/>
                            </w:tcBorders>
                            <w:shd w:val="clear" w:color="auto" w:fill="F2F2F2"/>
                            <w:vAlign w:val="center"/>
                          </w:tcPr>
                          <w:p>
                            <w:pPr>
                              <w:jc w:val="center"/>
                              <w:rPr>
                                <w:b/>
                                <w:sz w:val="20"/>
                                <w:lang w:eastAsia="lt-LT"/>
                              </w:rPr>
                            </w:pPr>
                            <w:r>
                              <w:rPr>
                                <w:b/>
                                <w:sz w:val="20"/>
                                <w:lang w:eastAsia="lt-LT"/>
                              </w:rPr>
                              <w:t>Eil. Nr.</w:t>
                            </w:r>
                          </w:p>
                        </w:tc>
                        <w:tc>
                          <w:tcPr>
                            <w:tcW w:w="2626" w:type="dxa"/>
                            <w:vMerge w:val="restart"/>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sz w:val="20"/>
                                <w:lang w:eastAsia="lt-LT"/>
                              </w:rPr>
                            </w:pPr>
                            <w:r>
                              <w:rPr>
                                <w:b/>
                                <w:sz w:val="20"/>
                                <w:lang w:eastAsia="lt-LT"/>
                              </w:rPr>
                              <w:t>Įstaigos</w:t>
                            </w:r>
                          </w:p>
                        </w:tc>
                        <w:tc>
                          <w:tcPr>
                            <w:tcW w:w="2964"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Savivaldybės biudžeto lėšų, proc.</w:t>
                            </w:r>
                          </w:p>
                        </w:tc>
                        <w:tc>
                          <w:tcPr>
                            <w:tcW w:w="3288"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Valstybės biudžeto tikslinės dotacijos, proc.</w:t>
                            </w:r>
                          </w:p>
                        </w:tc>
                        <w:tc>
                          <w:tcPr>
                            <w:tcW w:w="2834"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Įstaigos pajamų, proc.</w:t>
                            </w:r>
                          </w:p>
                          <w:p>
                            <w:pPr>
                              <w:jc w:val="center"/>
                              <w:rPr>
                                <w:b/>
                                <w:iCs/>
                                <w:sz w:val="20"/>
                                <w:lang w:eastAsia="lt-LT"/>
                              </w:rPr>
                            </w:pPr>
                          </w:p>
                        </w:tc>
                        <w:tc>
                          <w:tcPr>
                            <w:tcW w:w="2753" w:type="dxa"/>
                            <w:gridSpan w:val="6"/>
                            <w:tcBorders>
                              <w:top w:val="single" w:sz="12" w:space="0" w:color="auto"/>
                              <w:left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ES, proc.</w:t>
                            </w:r>
                          </w:p>
                        </w:tc>
                      </w:tr>
                      <w:tr>
                        <w:trPr>
                          <w:trHeight w:val="317"/>
                          <w:jc w:val="center"/>
                        </w:trPr>
                        <w:tc>
                          <w:tcPr>
                            <w:tcW w:w="516" w:type="dxa"/>
                            <w:vMerge/>
                            <w:tcBorders>
                              <w:top w:val="single" w:sz="12" w:space="0" w:color="auto"/>
                              <w:bottom w:val="single" w:sz="12" w:space="0" w:color="auto"/>
                              <w:right w:val="single" w:sz="12" w:space="0" w:color="auto"/>
                            </w:tcBorders>
                            <w:shd w:val="clear" w:color="auto" w:fill="F2F2F2"/>
                            <w:vAlign w:val="center"/>
                          </w:tcPr>
                          <w:p>
                            <w:pPr>
                              <w:jc w:val="center"/>
                              <w:rPr>
                                <w:b/>
                                <w:sz w:val="20"/>
                                <w:lang w:eastAsia="lt-LT"/>
                              </w:rPr>
                            </w:pPr>
                          </w:p>
                        </w:tc>
                        <w:tc>
                          <w:tcPr>
                            <w:tcW w:w="2626" w:type="dxa"/>
                            <w:vMerge/>
                            <w:tcBorders>
                              <w:top w:val="single" w:sz="12" w:space="0" w:color="auto"/>
                              <w:left w:val="single" w:sz="12" w:space="0" w:color="auto"/>
                              <w:bottom w:val="single" w:sz="12" w:space="0" w:color="auto"/>
                              <w:right w:val="single" w:sz="12" w:space="0" w:color="auto"/>
                            </w:tcBorders>
                            <w:shd w:val="clear" w:color="auto" w:fill="F2F2F2"/>
                            <w:vAlign w:val="center"/>
                          </w:tcPr>
                          <w:p>
                            <w:pPr>
                              <w:jc w:val="center"/>
                              <w:rPr>
                                <w:b/>
                                <w:sz w:val="20"/>
                                <w:lang w:eastAsia="lt-LT"/>
                              </w:rPr>
                            </w:pPr>
                          </w:p>
                        </w:tc>
                        <w:tc>
                          <w:tcPr>
                            <w:tcW w:w="766" w:type="dxa"/>
                            <w:tcBorders>
                              <w:top w:val="single" w:sz="12" w:space="0" w:color="auto"/>
                              <w:left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2017</w:t>
                            </w:r>
                          </w:p>
                        </w:tc>
                        <w:tc>
                          <w:tcPr>
                            <w:tcW w:w="666"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2018</w:t>
                            </w:r>
                          </w:p>
                        </w:tc>
                        <w:tc>
                          <w:tcPr>
                            <w:tcW w:w="766"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2019</w:t>
                            </w:r>
                          </w:p>
                        </w:tc>
                        <w:tc>
                          <w:tcPr>
                            <w:tcW w:w="766" w:type="dxa"/>
                            <w:tcBorders>
                              <w:top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2020</w:t>
                            </w:r>
                          </w:p>
                        </w:tc>
                        <w:tc>
                          <w:tcPr>
                            <w:tcW w:w="772" w:type="dxa"/>
                            <w:tcBorders>
                              <w:top w:val="single" w:sz="12" w:space="0" w:color="auto"/>
                              <w:left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2017</w:t>
                            </w:r>
                          </w:p>
                        </w:tc>
                        <w:tc>
                          <w:tcPr>
                            <w:tcW w:w="869"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2018</w:t>
                            </w:r>
                          </w:p>
                        </w:tc>
                        <w:tc>
                          <w:tcPr>
                            <w:tcW w:w="782"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2019</w:t>
                            </w:r>
                          </w:p>
                        </w:tc>
                        <w:tc>
                          <w:tcPr>
                            <w:tcW w:w="865" w:type="dxa"/>
                            <w:tcBorders>
                              <w:top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2020</w:t>
                            </w:r>
                          </w:p>
                        </w:tc>
                        <w:tc>
                          <w:tcPr>
                            <w:tcW w:w="850" w:type="dxa"/>
                            <w:tcBorders>
                              <w:top w:val="single" w:sz="12" w:space="0" w:color="auto"/>
                              <w:left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2017</w:t>
                            </w:r>
                          </w:p>
                        </w:tc>
                        <w:tc>
                          <w:tcPr>
                            <w:tcW w:w="623"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2018</w:t>
                            </w:r>
                          </w:p>
                        </w:tc>
                        <w:tc>
                          <w:tcPr>
                            <w:tcW w:w="668"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2019</w:t>
                            </w:r>
                          </w:p>
                        </w:tc>
                        <w:tc>
                          <w:tcPr>
                            <w:tcW w:w="693" w:type="dxa"/>
                            <w:tcBorders>
                              <w:top w:val="single" w:sz="12" w:space="0" w:color="auto"/>
                              <w:bottom w:val="single" w:sz="12" w:space="0" w:color="auto"/>
                              <w:right w:val="single" w:sz="12" w:space="0" w:color="auto"/>
                            </w:tcBorders>
                            <w:shd w:val="clear" w:color="auto" w:fill="F2F2F2"/>
                            <w:vAlign w:val="center"/>
                          </w:tcPr>
                          <w:p>
                            <w:pPr>
                              <w:jc w:val="center"/>
                              <w:rPr>
                                <w:b/>
                                <w:iCs/>
                                <w:sz w:val="20"/>
                                <w:lang w:eastAsia="lt-LT"/>
                              </w:rPr>
                            </w:pPr>
                            <w:r>
                              <w:rPr>
                                <w:b/>
                                <w:iCs/>
                                <w:sz w:val="20"/>
                                <w:lang w:eastAsia="lt-LT"/>
                              </w:rPr>
                              <w:t>2020</w:t>
                            </w:r>
                          </w:p>
                        </w:tc>
                        <w:tc>
                          <w:tcPr>
                            <w:tcW w:w="704" w:type="dxa"/>
                            <w:tcBorders>
                              <w:top w:val="single" w:sz="12" w:space="0" w:color="auto"/>
                              <w:left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2017</w:t>
                            </w:r>
                          </w:p>
                        </w:tc>
                        <w:tc>
                          <w:tcPr>
                            <w:tcW w:w="616"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2018</w:t>
                            </w:r>
                          </w:p>
                        </w:tc>
                        <w:tc>
                          <w:tcPr>
                            <w:tcW w:w="717" w:type="dxa"/>
                            <w:gridSpan w:val="3"/>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2019</w:t>
                            </w:r>
                          </w:p>
                        </w:tc>
                        <w:tc>
                          <w:tcPr>
                            <w:tcW w:w="716" w:type="dxa"/>
                            <w:tcBorders>
                              <w:top w:val="single" w:sz="12" w:space="0" w:color="auto"/>
                              <w:bottom w:val="single" w:sz="12" w:space="0" w:color="auto"/>
                            </w:tcBorders>
                            <w:shd w:val="clear" w:color="auto" w:fill="F2F2F2"/>
                            <w:vAlign w:val="center"/>
                          </w:tcPr>
                          <w:p>
                            <w:pPr>
                              <w:jc w:val="center"/>
                              <w:rPr>
                                <w:b/>
                                <w:iCs/>
                                <w:sz w:val="20"/>
                                <w:lang w:eastAsia="lt-LT"/>
                              </w:rPr>
                            </w:pPr>
                            <w:r>
                              <w:rPr>
                                <w:b/>
                                <w:iCs/>
                                <w:sz w:val="20"/>
                                <w:lang w:eastAsia="lt-LT"/>
                              </w:rPr>
                              <w:t>2020</w:t>
                            </w:r>
                          </w:p>
                        </w:tc>
                      </w:tr>
                      <w:tr>
                        <w:trPr>
                          <w:jc w:val="center"/>
                        </w:trPr>
                        <w:tc>
                          <w:tcPr>
                            <w:tcW w:w="516" w:type="dxa"/>
                            <w:tcBorders>
                              <w:top w:val="single" w:sz="12" w:space="0" w:color="auto"/>
                              <w:bottom w:val="single" w:sz="6" w:space="0" w:color="auto"/>
                              <w:right w:val="single" w:sz="12" w:space="0" w:color="auto"/>
                            </w:tcBorders>
                            <w:shd w:val="clear" w:color="auto" w:fill="F2F2F2"/>
                            <w:vAlign w:val="center"/>
                          </w:tcPr>
                          <w:p>
                            <w:pPr>
                              <w:jc w:val="center"/>
                              <w:rPr>
                                <w:sz w:val="20"/>
                                <w:lang w:eastAsia="lt-LT"/>
                              </w:rPr>
                            </w:pPr>
                            <w:r>
                              <w:rPr>
                                <w:sz w:val="20"/>
                                <w:lang w:eastAsia="lt-LT"/>
                              </w:rPr>
                              <w:t>1.</w:t>
                            </w:r>
                          </w:p>
                        </w:tc>
                        <w:tc>
                          <w:tcPr>
                            <w:tcW w:w="2626" w:type="dxa"/>
                            <w:tcBorders>
                              <w:top w:val="single" w:sz="12" w:space="0" w:color="auto"/>
                              <w:left w:val="single" w:sz="12" w:space="0" w:color="auto"/>
                              <w:bottom w:val="single" w:sz="6" w:space="0" w:color="auto"/>
                              <w:right w:val="single" w:sz="12" w:space="0" w:color="auto"/>
                            </w:tcBorders>
                            <w:shd w:val="clear" w:color="auto" w:fill="F2F2F2"/>
                            <w:vAlign w:val="center"/>
                          </w:tcPr>
                          <w:p>
                            <w:pPr>
                              <w:rPr>
                                <w:sz w:val="20"/>
                                <w:lang w:eastAsia="lt-LT"/>
                              </w:rPr>
                            </w:pPr>
                            <w:r>
                              <w:rPr>
                                <w:iCs/>
                                <w:sz w:val="20"/>
                                <w:lang w:eastAsia="lt-LT"/>
                              </w:rPr>
                              <w:t>Savivaldybės biudžetinėse socialinių paslaugų įstaigose, iš jų:</w:t>
                            </w:r>
                          </w:p>
                        </w:tc>
                        <w:tc>
                          <w:tcPr>
                            <w:tcW w:w="766" w:type="dxa"/>
                            <w:tcBorders>
                              <w:top w:val="single" w:sz="12" w:space="0" w:color="auto"/>
                              <w:left w:val="single" w:sz="12" w:space="0" w:color="auto"/>
                              <w:bottom w:val="single" w:sz="6" w:space="0" w:color="auto"/>
                            </w:tcBorders>
                            <w:vAlign w:val="center"/>
                          </w:tcPr>
                          <w:p>
                            <w:pPr>
                              <w:jc w:val="center"/>
                              <w:rPr>
                                <w:sz w:val="20"/>
                                <w:lang w:eastAsia="lt-LT"/>
                              </w:rPr>
                            </w:pPr>
                            <w:r>
                              <w:rPr>
                                <w:sz w:val="20"/>
                                <w:lang w:eastAsia="lt-LT"/>
                              </w:rPr>
                              <w:t>75,5</w:t>
                            </w:r>
                          </w:p>
                        </w:tc>
                        <w:tc>
                          <w:tcPr>
                            <w:tcW w:w="666" w:type="dxa"/>
                            <w:tcBorders>
                              <w:top w:val="single" w:sz="12" w:space="0" w:color="auto"/>
                              <w:bottom w:val="single" w:sz="6" w:space="0" w:color="auto"/>
                            </w:tcBorders>
                            <w:vAlign w:val="center"/>
                          </w:tcPr>
                          <w:p>
                            <w:pPr>
                              <w:jc w:val="center"/>
                              <w:rPr>
                                <w:sz w:val="20"/>
                                <w:lang w:eastAsia="lt-LT"/>
                              </w:rPr>
                            </w:pPr>
                            <w:r>
                              <w:rPr>
                                <w:sz w:val="20"/>
                                <w:lang w:eastAsia="lt-LT"/>
                              </w:rPr>
                              <w:t>73,9</w:t>
                            </w:r>
                          </w:p>
                        </w:tc>
                        <w:tc>
                          <w:tcPr>
                            <w:tcW w:w="766" w:type="dxa"/>
                            <w:tcBorders>
                              <w:top w:val="single" w:sz="12" w:space="0" w:color="auto"/>
                              <w:bottom w:val="single" w:sz="6" w:space="0" w:color="auto"/>
                            </w:tcBorders>
                            <w:vAlign w:val="center"/>
                          </w:tcPr>
                          <w:p>
                            <w:pPr>
                              <w:jc w:val="center"/>
                              <w:rPr>
                                <w:sz w:val="20"/>
                                <w:lang w:eastAsia="lt-LT"/>
                              </w:rPr>
                            </w:pPr>
                            <w:r>
                              <w:rPr>
                                <w:sz w:val="20"/>
                                <w:lang w:eastAsia="lt-LT"/>
                              </w:rPr>
                              <w:t>74,5</w:t>
                            </w:r>
                          </w:p>
                        </w:tc>
                        <w:tc>
                          <w:tcPr>
                            <w:tcW w:w="766" w:type="dxa"/>
                            <w:tcBorders>
                              <w:top w:val="single" w:sz="12" w:space="0" w:color="auto"/>
                              <w:bottom w:val="single" w:sz="6" w:space="0" w:color="auto"/>
                              <w:right w:val="single" w:sz="12" w:space="0" w:color="auto"/>
                            </w:tcBorders>
                            <w:vAlign w:val="center"/>
                          </w:tcPr>
                          <w:p>
                            <w:pPr>
                              <w:jc w:val="center"/>
                              <w:rPr>
                                <w:sz w:val="20"/>
                                <w:lang w:eastAsia="lt-LT"/>
                              </w:rPr>
                            </w:pPr>
                            <w:r>
                              <w:rPr>
                                <w:sz w:val="20"/>
                                <w:lang w:eastAsia="lt-LT"/>
                              </w:rPr>
                              <w:t>64,7</w:t>
                            </w:r>
                          </w:p>
                        </w:tc>
                        <w:tc>
                          <w:tcPr>
                            <w:tcW w:w="772" w:type="dxa"/>
                            <w:tcBorders>
                              <w:top w:val="single" w:sz="12" w:space="0" w:color="auto"/>
                              <w:left w:val="single" w:sz="12" w:space="0" w:color="auto"/>
                              <w:bottom w:val="single" w:sz="6" w:space="0" w:color="auto"/>
                            </w:tcBorders>
                            <w:vAlign w:val="center"/>
                          </w:tcPr>
                          <w:p>
                            <w:pPr>
                              <w:jc w:val="center"/>
                              <w:rPr>
                                <w:sz w:val="20"/>
                                <w:lang w:eastAsia="lt-LT"/>
                              </w:rPr>
                            </w:pPr>
                            <w:r>
                              <w:rPr>
                                <w:sz w:val="20"/>
                                <w:lang w:eastAsia="lt-LT"/>
                              </w:rPr>
                              <w:t>13,0</w:t>
                            </w:r>
                          </w:p>
                        </w:tc>
                        <w:tc>
                          <w:tcPr>
                            <w:tcW w:w="869" w:type="dxa"/>
                            <w:tcBorders>
                              <w:top w:val="single" w:sz="12" w:space="0" w:color="auto"/>
                              <w:bottom w:val="single" w:sz="6" w:space="0" w:color="auto"/>
                            </w:tcBorders>
                            <w:vAlign w:val="center"/>
                          </w:tcPr>
                          <w:p>
                            <w:pPr>
                              <w:jc w:val="center"/>
                              <w:rPr>
                                <w:sz w:val="20"/>
                                <w:lang w:eastAsia="lt-LT"/>
                              </w:rPr>
                            </w:pPr>
                            <w:r>
                              <w:rPr>
                                <w:sz w:val="20"/>
                                <w:lang w:eastAsia="lt-LT"/>
                              </w:rPr>
                              <w:t>18,5</w:t>
                            </w:r>
                          </w:p>
                        </w:tc>
                        <w:tc>
                          <w:tcPr>
                            <w:tcW w:w="782" w:type="dxa"/>
                            <w:tcBorders>
                              <w:top w:val="single" w:sz="12" w:space="0" w:color="auto"/>
                              <w:bottom w:val="single" w:sz="6" w:space="0" w:color="auto"/>
                            </w:tcBorders>
                            <w:vAlign w:val="center"/>
                          </w:tcPr>
                          <w:p>
                            <w:pPr>
                              <w:jc w:val="center"/>
                              <w:rPr>
                                <w:sz w:val="20"/>
                                <w:lang w:eastAsia="lt-LT"/>
                              </w:rPr>
                            </w:pPr>
                            <w:r>
                              <w:rPr>
                                <w:sz w:val="20"/>
                                <w:lang w:eastAsia="lt-LT"/>
                              </w:rPr>
                              <w:t>18,8</w:t>
                            </w:r>
                          </w:p>
                        </w:tc>
                        <w:tc>
                          <w:tcPr>
                            <w:tcW w:w="865" w:type="dxa"/>
                            <w:tcBorders>
                              <w:top w:val="single" w:sz="12" w:space="0" w:color="auto"/>
                              <w:bottom w:val="single" w:sz="6" w:space="0" w:color="auto"/>
                              <w:right w:val="single" w:sz="12" w:space="0" w:color="auto"/>
                            </w:tcBorders>
                            <w:vAlign w:val="center"/>
                          </w:tcPr>
                          <w:p>
                            <w:pPr>
                              <w:jc w:val="center"/>
                              <w:rPr>
                                <w:sz w:val="20"/>
                                <w:lang w:eastAsia="lt-LT"/>
                              </w:rPr>
                            </w:pPr>
                            <w:r>
                              <w:rPr>
                                <w:sz w:val="20"/>
                                <w:lang w:eastAsia="lt-LT"/>
                              </w:rPr>
                              <w:t>17,7</w:t>
                            </w:r>
                          </w:p>
                        </w:tc>
                        <w:tc>
                          <w:tcPr>
                            <w:tcW w:w="850" w:type="dxa"/>
                            <w:tcBorders>
                              <w:top w:val="single" w:sz="12" w:space="0" w:color="auto"/>
                              <w:left w:val="single" w:sz="12" w:space="0" w:color="auto"/>
                              <w:bottom w:val="single" w:sz="6" w:space="0" w:color="auto"/>
                            </w:tcBorders>
                            <w:vAlign w:val="center"/>
                          </w:tcPr>
                          <w:p>
                            <w:pPr>
                              <w:jc w:val="center"/>
                              <w:rPr>
                                <w:sz w:val="20"/>
                                <w:lang w:eastAsia="lt-LT"/>
                              </w:rPr>
                            </w:pPr>
                            <w:r>
                              <w:rPr>
                                <w:sz w:val="20"/>
                                <w:lang w:eastAsia="lt-LT"/>
                              </w:rPr>
                              <w:t>10,0</w:t>
                            </w:r>
                          </w:p>
                        </w:tc>
                        <w:tc>
                          <w:tcPr>
                            <w:tcW w:w="623" w:type="dxa"/>
                            <w:tcBorders>
                              <w:top w:val="single" w:sz="12" w:space="0" w:color="auto"/>
                              <w:bottom w:val="single" w:sz="6" w:space="0" w:color="auto"/>
                            </w:tcBorders>
                            <w:vAlign w:val="center"/>
                          </w:tcPr>
                          <w:p>
                            <w:pPr>
                              <w:jc w:val="center"/>
                              <w:rPr>
                                <w:sz w:val="20"/>
                                <w:lang w:eastAsia="lt-LT"/>
                              </w:rPr>
                            </w:pPr>
                            <w:r>
                              <w:rPr>
                                <w:sz w:val="20"/>
                                <w:lang w:eastAsia="lt-LT"/>
                              </w:rPr>
                              <w:t>10,3</w:t>
                            </w:r>
                          </w:p>
                        </w:tc>
                        <w:tc>
                          <w:tcPr>
                            <w:tcW w:w="668" w:type="dxa"/>
                            <w:tcBorders>
                              <w:top w:val="single" w:sz="12" w:space="0" w:color="auto"/>
                              <w:bottom w:val="single" w:sz="6" w:space="0" w:color="auto"/>
                            </w:tcBorders>
                            <w:vAlign w:val="center"/>
                          </w:tcPr>
                          <w:p>
                            <w:pPr>
                              <w:jc w:val="center"/>
                              <w:rPr>
                                <w:sz w:val="20"/>
                                <w:lang w:eastAsia="lt-LT"/>
                              </w:rPr>
                            </w:pPr>
                            <w:r>
                              <w:rPr>
                                <w:sz w:val="20"/>
                                <w:lang w:eastAsia="lt-LT"/>
                              </w:rPr>
                              <w:t>10,5</w:t>
                            </w:r>
                          </w:p>
                        </w:tc>
                        <w:tc>
                          <w:tcPr>
                            <w:tcW w:w="693" w:type="dxa"/>
                            <w:tcBorders>
                              <w:top w:val="single" w:sz="12" w:space="0" w:color="auto"/>
                              <w:bottom w:val="single" w:sz="6" w:space="0" w:color="auto"/>
                              <w:right w:val="single" w:sz="12" w:space="0" w:color="auto"/>
                            </w:tcBorders>
                            <w:vAlign w:val="center"/>
                          </w:tcPr>
                          <w:p>
                            <w:pPr>
                              <w:jc w:val="center"/>
                              <w:rPr>
                                <w:sz w:val="20"/>
                                <w:lang w:eastAsia="lt-LT"/>
                              </w:rPr>
                            </w:pPr>
                            <w:r>
                              <w:rPr>
                                <w:sz w:val="20"/>
                                <w:lang w:eastAsia="lt-LT"/>
                              </w:rPr>
                              <w:t>7,1</w:t>
                            </w:r>
                          </w:p>
                        </w:tc>
                        <w:tc>
                          <w:tcPr>
                            <w:tcW w:w="704" w:type="dxa"/>
                            <w:tcBorders>
                              <w:top w:val="single" w:sz="12" w:space="0" w:color="auto"/>
                              <w:left w:val="single" w:sz="12" w:space="0" w:color="auto"/>
                            </w:tcBorders>
                            <w:vAlign w:val="center"/>
                          </w:tcPr>
                          <w:p>
                            <w:pPr>
                              <w:jc w:val="center"/>
                              <w:rPr>
                                <w:sz w:val="20"/>
                                <w:lang w:eastAsia="lt-LT"/>
                              </w:rPr>
                            </w:pPr>
                            <w:r>
                              <w:rPr>
                                <w:sz w:val="20"/>
                                <w:lang w:eastAsia="lt-LT"/>
                              </w:rPr>
                              <w:t>3,0</w:t>
                            </w:r>
                          </w:p>
                        </w:tc>
                        <w:tc>
                          <w:tcPr>
                            <w:tcW w:w="674" w:type="dxa"/>
                            <w:gridSpan w:val="2"/>
                            <w:tcBorders>
                              <w:top w:val="single" w:sz="12" w:space="0" w:color="auto"/>
                            </w:tcBorders>
                            <w:vAlign w:val="center"/>
                          </w:tcPr>
                          <w:p>
                            <w:pPr>
                              <w:jc w:val="center"/>
                              <w:rPr>
                                <w:sz w:val="20"/>
                                <w:lang w:eastAsia="lt-LT"/>
                              </w:rPr>
                            </w:pPr>
                            <w:r>
                              <w:rPr>
                                <w:sz w:val="20"/>
                                <w:lang w:eastAsia="lt-LT"/>
                              </w:rPr>
                              <w:t>2,07</w:t>
                            </w:r>
                          </w:p>
                        </w:tc>
                        <w:tc>
                          <w:tcPr>
                            <w:tcW w:w="650" w:type="dxa"/>
                            <w:tcBorders>
                              <w:top w:val="single" w:sz="12" w:space="0" w:color="auto"/>
                            </w:tcBorders>
                            <w:vAlign w:val="center"/>
                          </w:tcPr>
                          <w:p>
                            <w:pPr>
                              <w:jc w:val="center"/>
                              <w:rPr>
                                <w:sz w:val="20"/>
                                <w:lang w:eastAsia="lt-LT"/>
                              </w:rPr>
                            </w:pPr>
                            <w:r>
                              <w:rPr>
                                <w:sz w:val="20"/>
                                <w:lang w:eastAsia="lt-LT"/>
                              </w:rPr>
                              <w:t>2,09</w:t>
                            </w:r>
                          </w:p>
                        </w:tc>
                        <w:tc>
                          <w:tcPr>
                            <w:tcW w:w="725" w:type="dxa"/>
                            <w:gridSpan w:val="2"/>
                            <w:tcBorders>
                              <w:top w:val="single" w:sz="12" w:space="0" w:color="auto"/>
                            </w:tcBorders>
                            <w:vAlign w:val="center"/>
                          </w:tcPr>
                          <w:p>
                            <w:pPr>
                              <w:jc w:val="center"/>
                              <w:rPr>
                                <w:sz w:val="20"/>
                                <w:lang w:eastAsia="lt-LT"/>
                              </w:rPr>
                            </w:pPr>
                            <w:r>
                              <w:rPr>
                                <w:sz w:val="20"/>
                                <w:lang w:eastAsia="lt-LT"/>
                              </w:rPr>
                              <w:t>2,73</w:t>
                            </w:r>
                          </w:p>
                        </w:tc>
                      </w:tr>
                      <w:tr>
                        <w:trPr>
                          <w:trHeight w:val="427"/>
                          <w:jc w:val="center"/>
                        </w:trPr>
                        <w:tc>
                          <w:tcPr>
                            <w:tcW w:w="516" w:type="dxa"/>
                            <w:tcBorders>
                              <w:top w:val="single" w:sz="6" w:space="0" w:color="auto"/>
                              <w:bottom w:val="single" w:sz="6" w:space="0" w:color="auto"/>
                              <w:right w:val="single" w:sz="12" w:space="0" w:color="auto"/>
                            </w:tcBorders>
                            <w:shd w:val="clear" w:color="auto" w:fill="F2F2F2"/>
                            <w:vAlign w:val="center"/>
                          </w:tcPr>
                          <w:p>
                            <w:pPr>
                              <w:jc w:val="center"/>
                              <w:rPr>
                                <w:sz w:val="20"/>
                                <w:lang w:eastAsia="lt-LT"/>
                              </w:rPr>
                            </w:pPr>
                            <w:r>
                              <w:rPr>
                                <w:sz w:val="20"/>
                                <w:lang w:eastAsia="lt-LT"/>
                              </w:rPr>
                              <w:t>1.1.</w:t>
                            </w:r>
                          </w:p>
                        </w:tc>
                        <w:tc>
                          <w:tcPr>
                            <w:tcW w:w="2626"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0"/>
                                <w:lang w:eastAsia="lt-LT"/>
                              </w:rPr>
                            </w:pPr>
                            <w:r>
                              <w:rPr>
                                <w:iCs/>
                                <w:sz w:val="20"/>
                                <w:lang w:eastAsia="lt-LT"/>
                              </w:rPr>
                              <w:t>Telšių socialinių paslaugų centras</w:t>
                            </w:r>
                          </w:p>
                        </w:tc>
                        <w:tc>
                          <w:tcPr>
                            <w:tcW w:w="766"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61,5</w:t>
                            </w:r>
                          </w:p>
                        </w:tc>
                        <w:tc>
                          <w:tcPr>
                            <w:tcW w:w="666" w:type="dxa"/>
                            <w:tcBorders>
                              <w:top w:val="single" w:sz="6" w:space="0" w:color="auto"/>
                              <w:bottom w:val="single" w:sz="6" w:space="0" w:color="auto"/>
                            </w:tcBorders>
                            <w:vAlign w:val="center"/>
                          </w:tcPr>
                          <w:p>
                            <w:pPr>
                              <w:jc w:val="center"/>
                              <w:rPr>
                                <w:sz w:val="20"/>
                                <w:lang w:eastAsia="lt-LT"/>
                              </w:rPr>
                            </w:pPr>
                            <w:r>
                              <w:rPr>
                                <w:sz w:val="20"/>
                                <w:lang w:eastAsia="lt-LT"/>
                              </w:rPr>
                              <w:t>62,4</w:t>
                            </w:r>
                          </w:p>
                        </w:tc>
                        <w:tc>
                          <w:tcPr>
                            <w:tcW w:w="766" w:type="dxa"/>
                            <w:tcBorders>
                              <w:top w:val="single" w:sz="6" w:space="0" w:color="auto"/>
                              <w:bottom w:val="single" w:sz="6" w:space="0" w:color="auto"/>
                            </w:tcBorders>
                            <w:vAlign w:val="center"/>
                          </w:tcPr>
                          <w:p>
                            <w:pPr>
                              <w:jc w:val="center"/>
                              <w:rPr>
                                <w:sz w:val="20"/>
                                <w:lang w:eastAsia="lt-LT"/>
                              </w:rPr>
                            </w:pPr>
                            <w:r>
                              <w:rPr>
                                <w:sz w:val="20"/>
                                <w:lang w:eastAsia="lt-LT"/>
                              </w:rPr>
                              <w:t>63,6</w:t>
                            </w:r>
                          </w:p>
                        </w:tc>
                        <w:tc>
                          <w:tcPr>
                            <w:tcW w:w="766"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59,1</w:t>
                            </w:r>
                          </w:p>
                        </w:tc>
                        <w:tc>
                          <w:tcPr>
                            <w:tcW w:w="772"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29,2</w:t>
                            </w:r>
                          </w:p>
                        </w:tc>
                        <w:tc>
                          <w:tcPr>
                            <w:tcW w:w="869" w:type="dxa"/>
                            <w:tcBorders>
                              <w:top w:val="single" w:sz="6" w:space="0" w:color="auto"/>
                              <w:bottom w:val="single" w:sz="6" w:space="0" w:color="auto"/>
                            </w:tcBorders>
                            <w:vAlign w:val="center"/>
                          </w:tcPr>
                          <w:p>
                            <w:pPr>
                              <w:jc w:val="center"/>
                              <w:rPr>
                                <w:sz w:val="20"/>
                                <w:lang w:eastAsia="lt-LT"/>
                              </w:rPr>
                            </w:pPr>
                            <w:r>
                              <w:rPr>
                                <w:sz w:val="20"/>
                                <w:lang w:eastAsia="lt-LT"/>
                              </w:rPr>
                              <w:t>29,0</w:t>
                            </w:r>
                          </w:p>
                        </w:tc>
                        <w:tc>
                          <w:tcPr>
                            <w:tcW w:w="782" w:type="dxa"/>
                            <w:tcBorders>
                              <w:top w:val="single" w:sz="6" w:space="0" w:color="auto"/>
                              <w:bottom w:val="single" w:sz="6" w:space="0" w:color="auto"/>
                            </w:tcBorders>
                            <w:vAlign w:val="center"/>
                          </w:tcPr>
                          <w:p>
                            <w:pPr>
                              <w:jc w:val="center"/>
                              <w:rPr>
                                <w:sz w:val="20"/>
                                <w:lang w:eastAsia="lt-LT"/>
                              </w:rPr>
                            </w:pPr>
                            <w:r>
                              <w:rPr>
                                <w:sz w:val="20"/>
                                <w:lang w:eastAsia="lt-LT"/>
                              </w:rPr>
                              <w:t>28,2</w:t>
                            </w:r>
                          </w:p>
                        </w:tc>
                        <w:tc>
                          <w:tcPr>
                            <w:tcW w:w="865"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28,6</w:t>
                            </w:r>
                          </w:p>
                        </w:tc>
                        <w:tc>
                          <w:tcPr>
                            <w:tcW w:w="850"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w:t>
                            </w:r>
                          </w:p>
                        </w:tc>
                        <w:tc>
                          <w:tcPr>
                            <w:tcW w:w="623" w:type="dxa"/>
                            <w:tcBorders>
                              <w:top w:val="single" w:sz="6" w:space="0" w:color="auto"/>
                              <w:bottom w:val="single" w:sz="6" w:space="0" w:color="auto"/>
                            </w:tcBorders>
                            <w:vAlign w:val="center"/>
                          </w:tcPr>
                          <w:p>
                            <w:pPr>
                              <w:jc w:val="center"/>
                              <w:rPr>
                                <w:sz w:val="20"/>
                                <w:lang w:eastAsia="lt-LT"/>
                              </w:rPr>
                            </w:pPr>
                            <w:r>
                              <w:rPr>
                                <w:sz w:val="20"/>
                                <w:lang w:eastAsia="lt-LT"/>
                              </w:rPr>
                              <w:t>4,0</w:t>
                            </w:r>
                          </w:p>
                        </w:tc>
                        <w:tc>
                          <w:tcPr>
                            <w:tcW w:w="668" w:type="dxa"/>
                            <w:tcBorders>
                              <w:top w:val="single" w:sz="6" w:space="0" w:color="auto"/>
                              <w:bottom w:val="single" w:sz="6" w:space="0" w:color="auto"/>
                            </w:tcBorders>
                            <w:vAlign w:val="center"/>
                          </w:tcPr>
                          <w:p>
                            <w:pPr>
                              <w:jc w:val="center"/>
                              <w:rPr>
                                <w:sz w:val="20"/>
                                <w:lang w:eastAsia="lt-LT"/>
                              </w:rPr>
                            </w:pPr>
                            <w:r>
                              <w:rPr>
                                <w:sz w:val="20"/>
                                <w:lang w:eastAsia="lt-LT"/>
                              </w:rPr>
                              <w:t>─</w:t>
                            </w:r>
                          </w:p>
                        </w:tc>
                        <w:tc>
                          <w:tcPr>
                            <w:tcW w:w="693"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2,0</w:t>
                            </w:r>
                          </w:p>
                        </w:tc>
                        <w:tc>
                          <w:tcPr>
                            <w:tcW w:w="704" w:type="dxa"/>
                            <w:tcBorders>
                              <w:left w:val="single" w:sz="12" w:space="0" w:color="auto"/>
                            </w:tcBorders>
                            <w:vAlign w:val="center"/>
                          </w:tcPr>
                          <w:p>
                            <w:pPr>
                              <w:jc w:val="center"/>
                              <w:rPr>
                                <w:sz w:val="20"/>
                                <w:lang w:eastAsia="lt-LT"/>
                              </w:rPr>
                            </w:pPr>
                            <w:r>
                              <w:rPr>
                                <w:sz w:val="20"/>
                                <w:lang w:eastAsia="lt-LT"/>
                              </w:rPr>
                              <w:t>9,4</w:t>
                            </w:r>
                          </w:p>
                        </w:tc>
                        <w:tc>
                          <w:tcPr>
                            <w:tcW w:w="674" w:type="dxa"/>
                            <w:gridSpan w:val="2"/>
                            <w:vAlign w:val="center"/>
                          </w:tcPr>
                          <w:p>
                            <w:pPr>
                              <w:jc w:val="center"/>
                              <w:rPr>
                                <w:sz w:val="20"/>
                                <w:lang w:eastAsia="lt-LT"/>
                              </w:rPr>
                            </w:pPr>
                            <w:r>
                              <w:rPr>
                                <w:sz w:val="20"/>
                                <w:lang w:eastAsia="lt-LT"/>
                              </w:rPr>
                              <w:t>8,4</w:t>
                            </w:r>
                          </w:p>
                        </w:tc>
                        <w:tc>
                          <w:tcPr>
                            <w:tcW w:w="650" w:type="dxa"/>
                            <w:vAlign w:val="center"/>
                          </w:tcPr>
                          <w:p>
                            <w:pPr>
                              <w:jc w:val="center"/>
                              <w:rPr>
                                <w:sz w:val="20"/>
                                <w:lang w:eastAsia="lt-LT"/>
                              </w:rPr>
                            </w:pPr>
                            <w:r>
                              <w:rPr>
                                <w:sz w:val="20"/>
                                <w:lang w:eastAsia="lt-LT"/>
                              </w:rPr>
                              <w:t>8,0</w:t>
                            </w:r>
                          </w:p>
                        </w:tc>
                        <w:tc>
                          <w:tcPr>
                            <w:tcW w:w="725" w:type="dxa"/>
                            <w:gridSpan w:val="2"/>
                            <w:vAlign w:val="center"/>
                          </w:tcPr>
                          <w:p>
                            <w:pPr>
                              <w:jc w:val="center"/>
                              <w:rPr>
                                <w:sz w:val="20"/>
                                <w:lang w:eastAsia="lt-LT"/>
                              </w:rPr>
                            </w:pPr>
                            <w:r>
                              <w:rPr>
                                <w:sz w:val="20"/>
                                <w:lang w:eastAsia="lt-LT"/>
                              </w:rPr>
                              <w:t>10,0</w:t>
                            </w:r>
                          </w:p>
                        </w:tc>
                      </w:tr>
                      <w:tr>
                        <w:trPr>
                          <w:jc w:val="center"/>
                        </w:trPr>
                        <w:tc>
                          <w:tcPr>
                            <w:tcW w:w="516" w:type="dxa"/>
                            <w:tcBorders>
                              <w:top w:val="single" w:sz="6" w:space="0" w:color="auto"/>
                              <w:bottom w:val="single" w:sz="6" w:space="0" w:color="auto"/>
                              <w:right w:val="single" w:sz="12" w:space="0" w:color="auto"/>
                            </w:tcBorders>
                            <w:shd w:val="clear" w:color="auto" w:fill="F2F2F2"/>
                            <w:vAlign w:val="center"/>
                          </w:tcPr>
                          <w:p>
                            <w:pPr>
                              <w:jc w:val="center"/>
                              <w:rPr>
                                <w:sz w:val="20"/>
                                <w:lang w:eastAsia="lt-LT"/>
                              </w:rPr>
                            </w:pPr>
                            <w:r>
                              <w:rPr>
                                <w:sz w:val="20"/>
                                <w:lang w:eastAsia="lt-LT"/>
                              </w:rPr>
                              <w:t>1.2.</w:t>
                            </w:r>
                          </w:p>
                        </w:tc>
                        <w:tc>
                          <w:tcPr>
                            <w:tcW w:w="2626"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0"/>
                                <w:lang w:eastAsia="lt-LT"/>
                              </w:rPr>
                            </w:pPr>
                            <w:r>
                              <w:rPr>
                                <w:iCs/>
                                <w:sz w:val="20"/>
                                <w:lang w:eastAsia="lt-LT"/>
                              </w:rPr>
                              <w:t>Telšių rajono senelių globos namai</w:t>
                            </w:r>
                          </w:p>
                        </w:tc>
                        <w:tc>
                          <w:tcPr>
                            <w:tcW w:w="766"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57,5</w:t>
                            </w:r>
                          </w:p>
                        </w:tc>
                        <w:tc>
                          <w:tcPr>
                            <w:tcW w:w="666" w:type="dxa"/>
                            <w:tcBorders>
                              <w:top w:val="single" w:sz="6" w:space="0" w:color="auto"/>
                              <w:bottom w:val="single" w:sz="6" w:space="0" w:color="auto"/>
                            </w:tcBorders>
                            <w:vAlign w:val="center"/>
                          </w:tcPr>
                          <w:p>
                            <w:pPr>
                              <w:jc w:val="center"/>
                              <w:rPr>
                                <w:sz w:val="20"/>
                                <w:lang w:eastAsia="lt-LT"/>
                              </w:rPr>
                            </w:pPr>
                            <w:r>
                              <w:rPr>
                                <w:sz w:val="20"/>
                                <w:lang w:eastAsia="lt-LT"/>
                              </w:rPr>
                              <w:t>57,5</w:t>
                            </w:r>
                          </w:p>
                        </w:tc>
                        <w:tc>
                          <w:tcPr>
                            <w:tcW w:w="766" w:type="dxa"/>
                            <w:tcBorders>
                              <w:top w:val="single" w:sz="6" w:space="0" w:color="auto"/>
                              <w:bottom w:val="single" w:sz="6" w:space="0" w:color="auto"/>
                            </w:tcBorders>
                            <w:vAlign w:val="center"/>
                          </w:tcPr>
                          <w:p>
                            <w:pPr>
                              <w:jc w:val="center"/>
                              <w:rPr>
                                <w:sz w:val="20"/>
                                <w:lang w:eastAsia="lt-LT"/>
                              </w:rPr>
                            </w:pPr>
                            <w:r>
                              <w:rPr>
                                <w:sz w:val="20"/>
                                <w:lang w:eastAsia="lt-LT"/>
                              </w:rPr>
                              <w:t>57,5</w:t>
                            </w:r>
                          </w:p>
                        </w:tc>
                        <w:tc>
                          <w:tcPr>
                            <w:tcW w:w="766"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57,5</w:t>
                            </w:r>
                          </w:p>
                        </w:tc>
                        <w:tc>
                          <w:tcPr>
                            <w:tcW w:w="772"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9,5</w:t>
                            </w:r>
                          </w:p>
                        </w:tc>
                        <w:tc>
                          <w:tcPr>
                            <w:tcW w:w="869" w:type="dxa"/>
                            <w:tcBorders>
                              <w:top w:val="single" w:sz="6" w:space="0" w:color="auto"/>
                              <w:bottom w:val="single" w:sz="6" w:space="0" w:color="auto"/>
                            </w:tcBorders>
                            <w:vAlign w:val="center"/>
                          </w:tcPr>
                          <w:p>
                            <w:pPr>
                              <w:jc w:val="center"/>
                              <w:rPr>
                                <w:sz w:val="20"/>
                                <w:lang w:eastAsia="lt-LT"/>
                              </w:rPr>
                            </w:pPr>
                            <w:r>
                              <w:rPr>
                                <w:sz w:val="20"/>
                                <w:lang w:eastAsia="lt-LT"/>
                              </w:rPr>
                              <w:t>9,5</w:t>
                            </w:r>
                          </w:p>
                        </w:tc>
                        <w:tc>
                          <w:tcPr>
                            <w:tcW w:w="782" w:type="dxa"/>
                            <w:tcBorders>
                              <w:top w:val="single" w:sz="6" w:space="0" w:color="auto"/>
                              <w:bottom w:val="single" w:sz="6" w:space="0" w:color="auto"/>
                            </w:tcBorders>
                            <w:vAlign w:val="center"/>
                          </w:tcPr>
                          <w:p>
                            <w:pPr>
                              <w:jc w:val="center"/>
                              <w:rPr>
                                <w:sz w:val="20"/>
                                <w:lang w:eastAsia="lt-LT"/>
                              </w:rPr>
                            </w:pPr>
                            <w:r>
                              <w:rPr>
                                <w:sz w:val="20"/>
                                <w:lang w:eastAsia="lt-LT"/>
                              </w:rPr>
                              <w:t>9,5</w:t>
                            </w:r>
                          </w:p>
                        </w:tc>
                        <w:tc>
                          <w:tcPr>
                            <w:tcW w:w="865"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10,5</w:t>
                            </w:r>
                          </w:p>
                        </w:tc>
                        <w:tc>
                          <w:tcPr>
                            <w:tcW w:w="850"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33,0</w:t>
                            </w:r>
                          </w:p>
                        </w:tc>
                        <w:tc>
                          <w:tcPr>
                            <w:tcW w:w="623" w:type="dxa"/>
                            <w:tcBorders>
                              <w:top w:val="single" w:sz="6" w:space="0" w:color="auto"/>
                              <w:bottom w:val="single" w:sz="6" w:space="0" w:color="auto"/>
                            </w:tcBorders>
                            <w:vAlign w:val="center"/>
                          </w:tcPr>
                          <w:p>
                            <w:pPr>
                              <w:jc w:val="center"/>
                              <w:rPr>
                                <w:sz w:val="20"/>
                                <w:lang w:eastAsia="lt-LT"/>
                              </w:rPr>
                            </w:pPr>
                            <w:r>
                              <w:rPr>
                                <w:sz w:val="20"/>
                                <w:lang w:eastAsia="lt-LT"/>
                              </w:rPr>
                              <w:t>33,0</w:t>
                            </w:r>
                          </w:p>
                        </w:tc>
                        <w:tc>
                          <w:tcPr>
                            <w:tcW w:w="668" w:type="dxa"/>
                            <w:tcBorders>
                              <w:top w:val="single" w:sz="6" w:space="0" w:color="auto"/>
                              <w:bottom w:val="single" w:sz="6" w:space="0" w:color="auto"/>
                            </w:tcBorders>
                            <w:vAlign w:val="center"/>
                          </w:tcPr>
                          <w:p>
                            <w:pPr>
                              <w:jc w:val="center"/>
                              <w:rPr>
                                <w:sz w:val="20"/>
                                <w:lang w:eastAsia="lt-LT"/>
                              </w:rPr>
                            </w:pPr>
                            <w:r>
                              <w:rPr>
                                <w:sz w:val="20"/>
                                <w:lang w:eastAsia="lt-LT"/>
                              </w:rPr>
                              <w:t>30,</w:t>
                            </w:r>
                          </w:p>
                        </w:tc>
                        <w:tc>
                          <w:tcPr>
                            <w:tcW w:w="693"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32,0</w:t>
                            </w:r>
                          </w:p>
                        </w:tc>
                        <w:tc>
                          <w:tcPr>
                            <w:tcW w:w="704" w:type="dxa"/>
                            <w:tcBorders>
                              <w:left w:val="single" w:sz="12" w:space="0" w:color="auto"/>
                            </w:tcBorders>
                            <w:vAlign w:val="center"/>
                          </w:tcPr>
                          <w:p>
                            <w:pPr>
                              <w:jc w:val="center"/>
                              <w:rPr>
                                <w:szCs w:val="24"/>
                                <w:lang w:eastAsia="lt-LT"/>
                              </w:rPr>
                            </w:pPr>
                            <w:r>
                              <w:rPr>
                                <w:sz w:val="20"/>
                                <w:lang w:eastAsia="lt-LT"/>
                              </w:rPr>
                              <w:t>─</w:t>
                            </w:r>
                          </w:p>
                        </w:tc>
                        <w:tc>
                          <w:tcPr>
                            <w:tcW w:w="674" w:type="dxa"/>
                            <w:gridSpan w:val="2"/>
                            <w:vAlign w:val="center"/>
                          </w:tcPr>
                          <w:p>
                            <w:pPr>
                              <w:jc w:val="center"/>
                              <w:rPr>
                                <w:szCs w:val="24"/>
                                <w:lang w:eastAsia="lt-LT"/>
                              </w:rPr>
                            </w:pPr>
                            <w:r>
                              <w:rPr>
                                <w:sz w:val="20"/>
                                <w:lang w:eastAsia="lt-LT"/>
                              </w:rPr>
                              <w:t>─</w:t>
                            </w:r>
                          </w:p>
                        </w:tc>
                        <w:tc>
                          <w:tcPr>
                            <w:tcW w:w="650" w:type="dxa"/>
                            <w:vAlign w:val="center"/>
                          </w:tcPr>
                          <w:p>
                            <w:pPr>
                              <w:jc w:val="center"/>
                              <w:rPr>
                                <w:szCs w:val="24"/>
                                <w:lang w:eastAsia="lt-LT"/>
                              </w:rPr>
                            </w:pPr>
                            <w:r>
                              <w:rPr>
                                <w:sz w:val="20"/>
                                <w:lang w:eastAsia="lt-LT"/>
                              </w:rPr>
                              <w:t>─</w:t>
                            </w:r>
                          </w:p>
                        </w:tc>
                        <w:tc>
                          <w:tcPr>
                            <w:tcW w:w="725" w:type="dxa"/>
                            <w:gridSpan w:val="2"/>
                            <w:vAlign w:val="center"/>
                          </w:tcPr>
                          <w:p>
                            <w:pPr>
                              <w:jc w:val="center"/>
                              <w:rPr>
                                <w:szCs w:val="24"/>
                                <w:lang w:eastAsia="lt-LT"/>
                              </w:rPr>
                            </w:pPr>
                            <w:r>
                              <w:rPr>
                                <w:sz w:val="20"/>
                                <w:lang w:eastAsia="lt-LT"/>
                              </w:rPr>
                              <w:t>─</w:t>
                            </w:r>
                          </w:p>
                        </w:tc>
                      </w:tr>
                      <w:tr>
                        <w:trPr>
                          <w:trHeight w:val="413"/>
                          <w:jc w:val="center"/>
                        </w:trPr>
                        <w:tc>
                          <w:tcPr>
                            <w:tcW w:w="516" w:type="dxa"/>
                            <w:tcBorders>
                              <w:top w:val="single" w:sz="6" w:space="0" w:color="auto"/>
                              <w:bottom w:val="single" w:sz="6" w:space="0" w:color="auto"/>
                              <w:right w:val="single" w:sz="12" w:space="0" w:color="auto"/>
                            </w:tcBorders>
                            <w:shd w:val="clear" w:color="auto" w:fill="F2F2F2"/>
                            <w:vAlign w:val="center"/>
                          </w:tcPr>
                          <w:p>
                            <w:pPr>
                              <w:jc w:val="center"/>
                              <w:rPr>
                                <w:sz w:val="20"/>
                                <w:lang w:eastAsia="lt-LT"/>
                              </w:rPr>
                            </w:pPr>
                            <w:r>
                              <w:rPr>
                                <w:sz w:val="20"/>
                                <w:lang w:eastAsia="lt-LT"/>
                              </w:rPr>
                              <w:t>1.3.</w:t>
                            </w:r>
                          </w:p>
                        </w:tc>
                        <w:tc>
                          <w:tcPr>
                            <w:tcW w:w="2626"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0"/>
                                <w:lang w:eastAsia="lt-LT"/>
                              </w:rPr>
                            </w:pPr>
                            <w:r>
                              <w:rPr>
                                <w:iCs/>
                                <w:sz w:val="20"/>
                                <w:lang w:eastAsia="lt-LT"/>
                              </w:rPr>
                              <w:t>Telšių centras „Viltis“</w:t>
                            </w:r>
                          </w:p>
                        </w:tc>
                        <w:tc>
                          <w:tcPr>
                            <w:tcW w:w="766"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100,0</w:t>
                            </w:r>
                          </w:p>
                        </w:tc>
                        <w:tc>
                          <w:tcPr>
                            <w:tcW w:w="666" w:type="dxa"/>
                            <w:tcBorders>
                              <w:top w:val="single" w:sz="6" w:space="0" w:color="auto"/>
                              <w:bottom w:val="single" w:sz="6" w:space="0" w:color="auto"/>
                            </w:tcBorders>
                            <w:vAlign w:val="center"/>
                          </w:tcPr>
                          <w:p>
                            <w:pPr>
                              <w:jc w:val="center"/>
                              <w:rPr>
                                <w:sz w:val="20"/>
                                <w:lang w:eastAsia="lt-LT"/>
                              </w:rPr>
                            </w:pPr>
                            <w:r>
                              <w:rPr>
                                <w:sz w:val="20"/>
                                <w:lang w:eastAsia="lt-LT"/>
                              </w:rPr>
                              <w:t>84,37</w:t>
                            </w:r>
                          </w:p>
                        </w:tc>
                        <w:tc>
                          <w:tcPr>
                            <w:tcW w:w="766" w:type="dxa"/>
                            <w:tcBorders>
                              <w:top w:val="single" w:sz="6" w:space="0" w:color="auto"/>
                              <w:bottom w:val="single" w:sz="6" w:space="0" w:color="auto"/>
                            </w:tcBorders>
                            <w:vAlign w:val="center"/>
                          </w:tcPr>
                          <w:p>
                            <w:pPr>
                              <w:jc w:val="center"/>
                              <w:rPr>
                                <w:sz w:val="20"/>
                                <w:lang w:eastAsia="lt-LT"/>
                              </w:rPr>
                            </w:pPr>
                            <w:r>
                              <w:rPr>
                                <w:sz w:val="20"/>
                                <w:lang w:eastAsia="lt-LT"/>
                              </w:rPr>
                              <w:t>80,9</w:t>
                            </w:r>
                          </w:p>
                        </w:tc>
                        <w:tc>
                          <w:tcPr>
                            <w:tcW w:w="766"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84,3</w:t>
                            </w:r>
                          </w:p>
                        </w:tc>
                        <w:tc>
                          <w:tcPr>
                            <w:tcW w:w="772"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w:t>
                            </w:r>
                          </w:p>
                        </w:tc>
                        <w:tc>
                          <w:tcPr>
                            <w:tcW w:w="869" w:type="dxa"/>
                            <w:tcBorders>
                              <w:top w:val="single" w:sz="6" w:space="0" w:color="auto"/>
                              <w:bottom w:val="single" w:sz="6" w:space="0" w:color="auto"/>
                            </w:tcBorders>
                            <w:vAlign w:val="center"/>
                          </w:tcPr>
                          <w:p>
                            <w:pPr>
                              <w:jc w:val="center"/>
                              <w:rPr>
                                <w:sz w:val="20"/>
                                <w:lang w:eastAsia="lt-LT"/>
                              </w:rPr>
                            </w:pPr>
                            <w:r>
                              <w:rPr>
                                <w:sz w:val="20"/>
                                <w:lang w:eastAsia="lt-LT"/>
                              </w:rPr>
                              <w:t>15,7</w:t>
                            </w:r>
                          </w:p>
                        </w:tc>
                        <w:tc>
                          <w:tcPr>
                            <w:tcW w:w="782" w:type="dxa"/>
                            <w:tcBorders>
                              <w:top w:val="single" w:sz="6" w:space="0" w:color="auto"/>
                              <w:bottom w:val="single" w:sz="6" w:space="0" w:color="auto"/>
                            </w:tcBorders>
                            <w:vAlign w:val="center"/>
                          </w:tcPr>
                          <w:p>
                            <w:pPr>
                              <w:jc w:val="center"/>
                              <w:rPr>
                                <w:sz w:val="20"/>
                                <w:lang w:eastAsia="lt-LT"/>
                              </w:rPr>
                            </w:pPr>
                            <w:r>
                              <w:rPr>
                                <w:sz w:val="20"/>
                                <w:lang w:eastAsia="lt-LT"/>
                              </w:rPr>
                              <w:t>19,1</w:t>
                            </w:r>
                          </w:p>
                        </w:tc>
                        <w:tc>
                          <w:tcPr>
                            <w:tcW w:w="865"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15,7</w:t>
                            </w:r>
                          </w:p>
                        </w:tc>
                        <w:tc>
                          <w:tcPr>
                            <w:tcW w:w="850"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w:t>
                            </w:r>
                          </w:p>
                        </w:tc>
                        <w:tc>
                          <w:tcPr>
                            <w:tcW w:w="623" w:type="dxa"/>
                            <w:tcBorders>
                              <w:top w:val="single" w:sz="6" w:space="0" w:color="auto"/>
                              <w:bottom w:val="single" w:sz="6" w:space="0" w:color="auto"/>
                            </w:tcBorders>
                            <w:vAlign w:val="center"/>
                          </w:tcPr>
                          <w:p>
                            <w:pPr>
                              <w:jc w:val="center"/>
                              <w:rPr>
                                <w:sz w:val="20"/>
                                <w:lang w:eastAsia="lt-LT"/>
                              </w:rPr>
                            </w:pPr>
                            <w:r>
                              <w:rPr>
                                <w:sz w:val="20"/>
                                <w:lang w:eastAsia="lt-LT"/>
                              </w:rPr>
                              <w:t>─</w:t>
                            </w:r>
                          </w:p>
                        </w:tc>
                        <w:tc>
                          <w:tcPr>
                            <w:tcW w:w="668" w:type="dxa"/>
                            <w:tcBorders>
                              <w:top w:val="single" w:sz="6" w:space="0" w:color="auto"/>
                              <w:bottom w:val="single" w:sz="6" w:space="0" w:color="auto"/>
                            </w:tcBorders>
                            <w:vAlign w:val="center"/>
                          </w:tcPr>
                          <w:p>
                            <w:pPr>
                              <w:jc w:val="center"/>
                              <w:rPr>
                                <w:sz w:val="20"/>
                                <w:lang w:eastAsia="lt-LT"/>
                              </w:rPr>
                            </w:pPr>
                            <w:r>
                              <w:rPr>
                                <w:sz w:val="20"/>
                                <w:lang w:eastAsia="lt-LT"/>
                              </w:rPr>
                              <w:t>─</w:t>
                            </w:r>
                          </w:p>
                        </w:tc>
                        <w:tc>
                          <w:tcPr>
                            <w:tcW w:w="693"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w:t>
                            </w:r>
                          </w:p>
                        </w:tc>
                        <w:tc>
                          <w:tcPr>
                            <w:tcW w:w="704" w:type="dxa"/>
                            <w:tcBorders>
                              <w:left w:val="single" w:sz="12" w:space="0" w:color="auto"/>
                            </w:tcBorders>
                            <w:vAlign w:val="center"/>
                          </w:tcPr>
                          <w:p>
                            <w:pPr>
                              <w:jc w:val="center"/>
                              <w:rPr>
                                <w:szCs w:val="24"/>
                                <w:lang w:eastAsia="lt-LT"/>
                              </w:rPr>
                            </w:pPr>
                            <w:r>
                              <w:rPr>
                                <w:sz w:val="20"/>
                                <w:lang w:eastAsia="lt-LT"/>
                              </w:rPr>
                              <w:t>─</w:t>
                            </w:r>
                          </w:p>
                        </w:tc>
                        <w:tc>
                          <w:tcPr>
                            <w:tcW w:w="674" w:type="dxa"/>
                            <w:gridSpan w:val="2"/>
                            <w:vAlign w:val="center"/>
                          </w:tcPr>
                          <w:p>
                            <w:pPr>
                              <w:jc w:val="center"/>
                              <w:rPr>
                                <w:szCs w:val="24"/>
                                <w:lang w:eastAsia="lt-LT"/>
                              </w:rPr>
                            </w:pPr>
                            <w:r>
                              <w:rPr>
                                <w:sz w:val="20"/>
                                <w:lang w:eastAsia="lt-LT"/>
                              </w:rPr>
                              <w:t>─</w:t>
                            </w:r>
                          </w:p>
                        </w:tc>
                        <w:tc>
                          <w:tcPr>
                            <w:tcW w:w="650" w:type="dxa"/>
                            <w:vAlign w:val="center"/>
                          </w:tcPr>
                          <w:p>
                            <w:pPr>
                              <w:jc w:val="center"/>
                              <w:rPr>
                                <w:szCs w:val="24"/>
                                <w:lang w:eastAsia="lt-LT"/>
                              </w:rPr>
                            </w:pPr>
                            <w:r>
                              <w:rPr>
                                <w:sz w:val="20"/>
                                <w:lang w:eastAsia="lt-LT"/>
                              </w:rPr>
                              <w:t>─</w:t>
                            </w:r>
                          </w:p>
                        </w:tc>
                        <w:tc>
                          <w:tcPr>
                            <w:tcW w:w="725" w:type="dxa"/>
                            <w:gridSpan w:val="2"/>
                            <w:vAlign w:val="center"/>
                          </w:tcPr>
                          <w:p>
                            <w:pPr>
                              <w:jc w:val="center"/>
                              <w:rPr>
                                <w:szCs w:val="24"/>
                                <w:lang w:eastAsia="lt-LT"/>
                              </w:rPr>
                            </w:pPr>
                            <w:r>
                              <w:rPr>
                                <w:sz w:val="20"/>
                                <w:lang w:eastAsia="lt-LT"/>
                              </w:rPr>
                              <w:t>─</w:t>
                            </w:r>
                          </w:p>
                        </w:tc>
                      </w:tr>
                      <w:tr>
                        <w:trPr>
                          <w:trHeight w:val="380"/>
                          <w:jc w:val="center"/>
                        </w:trPr>
                        <w:tc>
                          <w:tcPr>
                            <w:tcW w:w="516" w:type="dxa"/>
                            <w:tcBorders>
                              <w:top w:val="single" w:sz="6" w:space="0" w:color="auto"/>
                              <w:bottom w:val="single" w:sz="6" w:space="0" w:color="auto"/>
                              <w:right w:val="single" w:sz="12" w:space="0" w:color="auto"/>
                            </w:tcBorders>
                            <w:shd w:val="clear" w:color="auto" w:fill="F2F2F2"/>
                            <w:vAlign w:val="center"/>
                          </w:tcPr>
                          <w:p>
                            <w:pPr>
                              <w:jc w:val="center"/>
                              <w:rPr>
                                <w:sz w:val="20"/>
                                <w:lang w:eastAsia="lt-LT"/>
                              </w:rPr>
                            </w:pPr>
                            <w:r>
                              <w:rPr>
                                <w:sz w:val="20"/>
                                <w:lang w:eastAsia="lt-LT"/>
                              </w:rPr>
                              <w:t>1.4.</w:t>
                            </w:r>
                          </w:p>
                        </w:tc>
                        <w:tc>
                          <w:tcPr>
                            <w:tcW w:w="2626" w:type="dxa"/>
                            <w:tcBorders>
                              <w:top w:val="single" w:sz="6" w:space="0" w:color="auto"/>
                              <w:left w:val="single" w:sz="12" w:space="0" w:color="auto"/>
                              <w:bottom w:val="single" w:sz="6" w:space="0" w:color="auto"/>
                              <w:right w:val="single" w:sz="12" w:space="0" w:color="auto"/>
                            </w:tcBorders>
                            <w:shd w:val="clear" w:color="auto" w:fill="F2F2F2"/>
                            <w:vAlign w:val="center"/>
                          </w:tcPr>
                          <w:p>
                            <w:pPr>
                              <w:rPr>
                                <w:iCs/>
                                <w:sz w:val="20"/>
                                <w:lang w:eastAsia="lt-LT"/>
                              </w:rPr>
                            </w:pPr>
                            <w:r>
                              <w:rPr>
                                <w:iCs/>
                                <w:sz w:val="20"/>
                                <w:lang w:eastAsia="lt-LT"/>
                              </w:rPr>
                              <w:t>Telšių vaikų globos namai</w:t>
                            </w:r>
                          </w:p>
                        </w:tc>
                        <w:tc>
                          <w:tcPr>
                            <w:tcW w:w="766"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91,2</w:t>
                            </w:r>
                          </w:p>
                        </w:tc>
                        <w:tc>
                          <w:tcPr>
                            <w:tcW w:w="666" w:type="dxa"/>
                            <w:tcBorders>
                              <w:top w:val="single" w:sz="6" w:space="0" w:color="auto"/>
                              <w:bottom w:val="single" w:sz="6" w:space="0" w:color="auto"/>
                            </w:tcBorders>
                            <w:vAlign w:val="center"/>
                          </w:tcPr>
                          <w:p>
                            <w:pPr>
                              <w:jc w:val="center"/>
                              <w:rPr>
                                <w:sz w:val="20"/>
                                <w:lang w:eastAsia="lt-LT"/>
                              </w:rPr>
                            </w:pPr>
                            <w:r>
                              <w:rPr>
                                <w:sz w:val="20"/>
                                <w:lang w:eastAsia="lt-LT"/>
                              </w:rPr>
                              <w:t>87,0</w:t>
                            </w:r>
                          </w:p>
                        </w:tc>
                        <w:tc>
                          <w:tcPr>
                            <w:tcW w:w="766" w:type="dxa"/>
                            <w:tcBorders>
                              <w:top w:val="single" w:sz="6" w:space="0" w:color="auto"/>
                              <w:bottom w:val="single" w:sz="6" w:space="0" w:color="auto"/>
                            </w:tcBorders>
                            <w:vAlign w:val="center"/>
                          </w:tcPr>
                          <w:p>
                            <w:pPr>
                              <w:jc w:val="center"/>
                              <w:rPr>
                                <w:sz w:val="20"/>
                                <w:lang w:eastAsia="lt-LT"/>
                              </w:rPr>
                            </w:pPr>
                            <w:r>
                              <w:rPr>
                                <w:sz w:val="20"/>
                                <w:lang w:eastAsia="lt-LT"/>
                              </w:rPr>
                              <w:t>91,72</w:t>
                            </w:r>
                          </w:p>
                        </w:tc>
                        <w:tc>
                          <w:tcPr>
                            <w:tcW w:w="766"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96,7</w:t>
                            </w:r>
                          </w:p>
                        </w:tc>
                        <w:tc>
                          <w:tcPr>
                            <w:tcW w:w="772"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8,8</w:t>
                            </w:r>
                          </w:p>
                        </w:tc>
                        <w:tc>
                          <w:tcPr>
                            <w:tcW w:w="869" w:type="dxa"/>
                            <w:tcBorders>
                              <w:top w:val="single" w:sz="6" w:space="0" w:color="auto"/>
                              <w:bottom w:val="single" w:sz="6" w:space="0" w:color="auto"/>
                            </w:tcBorders>
                            <w:vAlign w:val="center"/>
                          </w:tcPr>
                          <w:p>
                            <w:pPr>
                              <w:jc w:val="center"/>
                              <w:rPr>
                                <w:sz w:val="20"/>
                                <w:lang w:eastAsia="lt-LT"/>
                              </w:rPr>
                            </w:pPr>
                            <w:r>
                              <w:rPr>
                                <w:sz w:val="20"/>
                                <w:lang w:eastAsia="lt-LT"/>
                              </w:rPr>
                              <w:t>13,0</w:t>
                            </w:r>
                          </w:p>
                        </w:tc>
                        <w:tc>
                          <w:tcPr>
                            <w:tcW w:w="782" w:type="dxa"/>
                            <w:tcBorders>
                              <w:top w:val="single" w:sz="6" w:space="0" w:color="auto"/>
                              <w:bottom w:val="single" w:sz="6" w:space="0" w:color="auto"/>
                            </w:tcBorders>
                            <w:vAlign w:val="center"/>
                          </w:tcPr>
                          <w:p>
                            <w:pPr>
                              <w:jc w:val="center"/>
                              <w:rPr>
                                <w:sz w:val="20"/>
                                <w:lang w:eastAsia="lt-LT"/>
                              </w:rPr>
                            </w:pPr>
                            <w:r>
                              <w:rPr>
                                <w:sz w:val="20"/>
                                <w:lang w:eastAsia="lt-LT"/>
                              </w:rPr>
                              <w:t>8,3</w:t>
                            </w:r>
                          </w:p>
                        </w:tc>
                        <w:tc>
                          <w:tcPr>
                            <w:tcW w:w="865"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0,66</w:t>
                            </w:r>
                          </w:p>
                        </w:tc>
                        <w:tc>
                          <w:tcPr>
                            <w:tcW w:w="850" w:type="dxa"/>
                            <w:tcBorders>
                              <w:top w:val="single" w:sz="6" w:space="0" w:color="auto"/>
                              <w:left w:val="single" w:sz="12" w:space="0" w:color="auto"/>
                              <w:bottom w:val="single" w:sz="6" w:space="0" w:color="auto"/>
                            </w:tcBorders>
                            <w:vAlign w:val="center"/>
                          </w:tcPr>
                          <w:p>
                            <w:pPr>
                              <w:jc w:val="center"/>
                              <w:rPr>
                                <w:sz w:val="20"/>
                                <w:lang w:eastAsia="lt-LT"/>
                              </w:rPr>
                            </w:pPr>
                            <w:r>
                              <w:rPr>
                                <w:sz w:val="20"/>
                                <w:lang w:eastAsia="lt-LT"/>
                              </w:rPr>
                              <w:t>─</w:t>
                            </w:r>
                          </w:p>
                        </w:tc>
                        <w:tc>
                          <w:tcPr>
                            <w:tcW w:w="623" w:type="dxa"/>
                            <w:tcBorders>
                              <w:top w:val="single" w:sz="6" w:space="0" w:color="auto"/>
                              <w:bottom w:val="single" w:sz="6" w:space="0" w:color="auto"/>
                            </w:tcBorders>
                            <w:vAlign w:val="center"/>
                          </w:tcPr>
                          <w:p>
                            <w:pPr>
                              <w:jc w:val="center"/>
                              <w:rPr>
                                <w:sz w:val="20"/>
                                <w:lang w:eastAsia="lt-LT"/>
                              </w:rPr>
                            </w:pPr>
                            <w:r>
                              <w:rPr>
                                <w:sz w:val="20"/>
                                <w:lang w:eastAsia="lt-LT"/>
                              </w:rPr>
                              <w:t>─</w:t>
                            </w:r>
                          </w:p>
                        </w:tc>
                        <w:tc>
                          <w:tcPr>
                            <w:tcW w:w="668" w:type="dxa"/>
                            <w:tcBorders>
                              <w:top w:val="single" w:sz="6" w:space="0" w:color="auto"/>
                              <w:bottom w:val="single" w:sz="6" w:space="0" w:color="auto"/>
                            </w:tcBorders>
                            <w:vAlign w:val="center"/>
                          </w:tcPr>
                          <w:p>
                            <w:pPr>
                              <w:jc w:val="center"/>
                              <w:rPr>
                                <w:sz w:val="20"/>
                                <w:lang w:eastAsia="lt-LT"/>
                              </w:rPr>
                            </w:pPr>
                            <w:r>
                              <w:rPr>
                                <w:sz w:val="20"/>
                                <w:lang w:eastAsia="lt-LT"/>
                              </w:rPr>
                              <w:t>─</w:t>
                            </w:r>
                          </w:p>
                        </w:tc>
                        <w:tc>
                          <w:tcPr>
                            <w:tcW w:w="693" w:type="dxa"/>
                            <w:tcBorders>
                              <w:top w:val="single" w:sz="6" w:space="0" w:color="auto"/>
                              <w:bottom w:val="single" w:sz="6" w:space="0" w:color="auto"/>
                              <w:right w:val="single" w:sz="12" w:space="0" w:color="auto"/>
                            </w:tcBorders>
                            <w:vAlign w:val="center"/>
                          </w:tcPr>
                          <w:p>
                            <w:pPr>
                              <w:jc w:val="center"/>
                              <w:rPr>
                                <w:sz w:val="20"/>
                                <w:lang w:eastAsia="lt-LT"/>
                              </w:rPr>
                            </w:pPr>
                            <w:r>
                              <w:rPr>
                                <w:sz w:val="20"/>
                                <w:lang w:eastAsia="lt-LT"/>
                              </w:rPr>
                              <w:t>─</w:t>
                            </w:r>
                          </w:p>
                        </w:tc>
                        <w:tc>
                          <w:tcPr>
                            <w:tcW w:w="704" w:type="dxa"/>
                            <w:tcBorders>
                              <w:left w:val="single" w:sz="12" w:space="0" w:color="auto"/>
                            </w:tcBorders>
                            <w:vAlign w:val="center"/>
                          </w:tcPr>
                          <w:p>
                            <w:pPr>
                              <w:jc w:val="center"/>
                              <w:rPr>
                                <w:szCs w:val="24"/>
                                <w:lang w:eastAsia="lt-LT"/>
                              </w:rPr>
                            </w:pPr>
                            <w:r>
                              <w:rPr>
                                <w:sz w:val="20"/>
                                <w:lang w:eastAsia="lt-LT"/>
                              </w:rPr>
                              <w:t>─</w:t>
                            </w:r>
                          </w:p>
                        </w:tc>
                        <w:tc>
                          <w:tcPr>
                            <w:tcW w:w="674" w:type="dxa"/>
                            <w:gridSpan w:val="2"/>
                            <w:vAlign w:val="center"/>
                          </w:tcPr>
                          <w:p>
                            <w:pPr>
                              <w:jc w:val="center"/>
                              <w:rPr>
                                <w:szCs w:val="24"/>
                                <w:lang w:eastAsia="lt-LT"/>
                              </w:rPr>
                            </w:pPr>
                            <w:r>
                              <w:rPr>
                                <w:sz w:val="20"/>
                                <w:lang w:eastAsia="lt-LT"/>
                              </w:rPr>
                              <w:t>─</w:t>
                            </w:r>
                          </w:p>
                        </w:tc>
                        <w:tc>
                          <w:tcPr>
                            <w:tcW w:w="650" w:type="dxa"/>
                            <w:vAlign w:val="center"/>
                          </w:tcPr>
                          <w:p>
                            <w:pPr>
                              <w:jc w:val="center"/>
                              <w:rPr>
                                <w:szCs w:val="24"/>
                                <w:lang w:eastAsia="lt-LT"/>
                              </w:rPr>
                            </w:pPr>
                            <w:r>
                              <w:rPr>
                                <w:sz w:val="20"/>
                                <w:lang w:eastAsia="lt-LT"/>
                              </w:rPr>
                              <w:t>─</w:t>
                            </w:r>
                          </w:p>
                        </w:tc>
                        <w:tc>
                          <w:tcPr>
                            <w:tcW w:w="725" w:type="dxa"/>
                            <w:gridSpan w:val="2"/>
                            <w:vAlign w:val="center"/>
                          </w:tcPr>
                          <w:p>
                            <w:pPr>
                              <w:jc w:val="center"/>
                              <w:rPr>
                                <w:szCs w:val="24"/>
                                <w:lang w:eastAsia="lt-LT"/>
                              </w:rPr>
                            </w:pPr>
                            <w:r>
                              <w:rPr>
                                <w:sz w:val="20"/>
                                <w:lang w:eastAsia="lt-LT"/>
                              </w:rPr>
                              <w:t>─</w:t>
                            </w:r>
                          </w:p>
                        </w:tc>
                      </w:tr>
                      <w:tr>
                        <w:trPr>
                          <w:trHeight w:val="555"/>
                          <w:jc w:val="center"/>
                        </w:trPr>
                        <w:tc>
                          <w:tcPr>
                            <w:tcW w:w="516" w:type="dxa"/>
                            <w:tcBorders>
                              <w:top w:val="single" w:sz="6" w:space="0" w:color="auto"/>
                              <w:bottom w:val="single" w:sz="12" w:space="0" w:color="auto"/>
                              <w:right w:val="single" w:sz="12" w:space="0" w:color="auto"/>
                            </w:tcBorders>
                            <w:shd w:val="clear" w:color="auto" w:fill="F2F2F2"/>
                            <w:vAlign w:val="center"/>
                          </w:tcPr>
                          <w:p>
                            <w:pPr>
                              <w:jc w:val="center"/>
                              <w:rPr>
                                <w:sz w:val="20"/>
                                <w:lang w:eastAsia="lt-LT"/>
                              </w:rPr>
                            </w:pPr>
                            <w:r>
                              <w:rPr>
                                <w:sz w:val="20"/>
                                <w:lang w:eastAsia="lt-LT"/>
                              </w:rPr>
                              <w:t>2.</w:t>
                            </w:r>
                          </w:p>
                        </w:tc>
                        <w:tc>
                          <w:tcPr>
                            <w:tcW w:w="2626" w:type="dxa"/>
                            <w:tcBorders>
                              <w:top w:val="single" w:sz="6" w:space="0" w:color="auto"/>
                              <w:left w:val="single" w:sz="12" w:space="0" w:color="auto"/>
                              <w:bottom w:val="single" w:sz="12" w:space="0" w:color="auto"/>
                              <w:right w:val="single" w:sz="12" w:space="0" w:color="auto"/>
                            </w:tcBorders>
                            <w:shd w:val="clear" w:color="auto" w:fill="F2F2F2"/>
                            <w:vAlign w:val="center"/>
                          </w:tcPr>
                          <w:p>
                            <w:pPr>
                              <w:rPr>
                                <w:sz w:val="20"/>
                                <w:lang w:eastAsia="lt-LT"/>
                              </w:rPr>
                            </w:pPr>
                            <w:r>
                              <w:rPr>
                                <w:sz w:val="20"/>
                                <w:lang w:eastAsia="lt-LT"/>
                              </w:rPr>
                              <w:t>Savivaldybės administracijoje (seniūnijose)</w:t>
                            </w:r>
                          </w:p>
                        </w:tc>
                        <w:tc>
                          <w:tcPr>
                            <w:tcW w:w="766" w:type="dxa"/>
                            <w:tcBorders>
                              <w:top w:val="single" w:sz="6" w:space="0" w:color="auto"/>
                              <w:left w:val="single" w:sz="12" w:space="0" w:color="auto"/>
                              <w:bottom w:val="single" w:sz="12" w:space="0" w:color="auto"/>
                            </w:tcBorders>
                            <w:vAlign w:val="center"/>
                          </w:tcPr>
                          <w:p>
                            <w:pPr>
                              <w:jc w:val="center"/>
                              <w:rPr>
                                <w:sz w:val="20"/>
                                <w:lang w:eastAsia="lt-LT"/>
                              </w:rPr>
                            </w:pPr>
                            <w:r>
                              <w:rPr>
                                <w:sz w:val="20"/>
                                <w:lang w:eastAsia="lt-LT"/>
                              </w:rPr>
                              <w:t>100,0</w:t>
                            </w:r>
                          </w:p>
                        </w:tc>
                        <w:tc>
                          <w:tcPr>
                            <w:tcW w:w="666" w:type="dxa"/>
                            <w:tcBorders>
                              <w:top w:val="single" w:sz="6" w:space="0" w:color="auto"/>
                              <w:bottom w:val="single" w:sz="12" w:space="0" w:color="auto"/>
                            </w:tcBorders>
                            <w:vAlign w:val="center"/>
                          </w:tcPr>
                          <w:p>
                            <w:pPr>
                              <w:jc w:val="center"/>
                              <w:rPr>
                                <w:sz w:val="20"/>
                                <w:lang w:eastAsia="lt-LT"/>
                              </w:rPr>
                            </w:pPr>
                            <w:r>
                              <w:rPr>
                                <w:sz w:val="20"/>
                                <w:lang w:eastAsia="lt-LT"/>
                              </w:rPr>
                              <w:t>100,0</w:t>
                            </w:r>
                          </w:p>
                        </w:tc>
                        <w:tc>
                          <w:tcPr>
                            <w:tcW w:w="766" w:type="dxa"/>
                            <w:tcBorders>
                              <w:top w:val="single" w:sz="6" w:space="0" w:color="auto"/>
                              <w:bottom w:val="single" w:sz="12" w:space="0" w:color="auto"/>
                            </w:tcBorders>
                            <w:vAlign w:val="center"/>
                          </w:tcPr>
                          <w:p>
                            <w:pPr>
                              <w:jc w:val="center"/>
                              <w:rPr>
                                <w:sz w:val="20"/>
                                <w:lang w:eastAsia="lt-LT"/>
                              </w:rPr>
                            </w:pPr>
                            <w:r>
                              <w:rPr>
                                <w:sz w:val="20"/>
                                <w:lang w:eastAsia="lt-LT"/>
                              </w:rPr>
                              <w:t>100,0</w:t>
                            </w:r>
                          </w:p>
                        </w:tc>
                        <w:tc>
                          <w:tcPr>
                            <w:tcW w:w="766" w:type="dxa"/>
                            <w:tcBorders>
                              <w:top w:val="single" w:sz="6" w:space="0" w:color="auto"/>
                              <w:bottom w:val="single" w:sz="12" w:space="0" w:color="auto"/>
                              <w:right w:val="single" w:sz="12" w:space="0" w:color="auto"/>
                            </w:tcBorders>
                            <w:vAlign w:val="center"/>
                          </w:tcPr>
                          <w:p>
                            <w:pPr>
                              <w:jc w:val="center"/>
                              <w:rPr>
                                <w:sz w:val="20"/>
                                <w:lang w:eastAsia="lt-LT"/>
                              </w:rPr>
                            </w:pPr>
                            <w:r>
                              <w:rPr>
                                <w:sz w:val="20"/>
                                <w:lang w:eastAsia="lt-LT"/>
                              </w:rPr>
                              <w:t>80,56</w:t>
                            </w:r>
                          </w:p>
                        </w:tc>
                        <w:tc>
                          <w:tcPr>
                            <w:tcW w:w="772" w:type="dxa"/>
                            <w:tcBorders>
                              <w:top w:val="single" w:sz="6" w:space="0" w:color="auto"/>
                              <w:left w:val="single" w:sz="12" w:space="0" w:color="auto"/>
                              <w:bottom w:val="single" w:sz="12" w:space="0" w:color="auto"/>
                            </w:tcBorders>
                            <w:vAlign w:val="center"/>
                          </w:tcPr>
                          <w:p>
                            <w:pPr>
                              <w:jc w:val="center"/>
                              <w:rPr>
                                <w:sz w:val="20"/>
                                <w:lang w:eastAsia="lt-LT"/>
                              </w:rPr>
                            </w:pPr>
                            <w:r>
                              <w:rPr>
                                <w:sz w:val="20"/>
                                <w:lang w:eastAsia="lt-LT"/>
                              </w:rPr>
                              <w:t>─</w:t>
                            </w:r>
                          </w:p>
                        </w:tc>
                        <w:tc>
                          <w:tcPr>
                            <w:tcW w:w="869" w:type="dxa"/>
                            <w:tcBorders>
                              <w:top w:val="single" w:sz="6" w:space="0" w:color="auto"/>
                              <w:bottom w:val="single" w:sz="12" w:space="0" w:color="auto"/>
                            </w:tcBorders>
                            <w:vAlign w:val="center"/>
                          </w:tcPr>
                          <w:p>
                            <w:pPr>
                              <w:jc w:val="center"/>
                              <w:rPr>
                                <w:sz w:val="20"/>
                                <w:lang w:eastAsia="lt-LT"/>
                              </w:rPr>
                            </w:pPr>
                            <w:r>
                              <w:rPr>
                                <w:sz w:val="20"/>
                                <w:lang w:eastAsia="lt-LT"/>
                              </w:rPr>
                              <w:t>─</w:t>
                            </w:r>
                          </w:p>
                        </w:tc>
                        <w:tc>
                          <w:tcPr>
                            <w:tcW w:w="782" w:type="dxa"/>
                            <w:tcBorders>
                              <w:top w:val="single" w:sz="6" w:space="0" w:color="auto"/>
                              <w:bottom w:val="single" w:sz="12" w:space="0" w:color="auto"/>
                            </w:tcBorders>
                            <w:vAlign w:val="center"/>
                          </w:tcPr>
                          <w:p>
                            <w:pPr>
                              <w:jc w:val="center"/>
                              <w:rPr>
                                <w:sz w:val="20"/>
                                <w:lang w:eastAsia="lt-LT"/>
                              </w:rPr>
                            </w:pPr>
                            <w:r>
                              <w:rPr>
                                <w:sz w:val="20"/>
                                <w:lang w:eastAsia="lt-LT"/>
                              </w:rPr>
                              <w:t>─</w:t>
                            </w:r>
                          </w:p>
                        </w:tc>
                        <w:tc>
                          <w:tcPr>
                            <w:tcW w:w="865" w:type="dxa"/>
                            <w:tcBorders>
                              <w:top w:val="single" w:sz="6" w:space="0" w:color="auto"/>
                              <w:bottom w:val="single" w:sz="12" w:space="0" w:color="auto"/>
                              <w:right w:val="single" w:sz="12" w:space="0" w:color="auto"/>
                            </w:tcBorders>
                            <w:vAlign w:val="center"/>
                          </w:tcPr>
                          <w:p>
                            <w:pPr>
                              <w:jc w:val="center"/>
                              <w:rPr>
                                <w:sz w:val="20"/>
                                <w:lang w:eastAsia="lt-LT"/>
                              </w:rPr>
                            </w:pPr>
                            <w:r>
                              <w:rPr>
                                <w:sz w:val="20"/>
                                <w:lang w:eastAsia="lt-LT"/>
                              </w:rPr>
                              <w:t>19,44</w:t>
                            </w:r>
                          </w:p>
                        </w:tc>
                        <w:tc>
                          <w:tcPr>
                            <w:tcW w:w="850" w:type="dxa"/>
                            <w:tcBorders>
                              <w:top w:val="single" w:sz="6" w:space="0" w:color="auto"/>
                              <w:left w:val="single" w:sz="12" w:space="0" w:color="auto"/>
                              <w:bottom w:val="single" w:sz="12" w:space="0" w:color="auto"/>
                            </w:tcBorders>
                            <w:vAlign w:val="center"/>
                          </w:tcPr>
                          <w:p>
                            <w:pPr>
                              <w:jc w:val="center"/>
                              <w:rPr>
                                <w:sz w:val="20"/>
                                <w:lang w:eastAsia="lt-LT"/>
                              </w:rPr>
                            </w:pPr>
                            <w:r>
                              <w:rPr>
                                <w:sz w:val="20"/>
                                <w:lang w:eastAsia="lt-LT"/>
                              </w:rPr>
                              <w:t>─</w:t>
                            </w:r>
                          </w:p>
                        </w:tc>
                        <w:tc>
                          <w:tcPr>
                            <w:tcW w:w="623" w:type="dxa"/>
                            <w:tcBorders>
                              <w:top w:val="single" w:sz="6" w:space="0" w:color="auto"/>
                              <w:bottom w:val="single" w:sz="12" w:space="0" w:color="auto"/>
                            </w:tcBorders>
                            <w:vAlign w:val="center"/>
                          </w:tcPr>
                          <w:p>
                            <w:pPr>
                              <w:jc w:val="center"/>
                              <w:rPr>
                                <w:sz w:val="20"/>
                                <w:lang w:eastAsia="lt-LT"/>
                              </w:rPr>
                            </w:pPr>
                            <w:r>
                              <w:rPr>
                                <w:sz w:val="20"/>
                                <w:lang w:eastAsia="lt-LT"/>
                              </w:rPr>
                              <w:t>─</w:t>
                            </w:r>
                          </w:p>
                        </w:tc>
                        <w:tc>
                          <w:tcPr>
                            <w:tcW w:w="668" w:type="dxa"/>
                            <w:tcBorders>
                              <w:top w:val="single" w:sz="6" w:space="0" w:color="auto"/>
                              <w:bottom w:val="single" w:sz="12" w:space="0" w:color="auto"/>
                            </w:tcBorders>
                            <w:vAlign w:val="center"/>
                          </w:tcPr>
                          <w:p>
                            <w:pPr>
                              <w:jc w:val="center"/>
                              <w:rPr>
                                <w:sz w:val="20"/>
                                <w:lang w:eastAsia="lt-LT"/>
                              </w:rPr>
                            </w:pPr>
                            <w:r>
                              <w:rPr>
                                <w:sz w:val="20"/>
                                <w:lang w:eastAsia="lt-LT"/>
                              </w:rPr>
                              <w:t>─</w:t>
                            </w:r>
                          </w:p>
                        </w:tc>
                        <w:tc>
                          <w:tcPr>
                            <w:tcW w:w="693" w:type="dxa"/>
                            <w:tcBorders>
                              <w:top w:val="single" w:sz="6" w:space="0" w:color="auto"/>
                              <w:bottom w:val="single" w:sz="12" w:space="0" w:color="auto"/>
                              <w:right w:val="single" w:sz="12" w:space="0" w:color="auto"/>
                            </w:tcBorders>
                            <w:vAlign w:val="center"/>
                          </w:tcPr>
                          <w:p>
                            <w:pPr>
                              <w:jc w:val="center"/>
                              <w:rPr>
                                <w:sz w:val="20"/>
                                <w:lang w:eastAsia="lt-LT"/>
                              </w:rPr>
                            </w:pPr>
                            <w:r>
                              <w:rPr>
                                <w:sz w:val="20"/>
                                <w:lang w:eastAsia="lt-LT"/>
                              </w:rPr>
                              <w:t>─</w:t>
                            </w:r>
                          </w:p>
                        </w:tc>
                        <w:tc>
                          <w:tcPr>
                            <w:tcW w:w="704" w:type="dxa"/>
                            <w:tcBorders>
                              <w:left w:val="single" w:sz="12" w:space="0" w:color="auto"/>
                            </w:tcBorders>
                            <w:vAlign w:val="center"/>
                          </w:tcPr>
                          <w:p>
                            <w:pPr>
                              <w:jc w:val="center"/>
                              <w:rPr>
                                <w:szCs w:val="24"/>
                                <w:lang w:eastAsia="lt-LT"/>
                              </w:rPr>
                            </w:pPr>
                            <w:r>
                              <w:rPr>
                                <w:sz w:val="20"/>
                                <w:lang w:eastAsia="lt-LT"/>
                              </w:rPr>
                              <w:t>─</w:t>
                            </w:r>
                          </w:p>
                        </w:tc>
                        <w:tc>
                          <w:tcPr>
                            <w:tcW w:w="674" w:type="dxa"/>
                            <w:gridSpan w:val="2"/>
                            <w:vAlign w:val="center"/>
                          </w:tcPr>
                          <w:p>
                            <w:pPr>
                              <w:jc w:val="center"/>
                              <w:rPr>
                                <w:szCs w:val="24"/>
                                <w:lang w:eastAsia="lt-LT"/>
                              </w:rPr>
                            </w:pPr>
                            <w:r>
                              <w:rPr>
                                <w:sz w:val="20"/>
                                <w:lang w:eastAsia="lt-LT"/>
                              </w:rPr>
                              <w:t>─</w:t>
                            </w:r>
                          </w:p>
                        </w:tc>
                        <w:tc>
                          <w:tcPr>
                            <w:tcW w:w="650" w:type="dxa"/>
                            <w:vAlign w:val="center"/>
                          </w:tcPr>
                          <w:p>
                            <w:pPr>
                              <w:jc w:val="center"/>
                              <w:rPr>
                                <w:szCs w:val="24"/>
                                <w:lang w:eastAsia="lt-LT"/>
                              </w:rPr>
                            </w:pPr>
                            <w:r>
                              <w:rPr>
                                <w:sz w:val="20"/>
                                <w:lang w:eastAsia="lt-LT"/>
                              </w:rPr>
                              <w:t>─</w:t>
                            </w:r>
                          </w:p>
                        </w:tc>
                        <w:tc>
                          <w:tcPr>
                            <w:tcW w:w="725" w:type="dxa"/>
                            <w:gridSpan w:val="2"/>
                            <w:vAlign w:val="center"/>
                          </w:tcPr>
                          <w:p>
                            <w:pPr>
                              <w:jc w:val="center"/>
                              <w:rPr>
                                <w:szCs w:val="24"/>
                                <w:lang w:eastAsia="lt-LT"/>
                              </w:rPr>
                            </w:pPr>
                            <w:r>
                              <w:rPr>
                                <w:sz w:val="20"/>
                                <w:lang w:eastAsia="lt-LT"/>
                              </w:rPr>
                              <w:t>─</w:t>
                            </w:r>
                          </w:p>
                        </w:tc>
                      </w:tr>
                    </w:tbl>
                    <w:p>
                      <w:pPr>
                        <w:tabs>
                          <w:tab w:val="left" w:pos="993"/>
                        </w:tabs>
                        <w:ind w:right="-569" w:firstLine="851"/>
                        <w:jc w:val="center"/>
                        <w:rPr>
                          <w:b/>
                          <w:sz w:val="20"/>
                          <w:lang w:eastAsia="lt-LT"/>
                        </w:rPr>
                      </w:pPr>
                    </w:p>
                  </w:sdtContent>
                </w:sdt>
                <w:sdt>
                  <w:sdtPr>
                    <w:alias w:val="lentele"/>
                    <w:tag w:val="part_768fb9ce68b84acb8b9c8b8000bf045b"/>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768fb9ce68b84acb8b9c8b8000bf045b"/>
                          <w:lock w:val="sdtLocked"/>
                          <w:richText/>
                        </w:sdtPr>
                        <w:sdtContent>
                          <w:r>
                            <w:rPr>
                              <w:rFonts w:eastAsia="Calibri"/>
                              <w:sz w:val="20"/>
                              <w:lang w:eastAsia="ar-SA"/>
                            </w:rPr>
                            <w:t>22</w:t>
                          </w:r>
                        </w:sdtContent>
                      </w:sdt>
                      <w:r>
                        <w:rPr>
                          <w:rFonts w:eastAsia="Calibri"/>
                          <w:sz w:val="20"/>
                          <w:lang w:eastAsia="ar-SA"/>
                        </w:rPr>
                        <w:t xml:space="preserve"> lentelė</w:t>
                      </w:r>
                    </w:p>
                    <w:p>
                      <w:pPr>
                        <w:widowControl w:val="0"/>
                        <w:tabs>
                          <w:tab w:val="left" w:pos="284"/>
                          <w:tab w:val="left" w:pos="720"/>
                          <w:tab w:val="left" w:pos="1134"/>
                        </w:tabs>
                        <w:suppressAutoHyphens/>
                        <w:ind w:left="360"/>
                        <w:jc w:val="center"/>
                        <w:textAlignment w:val="baseline"/>
                        <w:rPr>
                          <w:b/>
                          <w:iCs/>
                          <w:szCs w:val="24"/>
                          <w:lang w:eastAsia="lt-LT"/>
                        </w:rPr>
                      </w:pPr>
                      <w:sdt>
                        <w:sdtPr>
                          <w:alias w:val="Pavadinimas"/>
                          <w:tag w:val="title_768fb9ce68b84acb8b9c8b8000bf045b"/>
                          <w:lock w:val="sdtLocked"/>
                          <w:richText/>
                        </w:sdtPr>
                        <w:sdtContent>
                          <w:r>
                            <w:rPr>
                              <w:b/>
                              <w:szCs w:val="24"/>
                              <w:lang w:eastAsia="lt-LT"/>
                            </w:rPr>
                            <w:t>Palyginamoji etatų ir darbo užmokesčio statistika</w:t>
                          </w:r>
                        </w:sdtContent>
                      </w:sdt>
                      <w:r>
                        <w:rPr>
                          <w:szCs w:val="24"/>
                          <w:vertAlign w:val="superscript"/>
                          <w:lang w:eastAsia="lt-LT"/>
                        </w:rPr>
                        <w:footnoteReference w:id="23"/>
                      </w:r>
                    </w:p>
                    <w:p>
                      <w:pPr>
                        <w:tabs>
                          <w:tab w:val="left" w:pos="993"/>
                        </w:tabs>
                        <w:ind w:right="-569" w:firstLine="851"/>
                        <w:jc w:val="center"/>
                        <w:rPr>
                          <w:b/>
                          <w:sz w:val="20"/>
                          <w:lang w:eastAsia="lt-LT"/>
                        </w:rPr>
                      </w:pPr>
                    </w:p>
                    <w:tbl>
                      <w:tblPr>
                        <w:tblW w:w="9666" w:type="dxa"/>
                        <w:tblInd w:w="263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559"/>
                        <w:gridCol w:w="1153"/>
                        <w:gridCol w:w="1134"/>
                        <w:gridCol w:w="1134"/>
                        <w:gridCol w:w="1134"/>
                        <w:gridCol w:w="1276"/>
                        <w:gridCol w:w="1276"/>
                      </w:tblGrid>
                      <w:tr>
                        <w:trPr>
                          <w:trHeight w:val="43"/>
                        </w:trPr>
                        <w:tc>
                          <w:tcPr>
                            <w:tcW w:w="2559" w:type="dxa"/>
                            <w:vMerge w:val="restart"/>
                            <w:tcBorders>
                              <w:top w:val="single" w:sz="12" w:space="0" w:color="auto"/>
                              <w:left w:val="single" w:sz="12" w:space="0" w:color="auto"/>
                              <w:bottom w:val="single" w:sz="12" w:space="0" w:color="auto"/>
                              <w:right w:val="single" w:sz="12" w:space="0" w:color="auto"/>
                            </w:tcBorders>
                            <w:shd w:val="clear" w:color="auto" w:fill="F2F2F2"/>
                            <w:noWrap/>
                            <w:vAlign w:val="center"/>
                            <w:hideMark/>
                          </w:tcPr>
                          <w:p>
                            <w:pPr>
                              <w:ind w:firstLine="53"/>
                              <w:jc w:val="center"/>
                              <w:rPr>
                                <w:b/>
                                <w:sz w:val="20"/>
                                <w:lang w:eastAsia="lt-LT"/>
                              </w:rPr>
                            </w:pPr>
                            <w:r>
                              <w:rPr>
                                <w:b/>
                                <w:sz w:val="20"/>
                                <w:lang w:eastAsia="lt-LT"/>
                              </w:rPr>
                              <w:t>Rodikliai</w:t>
                            </w:r>
                          </w:p>
                          <w:p>
                            <w:pPr>
                              <w:rPr>
                                <w:sz w:val="20"/>
                                <w:lang w:eastAsia="lt-LT"/>
                              </w:rPr>
                            </w:pPr>
                          </w:p>
                        </w:tc>
                        <w:tc>
                          <w:tcPr>
                            <w:tcW w:w="2287" w:type="dxa"/>
                            <w:gridSpan w:val="2"/>
                            <w:tcBorders>
                              <w:top w:val="single" w:sz="12" w:space="0" w:color="auto"/>
                              <w:left w:val="single" w:sz="12" w:space="0" w:color="auto"/>
                              <w:bottom w:val="single" w:sz="12" w:space="0" w:color="auto"/>
                              <w:right w:val="single" w:sz="12" w:space="0" w:color="auto"/>
                            </w:tcBorders>
                            <w:shd w:val="clear" w:color="auto" w:fill="F2F2F2"/>
                            <w:vAlign w:val="center"/>
                            <w:hideMark/>
                          </w:tcPr>
                          <w:p>
                            <w:pPr>
                              <w:jc w:val="center"/>
                              <w:rPr>
                                <w:b/>
                                <w:bCs/>
                                <w:sz w:val="20"/>
                                <w:lang w:eastAsia="lt-LT"/>
                              </w:rPr>
                            </w:pPr>
                            <w:r>
                              <w:rPr>
                                <w:b/>
                                <w:bCs/>
                                <w:sz w:val="20"/>
                                <w:lang w:eastAsia="lt-LT"/>
                              </w:rPr>
                              <w:t>Mokos fondo tenka vid.1et., tūkst. Eur per metus</w:t>
                            </w:r>
                          </w:p>
                        </w:tc>
                        <w:tc>
                          <w:tcPr>
                            <w:tcW w:w="2268" w:type="dxa"/>
                            <w:gridSpan w:val="2"/>
                            <w:tcBorders>
                              <w:top w:val="single" w:sz="12" w:space="0" w:color="auto"/>
                              <w:left w:val="single" w:sz="12" w:space="0" w:color="auto"/>
                              <w:bottom w:val="single" w:sz="12" w:space="0" w:color="auto"/>
                              <w:right w:val="single" w:sz="12" w:space="0" w:color="auto"/>
                            </w:tcBorders>
                            <w:shd w:val="clear" w:color="000000" w:fill="F2F2F2"/>
                            <w:vAlign w:val="center"/>
                            <w:hideMark/>
                          </w:tcPr>
                          <w:p>
                            <w:pPr>
                              <w:jc w:val="center"/>
                              <w:rPr>
                                <w:b/>
                                <w:bCs/>
                                <w:sz w:val="20"/>
                                <w:lang w:eastAsia="lt-LT"/>
                              </w:rPr>
                            </w:pPr>
                            <w:r>
                              <w:rPr>
                                <w:b/>
                                <w:bCs/>
                                <w:sz w:val="20"/>
                                <w:lang w:eastAsia="lt-LT"/>
                              </w:rPr>
                              <w:t>Bendro mokos fondo dalis, proc.</w:t>
                            </w:r>
                          </w:p>
                        </w:tc>
                        <w:tc>
                          <w:tcPr>
                            <w:tcW w:w="2552" w:type="dxa"/>
                            <w:gridSpan w:val="2"/>
                            <w:tcBorders>
                              <w:top w:val="single" w:sz="12" w:space="0" w:color="auto"/>
                              <w:left w:val="single" w:sz="12" w:space="0" w:color="auto"/>
                              <w:bottom w:val="single" w:sz="12" w:space="0" w:color="auto"/>
                              <w:right w:val="single" w:sz="12" w:space="0" w:color="auto"/>
                            </w:tcBorders>
                            <w:shd w:val="clear" w:color="000000" w:fill="F2F2F2"/>
                            <w:vAlign w:val="center"/>
                            <w:hideMark/>
                          </w:tcPr>
                          <w:p>
                            <w:pPr>
                              <w:jc w:val="center"/>
                              <w:rPr>
                                <w:b/>
                                <w:bCs/>
                                <w:sz w:val="20"/>
                                <w:lang w:eastAsia="lt-LT"/>
                              </w:rPr>
                            </w:pPr>
                            <w:r>
                              <w:rPr>
                                <w:b/>
                                <w:bCs/>
                                <w:sz w:val="20"/>
                                <w:lang w:eastAsia="lt-LT"/>
                              </w:rPr>
                              <w:t>Darbuotojų et. dalis tenka, proc.</w:t>
                            </w:r>
                          </w:p>
                        </w:tc>
                      </w:tr>
                      <w:tr>
                        <w:trPr>
                          <w:trHeight w:val="43"/>
                        </w:trPr>
                        <w:tc>
                          <w:tcPr>
                            <w:tcW w:w="2559" w:type="dxa"/>
                            <w:vMerge/>
                            <w:tcBorders>
                              <w:top w:val="single" w:sz="12" w:space="0" w:color="auto"/>
                              <w:left w:val="single" w:sz="12" w:space="0" w:color="auto"/>
                              <w:bottom w:val="single" w:sz="12" w:space="0" w:color="auto"/>
                              <w:right w:val="single" w:sz="12" w:space="0" w:color="auto"/>
                            </w:tcBorders>
                            <w:shd w:val="clear" w:color="auto" w:fill="F2F2F2"/>
                            <w:noWrap/>
                            <w:vAlign w:val="center"/>
                          </w:tcPr>
                          <w:p>
                            <w:pPr>
                              <w:rPr>
                                <w:bCs/>
                                <w:sz w:val="20"/>
                                <w:lang w:eastAsia="lt-LT"/>
                              </w:rPr>
                            </w:pPr>
                          </w:p>
                        </w:tc>
                        <w:tc>
                          <w:tcPr>
                            <w:tcW w:w="1153" w:type="dxa"/>
                            <w:tcBorders>
                              <w:top w:val="single" w:sz="12" w:space="0" w:color="auto"/>
                              <w:left w:val="single" w:sz="12" w:space="0" w:color="auto"/>
                              <w:bottom w:val="single" w:sz="12" w:space="0" w:color="auto"/>
                              <w:right w:val="single" w:sz="6" w:space="0" w:color="auto"/>
                            </w:tcBorders>
                            <w:shd w:val="clear" w:color="auto" w:fill="auto"/>
                            <w:vAlign w:val="center"/>
                          </w:tcPr>
                          <w:p>
                            <w:pPr>
                              <w:jc w:val="center"/>
                              <w:rPr>
                                <w:b/>
                                <w:bCs/>
                                <w:sz w:val="20"/>
                                <w:lang w:eastAsia="lt-LT"/>
                              </w:rPr>
                            </w:pPr>
                            <w:r>
                              <w:rPr>
                                <w:b/>
                                <w:bCs/>
                                <w:sz w:val="20"/>
                                <w:lang w:eastAsia="lt-LT"/>
                              </w:rPr>
                              <w:t>2019 m.</w:t>
                            </w:r>
                          </w:p>
                        </w:tc>
                        <w:tc>
                          <w:tcPr>
                            <w:tcW w:w="1134" w:type="dxa"/>
                            <w:tcBorders>
                              <w:top w:val="single" w:sz="12" w:space="0" w:color="auto"/>
                              <w:left w:val="single" w:sz="6" w:space="0" w:color="auto"/>
                              <w:bottom w:val="single" w:sz="12" w:space="0" w:color="auto"/>
                              <w:right w:val="single" w:sz="12" w:space="0" w:color="auto"/>
                            </w:tcBorders>
                          </w:tcPr>
                          <w:p>
                            <w:pPr>
                              <w:jc w:val="center"/>
                              <w:rPr>
                                <w:b/>
                                <w:bCs/>
                                <w:sz w:val="20"/>
                                <w:lang w:eastAsia="lt-LT"/>
                              </w:rPr>
                            </w:pPr>
                            <w:r>
                              <w:rPr>
                                <w:b/>
                                <w:bCs/>
                                <w:sz w:val="20"/>
                                <w:lang w:eastAsia="lt-LT"/>
                              </w:rPr>
                              <w:t>2020 m.</w:t>
                            </w:r>
                          </w:p>
                        </w:tc>
                        <w:tc>
                          <w:tcPr>
                            <w:tcW w:w="1134" w:type="dxa"/>
                            <w:tcBorders>
                              <w:top w:val="single" w:sz="12" w:space="0" w:color="auto"/>
                              <w:left w:val="single" w:sz="12" w:space="0" w:color="auto"/>
                              <w:bottom w:val="single" w:sz="12" w:space="0" w:color="auto"/>
                              <w:right w:val="single" w:sz="6" w:space="0" w:color="auto"/>
                            </w:tcBorders>
                            <w:shd w:val="clear" w:color="auto" w:fill="auto"/>
                            <w:vAlign w:val="center"/>
                          </w:tcPr>
                          <w:p>
                            <w:pPr>
                              <w:jc w:val="center"/>
                              <w:rPr>
                                <w:b/>
                                <w:bCs/>
                                <w:sz w:val="20"/>
                                <w:lang w:eastAsia="lt-LT"/>
                              </w:rPr>
                            </w:pPr>
                            <w:r>
                              <w:rPr>
                                <w:b/>
                                <w:bCs/>
                                <w:sz w:val="20"/>
                                <w:lang w:eastAsia="lt-LT"/>
                              </w:rPr>
                              <w:t>2019 m.</w:t>
                            </w:r>
                          </w:p>
                        </w:tc>
                        <w:tc>
                          <w:tcPr>
                            <w:tcW w:w="1134" w:type="dxa"/>
                            <w:tcBorders>
                              <w:top w:val="single" w:sz="12" w:space="0" w:color="auto"/>
                              <w:left w:val="single" w:sz="6" w:space="0" w:color="auto"/>
                              <w:bottom w:val="single" w:sz="12" w:space="0" w:color="auto"/>
                              <w:right w:val="single" w:sz="12" w:space="0" w:color="auto"/>
                            </w:tcBorders>
                          </w:tcPr>
                          <w:p>
                            <w:pPr>
                              <w:jc w:val="center"/>
                              <w:rPr>
                                <w:b/>
                                <w:bCs/>
                                <w:sz w:val="20"/>
                                <w:lang w:eastAsia="lt-LT"/>
                              </w:rPr>
                            </w:pPr>
                            <w:r>
                              <w:rPr>
                                <w:b/>
                                <w:bCs/>
                                <w:sz w:val="20"/>
                                <w:lang w:eastAsia="lt-LT"/>
                              </w:rPr>
                              <w:t>2020 m.</w:t>
                            </w:r>
                          </w:p>
                        </w:tc>
                        <w:tc>
                          <w:tcPr>
                            <w:tcW w:w="1276" w:type="dxa"/>
                            <w:tcBorders>
                              <w:top w:val="single" w:sz="12" w:space="0" w:color="auto"/>
                              <w:left w:val="single" w:sz="12" w:space="0" w:color="auto"/>
                              <w:bottom w:val="single" w:sz="12" w:space="0" w:color="auto"/>
                              <w:right w:val="single" w:sz="6" w:space="0" w:color="auto"/>
                            </w:tcBorders>
                            <w:shd w:val="clear" w:color="auto" w:fill="auto"/>
                            <w:vAlign w:val="center"/>
                          </w:tcPr>
                          <w:p>
                            <w:pPr>
                              <w:jc w:val="center"/>
                              <w:rPr>
                                <w:b/>
                                <w:bCs/>
                                <w:sz w:val="20"/>
                                <w:lang w:eastAsia="lt-LT"/>
                              </w:rPr>
                            </w:pPr>
                            <w:r>
                              <w:rPr>
                                <w:b/>
                                <w:bCs/>
                                <w:sz w:val="20"/>
                                <w:lang w:eastAsia="lt-LT"/>
                              </w:rPr>
                              <w:t>2019 m.</w:t>
                            </w:r>
                          </w:p>
                        </w:tc>
                        <w:tc>
                          <w:tcPr>
                            <w:tcW w:w="1276" w:type="dxa"/>
                            <w:tcBorders>
                              <w:top w:val="single" w:sz="12" w:space="0" w:color="auto"/>
                              <w:left w:val="single" w:sz="6" w:space="0" w:color="auto"/>
                              <w:bottom w:val="single" w:sz="12" w:space="0" w:color="auto"/>
                              <w:right w:val="single" w:sz="12" w:space="0" w:color="auto"/>
                            </w:tcBorders>
                          </w:tcPr>
                          <w:p>
                            <w:pPr>
                              <w:jc w:val="center"/>
                              <w:rPr>
                                <w:b/>
                                <w:bCs/>
                                <w:sz w:val="20"/>
                                <w:lang w:eastAsia="lt-LT"/>
                              </w:rPr>
                            </w:pPr>
                            <w:r>
                              <w:rPr>
                                <w:b/>
                                <w:bCs/>
                                <w:sz w:val="20"/>
                                <w:lang w:eastAsia="lt-LT"/>
                              </w:rPr>
                              <w:t>2020 m.</w:t>
                            </w:r>
                          </w:p>
                        </w:tc>
                      </w:tr>
                      <w:tr>
                        <w:trPr>
                          <w:trHeight w:val="43"/>
                        </w:trPr>
                        <w:tc>
                          <w:tcPr>
                            <w:tcW w:w="2559" w:type="dxa"/>
                            <w:tcBorders>
                              <w:top w:val="single" w:sz="12" w:space="0" w:color="auto"/>
                              <w:left w:val="single" w:sz="12" w:space="0" w:color="auto"/>
                              <w:bottom w:val="single" w:sz="6" w:space="0" w:color="auto"/>
                              <w:right w:val="single" w:sz="12" w:space="0" w:color="auto"/>
                            </w:tcBorders>
                            <w:shd w:val="clear" w:color="auto" w:fill="F2F2F2"/>
                            <w:noWrap/>
                            <w:vAlign w:val="center"/>
                          </w:tcPr>
                          <w:p>
                            <w:pPr>
                              <w:rPr>
                                <w:sz w:val="20"/>
                                <w:lang w:eastAsia="lt-LT"/>
                              </w:rPr>
                            </w:pPr>
                            <w:r>
                              <w:rPr>
                                <w:bCs/>
                                <w:sz w:val="20"/>
                                <w:lang w:eastAsia="lt-LT"/>
                              </w:rPr>
                              <w:t>Telšių socialinių paslaugų centras</w:t>
                            </w:r>
                          </w:p>
                        </w:tc>
                        <w:tc>
                          <w:tcPr>
                            <w:tcW w:w="1153" w:type="dxa"/>
                            <w:tcBorders>
                              <w:top w:val="single" w:sz="12" w:space="0" w:color="auto"/>
                              <w:left w:val="single" w:sz="12" w:space="0" w:color="auto"/>
                              <w:bottom w:val="single" w:sz="6" w:space="0" w:color="auto"/>
                              <w:right w:val="single" w:sz="6" w:space="0" w:color="auto"/>
                            </w:tcBorders>
                            <w:shd w:val="clear" w:color="auto" w:fill="auto"/>
                            <w:vAlign w:val="center"/>
                          </w:tcPr>
                          <w:p>
                            <w:pPr>
                              <w:jc w:val="center"/>
                              <w:rPr>
                                <w:sz w:val="20"/>
                                <w:lang w:eastAsia="lt-LT"/>
                              </w:rPr>
                            </w:pPr>
                            <w:r>
                              <w:rPr>
                                <w:sz w:val="20"/>
                                <w:lang w:eastAsia="lt-LT"/>
                              </w:rPr>
                              <w:t xml:space="preserve">11,41 </w:t>
                            </w:r>
                          </w:p>
                        </w:tc>
                        <w:tc>
                          <w:tcPr>
                            <w:tcW w:w="1134" w:type="dxa"/>
                            <w:tcBorders>
                              <w:top w:val="single" w:sz="12"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12,49</w:t>
                            </w:r>
                          </w:p>
                        </w:tc>
                        <w:tc>
                          <w:tcPr>
                            <w:tcW w:w="1134" w:type="dxa"/>
                            <w:tcBorders>
                              <w:top w:val="single" w:sz="12" w:space="0" w:color="auto"/>
                              <w:left w:val="single" w:sz="12" w:space="0" w:color="auto"/>
                              <w:bottom w:val="single" w:sz="6" w:space="0" w:color="auto"/>
                              <w:right w:val="single" w:sz="6" w:space="0" w:color="auto"/>
                            </w:tcBorders>
                            <w:shd w:val="clear" w:color="auto" w:fill="auto"/>
                            <w:vAlign w:val="center"/>
                          </w:tcPr>
                          <w:p>
                            <w:pPr>
                              <w:jc w:val="center"/>
                              <w:rPr>
                                <w:sz w:val="20"/>
                                <w:lang w:eastAsia="lt-LT"/>
                              </w:rPr>
                            </w:pPr>
                            <w:r>
                              <w:rPr>
                                <w:sz w:val="20"/>
                                <w:lang w:eastAsia="lt-LT"/>
                              </w:rPr>
                              <w:t>46,58</w:t>
                            </w:r>
                          </w:p>
                        </w:tc>
                        <w:tc>
                          <w:tcPr>
                            <w:tcW w:w="1134" w:type="dxa"/>
                            <w:tcBorders>
                              <w:top w:val="single" w:sz="12"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51,63</w:t>
                            </w:r>
                          </w:p>
                        </w:tc>
                        <w:tc>
                          <w:tcPr>
                            <w:tcW w:w="1276" w:type="dxa"/>
                            <w:tcBorders>
                              <w:top w:val="single" w:sz="12" w:space="0" w:color="auto"/>
                              <w:left w:val="single" w:sz="12" w:space="0" w:color="auto"/>
                              <w:bottom w:val="single" w:sz="6" w:space="0" w:color="auto"/>
                              <w:right w:val="single" w:sz="6" w:space="0" w:color="auto"/>
                            </w:tcBorders>
                            <w:shd w:val="clear" w:color="auto" w:fill="auto"/>
                            <w:vAlign w:val="center"/>
                          </w:tcPr>
                          <w:p>
                            <w:pPr>
                              <w:jc w:val="center"/>
                              <w:rPr>
                                <w:sz w:val="20"/>
                                <w:lang w:eastAsia="lt-LT"/>
                              </w:rPr>
                            </w:pPr>
                            <w:r>
                              <w:rPr>
                                <w:sz w:val="20"/>
                                <w:lang w:eastAsia="lt-LT"/>
                              </w:rPr>
                              <w:t>43,27</w:t>
                            </w:r>
                          </w:p>
                        </w:tc>
                        <w:tc>
                          <w:tcPr>
                            <w:tcW w:w="1276" w:type="dxa"/>
                            <w:tcBorders>
                              <w:top w:val="single" w:sz="12"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41,19</w:t>
                            </w:r>
                          </w:p>
                        </w:tc>
                      </w:tr>
                      <w:tr>
                        <w:trPr>
                          <w:trHeight w:val="293"/>
                        </w:trPr>
                        <w:tc>
                          <w:tcPr>
                            <w:tcW w:w="2559" w:type="dxa"/>
                            <w:tcBorders>
                              <w:top w:val="single" w:sz="6" w:space="0" w:color="auto"/>
                              <w:left w:val="single" w:sz="12" w:space="0" w:color="auto"/>
                              <w:bottom w:val="single" w:sz="6" w:space="0" w:color="auto"/>
                              <w:right w:val="single" w:sz="12" w:space="0" w:color="auto"/>
                            </w:tcBorders>
                            <w:shd w:val="clear" w:color="000000" w:fill="F2F2F2"/>
                            <w:hideMark/>
                          </w:tcPr>
                          <w:p>
                            <w:pPr>
                              <w:rPr>
                                <w:bCs/>
                                <w:sz w:val="20"/>
                                <w:lang w:eastAsia="lt-LT"/>
                              </w:rPr>
                            </w:pPr>
                            <w:r>
                              <w:rPr>
                                <w:bCs/>
                                <w:sz w:val="20"/>
                                <w:lang w:eastAsia="lt-LT"/>
                              </w:rPr>
                              <w:t>Telšių rajono senelių globos namai</w:t>
                            </w:r>
                          </w:p>
                        </w:tc>
                        <w:tc>
                          <w:tcPr>
                            <w:tcW w:w="1153"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10,14</w:t>
                            </w:r>
                          </w:p>
                        </w:tc>
                        <w:tc>
                          <w:tcPr>
                            <w:tcW w:w="1134"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10,53</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20,38</w:t>
                            </w:r>
                          </w:p>
                        </w:tc>
                        <w:tc>
                          <w:tcPr>
                            <w:tcW w:w="1134"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20,58</w:t>
                            </w:r>
                          </w:p>
                        </w:tc>
                        <w:tc>
                          <w:tcPr>
                            <w:tcW w:w="1276"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 xml:space="preserve">21,30 </w:t>
                            </w:r>
                          </w:p>
                        </w:tc>
                        <w:tc>
                          <w:tcPr>
                            <w:tcW w:w="1276"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19,47</w:t>
                            </w:r>
                          </w:p>
                        </w:tc>
                      </w:tr>
                      <w:tr>
                        <w:trPr>
                          <w:trHeight w:val="101"/>
                        </w:trPr>
                        <w:tc>
                          <w:tcPr>
                            <w:tcW w:w="2559" w:type="dxa"/>
                            <w:tcBorders>
                              <w:top w:val="single" w:sz="6" w:space="0" w:color="auto"/>
                              <w:left w:val="single" w:sz="12" w:space="0" w:color="auto"/>
                              <w:bottom w:val="single" w:sz="6" w:space="0" w:color="auto"/>
                              <w:right w:val="single" w:sz="12" w:space="0" w:color="auto"/>
                            </w:tcBorders>
                            <w:shd w:val="clear" w:color="000000" w:fill="F2F2F2"/>
                            <w:hideMark/>
                          </w:tcPr>
                          <w:p>
                            <w:pPr>
                              <w:rPr>
                                <w:bCs/>
                                <w:sz w:val="20"/>
                                <w:lang w:eastAsia="lt-LT"/>
                              </w:rPr>
                            </w:pPr>
                            <w:r>
                              <w:rPr>
                                <w:bCs/>
                                <w:sz w:val="20"/>
                                <w:lang w:eastAsia="lt-LT"/>
                              </w:rPr>
                              <w:t>Telšių rajono vaikų globos namai</w:t>
                            </w:r>
                          </w:p>
                        </w:tc>
                        <w:tc>
                          <w:tcPr>
                            <w:tcW w:w="1153"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10,98</w:t>
                            </w:r>
                          </w:p>
                        </w:tc>
                        <w:tc>
                          <w:tcPr>
                            <w:tcW w:w="1134"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13,28</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16,03</w:t>
                            </w:r>
                          </w:p>
                        </w:tc>
                        <w:tc>
                          <w:tcPr>
                            <w:tcW w:w="1134"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10,93</w:t>
                            </w:r>
                          </w:p>
                        </w:tc>
                        <w:tc>
                          <w:tcPr>
                            <w:tcW w:w="1276"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pPr>
                              <w:jc w:val="center"/>
                              <w:rPr>
                                <w:sz w:val="20"/>
                                <w:lang w:eastAsia="lt-LT"/>
                              </w:rPr>
                            </w:pPr>
                            <w:r>
                              <w:rPr>
                                <w:sz w:val="20"/>
                                <w:lang w:eastAsia="lt-LT"/>
                              </w:rPr>
                              <w:t xml:space="preserve">15,47 </w:t>
                            </w:r>
                          </w:p>
                        </w:tc>
                        <w:tc>
                          <w:tcPr>
                            <w:tcW w:w="1276" w:type="dxa"/>
                            <w:tcBorders>
                              <w:top w:val="single" w:sz="6" w:space="0" w:color="auto"/>
                              <w:left w:val="single" w:sz="6" w:space="0" w:color="auto"/>
                              <w:bottom w:val="single" w:sz="6" w:space="0" w:color="auto"/>
                              <w:right w:val="single" w:sz="12" w:space="0" w:color="auto"/>
                            </w:tcBorders>
                            <w:vAlign w:val="center"/>
                          </w:tcPr>
                          <w:p>
                            <w:pPr>
                              <w:jc w:val="center"/>
                              <w:rPr>
                                <w:sz w:val="20"/>
                                <w:lang w:eastAsia="lt-LT"/>
                              </w:rPr>
                            </w:pPr>
                            <w:r>
                              <w:rPr>
                                <w:sz w:val="20"/>
                                <w:lang w:eastAsia="lt-LT"/>
                              </w:rPr>
                              <w:t>8,2</w:t>
                            </w:r>
                          </w:p>
                        </w:tc>
                      </w:tr>
                      <w:tr>
                        <w:trPr>
                          <w:trHeight w:val="207"/>
                        </w:trPr>
                        <w:tc>
                          <w:tcPr>
                            <w:tcW w:w="2559" w:type="dxa"/>
                            <w:tcBorders>
                              <w:top w:val="single" w:sz="6" w:space="0" w:color="auto"/>
                              <w:left w:val="single" w:sz="12" w:space="0" w:color="auto"/>
                              <w:bottom w:val="single" w:sz="12" w:space="0" w:color="auto"/>
                              <w:right w:val="single" w:sz="12" w:space="0" w:color="auto"/>
                            </w:tcBorders>
                            <w:shd w:val="clear" w:color="000000" w:fill="F2F2F2"/>
                            <w:hideMark/>
                          </w:tcPr>
                          <w:p>
                            <w:pPr>
                              <w:rPr>
                                <w:bCs/>
                                <w:sz w:val="20"/>
                                <w:lang w:eastAsia="lt-LT"/>
                              </w:rPr>
                            </w:pPr>
                            <w:r>
                              <w:rPr>
                                <w:bCs/>
                                <w:sz w:val="20"/>
                                <w:lang w:eastAsia="lt-LT"/>
                              </w:rPr>
                              <w:t>Telšių centras „Viltis“</w:t>
                            </w:r>
                          </w:p>
                        </w:tc>
                        <w:tc>
                          <w:tcPr>
                            <w:tcW w:w="1153" w:type="dxa"/>
                            <w:tcBorders>
                              <w:top w:val="single" w:sz="6" w:space="0" w:color="auto"/>
                              <w:left w:val="single" w:sz="12" w:space="0" w:color="auto"/>
                              <w:bottom w:val="single" w:sz="12" w:space="0" w:color="auto"/>
                              <w:right w:val="single" w:sz="6" w:space="0" w:color="auto"/>
                            </w:tcBorders>
                            <w:shd w:val="clear" w:color="auto" w:fill="auto"/>
                            <w:vAlign w:val="center"/>
                            <w:hideMark/>
                          </w:tcPr>
                          <w:p>
                            <w:pPr>
                              <w:jc w:val="center"/>
                              <w:rPr>
                                <w:sz w:val="20"/>
                                <w:lang w:eastAsia="lt-LT"/>
                              </w:rPr>
                            </w:pPr>
                            <w:r>
                              <w:rPr>
                                <w:sz w:val="20"/>
                                <w:lang w:eastAsia="lt-LT"/>
                              </w:rPr>
                              <w:t>9,03</w:t>
                            </w:r>
                          </w:p>
                        </w:tc>
                        <w:tc>
                          <w:tcPr>
                            <w:tcW w:w="1134" w:type="dxa"/>
                            <w:tcBorders>
                              <w:top w:val="single" w:sz="6" w:space="0" w:color="auto"/>
                              <w:left w:val="single" w:sz="6" w:space="0" w:color="auto"/>
                              <w:bottom w:val="single" w:sz="12" w:space="0" w:color="auto"/>
                              <w:right w:val="single" w:sz="12" w:space="0" w:color="auto"/>
                            </w:tcBorders>
                            <w:vAlign w:val="center"/>
                          </w:tcPr>
                          <w:p>
                            <w:pPr>
                              <w:jc w:val="center"/>
                              <w:rPr>
                                <w:sz w:val="20"/>
                                <w:lang w:eastAsia="lt-LT"/>
                              </w:rPr>
                            </w:pPr>
                            <w:r>
                              <w:rPr>
                                <w:sz w:val="20"/>
                                <w:lang w:eastAsia="lt-LT"/>
                              </w:rPr>
                              <w:t>9,22</w:t>
                            </w:r>
                          </w:p>
                        </w:tc>
                        <w:tc>
                          <w:tcPr>
                            <w:tcW w:w="1134" w:type="dxa"/>
                            <w:tcBorders>
                              <w:top w:val="single" w:sz="6" w:space="0" w:color="auto"/>
                              <w:left w:val="single" w:sz="12" w:space="0" w:color="auto"/>
                              <w:bottom w:val="single" w:sz="12" w:space="0" w:color="auto"/>
                              <w:right w:val="single" w:sz="6" w:space="0" w:color="auto"/>
                            </w:tcBorders>
                            <w:shd w:val="clear" w:color="auto" w:fill="auto"/>
                            <w:noWrap/>
                            <w:vAlign w:val="center"/>
                            <w:hideMark/>
                          </w:tcPr>
                          <w:p>
                            <w:pPr>
                              <w:jc w:val="center"/>
                              <w:rPr>
                                <w:sz w:val="20"/>
                                <w:lang w:eastAsia="lt-LT"/>
                              </w:rPr>
                            </w:pPr>
                            <w:r>
                              <w:rPr>
                                <w:sz w:val="20"/>
                                <w:lang w:eastAsia="lt-LT"/>
                              </w:rPr>
                              <w:t>17,00</w:t>
                            </w:r>
                          </w:p>
                        </w:tc>
                        <w:tc>
                          <w:tcPr>
                            <w:tcW w:w="1134" w:type="dxa"/>
                            <w:tcBorders>
                              <w:top w:val="single" w:sz="6" w:space="0" w:color="auto"/>
                              <w:left w:val="single" w:sz="6" w:space="0" w:color="auto"/>
                              <w:bottom w:val="single" w:sz="12" w:space="0" w:color="auto"/>
                              <w:right w:val="single" w:sz="12" w:space="0" w:color="auto"/>
                            </w:tcBorders>
                            <w:vAlign w:val="center"/>
                          </w:tcPr>
                          <w:p>
                            <w:pPr>
                              <w:jc w:val="center"/>
                              <w:rPr>
                                <w:sz w:val="20"/>
                                <w:lang w:eastAsia="lt-LT"/>
                              </w:rPr>
                            </w:pPr>
                            <w:r>
                              <w:rPr>
                                <w:sz w:val="20"/>
                                <w:lang w:eastAsia="lt-LT"/>
                              </w:rPr>
                              <w:t>16,87</w:t>
                            </w:r>
                          </w:p>
                        </w:tc>
                        <w:tc>
                          <w:tcPr>
                            <w:tcW w:w="1276" w:type="dxa"/>
                            <w:tcBorders>
                              <w:top w:val="single" w:sz="6" w:space="0" w:color="auto"/>
                              <w:left w:val="single" w:sz="12" w:space="0" w:color="auto"/>
                              <w:bottom w:val="single" w:sz="12" w:space="0" w:color="auto"/>
                              <w:right w:val="single" w:sz="6" w:space="0" w:color="auto"/>
                            </w:tcBorders>
                            <w:shd w:val="clear" w:color="auto" w:fill="auto"/>
                            <w:noWrap/>
                            <w:vAlign w:val="center"/>
                            <w:hideMark/>
                          </w:tcPr>
                          <w:p>
                            <w:pPr>
                              <w:jc w:val="center"/>
                              <w:rPr>
                                <w:sz w:val="20"/>
                                <w:lang w:eastAsia="lt-LT"/>
                              </w:rPr>
                            </w:pPr>
                            <w:r>
                              <w:rPr>
                                <w:sz w:val="20"/>
                                <w:lang w:eastAsia="lt-LT"/>
                              </w:rPr>
                              <w:t xml:space="preserve">19,96 </w:t>
                            </w:r>
                          </w:p>
                        </w:tc>
                        <w:tc>
                          <w:tcPr>
                            <w:tcW w:w="1276" w:type="dxa"/>
                            <w:tcBorders>
                              <w:top w:val="single" w:sz="6" w:space="0" w:color="auto"/>
                              <w:left w:val="single" w:sz="6" w:space="0" w:color="auto"/>
                              <w:bottom w:val="single" w:sz="12" w:space="0" w:color="auto"/>
                              <w:right w:val="single" w:sz="12" w:space="0" w:color="auto"/>
                            </w:tcBorders>
                            <w:vAlign w:val="center"/>
                          </w:tcPr>
                          <w:p>
                            <w:pPr>
                              <w:jc w:val="center"/>
                              <w:rPr>
                                <w:sz w:val="20"/>
                                <w:lang w:eastAsia="lt-LT"/>
                              </w:rPr>
                            </w:pPr>
                            <w:r>
                              <w:rPr>
                                <w:sz w:val="20"/>
                                <w:lang w:eastAsia="lt-LT"/>
                              </w:rPr>
                              <w:t>18,24</w:t>
                            </w:r>
                          </w:p>
                        </w:tc>
                      </w:tr>
                      <w:tr>
                        <w:trPr>
                          <w:trHeight w:val="330"/>
                        </w:trPr>
                        <w:tc>
                          <w:tcPr>
                            <w:tcW w:w="2559" w:type="dxa"/>
                            <w:tcBorders>
                              <w:top w:val="single" w:sz="12" w:space="0" w:color="auto"/>
                              <w:left w:val="single" w:sz="12" w:space="0" w:color="auto"/>
                              <w:bottom w:val="single" w:sz="12" w:space="0" w:color="auto"/>
                              <w:right w:val="single" w:sz="12" w:space="0" w:color="auto"/>
                            </w:tcBorders>
                            <w:shd w:val="clear" w:color="000000" w:fill="F2F2F2"/>
                            <w:vAlign w:val="center"/>
                            <w:hideMark/>
                          </w:tcPr>
                          <w:p>
                            <w:pPr>
                              <w:rPr>
                                <w:b/>
                                <w:bCs/>
                                <w:sz w:val="20"/>
                                <w:lang w:eastAsia="lt-LT"/>
                              </w:rPr>
                            </w:pPr>
                            <w:r>
                              <w:rPr>
                                <w:b/>
                                <w:bCs/>
                                <w:sz w:val="20"/>
                                <w:lang w:eastAsia="lt-LT"/>
                              </w:rPr>
                              <w:t>Bendra statistika</w:t>
                            </w:r>
                          </w:p>
                        </w:tc>
                        <w:tc>
                          <w:tcPr>
                            <w:tcW w:w="1153" w:type="dxa"/>
                            <w:tcBorders>
                              <w:top w:val="single" w:sz="12" w:space="0" w:color="auto"/>
                              <w:left w:val="single" w:sz="12" w:space="0" w:color="auto"/>
                              <w:bottom w:val="single" w:sz="12" w:space="0" w:color="auto"/>
                              <w:right w:val="single" w:sz="6" w:space="0" w:color="auto"/>
                            </w:tcBorders>
                            <w:shd w:val="clear" w:color="auto" w:fill="auto"/>
                            <w:vAlign w:val="center"/>
                            <w:hideMark/>
                          </w:tcPr>
                          <w:p>
                            <w:pPr>
                              <w:jc w:val="center"/>
                              <w:rPr>
                                <w:b/>
                                <w:bCs/>
                                <w:sz w:val="20"/>
                                <w:lang w:eastAsia="lt-LT"/>
                              </w:rPr>
                            </w:pPr>
                            <w:r>
                              <w:rPr>
                                <w:b/>
                                <w:bCs/>
                                <w:sz w:val="20"/>
                                <w:lang w:eastAsia="lt-LT"/>
                              </w:rPr>
                              <w:t>10,60</w:t>
                            </w:r>
                          </w:p>
                        </w:tc>
                        <w:tc>
                          <w:tcPr>
                            <w:tcW w:w="1134" w:type="dxa"/>
                            <w:tcBorders>
                              <w:top w:val="single" w:sz="12" w:space="0" w:color="auto"/>
                              <w:left w:val="single" w:sz="6" w:space="0" w:color="auto"/>
                              <w:bottom w:val="single" w:sz="12" w:space="0" w:color="auto"/>
                              <w:right w:val="single" w:sz="12" w:space="0" w:color="auto"/>
                            </w:tcBorders>
                            <w:vAlign w:val="center"/>
                          </w:tcPr>
                          <w:p>
                            <w:pPr>
                              <w:jc w:val="center"/>
                              <w:rPr>
                                <w:b/>
                                <w:bCs/>
                                <w:sz w:val="20"/>
                                <w:lang w:eastAsia="lt-LT"/>
                              </w:rPr>
                            </w:pPr>
                            <w:r>
                              <w:rPr>
                                <w:b/>
                                <w:bCs/>
                                <w:sz w:val="20"/>
                                <w:lang w:eastAsia="lt-LT"/>
                              </w:rPr>
                              <w:t>9,97</w:t>
                            </w:r>
                          </w:p>
                        </w:tc>
                        <w:tc>
                          <w:tcPr>
                            <w:tcW w:w="1134" w:type="dxa"/>
                            <w:tcBorders>
                              <w:top w:val="single" w:sz="12" w:space="0" w:color="auto"/>
                              <w:left w:val="single" w:sz="12" w:space="0" w:color="auto"/>
                              <w:bottom w:val="single" w:sz="12" w:space="0" w:color="auto"/>
                              <w:right w:val="single" w:sz="6" w:space="0" w:color="auto"/>
                            </w:tcBorders>
                            <w:shd w:val="clear" w:color="auto" w:fill="auto"/>
                            <w:noWrap/>
                            <w:vAlign w:val="center"/>
                            <w:hideMark/>
                          </w:tcPr>
                          <w:p>
                            <w:pPr>
                              <w:jc w:val="center"/>
                              <w:rPr>
                                <w:b/>
                                <w:bCs/>
                                <w:sz w:val="20"/>
                                <w:lang w:eastAsia="lt-LT"/>
                              </w:rPr>
                            </w:pPr>
                            <w:r>
                              <w:rPr>
                                <w:b/>
                                <w:bCs/>
                                <w:sz w:val="20"/>
                                <w:lang w:eastAsia="lt-LT"/>
                              </w:rPr>
                              <w:t>100 %</w:t>
                            </w:r>
                          </w:p>
                        </w:tc>
                        <w:tc>
                          <w:tcPr>
                            <w:tcW w:w="1134" w:type="dxa"/>
                            <w:tcBorders>
                              <w:top w:val="single" w:sz="12" w:space="0" w:color="auto"/>
                              <w:left w:val="single" w:sz="6" w:space="0" w:color="auto"/>
                              <w:bottom w:val="single" w:sz="12" w:space="0" w:color="auto"/>
                              <w:right w:val="single" w:sz="12" w:space="0" w:color="auto"/>
                            </w:tcBorders>
                            <w:vAlign w:val="center"/>
                          </w:tcPr>
                          <w:p>
                            <w:pPr>
                              <w:jc w:val="center"/>
                              <w:rPr>
                                <w:b/>
                                <w:bCs/>
                                <w:sz w:val="20"/>
                                <w:lang w:eastAsia="lt-LT"/>
                              </w:rPr>
                            </w:pPr>
                            <w:r>
                              <w:rPr>
                                <w:b/>
                                <w:bCs/>
                                <w:sz w:val="20"/>
                                <w:lang w:eastAsia="lt-LT"/>
                              </w:rPr>
                              <w:t>100 %</w:t>
                            </w:r>
                          </w:p>
                        </w:tc>
                        <w:tc>
                          <w:tcPr>
                            <w:tcW w:w="1276" w:type="dxa"/>
                            <w:tcBorders>
                              <w:top w:val="single" w:sz="12" w:space="0" w:color="auto"/>
                              <w:left w:val="single" w:sz="12" w:space="0" w:color="auto"/>
                              <w:bottom w:val="single" w:sz="12" w:space="0" w:color="auto"/>
                              <w:right w:val="single" w:sz="6" w:space="0" w:color="auto"/>
                            </w:tcBorders>
                            <w:shd w:val="clear" w:color="auto" w:fill="auto"/>
                            <w:noWrap/>
                            <w:vAlign w:val="center"/>
                            <w:hideMark/>
                          </w:tcPr>
                          <w:p>
                            <w:pPr>
                              <w:jc w:val="center"/>
                              <w:rPr>
                                <w:b/>
                                <w:bCs/>
                                <w:sz w:val="20"/>
                                <w:lang w:eastAsia="lt-LT"/>
                              </w:rPr>
                            </w:pPr>
                            <w:r>
                              <w:rPr>
                                <w:b/>
                                <w:bCs/>
                                <w:sz w:val="20"/>
                                <w:lang w:eastAsia="lt-LT"/>
                              </w:rPr>
                              <w:t>100 %</w:t>
                            </w:r>
                          </w:p>
                        </w:tc>
                        <w:tc>
                          <w:tcPr>
                            <w:tcW w:w="1276" w:type="dxa"/>
                            <w:tcBorders>
                              <w:top w:val="single" w:sz="12" w:space="0" w:color="auto"/>
                              <w:left w:val="single" w:sz="6" w:space="0" w:color="auto"/>
                              <w:bottom w:val="single" w:sz="12" w:space="0" w:color="auto"/>
                              <w:right w:val="single" w:sz="12" w:space="0" w:color="auto"/>
                            </w:tcBorders>
                            <w:vAlign w:val="center"/>
                          </w:tcPr>
                          <w:p>
                            <w:pPr>
                              <w:jc w:val="center"/>
                              <w:rPr>
                                <w:b/>
                                <w:bCs/>
                                <w:sz w:val="20"/>
                                <w:lang w:eastAsia="lt-LT"/>
                              </w:rPr>
                            </w:pPr>
                            <w:r>
                              <w:rPr>
                                <w:b/>
                                <w:bCs/>
                                <w:sz w:val="20"/>
                                <w:lang w:eastAsia="lt-LT"/>
                              </w:rPr>
                              <w:t>100 %</w:t>
                            </w:r>
                          </w:p>
                        </w:tc>
                      </w:tr>
                    </w:tbl>
                    <w:p>
                      <w:pPr>
                        <w:tabs>
                          <w:tab w:val="left" w:pos="993"/>
                        </w:tabs>
                        <w:ind w:right="-569" w:firstLine="851"/>
                        <w:rPr>
                          <w:szCs w:val="24"/>
                          <w:lang w:eastAsia="lt-LT"/>
                        </w:rPr>
                        <w:sectPr>
                          <w:pgSz w:w="16837" w:h="11905" w:orient="landscape" w:code="9"/>
                          <w:pgMar w:top="1440" w:right="1440" w:bottom="709" w:left="1440" w:header="567" w:footer="1134" w:gutter="0"/>
                          <w:pgNumType w:start="1"/>
                          <w:cols w:space="1296"/>
                          <w:docGrid w:linePitch="360"/>
                        </w:sectPr>
                      </w:pPr>
                    </w:p>
                  </w:sdtContent>
                </w:sdt>
              </w:sdtContent>
            </w:sdt>
            <w:sdt>
              <w:sdtPr>
                <w:alias w:val="8 p."/>
                <w:tag w:val="part_8018cc7141d8456882e3c21fe0854d65"/>
                <w:lock w:val="sdtLocked"/>
                <w:richText/>
              </w:sdtPr>
              <w:sdtContent>
                <w:p>
                  <w:pPr>
                    <w:tabs>
                      <w:tab w:val="left" w:pos="709"/>
                    </w:tabs>
                    <w:ind w:left="360" w:firstLine="27"/>
                    <w:jc w:val="center"/>
                    <w:rPr>
                      <w:color w:val="000000"/>
                      <w:szCs w:val="24"/>
                      <w:lang w:eastAsia="lt-LT"/>
                    </w:rPr>
                  </w:pPr>
                  <w:sdt>
                    <w:sdtPr>
                      <w:alias w:val="Numeris"/>
                      <w:tag w:val="nr_8018cc7141d8456882e3c21fe0854d65"/>
                      <w:lock w:val="sdtLocked"/>
                      <w:richText/>
                    </w:sdtPr>
                    <w:sdtContent>
                      <w:r>
                        <w:rPr>
                          <w:b/>
                          <w:color w:val="000000"/>
                          <w:szCs w:val="24"/>
                          <w:lang w:eastAsia="lt-LT"/>
                        </w:rPr>
                        <w:t>8</w:t>
                      </w:r>
                    </w:sdtContent>
                  </w:sdt>
                  <w:r>
                    <w:rPr>
                      <w:b/>
                      <w:color w:val="000000"/>
                      <w:szCs w:val="24"/>
                      <w:lang w:eastAsia="lt-LT"/>
                    </w:rPr>
                    <w:t>.</w:t>
                    <w:tab/>
                  </w:r>
                  <w:r>
                    <w:rPr>
                      <w:b/>
                      <w:bCs/>
                      <w:color w:val="000000"/>
                      <w:szCs w:val="24"/>
                      <w:lang w:eastAsia="lt-LT"/>
                    </w:rPr>
                    <w:t>Ankstesnių metų socialinių paslaugų plano įgyvendinimo rezultatų trumpa apžvalga</w:t>
                  </w:r>
                </w:p>
                <w:p>
                  <w:pPr>
                    <w:tabs>
                      <w:tab w:val="left" w:pos="567"/>
                    </w:tabs>
                    <w:ind w:firstLine="567"/>
                    <w:jc w:val="both"/>
                    <w:rPr>
                      <w:b/>
                      <w:i/>
                      <w:iCs/>
                      <w:color w:val="548DD4"/>
                      <w:sz w:val="20"/>
                      <w:lang w:eastAsia="lt-LT"/>
                    </w:rPr>
                  </w:pPr>
                </w:p>
                <w:p>
                  <w:pPr>
                    <w:ind w:right="6" w:firstLine="567"/>
                    <w:jc w:val="both"/>
                    <w:rPr>
                      <w:szCs w:val="24"/>
                      <w:lang w:eastAsia="lt-LT"/>
                    </w:rPr>
                  </w:pPr>
                  <w:r>
                    <w:rPr>
                      <w:szCs w:val="24"/>
                      <w:lang w:eastAsia="lt-LT"/>
                    </w:rPr>
                    <w:t>Socialinių paslaugų 2019</w:t>
                  </w:r>
                  <w:r>
                    <w:rPr>
                      <w:b/>
                      <w:szCs w:val="24"/>
                      <w:lang w:eastAsia="lt-LT"/>
                    </w:rPr>
                    <w:t xml:space="preserve"> </w:t>
                  </w:r>
                  <w:r>
                    <w:rPr>
                      <w:szCs w:val="24"/>
                      <w:lang w:eastAsia="lt-LT"/>
                    </w:rPr>
                    <w:t xml:space="preserve">m. plano projekto priemonių plane buvo iškelti 5 tikslai. </w:t>
                  </w:r>
                </w:p>
                <w:p>
                  <w:pPr>
                    <w:ind w:right="6" w:firstLine="567"/>
                    <w:jc w:val="both"/>
                    <w:rPr>
                      <w:szCs w:val="24"/>
                      <w:lang w:eastAsia="lt-LT"/>
                    </w:rPr>
                  </w:pPr>
                  <w:r>
                    <w:rPr>
                      <w:szCs w:val="24"/>
                      <w:lang w:eastAsia="lt-LT"/>
                    </w:rPr>
                    <w:t xml:space="preserve">Nustatytas pirmas tikslas – </w:t>
                  </w:r>
                  <w:r>
                    <w:rPr>
                      <w:color w:val="000000"/>
                      <w:szCs w:val="24"/>
                      <w:lang w:eastAsia="lt-LT"/>
                    </w:rPr>
                    <w:t>plėtoti kompleksiškai teikiamų paslaugų teikimą šeimai ir vaikams</w:t>
                  </w:r>
                  <w:r>
                    <w:rPr>
                      <w:szCs w:val="24"/>
                      <w:lang w:eastAsia="lt-LT"/>
                    </w:rPr>
                    <w:t xml:space="preserve">. Tikslui pasiekti 3 uždaviniai, kuriems įgyvendinti nustatyta 11 priemonių, visos jos įgyvendintos, viena jų – iš dalies. Nebuvo parengta ir patvirtinta Šeimų finansavimo bei neparengta palydimosios globos teikimo ir apmokėjimo tvarkos. Nenupirkti namai ir nepradėti remonto darbai įgyvendinant projektą „Institucinės globos pertvarka Telšių rajone“. Kompleksines paslaugas šeimai gavo 708 paslaugų gavėjai (planuota reikšmė – 450), finansavimas skirtas 10 vaikų dienos centrų (planuota – 9), priimtas darbuotojas vaiko teisių apsaugos perduotoms funkcijoms įgyvendinti, parengtas atvejo vadybos aprašas, viršytas socialinių įgūdžių ir palaikymo paslaugų gavėjų bei kitų suplanuotų socialinių paslaugų skaičius. </w:t>
                  </w:r>
                </w:p>
                <w:p>
                  <w:pPr>
                    <w:tabs>
                      <w:tab w:val="left" w:pos="248"/>
                    </w:tabs>
                    <w:ind w:firstLine="720"/>
                    <w:jc w:val="both"/>
                    <w:rPr>
                      <w:szCs w:val="24"/>
                      <w:lang w:eastAsia="lt-LT"/>
                    </w:rPr>
                  </w:pPr>
                  <w:r>
                    <w:rPr>
                      <w:szCs w:val="24"/>
                      <w:lang w:eastAsia="lt-LT"/>
                    </w:rPr>
                    <w:t xml:space="preserve">Antrame tiksle – </w:t>
                  </w:r>
                  <w:r>
                    <w:rPr>
                      <w:color w:val="000000"/>
                      <w:szCs w:val="24"/>
                      <w:lang w:eastAsia="lt-LT"/>
                    </w:rPr>
                    <w:t xml:space="preserve">užtikrinti socialinių paslaugų teikimą asmenims su proto ir psichikos negalia bei jų šeimos nariams – iškeltas 1 uždavinys (plėtoti socialines paslaugas asmenims su proto ir psichikos negalia bei jų šeimos nariams) ir numatytos 4 priemonės. Iš jų įgyvendinta tik viena – pradėtas paslaugų pirkimas grupinio gyvenimo namuose. </w:t>
                  </w:r>
                  <w:r>
                    <w:rPr>
                      <w:szCs w:val="24"/>
                      <w:lang w:eastAsia="lt-LT"/>
                    </w:rPr>
                    <w:t>Neįgyvendintos priemonės, susijusios su Telšių centro „Viltis“ pastato remontu bei paslaugų teikimu vaikams. Akcentuotina, kad Telšių centras „Viltis“ tapo partneriu įgyvendinant Dūseikių socialinės globos namų pertvarkos projektą, todėl galimybės skirti patalpas vaikų dienos centro veikloms neliko dėl techninių kliūčių (patalpų ribotumo).</w:t>
                  </w:r>
                </w:p>
                <w:p>
                  <w:pPr>
                    <w:ind w:right="6" w:firstLine="567"/>
                    <w:jc w:val="both"/>
                    <w:rPr>
                      <w:szCs w:val="24"/>
                      <w:lang w:eastAsia="lt-LT"/>
                    </w:rPr>
                  </w:pPr>
                  <w:r>
                    <w:rPr>
                      <w:szCs w:val="24"/>
                      <w:lang w:eastAsia="lt-LT"/>
                    </w:rPr>
                    <w:t xml:space="preserve">Trečiame tiksle – </w:t>
                  </w:r>
                  <w:r>
                    <w:rPr>
                      <w:color w:val="000000"/>
                      <w:szCs w:val="24"/>
                      <w:lang w:eastAsia="lt-LT"/>
                    </w:rPr>
                    <w:t>stiprinti socialinį darbą su socialinę atskirtį patiriančiais asmenimis – iškelti 2 uždaviniai, kuriems pasiekti numatytos 6 priemonės. Trys priemonės neįgyvendintos dėl to, jog neskirta asignavimų Savivaldybės biudžete ir dėl žmogiškųjų resursų stokos, tačiau poreikis atlikti kapitalinį remontą Telšių nakvynės namuose išlieka, taip pat siektinas tikslas – paslaugų pirkimas iš bendruomenės. Projektas „Savarankiško gyvenimo namų steigimas Telšių mieste“ pakeistas kitu, orientuojant paslaugas kitoms socialinėms grupėms.</w:t>
                  </w:r>
                </w:p>
                <w:p>
                  <w:pPr>
                    <w:ind w:right="6" w:firstLine="567"/>
                    <w:jc w:val="both"/>
                    <w:rPr>
                      <w:color w:val="000000"/>
                      <w:szCs w:val="24"/>
                      <w:lang w:eastAsia="lt-LT"/>
                    </w:rPr>
                  </w:pPr>
                  <w:r>
                    <w:rPr>
                      <w:szCs w:val="24"/>
                      <w:lang w:eastAsia="lt-LT"/>
                    </w:rPr>
                    <w:t xml:space="preserve">Ketvirtame tiksle – </w:t>
                  </w:r>
                  <w:r>
                    <w:rPr>
                      <w:color w:val="000000"/>
                      <w:szCs w:val="24"/>
                      <w:lang w:eastAsia="lt-LT"/>
                    </w:rPr>
                    <w:t>užtikrinti socialinių paslaugų teikimą senyvo amžiaus asmenims, vaikams ir suaugusiems asmenims su fizine negalia</w:t>
                  </w:r>
                  <w:r>
                    <w:rPr>
                      <w:szCs w:val="24"/>
                      <w:lang w:eastAsia="lt-LT"/>
                    </w:rPr>
                    <w:t xml:space="preserve"> </w:t>
                  </w:r>
                  <w:r>
                    <w:rPr>
                      <w:color w:val="000000"/>
                      <w:szCs w:val="24"/>
                      <w:lang w:eastAsia="lt-LT"/>
                    </w:rPr>
                    <w:t>– iškelti 4 uždaviniai ir 12 priemonių. Visos priemonės įgyvendintos, viena dalinai. Neparengta socialinės priežiūros paslaugų namuose pirkimo tvarka. Taip pat veiklos 2019 m. pabaigoje dar nepradėjo alternatyvūs socialinių paslaugų teikėjai, nepradėti mokėti pagalbos pinigai.</w:t>
                  </w:r>
                </w:p>
                <w:p>
                  <w:pPr>
                    <w:ind w:right="6" w:firstLine="567"/>
                    <w:jc w:val="both"/>
                    <w:rPr>
                      <w:color w:val="000000"/>
                      <w:szCs w:val="24"/>
                      <w:lang w:eastAsia="lt-LT"/>
                    </w:rPr>
                  </w:pPr>
                  <w:r>
                    <w:rPr>
                      <w:color w:val="000000"/>
                      <w:szCs w:val="24"/>
                      <w:lang w:eastAsia="lt-LT"/>
                    </w:rPr>
                    <w:t xml:space="preserve">Penktame tiksle – didinti socialinių paslaugų prieinamumą ir socialinių </w:t>
                  </w:r>
                  <w:r>
                    <w:rPr>
                      <w:szCs w:val="24"/>
                      <w:lang w:eastAsia="lt-LT"/>
                    </w:rPr>
                    <w:t>darbuotojų profesinius</w:t>
                  </w:r>
                  <w:r>
                    <w:rPr>
                      <w:color w:val="000000"/>
                      <w:szCs w:val="24"/>
                      <w:lang w:eastAsia="lt-LT"/>
                    </w:rPr>
                    <w:t xml:space="preserve"> gebėjimus - iškelti 2 uždaviniai ir 2 priemonės. Viena priemonė įgyvendinta pilna apimtimi, kita – iš dalies. Kvalifikacijos mokymuose dalyvavo 10 darbuotojų, tačiau neparengtas priemonių planas 2019-2021 metams, tačiau informacija apie profesinių gebėjimų didinimo poreikį surinkta ir apibendrinta. </w:t>
                  </w:r>
                </w:p>
                <w:p>
                  <w:pPr>
                    <w:rPr>
                      <w:szCs w:val="24"/>
                    </w:rPr>
                  </w:pPr>
                </w:p>
                <w:p>
                  <w:pPr>
                    <w:ind w:firstLine="720"/>
                    <w:jc w:val="center"/>
                    <w:outlineLvl w:val="2"/>
                    <w:rPr>
                      <w:b/>
                      <w:bCs/>
                      <w:iCs/>
                      <w:szCs w:val="24"/>
                    </w:rPr>
                  </w:pPr>
                  <w:r>
                    <w:rPr>
                      <w:b/>
                      <w:bCs/>
                      <w:iCs/>
                      <w:szCs w:val="24"/>
                    </w:rPr>
                    <w:t>III. UŽDAVINIAI IR PRIEMONIŲ PLANAS</w:t>
                  </w:r>
                </w:p>
                <w:p>
                  <w:pPr>
                    <w:rPr>
                      <w:sz w:val="10"/>
                      <w:szCs w:val="10"/>
                    </w:rPr>
                  </w:pPr>
                </w:p>
                <w:p>
                  <w:pPr>
                    <w:tabs>
                      <w:tab w:val="left" w:pos="567"/>
                    </w:tabs>
                    <w:ind w:left="851" w:right="3550"/>
                    <w:jc w:val="both"/>
                    <w:outlineLvl w:val="1"/>
                    <w:rPr>
                      <w:b/>
                      <w:bCs/>
                      <w:color w:val="000000"/>
                      <w:szCs w:val="24"/>
                      <w:lang w:eastAsia="lt-LT"/>
                    </w:rPr>
                  </w:pPr>
                </w:p>
              </w:sdtContent>
            </w:sdt>
            <w:sdt>
              <w:sdtPr>
                <w:alias w:val="9 p."/>
                <w:tag w:val="part_eed5d946c20f46abba80db6d242b641a"/>
                <w:lock w:val="sdtLocked"/>
                <w:richText/>
              </w:sdtPr>
              <w:sdtContent>
                <w:p>
                  <w:pPr>
                    <w:tabs>
                      <w:tab w:val="left" w:pos="567"/>
                    </w:tabs>
                    <w:ind w:left="851" w:right="3550"/>
                    <w:jc w:val="both"/>
                    <w:outlineLvl w:val="1"/>
                    <w:rPr>
                      <w:b/>
                      <w:bCs/>
                      <w:color w:val="000000"/>
                      <w:szCs w:val="24"/>
                      <w:lang w:eastAsia="lt-LT"/>
                    </w:rPr>
                  </w:pPr>
                  <w:sdt>
                    <w:sdtPr>
                      <w:alias w:val="Numeris"/>
                      <w:tag w:val="nr_eed5d946c20f46abba80db6d242b641a"/>
                      <w:lock w:val="sdtLocked"/>
                      <w:richText/>
                    </w:sdtPr>
                    <w:sdtContent>
                      <w:r>
                        <w:rPr>
                          <w:b/>
                          <w:bCs/>
                          <w:color w:val="000000"/>
                          <w:szCs w:val="24"/>
                          <w:lang w:eastAsia="lt-LT"/>
                        </w:rPr>
                        <w:t>9</w:t>
                      </w:r>
                    </w:sdtContent>
                  </w:sdt>
                  <w:r>
                    <w:rPr>
                      <w:b/>
                      <w:bCs/>
                      <w:color w:val="000000"/>
                      <w:szCs w:val="24"/>
                      <w:lang w:eastAsia="lt-LT"/>
                    </w:rPr>
                    <w:t xml:space="preserve">. Prioritetinės socialinių paslaugų plėtros kryptys </w:t>
                  </w:r>
                </w:p>
                <w:p>
                  <w:pPr>
                    <w:tabs>
                      <w:tab w:val="left" w:pos="567"/>
                    </w:tabs>
                    <w:ind w:left="851" w:right="3550"/>
                    <w:jc w:val="both"/>
                    <w:outlineLvl w:val="1"/>
                    <w:rPr>
                      <w:b/>
                      <w:bCs/>
                      <w:color w:val="000000"/>
                      <w:szCs w:val="24"/>
                      <w:lang w:eastAsia="lt-LT"/>
                    </w:rPr>
                  </w:pP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firstLine="851"/>
                    <w:rPr>
                      <w:szCs w:val="24"/>
                    </w:rPr>
                  </w:pPr>
                  <w:r>
                    <w:rPr>
                      <w:szCs w:val="24"/>
                      <w:u w:val="single"/>
                    </w:rPr>
                    <w:t>Prioritetinės žmonių socialinės grupės</w:t>
                  </w:r>
                  <w:r>
                    <w:rPr>
                      <w:szCs w:val="24"/>
                    </w:rPr>
                    <w:t>:</w:t>
                  </w:r>
                </w:p>
                <w:p>
                  <w:pPr>
                    <w:ind w:left="1134" w:right="-569" w:hanging="283"/>
                    <w:jc w:val="both"/>
                    <w:rPr>
                      <w:szCs w:val="24"/>
                      <w:lang w:eastAsia="lt-LT"/>
                    </w:rPr>
                  </w:pPr>
                  <w:r>
                    <w:rPr>
                      <w:szCs w:val="24"/>
                      <w:lang w:eastAsia="lt-LT"/>
                    </w:rPr>
                    <w:t>–</w:t>
                    <w:tab/>
                    <w:t>šeimos ir vaikai;</w:t>
                  </w:r>
                </w:p>
                <w:p>
                  <w:pPr>
                    <w:ind w:left="1134" w:right="-569" w:hanging="283"/>
                    <w:jc w:val="both"/>
                    <w:rPr>
                      <w:szCs w:val="24"/>
                      <w:lang w:eastAsia="lt-LT"/>
                    </w:rPr>
                  </w:pPr>
                  <w:r>
                    <w:rPr>
                      <w:szCs w:val="24"/>
                      <w:lang w:eastAsia="lt-LT"/>
                    </w:rPr>
                    <w:t>–</w:t>
                    <w:tab/>
                    <w:t>globėjai (rūpintojai);</w:t>
                  </w:r>
                </w:p>
                <w:p>
                  <w:pPr>
                    <w:ind w:left="1134" w:right="-569" w:hanging="283"/>
                    <w:jc w:val="both"/>
                    <w:rPr>
                      <w:szCs w:val="24"/>
                      <w:lang w:eastAsia="lt-LT"/>
                    </w:rPr>
                  </w:pPr>
                  <w:r>
                    <w:rPr>
                      <w:szCs w:val="24"/>
                      <w:lang w:eastAsia="lt-LT"/>
                    </w:rPr>
                    <w:t>–</w:t>
                    <w:tab/>
                    <w:t>asmenys su proto ir psichikos negalia;</w:t>
                  </w:r>
                </w:p>
                <w:p>
                  <w:pPr>
                    <w:ind w:left="1134" w:right="-569" w:hanging="283"/>
                    <w:jc w:val="both"/>
                    <w:rPr>
                      <w:szCs w:val="24"/>
                      <w:lang w:eastAsia="lt-LT"/>
                    </w:rPr>
                  </w:pPr>
                  <w:r>
                    <w:rPr>
                      <w:szCs w:val="24"/>
                      <w:lang w:eastAsia="lt-LT"/>
                    </w:rPr>
                    <w:t>–</w:t>
                    <w:tab/>
                    <w:t>socialinės rizikos asmenys;</w:t>
                  </w:r>
                </w:p>
                <w:p>
                  <w:pPr>
                    <w:ind w:left="1134" w:right="-569" w:hanging="283"/>
                    <w:jc w:val="both"/>
                    <w:rPr>
                      <w:szCs w:val="24"/>
                      <w:lang w:eastAsia="lt-LT"/>
                    </w:rPr>
                  </w:pPr>
                  <w:r>
                    <w:rPr>
                      <w:szCs w:val="24"/>
                      <w:lang w:eastAsia="lt-LT"/>
                    </w:rPr>
                    <w:t>–</w:t>
                    <w:tab/>
                    <w:t>asmenys su fizine negalia.</w:t>
                  </w:r>
                </w:p>
                <w:p>
                  <w:pPr>
                    <w:ind w:left="1134" w:right="-569" w:hanging="283"/>
                    <w:jc w:val="both"/>
                    <w:rPr>
                      <w:szCs w:val="24"/>
                      <w:lang w:eastAsia="lt-LT"/>
                    </w:rPr>
                  </w:pPr>
                  <w:r>
                    <w:rPr>
                      <w:szCs w:val="24"/>
                      <w:lang w:eastAsia="lt-LT"/>
                    </w:rPr>
                    <w:t>–</w:t>
                    <w:tab/>
                    <w:t>senyvo amžiaus asmenys.</w:t>
                  </w:r>
                </w:p>
                <w:p>
                  <w:pPr>
                    <w:ind w:left="720"/>
                    <w:jc w:val="both"/>
                    <w:outlineLvl w:val="1"/>
                    <w:rPr>
                      <w:szCs w:val="24"/>
                      <w:lang w:eastAsia="lt-LT"/>
                    </w:rPr>
                  </w:pPr>
                  <w:r>
                    <w:rPr>
                      <w:szCs w:val="24"/>
                      <w:u w:val="single"/>
                      <w:lang w:eastAsia="lt-LT"/>
                    </w:rPr>
                    <w:t>Prioritetinės paslaugų rūšys</w:t>
                  </w:r>
                  <w:r>
                    <w:rPr>
                      <w:szCs w:val="24"/>
                      <w:lang w:eastAsia="lt-LT"/>
                    </w:rPr>
                    <w:t>:</w:t>
                  </w:r>
                </w:p>
                <w:p>
                  <w:pPr>
                    <w:tabs>
                      <w:tab w:val="left" w:pos="1134"/>
                    </w:tabs>
                    <w:ind w:left="1800" w:hanging="949"/>
                    <w:jc w:val="both"/>
                    <w:outlineLvl w:val="1"/>
                    <w:rPr>
                      <w:szCs w:val="24"/>
                      <w:lang w:eastAsia="lt-LT"/>
                    </w:rPr>
                  </w:pPr>
                  <w:r>
                    <w:rPr>
                      <w:szCs w:val="24"/>
                      <w:lang w:eastAsia="lt-LT"/>
                    </w:rPr>
                    <w:t>–</w:t>
                    <w:tab/>
                    <w:t>atokvėpio paslaugų organizavimas;</w:t>
                  </w:r>
                </w:p>
                <w:p>
                  <w:pPr>
                    <w:tabs>
                      <w:tab w:val="left" w:pos="1134"/>
                    </w:tabs>
                    <w:ind w:left="1800" w:hanging="949"/>
                    <w:jc w:val="both"/>
                    <w:outlineLvl w:val="1"/>
                    <w:rPr>
                      <w:szCs w:val="24"/>
                      <w:lang w:eastAsia="lt-LT"/>
                    </w:rPr>
                  </w:pPr>
                  <w:r>
                    <w:rPr>
                      <w:szCs w:val="24"/>
                      <w:lang w:eastAsia="lt-LT"/>
                    </w:rPr>
                    <w:t>–</w:t>
                    <w:tab/>
                    <w:t>dienos socialinės globos paslaugų plėtra;</w:t>
                  </w:r>
                </w:p>
                <w:p>
                  <w:pPr>
                    <w:tabs>
                      <w:tab w:val="left" w:pos="993"/>
                    </w:tabs>
                    <w:ind w:left="1800" w:hanging="949"/>
                    <w:jc w:val="both"/>
                    <w:outlineLvl w:val="1"/>
                    <w:rPr>
                      <w:szCs w:val="24"/>
                      <w:lang w:eastAsia="lt-LT"/>
                    </w:rPr>
                  </w:pPr>
                  <w:r>
                    <w:rPr>
                      <w:szCs w:val="24"/>
                      <w:lang w:eastAsia="lt-LT"/>
                    </w:rPr>
                    <w:t>–</w:t>
                    <w:tab/>
                    <w:t xml:space="preserve">  trumpalaikės socialinės globos plėtra;</w:t>
                  </w:r>
                </w:p>
                <w:p>
                  <w:pPr>
                    <w:ind w:left="1134" w:hanging="283"/>
                    <w:jc w:val="both"/>
                    <w:outlineLvl w:val="1"/>
                    <w:rPr>
                      <w:szCs w:val="24"/>
                      <w:lang w:eastAsia="lt-LT"/>
                    </w:rPr>
                  </w:pPr>
                  <w:r>
                    <w:rPr>
                      <w:szCs w:val="24"/>
                      <w:lang w:eastAsia="lt-LT"/>
                    </w:rPr>
                    <w:t>–</w:t>
                    <w:tab/>
                    <w:t>bendrųjų socialinių paslaugų plėtra;</w:t>
                  </w:r>
                </w:p>
                <w:p>
                  <w:pPr>
                    <w:tabs>
                      <w:tab w:val="left" w:pos="1134"/>
                    </w:tabs>
                    <w:ind w:left="1800" w:hanging="949"/>
                    <w:jc w:val="both"/>
                    <w:outlineLvl w:val="1"/>
                    <w:rPr>
                      <w:szCs w:val="24"/>
                      <w:lang w:eastAsia="lt-LT"/>
                    </w:rPr>
                  </w:pPr>
                  <w:r>
                    <w:rPr>
                      <w:szCs w:val="24"/>
                      <w:lang w:eastAsia="lt-LT"/>
                    </w:rPr>
                    <w:t>–</w:t>
                    <w:tab/>
                    <w:t>socialinių įgūdžių ugdymo ir palaikymo stiprinimas;</w:t>
                  </w:r>
                </w:p>
                <w:p>
                  <w:pPr>
                    <w:tabs>
                      <w:tab w:val="left" w:pos="1134"/>
                    </w:tabs>
                    <w:ind w:left="1800" w:hanging="949"/>
                    <w:jc w:val="both"/>
                    <w:outlineLvl w:val="1"/>
                    <w:rPr>
                      <w:szCs w:val="24"/>
                      <w:lang w:eastAsia="lt-LT"/>
                    </w:rPr>
                  </w:pPr>
                  <w:r>
                    <w:rPr>
                      <w:szCs w:val="24"/>
                      <w:lang w:eastAsia="lt-LT"/>
                    </w:rPr>
                    <w:t>–</w:t>
                    <w:tab/>
                    <w:t>pagalbos paslaugų globėjams (rūpintojams) ir įvaikintojams stiprinimas;</w:t>
                  </w:r>
                </w:p>
                <w:p>
                  <w:pPr>
                    <w:tabs>
                      <w:tab w:val="left" w:pos="1134"/>
                    </w:tabs>
                    <w:ind w:firstLine="1134"/>
                    <w:jc w:val="both"/>
                    <w:outlineLvl w:val="1"/>
                    <w:rPr>
                      <w:szCs w:val="24"/>
                      <w:lang w:eastAsia="lt-LT"/>
                    </w:rPr>
                  </w:pPr>
                  <w:r>
                    <w:rPr>
                      <w:szCs w:val="24"/>
                      <w:u w:val="single"/>
                      <w:lang w:eastAsia="lt-LT"/>
                    </w:rPr>
                    <w:t>Prioritetinės paslaugų teikimo vietos</w:t>
                  </w:r>
                  <w:r>
                    <w:rPr>
                      <w:szCs w:val="24"/>
                      <w:lang w:eastAsia="lt-LT"/>
                    </w:rPr>
                    <w:t>:</w:t>
                  </w:r>
                </w:p>
                <w:p>
                  <w:pPr>
                    <w:tabs>
                      <w:tab w:val="left" w:pos="1134"/>
                    </w:tabs>
                    <w:ind w:left="1800" w:hanging="949"/>
                    <w:jc w:val="both"/>
                    <w:outlineLvl w:val="1"/>
                    <w:rPr>
                      <w:szCs w:val="24"/>
                      <w:lang w:eastAsia="lt-LT"/>
                    </w:rPr>
                  </w:pPr>
                  <w:r>
                    <w:rPr>
                      <w:szCs w:val="24"/>
                      <w:lang w:eastAsia="lt-LT"/>
                    </w:rPr>
                    <w:t>–</w:t>
                    <w:tab/>
                    <w:t>šeimoje;</w:t>
                  </w:r>
                </w:p>
                <w:p>
                  <w:pPr>
                    <w:tabs>
                      <w:tab w:val="left" w:pos="993"/>
                    </w:tabs>
                    <w:ind w:left="1800" w:hanging="949"/>
                    <w:jc w:val="both"/>
                    <w:outlineLvl w:val="1"/>
                    <w:rPr>
                      <w:szCs w:val="24"/>
                      <w:lang w:eastAsia="lt-LT"/>
                    </w:rPr>
                  </w:pPr>
                  <w:r>
                    <w:rPr>
                      <w:szCs w:val="24"/>
                      <w:lang w:eastAsia="lt-LT"/>
                    </w:rPr>
                    <w:t>–</w:t>
                    <w:tab/>
                    <w:t xml:space="preserve">  bendruomenėje;</w:t>
                  </w:r>
                </w:p>
                <w:p>
                  <w:pPr>
                    <w:ind w:left="1134" w:hanging="283"/>
                    <w:jc w:val="both"/>
                    <w:outlineLvl w:val="1"/>
                    <w:rPr>
                      <w:szCs w:val="24"/>
                      <w:lang w:eastAsia="lt-LT"/>
                    </w:rPr>
                  </w:pPr>
                  <w:r>
                    <w:rPr>
                      <w:szCs w:val="24"/>
                      <w:lang w:eastAsia="lt-LT"/>
                    </w:rPr>
                    <w:t>–</w:t>
                    <w:tab/>
                    <w:t>nestacionarių paslaugų įstaigoje (dienos centruose);</w:t>
                  </w:r>
                </w:p>
                <w:p>
                  <w:pPr>
                    <w:ind w:left="1134" w:hanging="283"/>
                    <w:jc w:val="both"/>
                    <w:outlineLvl w:val="1"/>
                    <w:rPr>
                      <w:szCs w:val="24"/>
                      <w:lang w:eastAsia="lt-LT"/>
                    </w:rPr>
                  </w:pPr>
                  <w:r>
                    <w:rPr>
                      <w:szCs w:val="24"/>
                      <w:lang w:eastAsia="lt-LT"/>
                    </w:rPr>
                    <w:t>–</w:t>
                    <w:tab/>
                    <w:t>bendruomeniniuose namuose;</w:t>
                  </w:r>
                </w:p>
                <w:p>
                  <w:pPr>
                    <w:ind w:left="1134" w:hanging="283"/>
                    <w:jc w:val="both"/>
                    <w:outlineLvl w:val="1"/>
                    <w:rPr>
                      <w:szCs w:val="24"/>
                      <w:lang w:eastAsia="lt-LT"/>
                    </w:rPr>
                  </w:pPr>
                  <w:r>
                    <w:rPr>
                      <w:szCs w:val="24"/>
                      <w:lang w:eastAsia="lt-LT"/>
                    </w:rPr>
                    <w:t>–</w:t>
                    <w:tab/>
                    <w:t>stacionarių paslaugų įstaigose (esamose struktūrose).</w:t>
                  </w:r>
                </w:p>
                <w:p>
                  <w:pPr>
                    <w:ind w:left="1134"/>
                    <w:jc w:val="both"/>
                    <w:outlineLvl w:val="1"/>
                    <w:rPr>
                      <w:szCs w:val="24"/>
                      <w:lang w:eastAsia="lt-LT"/>
                    </w:rPr>
                  </w:pPr>
                </w:p>
                <w:p>
                  <w:pPr>
                    <w:ind w:left="1134"/>
                    <w:jc w:val="both"/>
                    <w:outlineLvl w:val="1"/>
                    <w:rPr>
                      <w:szCs w:val="24"/>
                      <w:lang w:eastAsia="lt-LT"/>
                    </w:rPr>
                  </w:pPr>
                </w:p>
                <w:p>
                  <w:pPr>
                    <w:ind w:left="1134"/>
                    <w:jc w:val="both"/>
                    <w:outlineLvl w:val="1"/>
                    <w:rPr>
                      <w:szCs w:val="24"/>
                      <w:lang w:eastAsia="lt-LT"/>
                    </w:rPr>
                    <w:sectPr>
                      <w:pgSz w:w="11905" w:h="16837" w:code="9"/>
                      <w:pgMar w:top="1440" w:right="709" w:bottom="1440" w:left="1440" w:header="567" w:footer="1134" w:gutter="0"/>
                      <w:pgNumType w:start="1"/>
                      <w:cols w:space="1296"/>
                      <w:docGrid w:linePitch="360"/>
                    </w:sectPr>
                  </w:pPr>
                </w:p>
              </w:sdtContent>
            </w:sdt>
            <w:sdt>
              <w:sdtPr>
                <w:alias w:val="10 p."/>
                <w:tag w:val="part_4b811f07c586402691ac789c2a4c5e40"/>
                <w:lock w:val="sdtLocked"/>
                <w:richText/>
              </w:sdtPr>
              <w:sdtContent>
                <w:p>
                  <w:pPr>
                    <w:widowControl w:val="0"/>
                    <w:tabs>
                      <w:tab w:val="left" w:pos="851"/>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851"/>
                    <w:jc w:val="both"/>
                    <w:textAlignment w:val="baseline"/>
                    <w:rPr>
                      <w:i/>
                      <w:strike/>
                      <w:szCs w:val="24"/>
                      <w:lang w:eastAsia="ar-SA"/>
                    </w:rPr>
                  </w:pPr>
                  <w:sdt>
                    <w:sdtPr>
                      <w:alias w:val="Numeris"/>
                      <w:tag w:val="nr_4b811f07c586402691ac789c2a4c5e40"/>
                      <w:lock w:val="sdtLocked"/>
                      <w:richText/>
                    </w:sdtPr>
                    <w:sdtContent>
                      <w:r>
                        <w:rPr>
                          <w:b/>
                          <w:bCs/>
                          <w:szCs w:val="24"/>
                          <w:lang w:eastAsia="ar-SA"/>
                        </w:rPr>
                        <w:t>10</w:t>
                      </w:r>
                    </w:sdtContent>
                  </w:sdt>
                  <w:r>
                    <w:rPr>
                      <w:b/>
                      <w:bCs/>
                      <w:szCs w:val="24"/>
                      <w:lang w:eastAsia="ar-SA"/>
                    </w:rPr>
                    <w:t>. Priemonių planas 2020 metams</w:t>
                    <w:tab/>
                    <w:tab/>
                    <w:t xml:space="preserve">                                                   </w:t>
                    <w:tab/>
                    <w:tab/>
                    <w:tab/>
                    <w:tab/>
                    <w:tab/>
                    <w:t xml:space="preserve">     </w:t>
                  </w:r>
                  <w:r>
                    <w:rPr>
                      <w:rFonts w:eastAsia="Calibri"/>
                      <w:sz w:val="20"/>
                      <w:lang w:eastAsia="ar-SA"/>
                    </w:rPr>
                    <w:t>22 lentelė</w:t>
                  </w:r>
                </w:p>
                <w:p>
                  <w:pPr>
                    <w:tabs>
                      <w:tab w:val="left" w:pos="1276"/>
                      <w:tab w:val="left" w:pos="1985"/>
                    </w:tabs>
                    <w:ind w:left="709"/>
                    <w:outlineLvl w:val="1"/>
                    <w:rPr>
                      <w:bCs/>
                      <w:color w:val="000000"/>
                      <w:szCs w:val="24"/>
                      <w:lang w:eastAsia="lt-LT"/>
                    </w:rPr>
                  </w:pPr>
                  <w:r>
                    <w:rPr>
                      <w:bCs/>
                      <w:color w:val="000000"/>
                      <w:szCs w:val="24"/>
                      <w:lang w:eastAsia="lt-LT"/>
                    </w:rPr>
                    <w:t xml:space="preserve">Priemonių planas parengtas pagal prioritetines žmonių socialines grupes. </w:t>
                    <w:tab/>
                  </w:r>
                </w:p>
                <w:p>
                  <w:pPr>
                    <w:tabs>
                      <w:tab w:val="left" w:pos="1276"/>
                      <w:tab w:val="left" w:pos="1985"/>
                    </w:tabs>
                    <w:ind w:left="709"/>
                    <w:outlineLvl w:val="1"/>
                    <w:rPr>
                      <w:bCs/>
                      <w:color w:val="000000"/>
                      <w:szCs w:val="24"/>
                      <w:lang w:eastAsia="lt-LT"/>
                    </w:rPr>
                  </w:pPr>
                </w:p>
                <w:tbl>
                  <w:tblPr>
                    <w:tblW w:w="146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5"/>
                    <w:gridCol w:w="66"/>
                    <w:gridCol w:w="76"/>
                    <w:gridCol w:w="3258"/>
                    <w:gridCol w:w="1983"/>
                    <w:gridCol w:w="3117"/>
                    <w:gridCol w:w="3725"/>
                  </w:tblGrid>
                  <w:tr>
                    <w:trPr>
                      <w:trHeight w:val="208"/>
                    </w:trPr>
                    <w:tc>
                      <w:tcPr>
                        <w:tcW w:w="2517"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pPr>
                          <w:ind w:left="205" w:hanging="205"/>
                          <w:jc w:val="center"/>
                          <w:rPr>
                            <w:b/>
                            <w:color w:val="000000"/>
                            <w:sz w:val="20"/>
                            <w:lang w:eastAsia="lt-LT"/>
                          </w:rPr>
                        </w:pPr>
                      </w:p>
                      <w:p>
                        <w:pPr>
                          <w:ind w:left="205" w:hanging="205"/>
                          <w:jc w:val="center"/>
                          <w:rPr>
                            <w:b/>
                            <w:color w:val="000000"/>
                            <w:sz w:val="20"/>
                            <w:lang w:eastAsia="lt-LT"/>
                          </w:rPr>
                        </w:pPr>
                        <w:r>
                          <w:rPr>
                            <w:b/>
                            <w:color w:val="000000"/>
                            <w:sz w:val="20"/>
                            <w:lang w:eastAsia="lt-LT"/>
                          </w:rPr>
                          <w:t>Uždaviniai</w:t>
                        </w:r>
                      </w:p>
                      <w:p>
                        <w:pPr>
                          <w:ind w:left="205" w:hanging="205"/>
                          <w:jc w:val="cente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shd w:val="clear" w:color="auto" w:fill="F2F2F2"/>
                        <w:vAlign w:val="center"/>
                        <w:hideMark/>
                      </w:tcPr>
                      <w:p>
                        <w:pPr>
                          <w:jc w:val="center"/>
                          <w:rPr>
                            <w:b/>
                            <w:color w:val="000000"/>
                            <w:sz w:val="20"/>
                            <w:lang w:eastAsia="lt-LT"/>
                          </w:rPr>
                        </w:pPr>
                        <w:r>
                          <w:rPr>
                            <w:b/>
                            <w:color w:val="000000"/>
                            <w:sz w:val="20"/>
                            <w:lang w:eastAsia="lt-LT"/>
                          </w:rPr>
                          <w:t>Priemonės</w:t>
                        </w:r>
                      </w:p>
                    </w:tc>
                    <w:tc>
                      <w:tcPr>
                        <w:tcW w:w="1983" w:type="dxa"/>
                        <w:tcBorders>
                          <w:top w:val="single" w:sz="4" w:space="0" w:color="auto"/>
                          <w:left w:val="single" w:sz="4" w:space="0" w:color="auto"/>
                          <w:bottom w:val="single" w:sz="4" w:space="0" w:color="auto"/>
                          <w:right w:val="single" w:sz="4" w:space="0" w:color="auto"/>
                        </w:tcBorders>
                        <w:shd w:val="clear" w:color="auto" w:fill="F2F2F2"/>
                        <w:vAlign w:val="center"/>
                        <w:hideMark/>
                      </w:tcPr>
                      <w:p>
                        <w:pPr>
                          <w:ind w:left="-113"/>
                          <w:jc w:val="center"/>
                          <w:rPr>
                            <w:b/>
                            <w:color w:val="000000"/>
                            <w:sz w:val="20"/>
                            <w:lang w:eastAsia="lt-LT"/>
                          </w:rPr>
                        </w:pPr>
                        <w:r>
                          <w:rPr>
                            <w:b/>
                            <w:color w:val="000000"/>
                            <w:sz w:val="20"/>
                            <w:lang w:eastAsia="lt-LT"/>
                          </w:rPr>
                          <w:t>Lėšos,</w:t>
                        </w:r>
                      </w:p>
                      <w:p>
                        <w:pPr>
                          <w:ind w:left="-113"/>
                          <w:jc w:val="center"/>
                          <w:rPr>
                            <w:b/>
                            <w:color w:val="000000"/>
                            <w:sz w:val="20"/>
                            <w:lang w:eastAsia="lt-LT"/>
                          </w:rPr>
                        </w:pPr>
                        <w:r>
                          <w:rPr>
                            <w:b/>
                            <w:color w:val="000000"/>
                            <w:sz w:val="20"/>
                            <w:lang w:eastAsia="lt-LT"/>
                          </w:rPr>
                          <w:t>finansavimo šaltiniai, tūkst. Eur</w:t>
                        </w:r>
                      </w:p>
                    </w:tc>
                    <w:tc>
                      <w:tcPr>
                        <w:tcW w:w="3117" w:type="dxa"/>
                        <w:tcBorders>
                          <w:top w:val="single" w:sz="4" w:space="0" w:color="auto"/>
                          <w:left w:val="single" w:sz="4" w:space="0" w:color="auto"/>
                          <w:bottom w:val="single" w:sz="4" w:space="0" w:color="auto"/>
                          <w:right w:val="single" w:sz="4" w:space="0" w:color="auto"/>
                        </w:tcBorders>
                        <w:shd w:val="clear" w:color="auto" w:fill="F2F2F2"/>
                        <w:vAlign w:val="center"/>
                        <w:hideMark/>
                      </w:tcPr>
                      <w:p>
                        <w:pPr>
                          <w:jc w:val="center"/>
                          <w:rPr>
                            <w:b/>
                            <w:color w:val="000000"/>
                            <w:sz w:val="20"/>
                            <w:lang w:eastAsia="lt-LT"/>
                          </w:rPr>
                        </w:pPr>
                        <w:r>
                          <w:rPr>
                            <w:b/>
                            <w:color w:val="000000"/>
                            <w:sz w:val="20"/>
                            <w:lang w:eastAsia="lt-LT"/>
                          </w:rPr>
                          <w:t>Atsakingi vykdytojai</w:t>
                        </w:r>
                      </w:p>
                    </w:tc>
                    <w:tc>
                      <w:tcPr>
                        <w:tcW w:w="3725" w:type="dxa"/>
                        <w:tcBorders>
                          <w:top w:val="single" w:sz="4" w:space="0" w:color="auto"/>
                          <w:left w:val="single" w:sz="4" w:space="0" w:color="auto"/>
                          <w:bottom w:val="single" w:sz="4" w:space="0" w:color="auto"/>
                          <w:right w:val="single" w:sz="4" w:space="0" w:color="auto"/>
                        </w:tcBorders>
                        <w:shd w:val="clear" w:color="auto" w:fill="F2F2F2"/>
                        <w:vAlign w:val="center"/>
                        <w:hideMark/>
                      </w:tcPr>
                      <w:p>
                        <w:pPr>
                          <w:jc w:val="center"/>
                          <w:rPr>
                            <w:b/>
                            <w:color w:val="000000"/>
                            <w:sz w:val="20"/>
                            <w:lang w:eastAsia="lt-LT"/>
                          </w:rPr>
                        </w:pPr>
                        <w:r>
                          <w:rPr>
                            <w:b/>
                            <w:color w:val="000000"/>
                            <w:sz w:val="20"/>
                            <w:lang w:eastAsia="lt-LT"/>
                          </w:rPr>
                          <w:t>Laukiamas rezultatas</w:t>
                        </w:r>
                      </w:p>
                    </w:tc>
                  </w:tr>
                  <w:tr>
                    <w:trPr>
                      <w:trHeight w:val="208"/>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vAlign w:val="center"/>
                        <w:hideMark/>
                      </w:tcPr>
                      <w:p>
                        <w:pPr>
                          <w:rPr>
                            <w:b/>
                            <w:color w:val="000000"/>
                            <w:sz w:val="20"/>
                            <w:lang w:eastAsia="lt-LT"/>
                          </w:rPr>
                        </w:pPr>
                        <w:r>
                          <w:rPr>
                            <w:b/>
                            <w:color w:val="000000"/>
                            <w:sz w:val="20"/>
                            <w:lang w:eastAsia="lt-LT"/>
                          </w:rPr>
                          <w:t>1. tikslas. Plėtoti kompleksiškai teikiamų paslaugų teikimą šeimai ir vaikams</w:t>
                        </w:r>
                      </w:p>
                    </w:tc>
                  </w:tr>
                  <w:tr>
                    <w:trPr>
                      <w:trHeight w:val="2894"/>
                    </w:trPr>
                    <w:tc>
                      <w:tcPr>
                        <w:tcW w:w="2517" w:type="dxa"/>
                        <w:gridSpan w:val="3"/>
                        <w:vMerge w:val="restart"/>
                        <w:tcBorders>
                          <w:top w:val="single" w:sz="4" w:space="0" w:color="auto"/>
                          <w:left w:val="single" w:sz="4" w:space="0" w:color="auto"/>
                          <w:bottom w:val="single" w:sz="4" w:space="0" w:color="auto"/>
                          <w:right w:val="single" w:sz="4" w:space="0" w:color="auto"/>
                        </w:tcBorders>
                        <w:hideMark/>
                      </w:tcPr>
                      <w:p>
                        <w:pPr>
                          <w:tabs>
                            <w:tab w:val="left" w:pos="248"/>
                          </w:tabs>
                          <w:rPr>
                            <w:b/>
                            <w:color w:val="000000"/>
                            <w:sz w:val="20"/>
                            <w:lang w:eastAsia="lt-LT"/>
                          </w:rPr>
                        </w:pPr>
                        <w:r>
                          <w:rPr>
                            <w:b/>
                            <w:color w:val="000000"/>
                            <w:sz w:val="20"/>
                            <w:lang w:eastAsia="lt-LT"/>
                          </w:rPr>
                          <w:t xml:space="preserve">Vykdyti socialinių paslaugų infrastruktūros plėtrą bei užtikrinti pagalbos organizavimą šeimai ir vaikams </w:t>
                        </w:r>
                      </w:p>
                    </w:tc>
                    <w:tc>
                      <w:tcPr>
                        <w:tcW w:w="3258" w:type="dxa"/>
                        <w:tcBorders>
                          <w:top w:val="single" w:sz="4" w:space="0" w:color="auto"/>
                          <w:left w:val="single" w:sz="4" w:space="0" w:color="auto"/>
                          <w:right w:val="single" w:sz="4" w:space="0" w:color="auto"/>
                        </w:tcBorders>
                      </w:tcPr>
                      <w:p>
                        <w:pPr>
                          <w:rPr>
                            <w:sz w:val="20"/>
                            <w:lang w:eastAsia="lt-LT"/>
                          </w:rPr>
                        </w:pPr>
                        <w:r>
                          <w:rPr>
                            <w:sz w:val="20"/>
                            <w:lang w:eastAsia="lt-LT"/>
                          </w:rPr>
                          <w:t>Organizuoti kompleksinės pagalbos teikimą šeimai ir vaikams.</w:t>
                        </w:r>
                      </w:p>
                      <w:p>
                        <w:pPr>
                          <w:rPr>
                            <w:color w:val="FF0000"/>
                            <w:sz w:val="20"/>
                            <w:lang w:eastAsia="lt-LT"/>
                          </w:rPr>
                        </w:pPr>
                      </w:p>
                    </w:tc>
                    <w:tc>
                      <w:tcPr>
                        <w:tcW w:w="1983" w:type="dxa"/>
                        <w:tcBorders>
                          <w:top w:val="single" w:sz="4" w:space="0" w:color="auto"/>
                          <w:left w:val="single" w:sz="4" w:space="0" w:color="auto"/>
                          <w:right w:val="single" w:sz="4" w:space="0" w:color="auto"/>
                        </w:tcBorders>
                      </w:tcPr>
                      <w:p>
                        <w:pPr>
                          <w:jc w:val="center"/>
                          <w:rPr>
                            <w:sz w:val="20"/>
                            <w:lang w:eastAsia="lt-LT"/>
                          </w:rPr>
                        </w:pPr>
                        <w:r>
                          <w:rPr>
                            <w:sz w:val="20"/>
                            <w:lang w:eastAsia="lt-LT"/>
                          </w:rPr>
                          <w:t>401,5</w:t>
                        </w:r>
                      </w:p>
                      <w:p>
                        <w:pPr>
                          <w:ind w:firstLine="53"/>
                          <w:jc w:val="center"/>
                          <w:rPr>
                            <w:sz w:val="20"/>
                            <w:lang w:eastAsia="lt-LT"/>
                          </w:rPr>
                        </w:pPr>
                        <w:r>
                          <w:rPr>
                            <w:sz w:val="20"/>
                            <w:lang w:eastAsia="lt-LT"/>
                          </w:rPr>
                          <w:t>(ES 2018-2021 m.)</w:t>
                        </w:r>
                      </w:p>
                      <w:p>
                        <w:pPr>
                          <w:jc w:val="center"/>
                          <w:rPr>
                            <w:sz w:val="20"/>
                            <w:lang w:eastAsia="lt-LT"/>
                          </w:rPr>
                        </w:pPr>
                      </w:p>
                    </w:tc>
                    <w:tc>
                      <w:tcPr>
                        <w:tcW w:w="3117" w:type="dxa"/>
                        <w:tcBorders>
                          <w:top w:val="single" w:sz="4" w:space="0" w:color="auto"/>
                          <w:left w:val="single" w:sz="4" w:space="0" w:color="auto"/>
                          <w:right w:val="single" w:sz="4" w:space="0" w:color="auto"/>
                        </w:tcBorders>
                      </w:tcPr>
                      <w:p>
                        <w:pPr>
                          <w:rPr>
                            <w:sz w:val="20"/>
                            <w:lang w:eastAsia="lt-LT"/>
                          </w:rPr>
                        </w:pPr>
                        <w:r>
                          <w:rPr>
                            <w:sz w:val="20"/>
                            <w:lang w:eastAsia="lt-LT"/>
                          </w:rPr>
                          <w:t xml:space="preserve">Socialinės paramos ir rūpybos skyrius, Telšių socialinių paslaugų centras,  Telšių mamyčių klubas, Telšių moterų bendrija „Akvalina“, Maltos ordino pagalbos tarnyba</w:t>
                        </w:r>
                      </w:p>
                    </w:tc>
                    <w:tc>
                      <w:tcPr>
                        <w:tcW w:w="3725" w:type="dxa"/>
                        <w:tcBorders>
                          <w:top w:val="single" w:sz="4" w:space="0" w:color="auto"/>
                          <w:left w:val="single" w:sz="4" w:space="0" w:color="auto"/>
                          <w:right w:val="single" w:sz="4" w:space="0" w:color="auto"/>
                        </w:tcBorders>
                      </w:tcPr>
                      <w:p>
                        <w:pPr>
                          <w:rPr>
                            <w:sz w:val="20"/>
                            <w:lang w:eastAsia="lt-LT"/>
                          </w:rPr>
                        </w:pPr>
                        <w:r>
                          <w:rPr>
                            <w:sz w:val="20"/>
                            <w:lang w:eastAsia="lt-LT"/>
                          </w:rPr>
                          <w:t>Bus suteiktos šios paslaugos:</w:t>
                        </w:r>
                      </w:p>
                      <w:p>
                        <w:pPr>
                          <w:rPr>
                            <w:spacing w:val="2"/>
                            <w:sz w:val="20"/>
                            <w:shd w:val="clear" w:color="auto" w:fill="FFFFFF"/>
                            <w:lang w:eastAsia="lt-LT"/>
                          </w:rPr>
                        </w:pPr>
                        <w:r>
                          <w:rPr>
                            <w:spacing w:val="2"/>
                            <w:sz w:val="20"/>
                            <w:shd w:val="clear" w:color="auto" w:fill="FFFFFF"/>
                            <w:lang w:eastAsia="lt-LT"/>
                          </w:rPr>
                          <w:t xml:space="preserve">1. paslaugų teikimo koordinavimas užtikrinant „vieno langelio“ principą </w:t>
                        </w:r>
                        <w:r>
                          <w:rPr>
                            <w:sz w:val="20"/>
                            <w:lang w:eastAsia="lt-LT"/>
                          </w:rPr>
                          <w:t>Bendruomeniniuose šeimos namuose Telšių socialinių paslaugų centro Telšių dienos centre;</w:t>
                        </w:r>
                      </w:p>
                      <w:p>
                        <w:pPr>
                          <w:rPr>
                            <w:spacing w:val="2"/>
                            <w:sz w:val="20"/>
                            <w:shd w:val="clear" w:color="auto" w:fill="FFFFFF"/>
                            <w:lang w:eastAsia="lt-LT"/>
                          </w:rPr>
                        </w:pPr>
                        <w:r>
                          <w:rPr>
                            <w:spacing w:val="2"/>
                            <w:sz w:val="20"/>
                            <w:shd w:val="clear" w:color="auto" w:fill="FFFFFF"/>
                            <w:lang w:eastAsia="lt-LT"/>
                          </w:rPr>
                          <w:t>2. pozityvios tėvystės mokymai;</w:t>
                        </w:r>
                      </w:p>
                      <w:p>
                        <w:pPr>
                          <w:rPr>
                            <w:spacing w:val="2"/>
                            <w:sz w:val="20"/>
                            <w:shd w:val="clear" w:color="auto" w:fill="FFFFFF"/>
                            <w:lang w:eastAsia="lt-LT"/>
                          </w:rPr>
                        </w:pPr>
                        <w:r>
                          <w:rPr>
                            <w:spacing w:val="2"/>
                            <w:sz w:val="20"/>
                            <w:shd w:val="clear" w:color="auto" w:fill="FFFFFF"/>
                            <w:lang w:eastAsia="lt-LT"/>
                          </w:rPr>
                          <w:t>3. psichosocialinė pagalba;</w:t>
                        </w:r>
                      </w:p>
                      <w:p>
                        <w:pPr>
                          <w:rPr>
                            <w:spacing w:val="2"/>
                            <w:sz w:val="20"/>
                            <w:shd w:val="clear" w:color="auto" w:fill="FFFFFF"/>
                            <w:lang w:eastAsia="lt-LT"/>
                          </w:rPr>
                        </w:pPr>
                        <w:r>
                          <w:rPr>
                            <w:spacing w:val="2"/>
                            <w:sz w:val="20"/>
                            <w:shd w:val="clear" w:color="auto" w:fill="FFFFFF"/>
                            <w:lang w:eastAsia="lt-LT"/>
                          </w:rPr>
                          <w:t>4. šeimos įgūdžių ugdymas ir sociokultūrinės paslaugos;</w:t>
                        </w:r>
                      </w:p>
                      <w:p>
                        <w:pPr>
                          <w:rPr>
                            <w:spacing w:val="2"/>
                            <w:sz w:val="20"/>
                            <w:shd w:val="clear" w:color="auto" w:fill="FFFFFF"/>
                            <w:lang w:eastAsia="lt-LT"/>
                          </w:rPr>
                        </w:pPr>
                        <w:r>
                          <w:rPr>
                            <w:spacing w:val="2"/>
                            <w:sz w:val="20"/>
                            <w:shd w:val="clear" w:color="auto" w:fill="FFFFFF"/>
                            <w:lang w:eastAsia="lt-LT"/>
                          </w:rPr>
                          <w:t>5. vaikų priežiūros paslaugos.</w:t>
                        </w:r>
                      </w:p>
                      <w:p>
                        <w:pPr>
                          <w:rPr>
                            <w:sz w:val="20"/>
                            <w:lang w:eastAsia="lt-LT"/>
                          </w:rPr>
                        </w:pPr>
                        <w:r>
                          <w:rPr>
                            <w:sz w:val="20"/>
                            <w:lang w:eastAsia="lt-LT"/>
                          </w:rPr>
                          <w:t>2018-2020 m. kompleksines paslaugas šeimai gaus 1000 asmenų.</w:t>
                        </w:r>
                      </w:p>
                    </w:tc>
                  </w:tr>
                  <w:tr>
                    <w:trPr>
                      <w:trHeight w:val="208"/>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Vykdyti vaikų dienos centrų veiklos plėtrą.</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46,0 (SB);</w:t>
                        </w:r>
                      </w:p>
                      <w:p>
                        <w:pPr>
                          <w:jc w:val="center"/>
                          <w:rPr>
                            <w:sz w:val="20"/>
                            <w:lang w:eastAsia="lt-LT"/>
                          </w:rPr>
                        </w:pPr>
                        <w:r>
                          <w:rPr>
                            <w:sz w:val="20"/>
                            <w:lang w:eastAsia="lt-LT"/>
                          </w:rPr>
                          <w:t>159,0 (VB)</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socialinių paslaugų centras, NVO, bendruomenės</w:t>
                        </w:r>
                      </w:p>
                    </w:tc>
                    <w:tc>
                      <w:tcPr>
                        <w:tcW w:w="37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Paskelbtas vaikų dienos centrų veiklos projektų konkursas. Skiriama SB lėšų 10 bendruomeniniams / NVO vaikų dienos centrams. Veikiančiuose dienos centruose suteikta paslaugų iki 300 vaikų ir iki 50 šeimų.</w:t>
                        </w:r>
                      </w:p>
                    </w:tc>
                  </w:tr>
                  <w:tr>
                    <w:trPr>
                      <w:trHeight w:val="1339"/>
                    </w:trPr>
                    <w:tc>
                      <w:tcPr>
                        <w:tcW w:w="2517" w:type="dxa"/>
                        <w:gridSpan w:val="3"/>
                        <w:vMerge w:val="restart"/>
                        <w:tcBorders>
                          <w:top w:val="single" w:sz="4" w:space="0" w:color="auto"/>
                          <w:left w:val="single" w:sz="4" w:space="0" w:color="auto"/>
                          <w:bottom w:val="single" w:sz="4" w:space="0" w:color="auto"/>
                          <w:right w:val="single" w:sz="4" w:space="0" w:color="auto"/>
                        </w:tcBorders>
                      </w:tcPr>
                      <w:p>
                        <w:pPr>
                          <w:ind w:left="-75"/>
                          <w:rPr>
                            <w:b/>
                            <w:sz w:val="20"/>
                            <w:lang w:eastAsia="lt-LT"/>
                          </w:rPr>
                        </w:pPr>
                        <w:r>
                          <w:rPr>
                            <w:b/>
                            <w:sz w:val="20"/>
                            <w:lang w:eastAsia="lt-LT"/>
                          </w:rPr>
                          <w:t>Stiprinti darbą su socialinių problemų turinčiomis šeimomis</w:t>
                        </w:r>
                      </w:p>
                      <w:p>
                        <w:pPr>
                          <w:ind w:left="-75"/>
                          <w:rPr>
                            <w:b/>
                            <w:sz w:val="20"/>
                            <w:lang w:eastAsia="lt-LT"/>
                          </w:rPr>
                        </w:pPr>
                      </w:p>
                      <w:p>
                        <w:pPr>
                          <w:ind w:left="-75"/>
                          <w:rPr>
                            <w:b/>
                            <w:sz w:val="20"/>
                            <w:lang w:eastAsia="lt-LT"/>
                          </w:rPr>
                        </w:pPr>
                      </w:p>
                    </w:tc>
                    <w:tc>
                      <w:tcPr>
                        <w:tcW w:w="3258" w:type="dxa"/>
                        <w:tcBorders>
                          <w:top w:val="single" w:sz="4" w:space="0" w:color="auto"/>
                          <w:left w:val="single" w:sz="4" w:space="0" w:color="auto"/>
                          <w:right w:val="single" w:sz="4" w:space="0" w:color="auto"/>
                        </w:tcBorders>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Užtikrinti socialinių paslaugų teikimą ir atvejo vadybos taikymą šeimose, auginančiose vaikus ir turinčiose socialinių problemų.</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trike/>
                            <w:sz w:val="20"/>
                            <w:lang w:eastAsia="lt-LT"/>
                          </w:rPr>
                        </w:pPr>
                      </w:p>
                    </w:tc>
                    <w:tc>
                      <w:tcPr>
                        <w:tcW w:w="1983" w:type="dxa"/>
                        <w:tcBorders>
                          <w:top w:val="single" w:sz="4" w:space="0" w:color="auto"/>
                          <w:left w:val="single" w:sz="4" w:space="0" w:color="auto"/>
                          <w:right w:val="single" w:sz="4" w:space="0" w:color="auto"/>
                        </w:tcBorders>
                      </w:tcPr>
                      <w:p>
                        <w:pPr>
                          <w:ind w:firstLine="53"/>
                          <w:jc w:val="center"/>
                          <w:rPr>
                            <w:sz w:val="20"/>
                            <w:lang w:eastAsia="lt-LT"/>
                          </w:rPr>
                        </w:pPr>
                        <w:r>
                          <w:rPr>
                            <w:sz w:val="20"/>
                            <w:lang w:eastAsia="lt-LT"/>
                          </w:rPr>
                          <w:t>369,0 (SB(VB))</w:t>
                        </w:r>
                      </w:p>
                    </w:tc>
                    <w:tc>
                      <w:tcPr>
                        <w:tcW w:w="3117" w:type="dxa"/>
                        <w:tcBorders>
                          <w:top w:val="single" w:sz="4" w:space="0" w:color="auto"/>
                          <w:left w:val="single" w:sz="4" w:space="0" w:color="auto"/>
                          <w:right w:val="single" w:sz="4" w:space="0" w:color="auto"/>
                        </w:tcBorders>
                      </w:tcPr>
                      <w:p>
                        <w:pPr>
                          <w:rPr>
                            <w:sz w:val="20"/>
                            <w:lang w:eastAsia="lt-LT"/>
                          </w:rPr>
                        </w:pPr>
                        <w:r>
                          <w:rPr>
                            <w:sz w:val="20"/>
                            <w:lang w:eastAsia="lt-LT"/>
                          </w:rPr>
                          <w:t xml:space="preserve">Socialinės paramos ir rūpybos skyrius, Telšių socialinių paslaugų centras </w:t>
                        </w:r>
                      </w:p>
                    </w:tc>
                    <w:tc>
                      <w:tcPr>
                        <w:tcW w:w="3725" w:type="dxa"/>
                        <w:tcBorders>
                          <w:top w:val="single" w:sz="4" w:space="0" w:color="auto"/>
                          <w:left w:val="single" w:sz="4" w:space="0" w:color="auto"/>
                          <w:right w:val="single" w:sz="4" w:space="0" w:color="auto"/>
                        </w:tcBorders>
                      </w:tcPr>
                      <w:p>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 xml:space="preserve">Suteiktos socialinių įgūdžių ugdymo ir palaikymo paslaugos  šeimoms jų namuose, dienos centruose. Numatomas paslaugų gavėjų – 450, šeimų skaičius – 170 . Suorganizuota atvejo vadybos posėdžiai 170 šeimų. </w:t>
                        </w:r>
                      </w:p>
                    </w:tc>
                  </w:tr>
                  <w:tr>
                    <w:trPr>
                      <w:trHeight w:val="934"/>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pPr>
                          <w:rPr>
                            <w:b/>
                            <w:sz w:val="20"/>
                            <w:lang w:eastAsia="lt-LT"/>
                          </w:rPr>
                        </w:pPr>
                      </w:p>
                    </w:tc>
                    <w:tc>
                      <w:tcPr>
                        <w:tcW w:w="3258" w:type="dxa"/>
                        <w:tcBorders>
                          <w:top w:val="single" w:sz="4" w:space="0" w:color="auto"/>
                          <w:left w:val="single" w:sz="4" w:space="0" w:color="auto"/>
                          <w:right w:val="single" w:sz="4" w:space="0" w:color="auto"/>
                        </w:tcBorders>
                        <w:hideMark/>
                      </w:tcPr>
                      <w:p>
                        <w:pPr>
                          <w:rPr>
                            <w:sz w:val="20"/>
                            <w:lang w:eastAsia="lt-LT"/>
                          </w:rPr>
                        </w:pPr>
                        <w:r>
                          <w:rPr>
                            <w:sz w:val="20"/>
                            <w:lang w:eastAsia="ar-SA"/>
                          </w:rPr>
                          <w:t xml:space="preserve">Organizuoti ir teikti apgyvendinimo paslaugas šeimoms, turinčioms socialinių problemų, Laikinuose šeimos namuose. </w:t>
                        </w:r>
                      </w:p>
                    </w:tc>
                    <w:tc>
                      <w:tcPr>
                        <w:tcW w:w="1983" w:type="dxa"/>
                        <w:tcBorders>
                          <w:top w:val="single" w:sz="4" w:space="0" w:color="auto"/>
                          <w:left w:val="single" w:sz="4" w:space="0" w:color="auto"/>
                          <w:right w:val="single" w:sz="4" w:space="0" w:color="auto"/>
                        </w:tcBorders>
                      </w:tcPr>
                      <w:p>
                        <w:pPr>
                          <w:jc w:val="center"/>
                          <w:rPr>
                            <w:sz w:val="20"/>
                            <w:lang w:eastAsia="lt-LT"/>
                          </w:rPr>
                        </w:pPr>
                        <w:r>
                          <w:rPr>
                            <w:sz w:val="20"/>
                            <w:lang w:eastAsia="lt-LT"/>
                          </w:rPr>
                          <w:t>SB</w:t>
                        </w:r>
                      </w:p>
                    </w:tc>
                    <w:tc>
                      <w:tcPr>
                        <w:tcW w:w="3117" w:type="dxa"/>
                        <w:tcBorders>
                          <w:top w:val="single" w:sz="4" w:space="0" w:color="auto"/>
                          <w:left w:val="single" w:sz="4" w:space="0" w:color="auto"/>
                          <w:right w:val="single" w:sz="4" w:space="0" w:color="auto"/>
                        </w:tcBorders>
                        <w:hideMark/>
                      </w:tcPr>
                      <w:p>
                        <w:pPr>
                          <w:rPr>
                            <w:sz w:val="20"/>
                            <w:lang w:eastAsia="lt-LT"/>
                          </w:rPr>
                        </w:pPr>
                        <w:r>
                          <w:rPr>
                            <w:sz w:val="20"/>
                            <w:lang w:eastAsia="lt-LT"/>
                          </w:rPr>
                          <w:t xml:space="preserve">Socialinės paramos ir rūpybos skyrius, Telšių socialinių paslaugų centras </w:t>
                        </w:r>
                      </w:p>
                    </w:tc>
                    <w:tc>
                      <w:tcPr>
                        <w:tcW w:w="3725" w:type="dxa"/>
                        <w:tcBorders>
                          <w:top w:val="single" w:sz="4" w:space="0" w:color="auto"/>
                          <w:left w:val="single" w:sz="4" w:space="0" w:color="auto"/>
                          <w:right w:val="single" w:sz="4" w:space="0" w:color="auto"/>
                        </w:tcBorders>
                        <w:shd w:val="clear" w:color="auto" w:fill="auto"/>
                        <w:vAlign w:val="center"/>
                        <w:hideMark/>
                      </w:tcPr>
                      <w:p>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Apgyvendinta 15 šeimų, patiriančių krizę, kuriose auga 35 vaikai Laikinuose šeimos namuose.</w:t>
                        </w:r>
                      </w:p>
                      <w:p>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p>
                    </w:tc>
                  </w:tr>
                  <w:tr>
                    <w:trPr>
                      <w:trHeight w:val="1098"/>
                    </w:trPr>
                    <w:tc>
                      <w:tcPr>
                        <w:tcW w:w="2517" w:type="dxa"/>
                        <w:gridSpan w:val="3"/>
                        <w:vMerge w:val="restart"/>
                        <w:tcBorders>
                          <w:top w:val="single" w:sz="4" w:space="0" w:color="auto"/>
                          <w:left w:val="single" w:sz="4" w:space="0" w:color="auto"/>
                          <w:right w:val="single" w:sz="4" w:space="0" w:color="auto"/>
                        </w:tcBorders>
                      </w:tcPr>
                      <w:p>
                        <w:pPr>
                          <w:tabs>
                            <w:tab w:val="left" w:pos="248"/>
                          </w:tabs>
                          <w:ind w:left="106"/>
                          <w:rPr>
                            <w:b/>
                            <w:color w:val="000000"/>
                            <w:sz w:val="20"/>
                            <w:lang w:eastAsia="lt-LT"/>
                          </w:rPr>
                        </w:pPr>
                        <w:r>
                          <w:rPr>
                            <w:b/>
                            <w:color w:val="000000"/>
                            <w:sz w:val="20"/>
                            <w:lang w:eastAsia="lt-LT"/>
                          </w:rPr>
                          <w:t>Įgyvendinti tėvų globos netekusių vaikų socialinės globos bendruomenėje priemones</w:t>
                        </w:r>
                      </w:p>
                      <w:p>
                        <w:pPr>
                          <w:tabs>
                            <w:tab w:val="left" w:pos="248"/>
                          </w:tabs>
                          <w:ind w:left="106"/>
                          <w:rPr>
                            <w:b/>
                            <w:color w:val="FF0000"/>
                            <w:sz w:val="20"/>
                            <w:lang w:eastAsia="lt-LT"/>
                          </w:rPr>
                        </w:pPr>
                      </w:p>
                    </w:tc>
                    <w:tc>
                      <w:tcPr>
                        <w:tcW w:w="3258" w:type="dxa"/>
                        <w:vMerge w:val="restart"/>
                        <w:tcBorders>
                          <w:top w:val="single" w:sz="4" w:space="0" w:color="auto"/>
                          <w:left w:val="single" w:sz="4" w:space="0" w:color="auto"/>
                          <w:right w:val="single" w:sz="4" w:space="0" w:color="auto"/>
                        </w:tcBorders>
                        <w:hideMark/>
                      </w:tcPr>
                      <w:p>
                        <w:pPr>
                          <w:rPr>
                            <w:sz w:val="20"/>
                            <w:lang w:eastAsia="lt-LT"/>
                          </w:rPr>
                        </w:pPr>
                        <w:r>
                          <w:rPr>
                            <w:sz w:val="20"/>
                            <w:lang w:eastAsia="lt-LT"/>
                          </w:rPr>
                          <w:t>Organizuoti Globos centro veiklą.</w:t>
                        </w:r>
                      </w:p>
                      <w:p>
                        <w:pPr>
                          <w:rPr>
                            <w:sz w:val="20"/>
                            <w:lang w:eastAsia="lt-LT"/>
                          </w:rPr>
                        </w:pPr>
                      </w:p>
                      <w:p>
                        <w:pPr>
                          <w:rPr>
                            <w:sz w:val="20"/>
                            <w:lang w:eastAsia="lt-LT"/>
                          </w:rPr>
                        </w:pPr>
                      </w:p>
                      <w:p>
                        <w:pPr>
                          <w:rPr>
                            <w:sz w:val="20"/>
                            <w:u w:val="single"/>
                            <w:lang w:eastAsia="lt-LT"/>
                          </w:rPr>
                        </w:pPr>
                      </w:p>
                    </w:tc>
                    <w:tc>
                      <w:tcPr>
                        <w:tcW w:w="1983" w:type="dxa"/>
                        <w:tcBorders>
                          <w:top w:val="single" w:sz="4" w:space="0" w:color="auto"/>
                          <w:left w:val="single" w:sz="4" w:space="0" w:color="auto"/>
                          <w:right w:val="single" w:sz="4" w:space="0" w:color="auto"/>
                        </w:tcBorders>
                      </w:tcPr>
                      <w:p>
                        <w:pPr>
                          <w:jc w:val="center"/>
                          <w:rPr>
                            <w:sz w:val="20"/>
                            <w:lang w:eastAsia="lt-LT"/>
                          </w:rPr>
                        </w:pPr>
                        <w:r>
                          <w:rPr>
                            <w:sz w:val="20"/>
                            <w:lang w:eastAsia="lt-LT"/>
                          </w:rPr>
                          <w:t>156,03</w:t>
                        </w:r>
                      </w:p>
                      <w:p>
                        <w:pPr>
                          <w:jc w:val="center"/>
                          <w:rPr>
                            <w:sz w:val="20"/>
                            <w:lang w:eastAsia="lt-LT"/>
                          </w:rPr>
                        </w:pPr>
                        <w:r>
                          <w:rPr>
                            <w:sz w:val="20"/>
                            <w:lang w:eastAsia="lt-LT"/>
                          </w:rPr>
                          <w:t xml:space="preserve">(ES, 2018-2020 m.); </w:t>
                        </w:r>
                      </w:p>
                      <w:p>
                        <w:pPr>
                          <w:jc w:val="center"/>
                          <w:rPr>
                            <w:sz w:val="20"/>
                            <w:lang w:eastAsia="lt-LT"/>
                          </w:rPr>
                        </w:pPr>
                      </w:p>
                      <w:p>
                        <w:pPr>
                          <w:jc w:val="center"/>
                          <w:rPr>
                            <w:sz w:val="20"/>
                            <w:lang w:eastAsia="lt-LT"/>
                          </w:rPr>
                        </w:pPr>
                      </w:p>
                      <w:p>
                        <w:pPr>
                          <w:jc w:val="center"/>
                          <w:rPr>
                            <w:sz w:val="20"/>
                            <w:lang w:eastAsia="lt-LT"/>
                          </w:rPr>
                        </w:pPr>
                      </w:p>
                    </w:tc>
                    <w:tc>
                      <w:tcPr>
                        <w:tcW w:w="3117" w:type="dxa"/>
                        <w:tcBorders>
                          <w:top w:val="single" w:sz="4" w:space="0" w:color="auto"/>
                          <w:left w:val="single" w:sz="4" w:space="0" w:color="auto"/>
                          <w:right w:val="single" w:sz="4" w:space="0" w:color="auto"/>
                        </w:tcBorders>
                        <w:hideMark/>
                      </w:tcPr>
                      <w:p>
                        <w:pPr>
                          <w:rPr>
                            <w:strike/>
                            <w:sz w:val="20"/>
                            <w:lang w:eastAsia="lt-LT"/>
                          </w:rPr>
                        </w:pPr>
                        <w:r>
                          <w:rPr>
                            <w:sz w:val="20"/>
                            <w:lang w:eastAsia="lt-LT"/>
                          </w:rPr>
                          <w:t>Socialinės paramos ir rūpybos skyrius, Telšių socialinių paslaugų centro Globos centras</w:t>
                        </w:r>
                      </w:p>
                    </w:tc>
                    <w:tc>
                      <w:tcPr>
                        <w:tcW w:w="3725" w:type="dxa"/>
                        <w:tcBorders>
                          <w:top w:val="single" w:sz="4" w:space="0" w:color="auto"/>
                          <w:left w:val="single" w:sz="4" w:space="0" w:color="auto"/>
                          <w:right w:val="single" w:sz="4" w:space="0" w:color="auto"/>
                        </w:tcBorders>
                        <w:vAlign w:val="center"/>
                        <w:hideMark/>
                      </w:tcPr>
                      <w:p>
                        <w:pPr>
                          <w:rPr>
                            <w:sz w:val="20"/>
                            <w:lang w:eastAsia="lt-LT"/>
                          </w:rPr>
                        </w:pPr>
                        <w:r>
                          <w:rPr>
                            <w:sz w:val="20"/>
                            <w:lang w:eastAsia="lt-LT"/>
                          </w:rPr>
                          <w:t>Įgyvendinamas Globos centro veiklos finansavimo projektas. Skiriamos socialinės priežiūros pagalbos globėjams, rūpintojams ir įvaikintojams paslaugos 70 globėjų šeimų.</w:t>
                        </w:r>
                      </w:p>
                    </w:tc>
                  </w:tr>
                  <w:tr>
                    <w:trPr>
                      <w:trHeight w:val="208"/>
                    </w:trPr>
                    <w:tc>
                      <w:tcPr>
                        <w:tcW w:w="2517" w:type="dxa"/>
                        <w:gridSpan w:val="3"/>
                        <w:vMerge/>
                        <w:tcBorders>
                          <w:top w:val="single" w:sz="4" w:space="0" w:color="auto"/>
                          <w:left w:val="single" w:sz="4" w:space="0" w:color="auto"/>
                          <w:right w:val="single" w:sz="4" w:space="0" w:color="auto"/>
                        </w:tcBorders>
                      </w:tcPr>
                      <w:p>
                        <w:pPr>
                          <w:tabs>
                            <w:tab w:val="left" w:pos="248"/>
                          </w:tabs>
                          <w:ind w:left="106"/>
                          <w:rPr>
                            <w:b/>
                            <w:color w:val="000000"/>
                            <w:sz w:val="20"/>
                            <w:lang w:eastAsia="lt-LT"/>
                          </w:rPr>
                        </w:pPr>
                      </w:p>
                    </w:tc>
                    <w:tc>
                      <w:tcPr>
                        <w:tcW w:w="3258" w:type="dxa"/>
                        <w:vMerge/>
                        <w:tcBorders>
                          <w:left w:val="single" w:sz="4" w:space="0" w:color="auto"/>
                          <w:bottom w:val="single" w:sz="4" w:space="0" w:color="auto"/>
                          <w:right w:val="single" w:sz="4" w:space="0" w:color="auto"/>
                        </w:tcBorders>
                      </w:tcPr>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19,00 (VB);</w:t>
                        </w:r>
                      </w:p>
                    </w:tc>
                    <w:tc>
                      <w:tcPr>
                        <w:tcW w:w="3117" w:type="dxa"/>
                        <w:tcBorders>
                          <w:left w:val="single" w:sz="4" w:space="0" w:color="auto"/>
                          <w:bottom w:val="single" w:sz="4" w:space="0" w:color="auto"/>
                          <w:right w:val="single" w:sz="4" w:space="0" w:color="auto"/>
                        </w:tcBorders>
                      </w:tcPr>
                      <w:p>
                        <w:pPr>
                          <w:rPr>
                            <w:sz w:val="20"/>
                            <w:lang w:eastAsia="lt-LT"/>
                          </w:rPr>
                        </w:pPr>
                        <w:r>
                          <w:rPr>
                            <w:sz w:val="20"/>
                            <w:lang w:eastAsia="lt-LT"/>
                          </w:rPr>
                          <w:t>Organizacija, atrinkta viešųjų pirkimų būdu</w:t>
                        </w:r>
                      </w:p>
                    </w:tc>
                    <w:tc>
                      <w:tcPr>
                        <w:tcW w:w="3725" w:type="dxa"/>
                        <w:tcBorders>
                          <w:top w:val="single" w:sz="4" w:space="0" w:color="auto"/>
                          <w:left w:val="single" w:sz="4" w:space="0" w:color="auto"/>
                          <w:bottom w:val="single" w:sz="4" w:space="0" w:color="auto"/>
                          <w:right w:val="single" w:sz="4" w:space="0" w:color="auto"/>
                        </w:tcBorders>
                        <w:vAlign w:val="center"/>
                      </w:tcPr>
                      <w:p>
                        <w:pPr>
                          <w:rPr>
                            <w:sz w:val="20"/>
                            <w:lang w:eastAsia="lt-LT"/>
                          </w:rPr>
                        </w:pPr>
                        <w:r>
                          <w:rPr>
                            <w:sz w:val="20"/>
                            <w:lang w:eastAsia="lt-LT"/>
                          </w:rPr>
                          <w:t>Fizinių asmenų, norinčių tapti globėjais, budinčiais globotojais, įtėviais (įvaikintojais), globėjais giminaičiais, šeimynų steigėjais, paieška, mokymų organizavimas ir viešinimas. Parengta iki 10 globėjų (rūpintojų) šeimų.</w:t>
                        </w:r>
                      </w:p>
                    </w:tc>
                  </w:tr>
                  <w:tr>
                    <w:trPr>
                      <w:trHeight w:val="208"/>
                    </w:trPr>
                    <w:tc>
                      <w:tcPr>
                        <w:tcW w:w="2517" w:type="dxa"/>
                        <w:gridSpan w:val="3"/>
                        <w:vMerge/>
                        <w:tcBorders>
                          <w:top w:val="single" w:sz="4" w:space="0" w:color="auto"/>
                          <w:left w:val="single" w:sz="4" w:space="0" w:color="auto"/>
                          <w:right w:val="single" w:sz="4" w:space="0" w:color="auto"/>
                        </w:tcBorders>
                      </w:tcPr>
                      <w:p>
                        <w:pPr>
                          <w:tabs>
                            <w:tab w:val="left" w:pos="248"/>
                          </w:tabs>
                          <w:ind w:left="106"/>
                          <w:rPr>
                            <w:b/>
                            <w:color w:val="000000"/>
                            <w:sz w:val="20"/>
                            <w:lang w:eastAsia="lt-LT"/>
                          </w:rPr>
                        </w:pPr>
                      </w:p>
                    </w:tc>
                    <w:tc>
                      <w:tcPr>
                        <w:tcW w:w="3258" w:type="dxa"/>
                        <w:vMerge w:val="restart"/>
                        <w:tcBorders>
                          <w:left w:val="single" w:sz="4" w:space="0" w:color="auto"/>
                          <w:right w:val="single" w:sz="4" w:space="0" w:color="auto"/>
                        </w:tcBorders>
                      </w:tcPr>
                      <w:p>
                        <w:pPr>
                          <w:rPr>
                            <w:sz w:val="20"/>
                            <w:lang w:eastAsia="lt-LT"/>
                          </w:rPr>
                        </w:pPr>
                        <w:r>
                          <w:rPr>
                            <w:sz w:val="20"/>
                            <w:lang w:eastAsia="lt-LT"/>
                          </w:rPr>
                          <w:t xml:space="preserve">Organizuoti vaikų laikinojo apgyvendinimo ar laikinąją globą (rūpybą) tėvų globos netekusiems vaikams budinčių globotojų ir globėjų šeimose. </w:t>
                        </w:r>
                      </w:p>
                      <w:p>
                        <w:pPr>
                          <w:rPr>
                            <w:sz w:val="20"/>
                            <w:u w:val="single"/>
                            <w:lang w:eastAsia="lt-LT"/>
                          </w:rPr>
                        </w:pPr>
                      </w:p>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70,00 (SB)</w:t>
                        </w:r>
                      </w:p>
                    </w:tc>
                    <w:tc>
                      <w:tcPr>
                        <w:tcW w:w="3117" w:type="dxa"/>
                        <w:vMerge w:val="restart"/>
                        <w:tcBorders>
                          <w:left w:val="single" w:sz="4" w:space="0" w:color="auto"/>
                          <w:right w:val="single" w:sz="4" w:space="0" w:color="auto"/>
                        </w:tcBorders>
                      </w:tcPr>
                      <w:p>
                        <w:pPr>
                          <w:rPr>
                            <w:sz w:val="20"/>
                            <w:lang w:eastAsia="lt-LT"/>
                          </w:rPr>
                        </w:pPr>
                        <w:r>
                          <w:rPr>
                            <w:sz w:val="20"/>
                            <w:lang w:eastAsia="lt-LT"/>
                          </w:rPr>
                          <w:t xml:space="preserve">Socialinės paramos ir rūpybos skyrius, Telšių socialinių paslaugų centro Globos centras </w:t>
                        </w:r>
                      </w:p>
                    </w:tc>
                    <w:tc>
                      <w:tcPr>
                        <w:tcW w:w="3725"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Organizuojamas tėvų globos netekusių vaikų apgyvendinimas 3 budinčių globotojų šeimose. Sudaryta galimybė vienu metu budinčių globotojų šeimose apgyvendinti iki 12 tėvų globos netekusių vaikų, išskyrus atvejus, kai paimama daugiau vaikų iš vienos šeimos.</w:t>
                        </w:r>
                      </w:p>
                    </w:tc>
                  </w:tr>
                  <w:tr>
                    <w:trPr>
                      <w:trHeight w:val="760"/>
                    </w:trPr>
                    <w:tc>
                      <w:tcPr>
                        <w:tcW w:w="2517" w:type="dxa"/>
                        <w:gridSpan w:val="3"/>
                        <w:vMerge/>
                        <w:tcBorders>
                          <w:top w:val="single" w:sz="4" w:space="0" w:color="auto"/>
                          <w:left w:val="single" w:sz="4" w:space="0" w:color="auto"/>
                          <w:right w:val="single" w:sz="4" w:space="0" w:color="auto"/>
                        </w:tcBorders>
                      </w:tcPr>
                      <w:p>
                        <w:pPr>
                          <w:tabs>
                            <w:tab w:val="left" w:pos="248"/>
                          </w:tabs>
                          <w:ind w:left="106"/>
                          <w:rPr>
                            <w:b/>
                            <w:color w:val="000000"/>
                            <w:sz w:val="20"/>
                            <w:lang w:eastAsia="lt-LT"/>
                          </w:rPr>
                        </w:pPr>
                      </w:p>
                    </w:tc>
                    <w:tc>
                      <w:tcPr>
                        <w:tcW w:w="3258" w:type="dxa"/>
                        <w:vMerge/>
                        <w:tcBorders>
                          <w:left w:val="single" w:sz="4" w:space="0" w:color="auto"/>
                          <w:right w:val="single" w:sz="4" w:space="0" w:color="auto"/>
                        </w:tcBorders>
                      </w:tcPr>
                      <w:p>
                        <w:pPr>
                          <w:rPr>
                            <w:sz w:val="20"/>
                            <w:lang w:eastAsia="lt-LT"/>
                          </w:rPr>
                        </w:pPr>
                      </w:p>
                    </w:tc>
                    <w:tc>
                      <w:tcPr>
                        <w:tcW w:w="1983" w:type="dxa"/>
                        <w:tcBorders>
                          <w:top w:val="single" w:sz="4" w:space="0" w:color="auto"/>
                          <w:left w:val="single" w:sz="4" w:space="0" w:color="auto"/>
                          <w:right w:val="single" w:sz="4" w:space="0" w:color="auto"/>
                        </w:tcBorders>
                      </w:tcPr>
                      <w:p>
                        <w:pPr>
                          <w:jc w:val="center"/>
                          <w:rPr>
                            <w:sz w:val="20"/>
                            <w:lang w:eastAsia="lt-LT"/>
                          </w:rPr>
                        </w:pPr>
                        <w:r>
                          <w:rPr>
                            <w:sz w:val="20"/>
                            <w:lang w:eastAsia="lt-LT"/>
                          </w:rPr>
                          <w:t>51,00 (SB)</w:t>
                        </w:r>
                      </w:p>
                      <w:p>
                        <w:pPr>
                          <w:jc w:val="center"/>
                          <w:rPr>
                            <w:sz w:val="20"/>
                            <w:lang w:eastAsia="lt-LT"/>
                          </w:rPr>
                        </w:pPr>
                      </w:p>
                    </w:tc>
                    <w:tc>
                      <w:tcPr>
                        <w:tcW w:w="3117" w:type="dxa"/>
                        <w:vMerge/>
                        <w:tcBorders>
                          <w:left w:val="single" w:sz="4" w:space="0" w:color="auto"/>
                          <w:right w:val="single" w:sz="4" w:space="0" w:color="auto"/>
                        </w:tcBorders>
                      </w:tcPr>
                      <w:p>
                        <w:pPr>
                          <w:rPr>
                            <w:sz w:val="20"/>
                            <w:lang w:eastAsia="lt-LT"/>
                          </w:rPr>
                        </w:pPr>
                      </w:p>
                    </w:tc>
                    <w:tc>
                      <w:tcPr>
                        <w:tcW w:w="3725" w:type="dxa"/>
                        <w:tcBorders>
                          <w:top w:val="single" w:sz="4" w:space="0" w:color="auto"/>
                          <w:left w:val="single" w:sz="4" w:space="0" w:color="auto"/>
                          <w:right w:val="single" w:sz="4" w:space="0" w:color="auto"/>
                        </w:tcBorders>
                      </w:tcPr>
                      <w:p>
                        <w:pPr>
                          <w:rPr>
                            <w:sz w:val="20"/>
                            <w:lang w:eastAsia="lt-LT"/>
                          </w:rPr>
                        </w:pPr>
                        <w:r>
                          <w:rPr>
                            <w:sz w:val="20"/>
                            <w:lang w:eastAsia="lt-LT"/>
                          </w:rPr>
                          <w:t xml:space="preserve">Tėvų globos netekusių vaikų  (iki 20) globos organizavimas budinčių globotojų šeimoje</w:t>
                        </w:r>
                      </w:p>
                    </w:tc>
                  </w:tr>
                  <w:tr>
                    <w:trPr>
                      <w:trHeight w:val="509"/>
                    </w:trPr>
                    <w:tc>
                      <w:tcPr>
                        <w:tcW w:w="2517" w:type="dxa"/>
                        <w:gridSpan w:val="3"/>
                        <w:vMerge/>
                        <w:tcBorders>
                          <w:left w:val="single" w:sz="4" w:space="0" w:color="auto"/>
                          <w:right w:val="single" w:sz="4" w:space="0" w:color="auto"/>
                        </w:tcBorders>
                        <w:vAlign w:val="center"/>
                        <w:hideMark/>
                      </w:tcPr>
                      <w:p>
                        <w:pPr>
                          <w:rPr>
                            <w:b/>
                            <w:color w:val="FF0000"/>
                            <w:sz w:val="20"/>
                            <w:lang w:eastAsia="lt-LT"/>
                          </w:rPr>
                        </w:pPr>
                      </w:p>
                    </w:tc>
                    <w:tc>
                      <w:tcPr>
                        <w:tcW w:w="3258" w:type="dxa"/>
                        <w:vMerge w:val="restart"/>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Organizuoti ir stiprinti globą (rūpybą) be tėvų globos (rūpybos)  likusiems vaikams globėjų šeimose.</w:t>
                        </w:r>
                      </w:p>
                      <w:p>
                        <w:pPr>
                          <w:rPr>
                            <w:sz w:val="20"/>
                            <w:lang w:eastAsia="lt-LT"/>
                          </w:rPr>
                        </w:pPr>
                      </w:p>
                      <w:p>
                        <w:pPr>
                          <w:rPr>
                            <w:sz w:val="20"/>
                            <w:lang w:eastAsia="lt-LT"/>
                          </w:rPr>
                        </w:pPr>
                      </w:p>
                      <w:p>
                        <w:pPr>
                          <w:rPr>
                            <w:sz w:val="20"/>
                            <w:u w:val="single"/>
                            <w:lang w:eastAsia="lt-LT"/>
                          </w:rPr>
                        </w:pP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151,39 (VB)</w:t>
                        </w:r>
                      </w:p>
                      <w:p>
                        <w:pPr>
                          <w:jc w:val="center"/>
                          <w:rPr>
                            <w:sz w:val="20"/>
                            <w:lang w:eastAsia="lt-LT"/>
                          </w:rPr>
                        </w:pPr>
                        <w:r>
                          <w:rPr>
                            <w:sz w:val="20"/>
                            <w:lang w:eastAsia="lt-LT"/>
                          </w:rPr>
                          <w:t>150,00 (SB)</w:t>
                        </w:r>
                      </w:p>
                    </w:tc>
                    <w:tc>
                      <w:tcPr>
                        <w:tcW w:w="3117" w:type="dxa"/>
                        <w:vMerge w:val="restart"/>
                        <w:tcBorders>
                          <w:top w:val="single" w:sz="4" w:space="0" w:color="auto"/>
                          <w:left w:val="single" w:sz="4" w:space="0" w:color="auto"/>
                          <w:bottom w:val="single" w:sz="4" w:space="0" w:color="auto"/>
                          <w:right w:val="single" w:sz="4" w:space="0" w:color="auto"/>
                        </w:tcBorders>
                        <w:hideMark/>
                      </w:tcPr>
                      <w:p>
                        <w:pPr>
                          <w:rPr>
                            <w:strike/>
                            <w:sz w:val="20"/>
                            <w:lang w:eastAsia="lt-LT"/>
                          </w:rPr>
                        </w:pPr>
                        <w:r>
                          <w:rPr>
                            <w:sz w:val="20"/>
                            <w:lang w:eastAsia="lt-LT"/>
                          </w:rPr>
                          <w:t>Socialinės paramos ir rūpybos skyrius, Telšių socialinių paslaugų centro Globos centras, Bendruomeniniai vaikų globos namai</w:t>
                        </w:r>
                      </w:p>
                    </w:tc>
                    <w:tc>
                      <w:tcPr>
                        <w:tcW w:w="3725" w:type="dxa"/>
                        <w:tcBorders>
                          <w:top w:val="single" w:sz="4" w:space="0" w:color="auto"/>
                          <w:left w:val="single" w:sz="4" w:space="0" w:color="auto"/>
                          <w:bottom w:val="single" w:sz="4" w:space="0" w:color="auto"/>
                          <w:right w:val="single" w:sz="4" w:space="0" w:color="auto"/>
                        </w:tcBorders>
                        <w:hideMark/>
                      </w:tcPr>
                      <w:p>
                        <w:pPr>
                          <w:rPr>
                            <w:sz w:val="20"/>
                            <w:lang w:eastAsia="ar-SA"/>
                          </w:rPr>
                        </w:pPr>
                        <w:r>
                          <w:rPr>
                            <w:sz w:val="20"/>
                            <w:lang w:eastAsia="ar-SA"/>
                          </w:rPr>
                          <w:t xml:space="preserve">Organizuojama 3 ir daugiau vaikų globa 8 šeimų, kuriose globojami iki 30 vaikų. </w:t>
                        </w:r>
                      </w:p>
                    </w:tc>
                  </w:tr>
                  <w:tr>
                    <w:trPr>
                      <w:trHeight w:val="537"/>
                    </w:trPr>
                    <w:tc>
                      <w:tcPr>
                        <w:tcW w:w="2517" w:type="dxa"/>
                        <w:gridSpan w:val="3"/>
                        <w:vMerge/>
                        <w:tcBorders>
                          <w:left w:val="single" w:sz="4" w:space="0" w:color="auto"/>
                          <w:right w:val="single" w:sz="4" w:space="0" w:color="auto"/>
                        </w:tcBorders>
                        <w:vAlign w:val="center"/>
                        <w:hideMark/>
                      </w:tcPr>
                      <w:p>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10,00 (SB)</w:t>
                        </w:r>
                      </w:p>
                    </w:tc>
                    <w:tc>
                      <w:tcPr>
                        <w:tcW w:w="3117" w:type="dxa"/>
                        <w:vMerge/>
                        <w:tcBorders>
                          <w:top w:val="single" w:sz="4" w:space="0" w:color="auto"/>
                          <w:left w:val="single" w:sz="4" w:space="0" w:color="auto"/>
                          <w:bottom w:val="single" w:sz="4" w:space="0" w:color="auto"/>
                          <w:right w:val="single" w:sz="4" w:space="0" w:color="auto"/>
                        </w:tcBorders>
                        <w:vAlign w:val="center"/>
                        <w:hideMark/>
                      </w:tcPr>
                      <w:p>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vAlign w:val="center"/>
                      </w:tcPr>
                      <w:p>
                        <w:pPr>
                          <w:rPr>
                            <w:sz w:val="20"/>
                            <w:lang w:eastAsia="lt-LT"/>
                          </w:rPr>
                        </w:pPr>
                        <w:r>
                          <w:rPr>
                            <w:sz w:val="20"/>
                            <w:lang w:eastAsia="lt-LT"/>
                          </w:rPr>
                          <w:t xml:space="preserve">Mokami pagalbos pinigai iki 15 šeimų už globojamus vaikus, kuriems sueina 18 metų ir jie mokosi bendrojo lavinimo mokykloje. </w:t>
                        </w:r>
                      </w:p>
                    </w:tc>
                  </w:tr>
                  <w:tr>
                    <w:trPr>
                      <w:trHeight w:val="380"/>
                    </w:trPr>
                    <w:tc>
                      <w:tcPr>
                        <w:tcW w:w="2517" w:type="dxa"/>
                        <w:gridSpan w:val="3"/>
                        <w:vMerge/>
                        <w:tcBorders>
                          <w:left w:val="single" w:sz="4" w:space="0" w:color="auto"/>
                          <w:right w:val="single" w:sz="4" w:space="0" w:color="auto"/>
                        </w:tcBorders>
                        <w:vAlign w:val="center"/>
                        <w:hideMark/>
                      </w:tcPr>
                      <w:p>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pPr>
                          <w:rPr>
                            <w:sz w:val="20"/>
                            <w:lang w:eastAsia="lt-LT"/>
                          </w:rPr>
                        </w:pPr>
                      </w:p>
                    </w:tc>
                    <w:tc>
                      <w:tcPr>
                        <w:tcW w:w="1983" w:type="dxa"/>
                        <w:tcBorders>
                          <w:top w:val="single" w:sz="4" w:space="0" w:color="auto"/>
                          <w:left w:val="single" w:sz="4" w:space="0" w:color="auto"/>
                          <w:right w:val="single" w:sz="4" w:space="0" w:color="auto"/>
                        </w:tcBorders>
                      </w:tcPr>
                      <w:p>
                        <w:pPr>
                          <w:jc w:val="center"/>
                          <w:rPr>
                            <w:sz w:val="20"/>
                            <w:lang w:eastAsia="lt-LT"/>
                          </w:rPr>
                        </w:pPr>
                        <w:r>
                          <w:rPr>
                            <w:sz w:val="20"/>
                            <w:lang w:eastAsia="lt-LT"/>
                          </w:rPr>
                          <w:t>16,80 (VB)</w:t>
                        </w:r>
                      </w:p>
                      <w:p>
                        <w:pPr>
                          <w:jc w:val="center"/>
                          <w:rPr>
                            <w:sz w:val="20"/>
                            <w:lang w:eastAsia="lt-LT"/>
                          </w:rPr>
                        </w:pPr>
                        <w:r>
                          <w:rPr>
                            <w:sz w:val="20"/>
                            <w:lang w:eastAsia="lt-LT"/>
                          </w:rPr>
                          <w:t>22,40 (SB)</w:t>
                        </w:r>
                      </w:p>
                    </w:tc>
                    <w:tc>
                      <w:tcPr>
                        <w:tcW w:w="3117" w:type="dxa"/>
                        <w:vMerge/>
                        <w:tcBorders>
                          <w:top w:val="single" w:sz="4" w:space="0" w:color="auto"/>
                          <w:left w:val="single" w:sz="4" w:space="0" w:color="auto"/>
                          <w:bottom w:val="single" w:sz="4" w:space="0" w:color="auto"/>
                          <w:right w:val="single" w:sz="4" w:space="0" w:color="auto"/>
                        </w:tcBorders>
                        <w:vAlign w:val="center"/>
                        <w:hideMark/>
                      </w:tcPr>
                      <w:p>
                        <w:pPr>
                          <w:rPr>
                            <w:strike/>
                            <w:sz w:val="20"/>
                            <w:lang w:eastAsia="lt-LT"/>
                          </w:rPr>
                        </w:pPr>
                      </w:p>
                    </w:tc>
                    <w:tc>
                      <w:tcPr>
                        <w:tcW w:w="3725" w:type="dxa"/>
                        <w:tcBorders>
                          <w:top w:val="single" w:sz="4" w:space="0" w:color="auto"/>
                          <w:left w:val="single" w:sz="4" w:space="0" w:color="auto"/>
                          <w:right w:val="single" w:sz="4" w:space="0" w:color="auto"/>
                        </w:tcBorders>
                      </w:tcPr>
                      <w:p>
                        <w:pPr>
                          <w:rPr>
                            <w:sz w:val="20"/>
                            <w:lang w:eastAsia="lt-LT"/>
                          </w:rPr>
                        </w:pPr>
                        <w:r>
                          <w:rPr>
                            <w:sz w:val="20"/>
                            <w:lang w:eastAsia="lt-LT"/>
                          </w:rPr>
                          <w:t>Parengta ir patvirtinta Šeimynų finansavimo tvarka.</w:t>
                        </w:r>
                      </w:p>
                    </w:tc>
                  </w:tr>
                  <w:tr>
                    <w:trPr>
                      <w:trHeight w:val="537"/>
                    </w:trPr>
                    <w:tc>
                      <w:tcPr>
                        <w:tcW w:w="2517" w:type="dxa"/>
                        <w:gridSpan w:val="3"/>
                        <w:vMerge/>
                        <w:tcBorders>
                          <w:left w:val="single" w:sz="4" w:space="0" w:color="auto"/>
                          <w:right w:val="single" w:sz="4" w:space="0" w:color="auto"/>
                        </w:tcBorders>
                        <w:vAlign w:val="center"/>
                      </w:tcPr>
                      <w:p>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vAlign w:val="center"/>
                      </w:tcPr>
                      <w:p>
                        <w:pPr>
                          <w:rPr>
                            <w:sz w:val="20"/>
                            <w:u w:val="single"/>
                            <w:lang w:eastAsia="lt-LT"/>
                          </w:rPr>
                        </w:pPr>
                        <w:r>
                          <w:rPr>
                            <w:sz w:val="20"/>
                            <w:lang w:eastAsia="lt-LT"/>
                          </w:rPr>
                          <w:t>Bandomasis palydimosios globos organizavimas</w:t>
                        </w:r>
                      </w:p>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4,0 (ES)</w:t>
                        </w:r>
                      </w:p>
                    </w:tc>
                    <w:tc>
                      <w:tcPr>
                        <w:tcW w:w="3117" w:type="dxa"/>
                        <w:tcBorders>
                          <w:top w:val="single" w:sz="4" w:space="0" w:color="auto"/>
                          <w:left w:val="single" w:sz="4" w:space="0" w:color="auto"/>
                          <w:bottom w:val="single" w:sz="4" w:space="0" w:color="auto"/>
                          <w:right w:val="single" w:sz="4" w:space="0" w:color="auto"/>
                        </w:tcBorders>
                        <w:vAlign w:val="center"/>
                      </w:tcPr>
                      <w:p>
                        <w:pPr>
                          <w:rPr>
                            <w:sz w:val="20"/>
                            <w:lang w:eastAsia="lt-LT"/>
                          </w:rPr>
                        </w:pPr>
                        <w:r>
                          <w:rPr>
                            <w:sz w:val="20"/>
                            <w:lang w:eastAsia="lt-LT"/>
                          </w:rPr>
                          <w:t>Socialinės paramos ir rūpybos skyrius, Telšių vaikų globos namai</w:t>
                        </w:r>
                      </w:p>
                      <w:p>
                        <w:pPr>
                          <w:rPr>
                            <w:sz w:val="20"/>
                            <w:lang w:eastAsia="lt-LT"/>
                          </w:rPr>
                        </w:pPr>
                      </w:p>
                      <w:p>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shd w:val="clear" w:color="auto" w:fill="FFFFFF"/>
                        <w:vAlign w:val="center"/>
                      </w:tcPr>
                      <w:p>
                        <w:pPr>
                          <w:rPr>
                            <w:sz w:val="20"/>
                            <w:lang w:eastAsia="lt-LT"/>
                          </w:rPr>
                        </w:pPr>
                        <w:r>
                          <w:rPr>
                            <w:sz w:val="20"/>
                            <w:lang w:eastAsia="lt-LT"/>
                          </w:rPr>
                          <w:t>Bandomasis palydimosios globos organizavimas finansuojant būsto nuomą 4 jaunuoliams po institucinės socialinės globos.</w:t>
                        </w:r>
                      </w:p>
                    </w:tc>
                  </w:tr>
                  <w:tr>
                    <w:trPr>
                      <w:trHeight w:val="208"/>
                    </w:trPr>
                    <w:tc>
                      <w:tcPr>
                        <w:tcW w:w="2517" w:type="dxa"/>
                        <w:gridSpan w:val="3"/>
                        <w:vMerge/>
                        <w:tcBorders>
                          <w:left w:val="single" w:sz="4" w:space="0" w:color="auto"/>
                          <w:right w:val="single" w:sz="4" w:space="0" w:color="auto"/>
                        </w:tcBorders>
                        <w:vAlign w:val="center"/>
                        <w:hideMark/>
                      </w:tcPr>
                      <w:p>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Skatinti socialinę globą bendruomeniniuose globos namuose</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180,00 (SB);</w:t>
                        </w:r>
                      </w:p>
                      <w:p>
                        <w:pPr>
                          <w:jc w:val="center"/>
                          <w:rPr>
                            <w:sz w:val="20"/>
                            <w:lang w:eastAsia="lt-LT"/>
                          </w:rPr>
                        </w:pPr>
                        <w:r>
                          <w:rPr>
                            <w:sz w:val="20"/>
                            <w:lang w:eastAsia="lt-LT"/>
                          </w:rPr>
                          <w:t>28,00 (VB)</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socialinių paslaugų centro Globos centras</w:t>
                        </w:r>
                      </w:p>
                    </w:tc>
                    <w:tc>
                      <w:tcPr>
                        <w:tcW w:w="3725" w:type="dxa"/>
                        <w:tcBorders>
                          <w:top w:val="single" w:sz="4" w:space="0" w:color="auto"/>
                          <w:left w:val="single" w:sz="4" w:space="0" w:color="auto"/>
                          <w:bottom w:val="single" w:sz="4" w:space="0" w:color="auto"/>
                          <w:right w:val="single" w:sz="4" w:space="0" w:color="auto"/>
                        </w:tcBorders>
                        <w:vAlign w:val="center"/>
                        <w:hideMark/>
                      </w:tcPr>
                      <w:p>
                        <w:pPr>
                          <w:jc w:val="both"/>
                          <w:rPr>
                            <w:strike/>
                            <w:sz w:val="20"/>
                            <w:lang w:eastAsia="lt-LT"/>
                          </w:rPr>
                        </w:pPr>
                        <w:r>
                          <w:rPr>
                            <w:sz w:val="20"/>
                            <w:lang w:eastAsia="lt-LT"/>
                          </w:rPr>
                          <w:t>Finansuojama socialinė globa privačiuose bendruomeniniuose namuose. Globojama iki 16 tėvų globos netekusių vaikų.</w:t>
                        </w:r>
                      </w:p>
                    </w:tc>
                  </w:tr>
                  <w:tr>
                    <w:trPr>
                      <w:trHeight w:val="208"/>
                    </w:trPr>
                    <w:tc>
                      <w:tcPr>
                        <w:tcW w:w="2517" w:type="dxa"/>
                        <w:gridSpan w:val="3"/>
                        <w:vMerge/>
                        <w:tcBorders>
                          <w:left w:val="single" w:sz="4" w:space="0" w:color="auto"/>
                          <w:right w:val="single" w:sz="4" w:space="0" w:color="auto"/>
                        </w:tcBorders>
                        <w:vAlign w:val="center"/>
                        <w:hideMark/>
                      </w:tcPr>
                      <w:p>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Organizuoti tėvų globos netekusių vaikų socialinę globą bendruomeniniuose globos namuose </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263,30</w:t>
                        </w:r>
                      </w:p>
                      <w:p>
                        <w:pPr>
                          <w:jc w:val="center"/>
                          <w:rPr>
                            <w:sz w:val="20"/>
                            <w:lang w:eastAsia="lt-LT"/>
                          </w:rPr>
                        </w:pPr>
                        <w:r>
                          <w:rPr>
                            <w:sz w:val="20"/>
                            <w:lang w:eastAsia="lt-LT"/>
                          </w:rPr>
                          <w:t>(ES, 2018-2020 m.);</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vaikų globos namai</w:t>
                        </w:r>
                      </w:p>
                    </w:tc>
                    <w:tc>
                      <w:tcPr>
                        <w:tcW w:w="3725" w:type="dxa"/>
                        <w:tcBorders>
                          <w:top w:val="single" w:sz="4" w:space="0" w:color="auto"/>
                          <w:left w:val="single" w:sz="4" w:space="0" w:color="auto"/>
                          <w:bottom w:val="single" w:sz="4" w:space="0" w:color="auto"/>
                          <w:right w:val="single" w:sz="4" w:space="0" w:color="auto"/>
                        </w:tcBorders>
                        <w:vAlign w:val="center"/>
                        <w:hideMark/>
                      </w:tcPr>
                      <w:p>
                        <w:pPr>
                          <w:rPr>
                            <w:sz w:val="20"/>
                            <w:lang w:eastAsia="lt-LT"/>
                          </w:rPr>
                        </w:pPr>
                        <w:r>
                          <w:rPr>
                            <w:sz w:val="20"/>
                            <w:lang w:eastAsia="lt-LT"/>
                          </w:rPr>
                          <w:t>Parengtas, pateiktas ir pradėtas įgyvendinti ES projektas „Institucinės globos pertvarka Telšių rajone“; nupirkti 2 namai, kuriuose planuojama apgyvendinti iki 16 vaikų. Pradėtas kapitalinis remontas Varnių</w:t>
                        </w:r>
                        <w:r>
                          <w:rPr>
                            <w:b/>
                            <w:i/>
                            <w:sz w:val="20"/>
                            <w:lang w:eastAsia="lt-LT"/>
                          </w:rPr>
                          <w:t xml:space="preserve"> </w:t>
                        </w:r>
                        <w:r>
                          <w:rPr>
                            <w:sz w:val="20"/>
                            <w:lang w:eastAsia="lt-LT"/>
                          </w:rPr>
                          <w:t xml:space="preserve">Šv. Apaštalų Petro ir Pauliaus parapijos vaikų dienos centre „Valančiaus pastogė“. </w:t>
                        </w:r>
                      </w:p>
                    </w:tc>
                  </w:tr>
                  <w:tr>
                    <w:trPr>
                      <w:trHeight w:val="321"/>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pPr>
                          <w:rPr>
                            <w:b/>
                            <w:color w:val="000000"/>
                            <w:sz w:val="20"/>
                            <w:lang w:eastAsia="lt-LT"/>
                          </w:rPr>
                        </w:pPr>
                        <w:r>
                          <w:rPr>
                            <w:b/>
                            <w:color w:val="000000"/>
                            <w:sz w:val="20"/>
                            <w:lang w:eastAsia="lt-LT"/>
                          </w:rPr>
                          <w:t>2. tikslas. Užtikrinti socialinių paslaugų teikimą asmenims su proto ir psichikos negalia bei jų šeimos nariams</w:t>
                        </w:r>
                      </w:p>
                    </w:tc>
                  </w:tr>
                  <w:tr>
                    <w:trPr>
                      <w:trHeight w:val="208"/>
                    </w:trPr>
                    <w:tc>
                      <w:tcPr>
                        <w:tcW w:w="2517" w:type="dxa"/>
                        <w:gridSpan w:val="3"/>
                        <w:vMerge w:val="restart"/>
                        <w:tcBorders>
                          <w:top w:val="single" w:sz="4" w:space="0" w:color="auto"/>
                          <w:left w:val="single" w:sz="4" w:space="0" w:color="auto"/>
                          <w:right w:val="single" w:sz="4" w:space="0" w:color="auto"/>
                        </w:tcBorders>
                      </w:tcPr>
                      <w:p>
                        <w:pPr>
                          <w:tabs>
                            <w:tab w:val="left" w:pos="248"/>
                          </w:tabs>
                          <w:rPr>
                            <w:b/>
                            <w:color w:val="000000"/>
                            <w:sz w:val="20"/>
                            <w:lang w:eastAsia="lt-LT"/>
                          </w:rPr>
                        </w:pPr>
                        <w:r>
                          <w:rPr>
                            <w:b/>
                            <w:color w:val="000000"/>
                            <w:sz w:val="20"/>
                            <w:lang w:eastAsia="lt-LT"/>
                          </w:rPr>
                          <w:t>Plėtoti socialines paslaugas asmenims su proto ir psichikos negalia bei jų šeimos nariams</w:t>
                        </w:r>
                      </w:p>
                      <w:p>
                        <w:pPr>
                          <w:ind w:left="205" w:hanging="205"/>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Organizuoti socialines paslaugas mokyklinio amžiaus vaikams su negalia jų mokymosi atostogų  laike</w:t>
                        </w:r>
                      </w:p>
                    </w:tc>
                    <w:tc>
                      <w:tcPr>
                        <w:tcW w:w="1983" w:type="dxa"/>
                        <w:vMerge w:val="restart"/>
                        <w:tcBorders>
                          <w:top w:val="single" w:sz="4" w:space="0" w:color="auto"/>
                          <w:left w:val="single" w:sz="4" w:space="0" w:color="auto"/>
                          <w:right w:val="single" w:sz="4" w:space="0" w:color="auto"/>
                        </w:tcBorders>
                        <w:hideMark/>
                      </w:tcPr>
                      <w:p>
                        <w:pPr>
                          <w:jc w:val="center"/>
                          <w:rPr>
                            <w:sz w:val="20"/>
                            <w:lang w:eastAsia="lt-LT"/>
                          </w:rPr>
                        </w:pPr>
                        <w:r>
                          <w:rPr>
                            <w:sz w:val="20"/>
                            <w:lang w:eastAsia="lt-LT"/>
                          </w:rPr>
                          <w:t xml:space="preserve">200,1 (SB), </w:t>
                        </w:r>
                      </w:p>
                      <w:p>
                        <w:pPr>
                          <w:jc w:val="center"/>
                          <w:rPr>
                            <w:sz w:val="20"/>
                            <w:lang w:eastAsia="lt-LT"/>
                          </w:rPr>
                        </w:pPr>
                        <w:r>
                          <w:rPr>
                            <w:sz w:val="20"/>
                            <w:lang w:eastAsia="lt-LT"/>
                          </w:rPr>
                          <w:t>(VB),</w:t>
                        </w:r>
                      </w:p>
                      <w:p>
                        <w:pPr>
                          <w:jc w:val="center"/>
                          <w:rPr>
                            <w:strike/>
                            <w:sz w:val="20"/>
                            <w:lang w:eastAsia="lt-LT"/>
                          </w:rPr>
                        </w:pPr>
                        <w:r>
                          <w:rPr>
                            <w:sz w:val="20"/>
                            <w:lang w:eastAsia="lt-LT"/>
                          </w:rPr>
                          <w:t>asmens lėšos</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Naujamiesčio mokykla</w:t>
                        </w:r>
                      </w:p>
                    </w:tc>
                    <w:tc>
                      <w:tcPr>
                        <w:tcW w:w="3725" w:type="dxa"/>
                        <w:tcBorders>
                          <w:top w:val="single" w:sz="4" w:space="0" w:color="auto"/>
                          <w:left w:val="single" w:sz="4" w:space="0" w:color="auto"/>
                          <w:bottom w:val="single" w:sz="4" w:space="0" w:color="auto"/>
                          <w:right w:val="single" w:sz="4" w:space="0" w:color="auto"/>
                        </w:tcBorders>
                      </w:tcPr>
                      <w:p>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 xml:space="preserve">Numatomas paslaugų gavėjų skaičius 10 vaikų su negalia. </w:t>
                        </w:r>
                      </w:p>
                      <w:p>
                        <w:pPr>
                          <w:rPr>
                            <w:sz w:val="20"/>
                            <w:lang w:eastAsia="lt-LT"/>
                          </w:rPr>
                        </w:pPr>
                      </w:p>
                    </w:tc>
                  </w:tr>
                  <w:tr>
                    <w:trPr>
                      <w:trHeight w:val="1233"/>
                    </w:trPr>
                    <w:tc>
                      <w:tcPr>
                        <w:tcW w:w="2517" w:type="dxa"/>
                        <w:gridSpan w:val="3"/>
                        <w:vMerge/>
                        <w:tcBorders>
                          <w:left w:val="single" w:sz="4" w:space="0" w:color="auto"/>
                          <w:right w:val="single" w:sz="4" w:space="0" w:color="auto"/>
                        </w:tcBorders>
                        <w:vAlign w:val="center"/>
                        <w:hideMark/>
                      </w:tcPr>
                      <w:p>
                        <w:pPr>
                          <w:rPr>
                            <w:b/>
                            <w:color w:val="000000"/>
                            <w:sz w:val="20"/>
                            <w:lang w:eastAsia="lt-LT"/>
                          </w:rPr>
                        </w:pPr>
                      </w:p>
                    </w:tc>
                    <w:tc>
                      <w:tcPr>
                        <w:tcW w:w="3258" w:type="dxa"/>
                        <w:vMerge w:val="restart"/>
                        <w:tcBorders>
                          <w:top w:val="single" w:sz="4" w:space="0" w:color="auto"/>
                          <w:left w:val="single" w:sz="4" w:space="0" w:color="auto"/>
                          <w:right w:val="single" w:sz="4" w:space="0" w:color="auto"/>
                        </w:tcBorders>
                        <w:hideMark/>
                      </w:tcPr>
                      <w:p>
                        <w:pPr>
                          <w:rPr>
                            <w:sz w:val="20"/>
                            <w:lang w:eastAsia="lt-LT"/>
                          </w:rPr>
                        </w:pPr>
                        <w:r>
                          <w:rPr>
                            <w:sz w:val="20"/>
                            <w:lang w:eastAsia="lt-LT"/>
                          </w:rPr>
                          <w:t xml:space="preserve">Organizuoti socialinę globą institucijoje, prioritetą skiriant bendruomenėms socialinėms paslaugoms  </w:t>
                        </w:r>
                      </w:p>
                      <w:p>
                        <w:pPr>
                          <w:rPr>
                            <w:sz w:val="20"/>
                            <w:lang w:eastAsia="lt-LT"/>
                          </w:rPr>
                        </w:pPr>
                      </w:p>
                      <w:p>
                        <w:pPr>
                          <w:rPr>
                            <w:sz w:val="20"/>
                            <w:lang w:eastAsia="lt-LT"/>
                          </w:rPr>
                        </w:pPr>
                      </w:p>
                    </w:tc>
                    <w:tc>
                      <w:tcPr>
                        <w:tcW w:w="1983" w:type="dxa"/>
                        <w:vMerge/>
                        <w:tcBorders>
                          <w:left w:val="single" w:sz="4" w:space="0" w:color="auto"/>
                          <w:right w:val="single" w:sz="4" w:space="0" w:color="auto"/>
                        </w:tcBorders>
                        <w:vAlign w:val="center"/>
                        <w:hideMark/>
                      </w:tcPr>
                      <w:p>
                        <w:pPr>
                          <w:rPr>
                            <w:strike/>
                            <w:sz w:val="20"/>
                            <w:lang w:eastAsia="lt-LT"/>
                          </w:rPr>
                        </w:pPr>
                      </w:p>
                    </w:tc>
                    <w:tc>
                      <w:tcPr>
                        <w:tcW w:w="3117" w:type="dxa"/>
                        <w:tcBorders>
                          <w:top w:val="single" w:sz="4" w:space="0" w:color="auto"/>
                          <w:left w:val="single" w:sz="4" w:space="0" w:color="auto"/>
                          <w:right w:val="single" w:sz="4" w:space="0" w:color="auto"/>
                        </w:tcBorders>
                        <w:hideMark/>
                      </w:tcPr>
                      <w:p>
                        <w:pPr>
                          <w:ind w:hanging="70"/>
                          <w:rPr>
                            <w:sz w:val="20"/>
                            <w:lang w:eastAsia="lt-LT"/>
                          </w:rPr>
                        </w:pPr>
                        <w:r>
                          <w:rPr>
                            <w:sz w:val="20"/>
                            <w:lang w:eastAsia="lt-LT"/>
                          </w:rPr>
                          <w:t xml:space="preserve">Socialinės paramos ir rūpybos skyrius, Telšių centras „Viltis“, </w:t>
                        </w:r>
                      </w:p>
                    </w:tc>
                    <w:tc>
                      <w:tcPr>
                        <w:tcW w:w="3725" w:type="dxa"/>
                        <w:tcBorders>
                          <w:top w:val="single" w:sz="4" w:space="0" w:color="auto"/>
                          <w:left w:val="single" w:sz="4" w:space="0" w:color="auto"/>
                          <w:right w:val="single" w:sz="4" w:space="0" w:color="auto"/>
                        </w:tcBorders>
                        <w:hideMark/>
                      </w:tcPr>
                      <w:p>
                        <w:pPr>
                          <w:rPr>
                            <w:sz w:val="20"/>
                            <w:lang w:eastAsia="lt-LT"/>
                          </w:rPr>
                        </w:pPr>
                        <w:r>
                          <w:rPr>
                            <w:sz w:val="20"/>
                            <w:lang w:eastAsia="lt-LT"/>
                          </w:rPr>
                          <w:t xml:space="preserve">Teikiama trumpalaikė socialinė globa institucijoje iki 5 parų per savaitę iki 20 asmenų planuojama suteikti Telšių centre „Viltis“. Dienos socialinė globa institucijoje teikiama iki 40 asmenų. </w:t>
                        </w:r>
                      </w:p>
                    </w:tc>
                  </w:tr>
                  <w:tr>
                    <w:trPr>
                      <w:trHeight w:val="1172"/>
                    </w:trPr>
                    <w:tc>
                      <w:tcPr>
                        <w:tcW w:w="2517" w:type="dxa"/>
                        <w:gridSpan w:val="3"/>
                        <w:vMerge/>
                        <w:tcBorders>
                          <w:left w:val="single" w:sz="4" w:space="0" w:color="auto"/>
                          <w:right w:val="single" w:sz="4" w:space="0" w:color="auto"/>
                        </w:tcBorders>
                        <w:vAlign w:val="center"/>
                      </w:tcPr>
                      <w:p>
                        <w:pPr>
                          <w:rPr>
                            <w:b/>
                            <w:color w:val="000000"/>
                            <w:sz w:val="20"/>
                            <w:lang w:eastAsia="lt-LT"/>
                          </w:rPr>
                        </w:pPr>
                      </w:p>
                    </w:tc>
                    <w:tc>
                      <w:tcPr>
                        <w:tcW w:w="3258" w:type="dxa"/>
                        <w:vMerge/>
                        <w:tcBorders>
                          <w:left w:val="single" w:sz="4" w:space="0" w:color="auto"/>
                          <w:right w:val="single" w:sz="4" w:space="0" w:color="auto"/>
                        </w:tcBorders>
                      </w:tcPr>
                      <w:p>
                        <w:pPr>
                          <w:rPr>
                            <w:sz w:val="20"/>
                            <w:lang w:eastAsia="lt-LT"/>
                          </w:rPr>
                        </w:pPr>
                      </w:p>
                    </w:tc>
                    <w:tc>
                      <w:tcPr>
                        <w:tcW w:w="1983" w:type="dxa"/>
                        <w:vMerge/>
                        <w:tcBorders>
                          <w:left w:val="single" w:sz="4" w:space="0" w:color="auto"/>
                          <w:right w:val="single" w:sz="4" w:space="0" w:color="auto"/>
                        </w:tcBorders>
                        <w:vAlign w:val="center"/>
                      </w:tcPr>
                      <w:p>
                        <w:pPr>
                          <w:rPr>
                            <w:strike/>
                            <w:sz w:val="20"/>
                            <w:lang w:eastAsia="lt-LT"/>
                          </w:rPr>
                        </w:pPr>
                      </w:p>
                    </w:tc>
                    <w:tc>
                      <w:tcPr>
                        <w:tcW w:w="3117" w:type="dxa"/>
                        <w:tcBorders>
                          <w:top w:val="single" w:sz="4" w:space="0" w:color="auto"/>
                          <w:left w:val="single" w:sz="4" w:space="0" w:color="auto"/>
                          <w:right w:val="single" w:sz="4" w:space="0" w:color="auto"/>
                        </w:tcBorders>
                      </w:tcPr>
                      <w:p>
                        <w:pPr>
                          <w:ind w:hanging="17"/>
                          <w:rPr>
                            <w:sz w:val="20"/>
                            <w:lang w:eastAsia="lt-LT"/>
                          </w:rPr>
                        </w:pPr>
                        <w:r>
                          <w:rPr>
                            <w:sz w:val="20"/>
                            <w:lang w:eastAsia="lt-LT"/>
                          </w:rPr>
                          <w:t>Socialinės paramos ir rūpybos skyrius, NVO</w:t>
                        </w:r>
                      </w:p>
                    </w:tc>
                    <w:tc>
                      <w:tcPr>
                        <w:tcW w:w="3725" w:type="dxa"/>
                        <w:tcBorders>
                          <w:top w:val="single" w:sz="4" w:space="0" w:color="auto"/>
                          <w:left w:val="single" w:sz="4" w:space="0" w:color="auto"/>
                          <w:right w:val="single" w:sz="4" w:space="0" w:color="auto"/>
                        </w:tcBorders>
                      </w:tcPr>
                      <w:p>
                        <w:pPr>
                          <w:rPr>
                            <w:sz w:val="20"/>
                            <w:lang w:eastAsia="lt-LT"/>
                          </w:rPr>
                        </w:pPr>
                        <w:r>
                          <w:rPr>
                            <w:sz w:val="20"/>
                            <w:lang w:eastAsia="lt-LT"/>
                          </w:rPr>
                          <w:t>VšĮ „Gyvenk kartu“ trumpalaikės socialinės globos paslaugas planuojama suteikti iki 4 asmenų, „atokvėpio paslaugas“ – 1 asmeniui ir 2 asmenims ilgalaikės socialinės globos paslaugas.</w:t>
                        </w:r>
                      </w:p>
                    </w:tc>
                  </w:tr>
                  <w:tr>
                    <w:trPr>
                      <w:trHeight w:val="516"/>
                    </w:trPr>
                    <w:tc>
                      <w:tcPr>
                        <w:tcW w:w="2517" w:type="dxa"/>
                        <w:gridSpan w:val="3"/>
                        <w:vMerge/>
                        <w:tcBorders>
                          <w:left w:val="single" w:sz="4" w:space="0" w:color="auto"/>
                          <w:right w:val="single" w:sz="4" w:space="0" w:color="auto"/>
                        </w:tcBorders>
                        <w:vAlign w:val="center"/>
                      </w:tcPr>
                      <w:p>
                        <w:pPr>
                          <w:rPr>
                            <w:b/>
                            <w:color w:val="000000"/>
                            <w:sz w:val="20"/>
                            <w:lang w:eastAsia="lt-LT"/>
                          </w:rPr>
                        </w:pPr>
                      </w:p>
                    </w:tc>
                    <w:tc>
                      <w:tcPr>
                        <w:tcW w:w="3258" w:type="dxa"/>
                        <w:vMerge/>
                        <w:tcBorders>
                          <w:left w:val="single" w:sz="4" w:space="0" w:color="auto"/>
                          <w:right w:val="single" w:sz="4" w:space="0" w:color="auto"/>
                        </w:tcBorders>
                      </w:tcPr>
                      <w:p>
                        <w:pPr>
                          <w:rPr>
                            <w:sz w:val="20"/>
                            <w:lang w:eastAsia="lt-LT"/>
                          </w:rPr>
                        </w:pPr>
                      </w:p>
                    </w:tc>
                    <w:tc>
                      <w:tcPr>
                        <w:tcW w:w="1983" w:type="dxa"/>
                        <w:vMerge/>
                        <w:tcBorders>
                          <w:left w:val="single" w:sz="4" w:space="0" w:color="auto"/>
                          <w:right w:val="single" w:sz="4" w:space="0" w:color="auto"/>
                        </w:tcBorders>
                        <w:vAlign w:val="center"/>
                      </w:tcPr>
                      <w:p>
                        <w:pPr>
                          <w:rPr>
                            <w:strike/>
                            <w:sz w:val="20"/>
                            <w:lang w:eastAsia="lt-LT"/>
                          </w:rPr>
                        </w:pPr>
                      </w:p>
                    </w:tc>
                    <w:tc>
                      <w:tcPr>
                        <w:tcW w:w="3117" w:type="dxa"/>
                        <w:tcBorders>
                          <w:top w:val="single" w:sz="4" w:space="0" w:color="auto"/>
                          <w:left w:val="single" w:sz="4" w:space="0" w:color="auto"/>
                          <w:right w:val="single" w:sz="4" w:space="0" w:color="auto"/>
                        </w:tcBorders>
                      </w:tcPr>
                      <w:p>
                        <w:pPr>
                          <w:rPr>
                            <w:sz w:val="20"/>
                            <w:lang w:eastAsia="lt-LT"/>
                          </w:rPr>
                        </w:pPr>
                        <w:r>
                          <w:rPr>
                            <w:sz w:val="20"/>
                            <w:lang w:eastAsia="lt-LT"/>
                          </w:rPr>
                          <w:t xml:space="preserve">Valstybiniai socialinės globos namai </w:t>
                        </w:r>
                      </w:p>
                    </w:tc>
                    <w:tc>
                      <w:tcPr>
                        <w:tcW w:w="3725" w:type="dxa"/>
                        <w:tcBorders>
                          <w:top w:val="single" w:sz="4" w:space="0" w:color="auto"/>
                          <w:left w:val="single" w:sz="4" w:space="0" w:color="auto"/>
                          <w:right w:val="single" w:sz="4" w:space="0" w:color="auto"/>
                        </w:tcBorders>
                      </w:tcPr>
                      <w:p>
                        <w:pPr>
                          <w:rPr>
                            <w:sz w:val="20"/>
                            <w:lang w:eastAsia="lt-LT"/>
                          </w:rPr>
                        </w:pPr>
                        <w:r>
                          <w:rPr>
                            <w:sz w:val="20"/>
                            <w:lang w:eastAsia="lt-LT"/>
                          </w:rPr>
                          <w:t>Paslaugos finansuojamos 70 paslaugų gavėjų valstybiniuose globos namuose.</w:t>
                        </w:r>
                      </w:p>
                    </w:tc>
                  </w:tr>
                  <w:tr>
                    <w:trPr>
                      <w:trHeight w:val="208"/>
                    </w:trPr>
                    <w:tc>
                      <w:tcPr>
                        <w:tcW w:w="2517" w:type="dxa"/>
                        <w:gridSpan w:val="3"/>
                        <w:vMerge/>
                        <w:tcBorders>
                          <w:left w:val="single" w:sz="4" w:space="0" w:color="auto"/>
                          <w:right w:val="single" w:sz="4" w:space="0" w:color="auto"/>
                        </w:tcBorders>
                        <w:vAlign w:val="center"/>
                        <w:hideMark/>
                      </w:tcPr>
                      <w:p>
                        <w:pPr>
                          <w:rPr>
                            <w:b/>
                            <w:color w:val="000000"/>
                            <w:sz w:val="20"/>
                            <w:lang w:eastAsia="lt-LT"/>
                          </w:rPr>
                        </w:pPr>
                      </w:p>
                    </w:tc>
                    <w:tc>
                      <w:tcPr>
                        <w:tcW w:w="3258" w:type="dxa"/>
                        <w:vMerge w:val="restart"/>
                        <w:tcBorders>
                          <w:top w:val="single" w:sz="4" w:space="0" w:color="auto"/>
                          <w:left w:val="single" w:sz="4" w:space="0" w:color="auto"/>
                          <w:right w:val="single" w:sz="4" w:space="0" w:color="auto"/>
                        </w:tcBorders>
                        <w:hideMark/>
                      </w:tcPr>
                      <w:p>
                        <w:pPr>
                          <w:rPr>
                            <w:color w:val="000000"/>
                            <w:sz w:val="20"/>
                            <w:lang w:eastAsia="lt-LT"/>
                          </w:rPr>
                        </w:pPr>
                        <w:r>
                          <w:rPr>
                            <w:color w:val="000000"/>
                            <w:sz w:val="20"/>
                            <w:lang w:eastAsia="lt-LT"/>
                          </w:rPr>
                          <w:t xml:space="preserve">Plėtoti socialinių paslaugų asmenims su proto psichikos negalia teikėjų infrastruktūrą bei paslaugų įvairovę, </w:t>
                        </w:r>
                      </w:p>
                    </w:tc>
                    <w:tc>
                      <w:tcPr>
                        <w:tcW w:w="1983" w:type="dxa"/>
                        <w:tcBorders>
                          <w:top w:val="single" w:sz="4" w:space="0" w:color="auto"/>
                          <w:left w:val="single" w:sz="4" w:space="0" w:color="auto"/>
                          <w:bottom w:val="single" w:sz="4" w:space="0" w:color="auto"/>
                          <w:right w:val="single" w:sz="4" w:space="0" w:color="auto"/>
                        </w:tcBorders>
                        <w:hideMark/>
                      </w:tcPr>
                      <w:p>
                        <w:pPr>
                          <w:jc w:val="center"/>
                          <w:rPr>
                            <w:color w:val="000000"/>
                            <w:sz w:val="20"/>
                            <w:lang w:eastAsia="lt-LT"/>
                          </w:rPr>
                        </w:pPr>
                        <w:r>
                          <w:rPr>
                            <w:color w:val="000000"/>
                            <w:sz w:val="20"/>
                            <w:lang w:eastAsia="lt-LT"/>
                          </w:rPr>
                          <w:t>−</w:t>
                        </w:r>
                      </w:p>
                    </w:tc>
                    <w:tc>
                      <w:tcPr>
                        <w:tcW w:w="3117" w:type="dxa"/>
                        <w:tcBorders>
                          <w:top w:val="single" w:sz="4" w:space="0" w:color="auto"/>
                          <w:left w:val="single" w:sz="4" w:space="0" w:color="auto"/>
                          <w:bottom w:val="single" w:sz="4" w:space="0" w:color="auto"/>
                          <w:right w:val="single" w:sz="4" w:space="0" w:color="auto"/>
                        </w:tcBorders>
                        <w:hideMark/>
                      </w:tcPr>
                      <w:p>
                        <w:pPr>
                          <w:tabs>
                            <w:tab w:val="left" w:pos="0"/>
                          </w:tabs>
                          <w:rPr>
                            <w:sz w:val="20"/>
                            <w:lang w:eastAsia="lt-LT"/>
                          </w:rPr>
                        </w:pPr>
                        <w:r>
                          <w:rPr>
                            <w:sz w:val="20"/>
                            <w:lang w:eastAsia="lt-LT"/>
                          </w:rPr>
                          <w:t>Socialinės paramos ir rūpybos skyrius, Strateginio planavimo ir investicijų skyrius, Statybos ir urbanistikos skyrius, Telšių centras „Viltis“, NVO</w:t>
                        </w:r>
                      </w:p>
                    </w:tc>
                    <w:tc>
                      <w:tcPr>
                        <w:tcW w:w="37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Įgyvendinti Dūseikių socialinės globos namų pertvarkos projektą, parengti paraišką. </w:t>
                        </w:r>
                      </w:p>
                    </w:tc>
                  </w:tr>
                  <w:tr>
                    <w:trPr>
                      <w:trHeight w:val="208"/>
                    </w:trPr>
                    <w:tc>
                      <w:tcPr>
                        <w:tcW w:w="2517" w:type="dxa"/>
                        <w:gridSpan w:val="3"/>
                        <w:vMerge/>
                        <w:tcBorders>
                          <w:left w:val="single" w:sz="4" w:space="0" w:color="auto"/>
                          <w:right w:val="single" w:sz="4" w:space="0" w:color="auto"/>
                        </w:tcBorders>
                        <w:vAlign w:val="center"/>
                      </w:tcPr>
                      <w:p>
                        <w:pPr>
                          <w:rPr>
                            <w:b/>
                            <w:color w:val="000000"/>
                            <w:sz w:val="20"/>
                            <w:lang w:eastAsia="lt-LT"/>
                          </w:rPr>
                        </w:pPr>
                      </w:p>
                    </w:tc>
                    <w:tc>
                      <w:tcPr>
                        <w:tcW w:w="3258" w:type="dxa"/>
                        <w:vMerge/>
                        <w:tcBorders>
                          <w:left w:val="single" w:sz="4" w:space="0" w:color="auto"/>
                          <w:bottom w:val="single" w:sz="4" w:space="0" w:color="auto"/>
                          <w:right w:val="single" w:sz="4" w:space="0" w:color="auto"/>
                        </w:tcBorders>
                      </w:tcPr>
                      <w:p>
                        <w:pPr>
                          <w:rPr>
                            <w:color w:val="000000"/>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color w:val="000000"/>
                            <w:sz w:val="20"/>
                            <w:lang w:eastAsia="lt-LT"/>
                          </w:rPr>
                        </w:pPr>
                        <w:r>
                          <w:rPr>
                            <w:color w:val="000000"/>
                            <w:sz w:val="20"/>
                            <w:lang w:eastAsia="lt-LT"/>
                          </w:rPr>
                          <w:t>VB</w:t>
                        </w:r>
                      </w:p>
                    </w:tc>
                    <w:tc>
                      <w:tcPr>
                        <w:tcW w:w="3117" w:type="dxa"/>
                        <w:tcBorders>
                          <w:top w:val="single" w:sz="4" w:space="0" w:color="auto"/>
                          <w:left w:val="single" w:sz="4" w:space="0" w:color="auto"/>
                          <w:bottom w:val="single" w:sz="4" w:space="0" w:color="auto"/>
                          <w:right w:val="single" w:sz="4" w:space="0" w:color="auto"/>
                        </w:tcBorders>
                      </w:tcPr>
                      <w:p>
                        <w:pPr>
                          <w:tabs>
                            <w:tab w:val="left" w:pos="0"/>
                          </w:tabs>
                          <w:rPr>
                            <w:color w:val="FF0000"/>
                            <w:sz w:val="20"/>
                            <w:lang w:eastAsia="lt-LT"/>
                          </w:rPr>
                        </w:pPr>
                        <w:r>
                          <w:rPr>
                            <w:sz w:val="20"/>
                            <w:lang w:eastAsia="lt-LT"/>
                          </w:rPr>
                          <w:t>Žemaitijos psichinę negalią turinčių žmonių klubas "Telšių atjauta" ir Telšių sutrikusios psichikos žmonių globos bendrija</w:t>
                        </w:r>
                      </w:p>
                    </w:tc>
                    <w:tc>
                      <w:tcPr>
                        <w:tcW w:w="3725" w:type="dxa"/>
                        <w:tcBorders>
                          <w:top w:val="single" w:sz="4" w:space="0" w:color="auto"/>
                          <w:left w:val="single" w:sz="4" w:space="0" w:color="auto"/>
                          <w:bottom w:val="single" w:sz="4" w:space="0" w:color="auto"/>
                          <w:right w:val="single" w:sz="4" w:space="0" w:color="auto"/>
                        </w:tcBorders>
                      </w:tcPr>
                      <w:p>
                        <w:pPr>
                          <w:rPr>
                            <w:color w:val="FF0000"/>
                            <w:sz w:val="20"/>
                            <w:lang w:eastAsia="lt-LT"/>
                          </w:rPr>
                        </w:pPr>
                        <w:r>
                          <w:rPr>
                            <w:sz w:val="20"/>
                            <w:lang w:eastAsia="lt-LT"/>
                          </w:rPr>
                          <w:t xml:space="preserve">Įgyvendinant Neįgaliųjų reikalų departamento prie Socialinės apsaugos ir darbo ministerijos 2019 m. projektą „Nuo globos link galimybių: bendruomeninių paslaugų plėtra“ testuojamos  apsaugoto būsto paslaugos, įdarbinimo su pagalba paslauga, pagalba priimant sprendimus bei socialinių dirbtuvių veikla Telšių rajone.</w:t>
                        </w:r>
                      </w:p>
                    </w:tc>
                  </w:tr>
                  <w:tr>
                    <w:trPr>
                      <w:trHeight w:val="208"/>
                    </w:trPr>
                    <w:tc>
                      <w:tcPr>
                        <w:tcW w:w="2517" w:type="dxa"/>
                        <w:gridSpan w:val="3"/>
                        <w:vMerge/>
                        <w:tcBorders>
                          <w:left w:val="single" w:sz="4" w:space="0" w:color="auto"/>
                          <w:right w:val="single" w:sz="4" w:space="0" w:color="auto"/>
                        </w:tcBorders>
                        <w:vAlign w:val="center"/>
                      </w:tcPr>
                      <w:p>
                        <w:pPr>
                          <w:rPr>
                            <w:b/>
                            <w:color w:val="000000"/>
                            <w:sz w:val="20"/>
                            <w:lang w:eastAsia="lt-LT"/>
                          </w:rPr>
                        </w:pPr>
                      </w:p>
                    </w:tc>
                    <w:tc>
                      <w:tcPr>
                        <w:tcW w:w="3258" w:type="dxa"/>
                        <w:vMerge w:val="restart"/>
                        <w:tcBorders>
                          <w:top w:val="single" w:sz="4" w:space="0" w:color="auto"/>
                          <w:left w:val="single" w:sz="4" w:space="0" w:color="auto"/>
                          <w:right w:val="single" w:sz="4" w:space="0" w:color="auto"/>
                        </w:tcBorders>
                      </w:tcPr>
                      <w:p>
                        <w:pPr>
                          <w:rPr>
                            <w:sz w:val="20"/>
                            <w:lang w:eastAsia="lt-LT"/>
                          </w:rPr>
                        </w:pPr>
                        <w:r>
                          <w:rPr>
                            <w:color w:val="000000"/>
                            <w:sz w:val="20"/>
                            <w:lang w:eastAsia="lt-LT"/>
                          </w:rPr>
                          <w:t xml:space="preserve">Užtikrinti </w:t>
                        </w:r>
                        <w:r>
                          <w:rPr>
                            <w:sz w:val="20"/>
                            <w:lang w:eastAsia="lt-LT"/>
                          </w:rPr>
                          <w:t>neveiksnių asmenų psichinės sveikatos stebėseną bei vykdyti jų globėjų ir rūpintojų veiklos kontrolę</w:t>
                        </w:r>
                      </w:p>
                      <w:p>
                        <w:pPr>
                          <w:rPr>
                            <w:sz w:val="20"/>
                            <w:lang w:eastAsia="lt-LT"/>
                          </w:rPr>
                        </w:pPr>
                      </w:p>
                      <w:p>
                        <w:pPr>
                          <w:rPr>
                            <w:sz w:val="20"/>
                            <w:u w:val="single"/>
                            <w:lang w:eastAsia="lt-LT"/>
                          </w:rPr>
                        </w:pPr>
                      </w:p>
                    </w:tc>
                    <w:tc>
                      <w:tcPr>
                        <w:tcW w:w="1983" w:type="dxa"/>
                        <w:vMerge w:val="restart"/>
                        <w:tcBorders>
                          <w:top w:val="single" w:sz="4" w:space="0" w:color="auto"/>
                          <w:left w:val="single" w:sz="4" w:space="0" w:color="auto"/>
                          <w:right w:val="single" w:sz="4" w:space="0" w:color="auto"/>
                        </w:tcBorders>
                      </w:tcPr>
                      <w:p>
                        <w:pPr>
                          <w:jc w:val="center"/>
                          <w:rPr>
                            <w:sz w:val="20"/>
                            <w:lang w:eastAsia="lt-LT"/>
                          </w:rPr>
                        </w:pPr>
                        <w:r>
                          <w:rPr>
                            <w:sz w:val="20"/>
                            <w:lang w:eastAsia="lt-LT"/>
                          </w:rPr>
                          <w:t>1,40 (VB)</w:t>
                        </w:r>
                      </w:p>
                    </w:tc>
                    <w:tc>
                      <w:tcPr>
                        <w:tcW w:w="3117" w:type="dxa"/>
                        <w:tcBorders>
                          <w:top w:val="single" w:sz="4" w:space="0" w:color="auto"/>
                          <w:left w:val="single" w:sz="4" w:space="0" w:color="auto"/>
                          <w:bottom w:val="single" w:sz="4" w:space="0" w:color="auto"/>
                          <w:right w:val="single" w:sz="4" w:space="0" w:color="auto"/>
                        </w:tcBorders>
                      </w:tcPr>
                      <w:p>
                        <w:pPr>
                          <w:tabs>
                            <w:tab w:val="left" w:pos="0"/>
                          </w:tabs>
                          <w:rPr>
                            <w:sz w:val="20"/>
                            <w:lang w:eastAsia="lt-LT"/>
                          </w:rPr>
                        </w:pPr>
                        <w:r>
                          <w:rPr>
                            <w:sz w:val="20"/>
                            <w:lang w:eastAsia="lt-LT"/>
                          </w:rPr>
                          <w:t>Socialinės paramos ir rūpybos skyrius</w:t>
                        </w:r>
                      </w:p>
                    </w:tc>
                    <w:tc>
                      <w:tcPr>
                        <w:tcW w:w="3725"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Peržiūrėti teismo sprendimu tam tikrose srityse pripažintų neveiksnių asmenų (180) psichinės sveikatos būklės pokyčiai per 1 metus</w:t>
                        </w:r>
                      </w:p>
                    </w:tc>
                  </w:tr>
                  <w:tr>
                    <w:trPr>
                      <w:trHeight w:val="208"/>
                    </w:trPr>
                    <w:tc>
                      <w:tcPr>
                        <w:tcW w:w="2517" w:type="dxa"/>
                        <w:gridSpan w:val="3"/>
                        <w:vMerge/>
                        <w:tcBorders>
                          <w:left w:val="single" w:sz="4" w:space="0" w:color="auto"/>
                          <w:bottom w:val="single" w:sz="4" w:space="0" w:color="auto"/>
                          <w:right w:val="single" w:sz="4" w:space="0" w:color="auto"/>
                        </w:tcBorders>
                        <w:vAlign w:val="center"/>
                      </w:tcPr>
                      <w:p>
                        <w:pPr>
                          <w:rPr>
                            <w:b/>
                            <w:color w:val="000000"/>
                            <w:sz w:val="20"/>
                            <w:lang w:eastAsia="lt-LT"/>
                          </w:rPr>
                        </w:pPr>
                      </w:p>
                    </w:tc>
                    <w:tc>
                      <w:tcPr>
                        <w:tcW w:w="3258" w:type="dxa"/>
                        <w:vMerge/>
                        <w:tcBorders>
                          <w:left w:val="single" w:sz="4" w:space="0" w:color="auto"/>
                          <w:bottom w:val="single" w:sz="4" w:space="0" w:color="auto"/>
                          <w:right w:val="single" w:sz="4" w:space="0" w:color="auto"/>
                        </w:tcBorders>
                      </w:tcPr>
                      <w:p>
                        <w:pPr>
                          <w:rPr>
                            <w:color w:val="000000"/>
                            <w:sz w:val="20"/>
                            <w:lang w:eastAsia="lt-LT"/>
                          </w:rPr>
                        </w:pPr>
                      </w:p>
                    </w:tc>
                    <w:tc>
                      <w:tcPr>
                        <w:tcW w:w="1983" w:type="dxa"/>
                        <w:vMerge/>
                        <w:tcBorders>
                          <w:left w:val="single" w:sz="4" w:space="0" w:color="auto"/>
                          <w:bottom w:val="single" w:sz="4" w:space="0" w:color="auto"/>
                          <w:right w:val="single" w:sz="4" w:space="0" w:color="auto"/>
                        </w:tcBorders>
                      </w:tcPr>
                      <w:p>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tcPr>
                      <w:p>
                        <w:pPr>
                          <w:tabs>
                            <w:tab w:val="left" w:pos="0"/>
                          </w:tabs>
                          <w:rPr>
                            <w:sz w:val="20"/>
                            <w:lang w:eastAsia="lt-LT"/>
                          </w:rPr>
                        </w:pPr>
                        <w:r>
                          <w:rPr>
                            <w:sz w:val="20"/>
                            <w:lang w:eastAsia="lt-LT"/>
                          </w:rPr>
                          <w:t>Socialinės paramos ir rūpybos skyrius</w:t>
                        </w:r>
                      </w:p>
                    </w:tc>
                    <w:tc>
                      <w:tcPr>
                        <w:tcW w:w="3725"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Suorganizuoti globėjų ir rūpintojų veiklos patikrinimai dėl 230 neįgalių asmenų.</w:t>
                        </w:r>
                      </w:p>
                    </w:tc>
                  </w:tr>
                  <w:tr>
                    <w:trPr>
                      <w:trHeight w:val="278"/>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pPr>
                          <w:rPr>
                            <w:b/>
                            <w:color w:val="000000"/>
                            <w:sz w:val="20"/>
                            <w:lang w:eastAsia="lt-LT"/>
                          </w:rPr>
                        </w:pPr>
                        <w:r>
                          <w:rPr>
                            <w:b/>
                            <w:color w:val="000000"/>
                            <w:sz w:val="20"/>
                            <w:lang w:eastAsia="lt-LT"/>
                          </w:rPr>
                          <w:t>3 tikslas. Stiprinti socialinį darbą su socialinę atskirtį patiriančiais asmenimis</w:t>
                        </w:r>
                      </w:p>
                    </w:tc>
                  </w:tr>
                  <w:tr>
                    <w:trPr>
                      <w:trHeight w:val="699"/>
                    </w:trPr>
                    <w:tc>
                      <w:tcPr>
                        <w:tcW w:w="2517" w:type="dxa"/>
                        <w:gridSpan w:val="3"/>
                        <w:vMerge w:val="restart"/>
                        <w:tcBorders>
                          <w:top w:val="single" w:sz="4" w:space="0" w:color="auto"/>
                          <w:left w:val="single" w:sz="4" w:space="0" w:color="auto"/>
                          <w:bottom w:val="single" w:sz="4" w:space="0" w:color="auto"/>
                          <w:right w:val="single" w:sz="4" w:space="0" w:color="auto"/>
                        </w:tcBorders>
                      </w:tcPr>
                      <w:p>
                        <w:pPr>
                          <w:rPr>
                            <w:b/>
                            <w:color w:val="000000"/>
                            <w:sz w:val="20"/>
                            <w:lang w:eastAsia="lt-LT"/>
                          </w:rPr>
                        </w:pPr>
                        <w:r>
                          <w:rPr>
                            <w:b/>
                            <w:color w:val="000000"/>
                            <w:sz w:val="20"/>
                            <w:lang w:eastAsia="lt-LT"/>
                          </w:rPr>
                          <w:t>Stiprinti socialinį darbą su socialinę riziką patiriančiais asmenims, įgyvendinant Socialinės rizikos asmenų 2016-2021 metų integracijos ir socialinės pagalbos programos priemonių planą</w:t>
                        </w:r>
                      </w:p>
                      <w:p>
                        <w:pPr>
                          <w:rPr>
                            <w:b/>
                            <w:color w:val="000000"/>
                            <w:sz w:val="20"/>
                            <w:lang w:eastAsia="lt-LT"/>
                          </w:rPr>
                        </w:pPr>
                      </w:p>
                      <w:p>
                        <w:pPr>
                          <w:rPr>
                            <w:b/>
                            <w:color w:val="000000"/>
                            <w:sz w:val="20"/>
                            <w:lang w:eastAsia="lt-LT"/>
                          </w:rPr>
                        </w:pPr>
                      </w:p>
                      <w:p>
                        <w:pPr>
                          <w:rPr>
                            <w:b/>
                            <w:color w:val="000000"/>
                            <w:sz w:val="20"/>
                            <w:lang w:eastAsia="lt-LT"/>
                          </w:rPr>
                        </w:pPr>
                      </w:p>
                      <w:p>
                        <w:pPr>
                          <w:rPr>
                            <w:b/>
                            <w:color w:val="000000"/>
                            <w:sz w:val="20"/>
                            <w:lang w:eastAsia="lt-LT"/>
                          </w:rPr>
                        </w:pPr>
                      </w:p>
                      <w:p>
                        <w:pPr>
                          <w:tabs>
                            <w:tab w:val="left" w:pos="248"/>
                          </w:tabs>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Vykdyti socialinės rizikos asmenų apskaitą ir informacinę / prevencinę veiklą bei organizuoti paslaugų teikimą</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SB, kitos lėšos</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socialinių paslaugų centras, NVO</w:t>
                        </w:r>
                      </w:p>
                    </w:tc>
                    <w:tc>
                      <w:tcPr>
                        <w:tcW w:w="3725" w:type="dxa"/>
                        <w:tcBorders>
                          <w:top w:val="single" w:sz="4" w:space="0" w:color="auto"/>
                          <w:left w:val="single" w:sz="4" w:space="0" w:color="auto"/>
                          <w:bottom w:val="single" w:sz="4" w:space="0" w:color="auto"/>
                          <w:right w:val="single" w:sz="4" w:space="0" w:color="auto"/>
                        </w:tcBorders>
                        <w:vAlign w:val="center"/>
                        <w:hideMark/>
                      </w:tcPr>
                      <w:p>
                        <w:pPr>
                          <w:tabs>
                            <w:tab w:val="left" w:pos="540"/>
                          </w:tabs>
                          <w:rPr>
                            <w:sz w:val="20"/>
                            <w:lang w:eastAsia="lt-LT"/>
                          </w:rPr>
                        </w:pPr>
                        <w:r>
                          <w:rPr>
                            <w:sz w:val="20"/>
                            <w:lang w:eastAsia="lt-LT"/>
                          </w:rPr>
                          <w:t xml:space="preserve">Vedama socialinės rizikos asmenų apskaita, piniginė socialinė parama socialinės rizikos asmenims skiriama derinant piniginę ir nepiniginę formas. Pagal galimybes taikytos kitos socialinės reklamos priemonės priklausomybės ligų prevencijai įgyvendinti. </w:t>
                        </w:r>
                      </w:p>
                    </w:tc>
                  </w:tr>
                  <w:tr>
                    <w:trPr>
                      <w:trHeight w:val="429"/>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Užtikrinti būtiniausių socialinių paslaugų teikimą socialinės rizikos asmenims</w:t>
                        </w:r>
                      </w:p>
                    </w:tc>
                    <w:tc>
                      <w:tcPr>
                        <w:tcW w:w="1983" w:type="dxa"/>
                        <w:tcBorders>
                          <w:top w:val="single" w:sz="4" w:space="0" w:color="auto"/>
                          <w:left w:val="single" w:sz="4" w:space="0" w:color="auto"/>
                          <w:bottom w:val="single" w:sz="4" w:space="0" w:color="auto"/>
                          <w:right w:val="single" w:sz="4" w:space="0" w:color="auto"/>
                        </w:tcBorders>
                        <w:hideMark/>
                      </w:tcPr>
                      <w:p>
                        <w:pPr>
                          <w:tabs>
                            <w:tab w:val="left" w:pos="540"/>
                          </w:tabs>
                          <w:jc w:val="center"/>
                          <w:rPr>
                            <w:sz w:val="20"/>
                            <w:lang w:eastAsia="lt-LT"/>
                          </w:rPr>
                        </w:pPr>
                        <w:r>
                          <w:rPr>
                            <w:sz w:val="20"/>
                            <w:lang w:eastAsia="lt-LT"/>
                          </w:rPr>
                          <w:t>10,0 (SB);</w:t>
                        </w:r>
                      </w:p>
                      <w:p>
                        <w:pPr>
                          <w:tabs>
                            <w:tab w:val="left" w:pos="540"/>
                          </w:tabs>
                          <w:jc w:val="center"/>
                          <w:rPr>
                            <w:sz w:val="20"/>
                            <w:lang w:eastAsia="lt-LT"/>
                          </w:rPr>
                        </w:pPr>
                        <w:r>
                          <w:rPr>
                            <w:sz w:val="20"/>
                            <w:lang w:eastAsia="lt-LT"/>
                          </w:rPr>
                          <w:t>asmens lėšos,</w:t>
                        </w:r>
                      </w:p>
                      <w:p>
                        <w:pPr>
                          <w:tabs>
                            <w:tab w:val="left" w:pos="540"/>
                          </w:tabs>
                          <w:jc w:val="center"/>
                          <w:rPr>
                            <w:sz w:val="20"/>
                            <w:lang w:eastAsia="lt-LT"/>
                          </w:rPr>
                        </w:pPr>
                        <w:r>
                          <w:rPr>
                            <w:sz w:val="20"/>
                            <w:lang w:eastAsia="lt-LT"/>
                          </w:rPr>
                          <w:t>kitos lėšos</w:t>
                        </w:r>
                      </w:p>
                    </w:tc>
                    <w:tc>
                      <w:tcPr>
                        <w:tcW w:w="3117" w:type="dxa"/>
                        <w:tcBorders>
                          <w:top w:val="single" w:sz="4" w:space="0" w:color="auto"/>
                          <w:left w:val="single" w:sz="4" w:space="0" w:color="auto"/>
                          <w:bottom w:val="single" w:sz="4" w:space="0" w:color="auto"/>
                          <w:right w:val="single" w:sz="4" w:space="0" w:color="auto"/>
                        </w:tcBorders>
                        <w:hideMark/>
                      </w:tcPr>
                      <w:p>
                        <w:pPr>
                          <w:tabs>
                            <w:tab w:val="left" w:pos="540"/>
                          </w:tabs>
                          <w:ind w:right="-108"/>
                          <w:rPr>
                            <w:sz w:val="20"/>
                            <w:lang w:eastAsia="lt-LT"/>
                          </w:rPr>
                        </w:pPr>
                        <w:r>
                          <w:rPr>
                            <w:sz w:val="20"/>
                            <w:lang w:eastAsia="lt-LT"/>
                          </w:rPr>
                          <w:t>Telšių socialinių paslaugų centras</w:t>
                        </w:r>
                      </w:p>
                    </w:tc>
                    <w:tc>
                      <w:tcPr>
                        <w:tcW w:w="3725" w:type="dxa"/>
                        <w:tcBorders>
                          <w:top w:val="single" w:sz="4" w:space="0" w:color="auto"/>
                          <w:left w:val="single" w:sz="4" w:space="0" w:color="auto"/>
                          <w:bottom w:val="single" w:sz="4" w:space="0" w:color="auto"/>
                          <w:right w:val="single" w:sz="4" w:space="0" w:color="auto"/>
                        </w:tcBorders>
                        <w:vAlign w:val="center"/>
                        <w:hideMark/>
                      </w:tcPr>
                      <w:p>
                        <w:pPr>
                          <w:tabs>
                            <w:tab w:val="left" w:pos="540"/>
                          </w:tabs>
                          <w:rPr>
                            <w:sz w:val="20"/>
                            <w:lang w:eastAsia="lt-LT"/>
                          </w:rPr>
                        </w:pPr>
                        <w:r>
                          <w:rPr>
                            <w:sz w:val="20"/>
                            <w:lang w:eastAsia="lt-LT"/>
                          </w:rPr>
                          <w:t>Suteikta laikino apnakvindinimo paslaugų 30 asmenų, apgyvendinimo nakvynės namuose – 35.</w:t>
                        </w:r>
                      </w:p>
                    </w:tc>
                  </w:tr>
                  <w:tr>
                    <w:trPr>
                      <w:trHeight w:val="429"/>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pPr>
                          <w:rPr>
                            <w:strike/>
                            <w:sz w:val="20"/>
                            <w:lang w:eastAsia="lt-LT"/>
                          </w:rPr>
                        </w:pPr>
                        <w:r>
                          <w:rPr>
                            <w:sz w:val="20"/>
                            <w:lang w:eastAsia="lt-LT"/>
                          </w:rPr>
                          <w:t xml:space="preserve">Gerinti paslaugų teikimą Telšių nakvynės namuose </w:t>
                        </w:r>
                      </w:p>
                    </w:tc>
                    <w:tc>
                      <w:tcPr>
                        <w:tcW w:w="1983" w:type="dxa"/>
                        <w:tcBorders>
                          <w:top w:val="single" w:sz="4" w:space="0" w:color="auto"/>
                          <w:left w:val="single" w:sz="4" w:space="0" w:color="auto"/>
                          <w:bottom w:val="single" w:sz="4" w:space="0" w:color="auto"/>
                          <w:right w:val="single" w:sz="4" w:space="0" w:color="auto"/>
                        </w:tcBorders>
                        <w:hideMark/>
                      </w:tcPr>
                      <w:p>
                        <w:pPr>
                          <w:tabs>
                            <w:tab w:val="left" w:pos="540"/>
                          </w:tabs>
                          <w:jc w:val="center"/>
                          <w:rPr>
                            <w:strike/>
                            <w:sz w:val="20"/>
                            <w:lang w:eastAsia="lt-LT"/>
                          </w:rPr>
                        </w:pPr>
                        <w:r>
                          <w:rPr>
                            <w:sz w:val="20"/>
                            <w:lang w:eastAsia="lt-LT"/>
                          </w:rPr>
                          <w:t>(SB)</w:t>
                        </w:r>
                      </w:p>
                    </w:tc>
                    <w:tc>
                      <w:tcPr>
                        <w:tcW w:w="3117" w:type="dxa"/>
                        <w:tcBorders>
                          <w:top w:val="single" w:sz="4" w:space="0" w:color="auto"/>
                          <w:left w:val="single" w:sz="4" w:space="0" w:color="auto"/>
                          <w:bottom w:val="single" w:sz="4" w:space="0" w:color="auto"/>
                          <w:right w:val="single" w:sz="4" w:space="0" w:color="auto"/>
                        </w:tcBorders>
                        <w:hideMark/>
                      </w:tcPr>
                      <w:p>
                        <w:pPr>
                          <w:tabs>
                            <w:tab w:val="left" w:pos="540"/>
                          </w:tabs>
                          <w:ind w:right="-108"/>
                          <w:rPr>
                            <w:strike/>
                            <w:sz w:val="20"/>
                            <w:lang w:eastAsia="lt-LT"/>
                          </w:rPr>
                        </w:pPr>
                        <w:r>
                          <w:rPr>
                            <w:sz w:val="20"/>
                            <w:lang w:eastAsia="lt-LT"/>
                          </w:rPr>
                          <w:t xml:space="preserve">Socialinės paramos ir rūpybos skyrius, Telšių socialinių paslaugų centro Nakvynės namai, Statybos ir  urbanistikos skyrius</w:t>
                        </w:r>
                      </w:p>
                    </w:tc>
                    <w:tc>
                      <w:tcPr>
                        <w:tcW w:w="3725" w:type="dxa"/>
                        <w:tcBorders>
                          <w:top w:val="single" w:sz="4" w:space="0" w:color="auto"/>
                          <w:left w:val="single" w:sz="4" w:space="0" w:color="auto"/>
                          <w:bottom w:val="single" w:sz="4" w:space="0" w:color="auto"/>
                          <w:right w:val="single" w:sz="4" w:space="0" w:color="auto"/>
                        </w:tcBorders>
                        <w:shd w:val="clear" w:color="auto" w:fill="FFFFFF"/>
                        <w:hideMark/>
                      </w:tcPr>
                      <w:p>
                        <w:pPr>
                          <w:tabs>
                            <w:tab w:val="left" w:pos="540"/>
                          </w:tabs>
                          <w:rPr>
                            <w:strike/>
                            <w:sz w:val="20"/>
                            <w:lang w:eastAsia="lt-LT"/>
                          </w:rPr>
                        </w:pPr>
                        <w:r>
                          <w:rPr>
                            <w:sz w:val="20"/>
                            <w:lang w:eastAsia="lt-LT"/>
                          </w:rPr>
                          <w:t xml:space="preserve">Ieškoti finansinių galimybių atlikti Nakvynės namų kapitalinį remontą, kad būtų galima padidinti iki 6 laikino apnakvindinimo vietų. </w:t>
                        </w:r>
                      </w:p>
                    </w:tc>
                  </w:tr>
                  <w:tr>
                    <w:trPr>
                      <w:trHeight w:val="429"/>
                    </w:trPr>
                    <w:tc>
                      <w:tcPr>
                        <w:tcW w:w="2517" w:type="dxa"/>
                        <w:gridSpan w:val="3"/>
                        <w:vMerge w:val="restart"/>
                        <w:tcBorders>
                          <w:top w:val="single" w:sz="4" w:space="0" w:color="auto"/>
                          <w:left w:val="single" w:sz="4" w:space="0" w:color="auto"/>
                          <w:right w:val="single" w:sz="4" w:space="0" w:color="auto"/>
                        </w:tcBorders>
                      </w:tcPr>
                      <w:p>
                        <w:pPr>
                          <w:rPr>
                            <w:b/>
                            <w:color w:val="000000"/>
                            <w:sz w:val="20"/>
                            <w:lang w:eastAsia="lt-LT"/>
                          </w:rPr>
                        </w:pPr>
                        <w:r>
                          <w:rPr>
                            <w:b/>
                            <w:color w:val="000000"/>
                            <w:sz w:val="20"/>
                            <w:lang w:eastAsia="lt-LT"/>
                          </w:rPr>
                          <w:t>Stiprinti socialinį darbą su socialinę atskirtį patiriančiais asmenims</w:t>
                        </w:r>
                      </w:p>
                    </w:tc>
                    <w:tc>
                      <w:tcPr>
                        <w:tcW w:w="3258"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Įgyvendinti psichologinės ir intensyvios krizių įveikimo pagalbos teikimą</w:t>
                        </w:r>
                      </w:p>
                      <w:p>
                        <w:pPr>
                          <w:rPr>
                            <w:sz w:val="20"/>
                            <w:u w:val="single"/>
                            <w:lang w:eastAsia="lt-LT"/>
                          </w:rPr>
                        </w:pPr>
                      </w:p>
                    </w:tc>
                    <w:tc>
                      <w:tcPr>
                        <w:tcW w:w="1983" w:type="dxa"/>
                        <w:tcBorders>
                          <w:top w:val="single" w:sz="4" w:space="0" w:color="auto"/>
                          <w:left w:val="single" w:sz="4" w:space="0" w:color="auto"/>
                          <w:bottom w:val="single" w:sz="4" w:space="0" w:color="auto"/>
                          <w:right w:val="single" w:sz="4" w:space="0" w:color="auto"/>
                        </w:tcBorders>
                      </w:tcPr>
                      <w:p>
                        <w:pPr>
                          <w:ind w:hanging="113"/>
                          <w:jc w:val="center"/>
                          <w:rPr>
                            <w:b/>
                            <w:sz w:val="20"/>
                            <w:lang w:eastAsia="lt-LT"/>
                          </w:rPr>
                        </w:pPr>
                        <w:r>
                          <w:rPr>
                            <w:sz w:val="20"/>
                            <w:lang w:eastAsia="lt-LT"/>
                          </w:rPr>
                          <w:t>20,0 (SB, kitos lėšos)</w:t>
                        </w:r>
                      </w:p>
                    </w:tc>
                    <w:tc>
                      <w:tcPr>
                        <w:tcW w:w="3117" w:type="dxa"/>
                        <w:tcBorders>
                          <w:top w:val="single" w:sz="4" w:space="0" w:color="auto"/>
                          <w:left w:val="single" w:sz="4" w:space="0" w:color="auto"/>
                          <w:bottom w:val="single" w:sz="4" w:space="0" w:color="auto"/>
                          <w:right w:val="single" w:sz="4" w:space="0" w:color="auto"/>
                        </w:tcBorders>
                      </w:tcPr>
                      <w:p>
                        <w:pPr>
                          <w:rPr>
                            <w:b/>
                            <w:sz w:val="20"/>
                            <w:lang w:eastAsia="lt-LT"/>
                          </w:rPr>
                        </w:pPr>
                        <w:r>
                          <w:rPr>
                            <w:sz w:val="20"/>
                            <w:lang w:eastAsia="lt-LT"/>
                          </w:rPr>
                          <w:t>Socialinės paramos ir rūpybos skyrius, Telšių krizių centras</w:t>
                        </w:r>
                      </w:p>
                    </w:tc>
                    <w:tc>
                      <w:tcPr>
                        <w:tcW w:w="3725" w:type="dxa"/>
                        <w:tcBorders>
                          <w:top w:val="single" w:sz="4" w:space="0" w:color="auto"/>
                          <w:left w:val="single" w:sz="4" w:space="0" w:color="auto"/>
                          <w:bottom w:val="single" w:sz="4" w:space="0" w:color="auto"/>
                          <w:right w:val="single" w:sz="4" w:space="0" w:color="auto"/>
                        </w:tcBorders>
                      </w:tcPr>
                      <w:p>
                        <w:pPr>
                          <w:rPr>
                            <w:b/>
                            <w:sz w:val="20"/>
                            <w:lang w:eastAsia="lt-LT"/>
                          </w:rPr>
                        </w:pPr>
                        <w:r>
                          <w:rPr>
                            <w:sz w:val="20"/>
                            <w:lang w:eastAsia="lt-LT"/>
                          </w:rPr>
                          <w:t xml:space="preserve">Psichologinės (iki 20 val. per metus vienam asmeniui) ir intensyvios krizių įveikimo pagalbos (iki 15 val. asm.) paslaugos suteiktos iki 120 asmenų. </w:t>
                        </w:r>
                      </w:p>
                    </w:tc>
                  </w:tr>
                  <w:tr>
                    <w:trPr>
                      <w:trHeight w:val="429"/>
                    </w:trPr>
                    <w:tc>
                      <w:tcPr>
                        <w:tcW w:w="2517" w:type="dxa"/>
                        <w:gridSpan w:val="3"/>
                        <w:vMerge/>
                        <w:tcBorders>
                          <w:top w:val="single" w:sz="4" w:space="0" w:color="auto"/>
                          <w:left w:val="single" w:sz="4" w:space="0" w:color="auto"/>
                          <w:right w:val="single" w:sz="4" w:space="0" w:color="auto"/>
                        </w:tcBorders>
                      </w:tcPr>
                      <w:p>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 xml:space="preserve">Plėtoti socialinių paslaugų įvairovę užmezgant ryšius su socialinės reabilitacijos paslaugas teikiančiomis organizacijomis </w:t>
                        </w:r>
                      </w:p>
                    </w:tc>
                    <w:tc>
                      <w:tcPr>
                        <w:tcW w:w="1983" w:type="dxa"/>
                        <w:tcBorders>
                          <w:top w:val="single" w:sz="4" w:space="0" w:color="auto"/>
                          <w:left w:val="single" w:sz="4" w:space="0" w:color="auto"/>
                          <w:bottom w:val="single" w:sz="4" w:space="0" w:color="auto"/>
                          <w:right w:val="single" w:sz="4" w:space="0" w:color="auto"/>
                        </w:tcBorders>
                      </w:tcPr>
                      <w:p>
                        <w:pPr>
                          <w:ind w:hanging="113"/>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Socialinės paramos ir rūpybos skyrius, socialinės reabilitacijos paslaugas teikiančios organizacijos</w:t>
                        </w:r>
                      </w:p>
                    </w:tc>
                    <w:tc>
                      <w:tcPr>
                        <w:tcW w:w="3725"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Užmegzti ryšiai su dviem socialinės reabilitacijos paslaugas teikiančiomis organizacijomis.</w:t>
                        </w:r>
                      </w:p>
                    </w:tc>
                  </w:tr>
                  <w:tr>
                    <w:trPr>
                      <w:trHeight w:val="752"/>
                    </w:trPr>
                    <w:tc>
                      <w:tcPr>
                        <w:tcW w:w="2517" w:type="dxa"/>
                        <w:gridSpan w:val="3"/>
                        <w:vMerge/>
                        <w:tcBorders>
                          <w:left w:val="single" w:sz="4" w:space="0" w:color="auto"/>
                          <w:right w:val="single" w:sz="4" w:space="0" w:color="auto"/>
                        </w:tcBorders>
                        <w:vAlign w:val="center"/>
                      </w:tcPr>
                      <w:p>
                        <w:pPr>
                          <w:rPr>
                            <w:b/>
                            <w:color w:val="000000"/>
                            <w:sz w:val="20"/>
                            <w:lang w:eastAsia="lt-LT"/>
                          </w:rPr>
                        </w:pPr>
                      </w:p>
                    </w:tc>
                    <w:tc>
                      <w:tcPr>
                        <w:tcW w:w="3258" w:type="dxa"/>
                        <w:vMerge w:val="restart"/>
                        <w:tcBorders>
                          <w:top w:val="single" w:sz="4" w:space="0" w:color="auto"/>
                          <w:left w:val="single" w:sz="4" w:space="0" w:color="auto"/>
                          <w:right w:val="single" w:sz="4" w:space="0" w:color="auto"/>
                        </w:tcBorders>
                      </w:tcPr>
                      <w:p>
                        <w:pPr>
                          <w:rPr>
                            <w:sz w:val="20"/>
                            <w:lang w:eastAsia="lt-LT"/>
                          </w:rPr>
                        </w:pPr>
                        <w:r>
                          <w:rPr>
                            <w:sz w:val="20"/>
                            <w:lang w:eastAsia="lt-LT"/>
                          </w:rPr>
                          <w:t xml:space="preserve">Organizuoti bendrųjų socialinių paslaugų teikimą įtraukiant NVO </w:t>
                        </w:r>
                      </w:p>
                      <w:p>
                        <w:pPr>
                          <w:rPr>
                            <w:sz w:val="20"/>
                            <w:u w:val="single"/>
                            <w:lang w:eastAsia="lt-LT"/>
                          </w:rPr>
                        </w:pPr>
                      </w:p>
                      <w:p>
                        <w:pPr>
                          <w:rPr>
                            <w:sz w:val="20"/>
                            <w:lang w:eastAsia="lt-LT"/>
                          </w:rPr>
                        </w:pPr>
                      </w:p>
                      <w:p>
                        <w:pPr>
                          <w:rPr>
                            <w:sz w:val="20"/>
                            <w:lang w:eastAsia="lt-LT"/>
                          </w:rPr>
                        </w:pPr>
                      </w:p>
                      <w:p>
                        <w:pPr>
                          <w:rPr>
                            <w:sz w:val="20"/>
                            <w:lang w:eastAsia="lt-LT"/>
                          </w:rPr>
                        </w:pPr>
                      </w:p>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tabs>
                            <w:tab w:val="left" w:pos="540"/>
                          </w:tabs>
                          <w:jc w:val="center"/>
                          <w:rPr>
                            <w:sz w:val="20"/>
                            <w:lang w:eastAsia="lt-LT"/>
                          </w:rPr>
                        </w:pPr>
                        <w:r>
                          <w:rPr>
                            <w:sz w:val="20"/>
                            <w:lang w:eastAsia="lt-LT"/>
                          </w:rPr>
                          <w:t>SB, kitos lėšos</w:t>
                        </w:r>
                      </w:p>
                    </w:tc>
                    <w:tc>
                      <w:tcPr>
                        <w:tcW w:w="3117" w:type="dxa"/>
                        <w:tcBorders>
                          <w:top w:val="single" w:sz="4" w:space="0" w:color="auto"/>
                          <w:left w:val="single" w:sz="4" w:space="0" w:color="auto"/>
                          <w:bottom w:val="single" w:sz="4" w:space="0" w:color="auto"/>
                          <w:right w:val="single" w:sz="4" w:space="0" w:color="auto"/>
                        </w:tcBorders>
                      </w:tcPr>
                      <w:p>
                        <w:pPr>
                          <w:tabs>
                            <w:tab w:val="left" w:pos="540"/>
                          </w:tabs>
                          <w:ind w:right="-108"/>
                          <w:rPr>
                            <w:sz w:val="20"/>
                            <w:lang w:eastAsia="lt-LT"/>
                          </w:rPr>
                        </w:pPr>
                        <w:r>
                          <w:rPr>
                            <w:sz w:val="20"/>
                            <w:lang w:eastAsia="lt-LT"/>
                          </w:rPr>
                          <w:t>Socialinės paramos ir rūpybos skyrius, NVO</w:t>
                        </w:r>
                      </w:p>
                      <w:p>
                        <w:pPr>
                          <w:tabs>
                            <w:tab w:val="left" w:pos="540"/>
                          </w:tabs>
                          <w:ind w:right="-108"/>
                          <w:rPr>
                            <w:sz w:val="20"/>
                            <w:lang w:eastAsia="lt-LT"/>
                          </w:rPr>
                        </w:pPr>
                      </w:p>
                    </w:tc>
                    <w:tc>
                      <w:tcPr>
                        <w:tcW w:w="3725" w:type="dxa"/>
                        <w:tcBorders>
                          <w:top w:val="single" w:sz="4" w:space="0" w:color="auto"/>
                          <w:left w:val="single" w:sz="4" w:space="0" w:color="auto"/>
                          <w:bottom w:val="single" w:sz="4" w:space="0" w:color="auto"/>
                          <w:right w:val="single" w:sz="4" w:space="0" w:color="auto"/>
                        </w:tcBorders>
                      </w:tcPr>
                      <w:p>
                        <w:pPr>
                          <w:tabs>
                            <w:tab w:val="left" w:pos="540"/>
                          </w:tabs>
                          <w:rPr>
                            <w:sz w:val="20"/>
                            <w:lang w:eastAsia="lt-LT"/>
                          </w:rPr>
                        </w:pPr>
                        <w:r>
                          <w:rPr>
                            <w:sz w:val="20"/>
                            <w:lang w:eastAsia="lt-LT"/>
                          </w:rPr>
                          <w:t xml:space="preserve">Nemokamo maitinimo Caritas valgykloje –65 asmenims, asmeninės  higienos paslaugos – 60.</w:t>
                        </w:r>
                      </w:p>
                    </w:tc>
                  </w:tr>
                  <w:tr>
                    <w:trPr>
                      <w:trHeight w:val="429"/>
                    </w:trPr>
                    <w:tc>
                      <w:tcPr>
                        <w:tcW w:w="2517" w:type="dxa"/>
                        <w:gridSpan w:val="3"/>
                        <w:vMerge/>
                        <w:tcBorders>
                          <w:left w:val="single" w:sz="4" w:space="0" w:color="auto"/>
                          <w:bottom w:val="single" w:sz="4" w:space="0" w:color="auto"/>
                          <w:right w:val="single" w:sz="4" w:space="0" w:color="auto"/>
                        </w:tcBorders>
                        <w:vAlign w:val="center"/>
                      </w:tcPr>
                      <w:p>
                        <w:pPr>
                          <w:rPr>
                            <w:b/>
                            <w:color w:val="000000"/>
                            <w:sz w:val="20"/>
                            <w:lang w:eastAsia="lt-LT"/>
                          </w:rPr>
                        </w:pPr>
                      </w:p>
                    </w:tc>
                    <w:tc>
                      <w:tcPr>
                        <w:tcW w:w="3258" w:type="dxa"/>
                        <w:vMerge/>
                        <w:tcBorders>
                          <w:left w:val="single" w:sz="4" w:space="0" w:color="auto"/>
                          <w:bottom w:val="single" w:sz="4" w:space="0" w:color="auto"/>
                          <w:right w:val="single" w:sz="4" w:space="0" w:color="auto"/>
                        </w:tcBorders>
                      </w:tcPr>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tabs>
                            <w:tab w:val="left" w:pos="540"/>
                          </w:tabs>
                          <w:jc w:val="center"/>
                          <w:rPr>
                            <w:sz w:val="20"/>
                            <w:lang w:eastAsia="lt-LT"/>
                          </w:rPr>
                        </w:pPr>
                        <w:r>
                          <w:rPr>
                            <w:sz w:val="20"/>
                            <w:lang w:eastAsia="lt-LT"/>
                          </w:rPr>
                          <w:t>4,00 (SB)</w:t>
                        </w:r>
                      </w:p>
                      <w:p>
                        <w:pPr>
                          <w:tabs>
                            <w:tab w:val="left" w:pos="540"/>
                          </w:tabs>
                          <w:jc w:val="center"/>
                          <w:rPr>
                            <w:sz w:val="20"/>
                            <w:lang w:eastAsia="lt-LT"/>
                          </w:rPr>
                        </w:pPr>
                        <w:r>
                          <w:rPr>
                            <w:sz w:val="20"/>
                            <w:lang w:eastAsia="lt-LT"/>
                          </w:rPr>
                          <w:t>4,00 (VB)</w:t>
                        </w:r>
                      </w:p>
                    </w:tc>
                    <w:tc>
                      <w:tcPr>
                        <w:tcW w:w="3117" w:type="dxa"/>
                        <w:tcBorders>
                          <w:top w:val="single" w:sz="4" w:space="0" w:color="auto"/>
                          <w:left w:val="single" w:sz="4" w:space="0" w:color="auto"/>
                          <w:bottom w:val="single" w:sz="4" w:space="0" w:color="auto"/>
                          <w:right w:val="single" w:sz="4" w:space="0" w:color="auto"/>
                        </w:tcBorders>
                      </w:tcPr>
                      <w:p>
                        <w:pPr>
                          <w:tabs>
                            <w:tab w:val="left" w:pos="540"/>
                          </w:tabs>
                          <w:ind w:right="-108"/>
                          <w:rPr>
                            <w:sz w:val="20"/>
                            <w:lang w:eastAsia="lt-LT"/>
                          </w:rPr>
                        </w:pPr>
                        <w:r>
                          <w:rPr>
                            <w:sz w:val="20"/>
                            <w:lang w:eastAsia="lt-LT"/>
                          </w:rPr>
                          <w:t>Socialinės paramos ir rūpybos skyrius, Telšių socialinių paslaugų centras</w:t>
                        </w:r>
                      </w:p>
                    </w:tc>
                    <w:tc>
                      <w:tcPr>
                        <w:tcW w:w="3725" w:type="dxa"/>
                        <w:tcBorders>
                          <w:top w:val="single" w:sz="4" w:space="0" w:color="auto"/>
                          <w:left w:val="single" w:sz="4" w:space="0" w:color="auto"/>
                          <w:bottom w:val="single" w:sz="4" w:space="0" w:color="auto"/>
                          <w:right w:val="single" w:sz="4" w:space="0" w:color="auto"/>
                        </w:tcBorders>
                      </w:tcPr>
                      <w:p>
                        <w:pPr>
                          <w:tabs>
                            <w:tab w:val="left" w:pos="540"/>
                          </w:tabs>
                          <w:rPr>
                            <w:sz w:val="20"/>
                            <w:lang w:eastAsia="lt-LT"/>
                          </w:rPr>
                        </w:pPr>
                        <w:r>
                          <w:rPr>
                            <w:sz w:val="20"/>
                            <w:lang w:eastAsia="lt-LT"/>
                          </w:rPr>
                          <w:t>Paramos maisto paketais ir higienos prekėmis teikimas Telšių rajono gyventojams teikimas iš Europos pagalbos labiausiai skurstantiems asmenims fondo lėšų. Planuojamas gavėjų skaičius – 3400.</w:t>
                        </w:r>
                      </w:p>
                    </w:tc>
                  </w:tr>
                  <w:tr>
                    <w:trPr>
                      <w:trHeight w:val="273"/>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pPr>
                          <w:rPr>
                            <w:b/>
                            <w:color w:val="000000"/>
                            <w:sz w:val="20"/>
                            <w:lang w:eastAsia="ar-SA"/>
                          </w:rPr>
                        </w:pPr>
                        <w:r>
                          <w:rPr>
                            <w:b/>
                            <w:color w:val="000000"/>
                            <w:sz w:val="20"/>
                            <w:lang w:eastAsia="lt-LT"/>
                          </w:rPr>
                          <w:t xml:space="preserve">4 tikslas. Užtikrinti socialinių paslaugų teikimą senyvo amžiaus asmenims, vaikams ir suaugusiems asmenims su fizine negalia </w:t>
                        </w:r>
                      </w:p>
                    </w:tc>
                  </w:tr>
                  <w:tr>
                    <w:trPr>
                      <w:trHeight w:val="273"/>
                    </w:trPr>
                    <w:tc>
                      <w:tcPr>
                        <w:tcW w:w="2441" w:type="dxa"/>
                        <w:gridSpan w:val="2"/>
                        <w:vMerge w:val="restart"/>
                        <w:tcBorders>
                          <w:top w:val="single" w:sz="4" w:space="0" w:color="auto"/>
                          <w:left w:val="single" w:sz="4" w:space="0" w:color="auto"/>
                          <w:bottom w:val="single" w:sz="4" w:space="0" w:color="auto"/>
                          <w:right w:val="single" w:sz="4" w:space="0" w:color="auto"/>
                        </w:tcBorders>
                        <w:hideMark/>
                      </w:tcPr>
                      <w:p>
                        <w:pPr>
                          <w:tabs>
                            <w:tab w:val="left" w:pos="248"/>
                          </w:tabs>
                          <w:rPr>
                            <w:b/>
                            <w:color w:val="000000"/>
                            <w:sz w:val="20"/>
                            <w:lang w:eastAsia="lt-LT"/>
                          </w:rPr>
                        </w:pPr>
                        <w:r>
                          <w:rPr>
                            <w:b/>
                            <w:color w:val="000000"/>
                            <w:sz w:val="20"/>
                            <w:lang w:eastAsia="lt-LT"/>
                          </w:rPr>
                          <w:t>Plėtoti socialines paslaugas senyvo amžiaus ir neįgaliems asmenims</w:t>
                        </w:r>
                      </w:p>
                    </w:tc>
                    <w:tc>
                      <w:tcPr>
                        <w:tcW w:w="3334" w:type="dxa"/>
                        <w:gridSpan w:val="2"/>
                        <w:vMerge w:val="restart"/>
                        <w:tcBorders>
                          <w:top w:val="single" w:sz="4" w:space="0" w:color="auto"/>
                          <w:left w:val="single" w:sz="4" w:space="0" w:color="auto"/>
                          <w:right w:val="single" w:sz="4" w:space="0" w:color="auto"/>
                        </w:tcBorders>
                        <w:hideMark/>
                      </w:tcPr>
                      <w:p>
                        <w:pPr>
                          <w:rPr>
                            <w:strike/>
                            <w:sz w:val="20"/>
                            <w:lang w:eastAsia="lt-LT"/>
                          </w:rPr>
                        </w:pPr>
                        <w:r>
                          <w:rPr>
                            <w:sz w:val="20"/>
                            <w:lang w:eastAsia="lt-LT"/>
                          </w:rPr>
                          <w:t>Plėtoti bendrųjų socialinių paslaugų teikėjų tinklą, didinti paslaugų įvairovę bei paslaugų suteikimą atokiose vietose gyvenantiems asmenims</w:t>
                        </w:r>
                      </w:p>
                    </w:tc>
                    <w:tc>
                      <w:tcPr>
                        <w:tcW w:w="1983" w:type="dxa"/>
                        <w:vMerge w:val="restart"/>
                        <w:tcBorders>
                          <w:top w:val="single" w:sz="4" w:space="0" w:color="auto"/>
                          <w:left w:val="single" w:sz="4" w:space="0" w:color="auto"/>
                          <w:right w:val="single" w:sz="4" w:space="0" w:color="auto"/>
                        </w:tcBorders>
                        <w:hideMark/>
                      </w:tcPr>
                      <w:p>
                        <w:pPr>
                          <w:jc w:val="center"/>
                          <w:rPr>
                            <w:sz w:val="20"/>
                            <w:lang w:eastAsia="lt-LT"/>
                          </w:rPr>
                        </w:pPr>
                        <w:r>
                          <w:rPr>
                            <w:sz w:val="20"/>
                            <w:lang w:eastAsia="lt-LT"/>
                          </w:rPr>
                          <w:t>SB, asmens lėšos, kitos lėšos</w:t>
                        </w:r>
                      </w:p>
                      <w:p>
                        <w:pPr>
                          <w:jc w:val="center"/>
                          <w:rPr>
                            <w:strike/>
                            <w:sz w:val="20"/>
                            <w:u w:val="single"/>
                            <w:lang w:eastAsia="lt-LT"/>
                          </w:rPr>
                        </w:pPr>
                      </w:p>
                    </w:tc>
                    <w:tc>
                      <w:tcPr>
                        <w:tcW w:w="3117" w:type="dxa"/>
                        <w:vMerge w:val="restart"/>
                        <w:tcBorders>
                          <w:top w:val="single" w:sz="4" w:space="0" w:color="auto"/>
                          <w:left w:val="single" w:sz="4" w:space="0" w:color="auto"/>
                          <w:right w:val="single" w:sz="4" w:space="0" w:color="auto"/>
                        </w:tcBorders>
                        <w:hideMark/>
                      </w:tcPr>
                      <w:p>
                        <w:pPr>
                          <w:rPr>
                            <w:strike/>
                            <w:sz w:val="20"/>
                            <w:lang w:eastAsia="lt-LT"/>
                          </w:rPr>
                        </w:pPr>
                        <w:r>
                          <w:rPr>
                            <w:sz w:val="20"/>
                            <w:lang w:eastAsia="lt-LT"/>
                          </w:rPr>
                          <w:t>Socialinės paramos ir rūpybos skyrius, NVO</w:t>
                        </w:r>
                      </w:p>
                    </w:tc>
                    <w:tc>
                      <w:tcPr>
                        <w:tcW w:w="3725" w:type="dxa"/>
                        <w:tcBorders>
                          <w:top w:val="single" w:sz="4" w:space="0" w:color="auto"/>
                          <w:left w:val="single" w:sz="4" w:space="0" w:color="auto"/>
                          <w:bottom w:val="single" w:sz="4" w:space="0" w:color="auto"/>
                          <w:right w:val="single" w:sz="4" w:space="0" w:color="auto"/>
                        </w:tcBorders>
                        <w:vAlign w:val="center"/>
                        <w:hideMark/>
                      </w:tcPr>
                      <w:p>
                        <w:pPr>
                          <w:tabs>
                            <w:tab w:val="left" w:pos="540"/>
                          </w:tabs>
                          <w:rPr>
                            <w:sz w:val="20"/>
                            <w:lang w:eastAsia="lt-LT"/>
                          </w:rPr>
                        </w:pPr>
                        <w:r>
                          <w:rPr>
                            <w:sz w:val="20"/>
                            <w:lang w:eastAsia="lt-LT"/>
                          </w:rPr>
                          <w:t>Parengtas transporto organizavimo paslaugų pirkimo tvarkos aprašas.</w:t>
                        </w:r>
                      </w:p>
                      <w:p>
                        <w:pPr>
                          <w:tabs>
                            <w:tab w:val="left" w:pos="540"/>
                          </w:tabs>
                          <w:rPr>
                            <w:sz w:val="20"/>
                            <w:lang w:eastAsia="lt-LT"/>
                          </w:rPr>
                        </w:pPr>
                      </w:p>
                      <w:p>
                        <w:pPr>
                          <w:tabs>
                            <w:tab w:val="left" w:pos="540"/>
                          </w:tabs>
                          <w:rPr>
                            <w:sz w:val="20"/>
                            <w:lang w:eastAsia="lt-LT"/>
                          </w:rPr>
                        </w:pP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tcPr>
                      <w:p>
                        <w:pPr>
                          <w:tabs>
                            <w:tab w:val="left" w:pos="248"/>
                          </w:tabs>
                          <w:rPr>
                            <w:b/>
                            <w:color w:val="000000"/>
                            <w:sz w:val="20"/>
                            <w:lang w:eastAsia="lt-LT"/>
                          </w:rPr>
                        </w:pPr>
                      </w:p>
                    </w:tc>
                    <w:tc>
                      <w:tcPr>
                        <w:tcW w:w="3334" w:type="dxa"/>
                        <w:gridSpan w:val="2"/>
                        <w:vMerge/>
                        <w:tcBorders>
                          <w:left w:val="single" w:sz="4" w:space="0" w:color="auto"/>
                          <w:right w:val="single" w:sz="4" w:space="0" w:color="auto"/>
                        </w:tcBorders>
                      </w:tcPr>
                      <w:p>
                        <w:pPr>
                          <w:rPr>
                            <w:sz w:val="20"/>
                            <w:lang w:eastAsia="lt-LT"/>
                          </w:rPr>
                        </w:pPr>
                      </w:p>
                    </w:tc>
                    <w:tc>
                      <w:tcPr>
                        <w:tcW w:w="1983" w:type="dxa"/>
                        <w:vMerge/>
                        <w:tcBorders>
                          <w:left w:val="single" w:sz="4" w:space="0" w:color="auto"/>
                          <w:bottom w:val="single" w:sz="4" w:space="0" w:color="auto"/>
                          <w:right w:val="single" w:sz="4" w:space="0" w:color="auto"/>
                        </w:tcBorders>
                      </w:tcPr>
                      <w:p>
                        <w:pPr>
                          <w:jc w:val="center"/>
                          <w:rPr>
                            <w:sz w:val="20"/>
                            <w:lang w:eastAsia="lt-LT"/>
                          </w:rPr>
                        </w:pPr>
                      </w:p>
                    </w:tc>
                    <w:tc>
                      <w:tcPr>
                        <w:tcW w:w="3117" w:type="dxa"/>
                        <w:vMerge/>
                        <w:tcBorders>
                          <w:left w:val="single" w:sz="4" w:space="0" w:color="auto"/>
                          <w:bottom w:val="single" w:sz="4" w:space="0" w:color="auto"/>
                          <w:right w:val="single" w:sz="4" w:space="0" w:color="auto"/>
                        </w:tcBorders>
                      </w:tcPr>
                      <w:p>
                        <w:pPr>
                          <w:rPr>
                            <w:sz w:val="20"/>
                            <w:lang w:eastAsia="lt-LT"/>
                          </w:rPr>
                        </w:pPr>
                      </w:p>
                    </w:tc>
                    <w:tc>
                      <w:tcPr>
                        <w:tcW w:w="3725" w:type="dxa"/>
                        <w:tcBorders>
                          <w:top w:val="single" w:sz="4" w:space="0" w:color="auto"/>
                          <w:left w:val="single" w:sz="4" w:space="0" w:color="auto"/>
                          <w:bottom w:val="single" w:sz="4" w:space="0" w:color="auto"/>
                          <w:right w:val="single" w:sz="4" w:space="0" w:color="auto"/>
                        </w:tcBorders>
                        <w:vAlign w:val="center"/>
                      </w:tcPr>
                      <w:p>
                        <w:pPr>
                          <w:tabs>
                            <w:tab w:val="left" w:pos="540"/>
                          </w:tabs>
                          <w:rPr>
                            <w:sz w:val="20"/>
                            <w:lang w:eastAsia="lt-LT"/>
                          </w:rPr>
                        </w:pPr>
                        <w:r>
                          <w:rPr>
                            <w:sz w:val="20"/>
                            <w:lang w:eastAsia="lt-LT"/>
                          </w:rPr>
                          <w:t xml:space="preserve">Parengta pagalbos pinigų mokėjimo tvarka.   </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tcPr>
                      <w:p>
                        <w:pPr>
                          <w:tabs>
                            <w:tab w:val="left" w:pos="248"/>
                          </w:tabs>
                          <w:rPr>
                            <w:b/>
                            <w:color w:val="000000"/>
                            <w:sz w:val="20"/>
                            <w:lang w:eastAsia="lt-LT"/>
                          </w:rPr>
                        </w:pPr>
                      </w:p>
                    </w:tc>
                    <w:tc>
                      <w:tcPr>
                        <w:tcW w:w="3334" w:type="dxa"/>
                        <w:gridSpan w:val="2"/>
                        <w:vMerge/>
                        <w:tcBorders>
                          <w:left w:val="single" w:sz="4" w:space="0" w:color="auto"/>
                          <w:bottom w:val="single" w:sz="4" w:space="0" w:color="auto"/>
                          <w:right w:val="single" w:sz="4" w:space="0" w:color="auto"/>
                        </w:tcBorders>
                      </w:tcPr>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VB</w:t>
                        </w:r>
                      </w:p>
                    </w:tc>
                    <w:tc>
                      <w:tcPr>
                        <w:tcW w:w="3117"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Socialinės paramos ir rūpybos skyrius, Telšių socialinių paslaugų centras</w:t>
                        </w:r>
                      </w:p>
                    </w:tc>
                    <w:tc>
                      <w:tcPr>
                        <w:tcW w:w="3725" w:type="dxa"/>
                        <w:tcBorders>
                          <w:top w:val="single" w:sz="4" w:space="0" w:color="auto"/>
                          <w:left w:val="single" w:sz="4" w:space="0" w:color="auto"/>
                          <w:bottom w:val="single" w:sz="4" w:space="0" w:color="auto"/>
                          <w:right w:val="single" w:sz="4" w:space="0" w:color="auto"/>
                        </w:tcBorders>
                        <w:vAlign w:val="center"/>
                      </w:tcPr>
                      <w:p>
                        <w:pPr>
                          <w:tabs>
                            <w:tab w:val="left" w:pos="540"/>
                          </w:tabs>
                          <w:rPr>
                            <w:sz w:val="20"/>
                            <w:lang w:eastAsia="lt-LT"/>
                          </w:rPr>
                        </w:pPr>
                        <w:r>
                          <w:rPr>
                            <w:sz w:val="20"/>
                            <w:lang w:eastAsia="lt-LT"/>
                          </w:rPr>
                          <w:t>Suteiktos asmeninio asistento paslaugos 10 neįgaliųjų.</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Teikti apgyvendinimo paslaugas savarankiško gyvenimo namuose ir ieškoti infrastruktūros plėtros galimybių</w:t>
                        </w:r>
                      </w:p>
                    </w:tc>
                    <w:tc>
                      <w:tcPr>
                        <w:tcW w:w="1983" w:type="dxa"/>
                        <w:tcBorders>
                          <w:top w:val="single" w:sz="4" w:space="0" w:color="auto"/>
                          <w:left w:val="single" w:sz="4" w:space="0" w:color="auto"/>
                          <w:bottom w:val="single" w:sz="4" w:space="0" w:color="auto"/>
                          <w:right w:val="single" w:sz="4" w:space="0" w:color="auto"/>
                        </w:tcBorders>
                        <w:hideMark/>
                      </w:tcPr>
                      <w:p>
                        <w:pPr>
                          <w:tabs>
                            <w:tab w:val="left" w:pos="540"/>
                          </w:tabs>
                          <w:jc w:val="center"/>
                          <w:rPr>
                            <w:sz w:val="20"/>
                            <w:lang w:eastAsia="lt-LT"/>
                          </w:rPr>
                        </w:pPr>
                        <w:r>
                          <w:rPr>
                            <w:sz w:val="20"/>
                            <w:lang w:eastAsia="lt-LT"/>
                          </w:rPr>
                          <w:t>SB, asmens lėšos, kitos lėšos</w:t>
                        </w:r>
                      </w:p>
                    </w:tc>
                    <w:tc>
                      <w:tcPr>
                        <w:tcW w:w="3117" w:type="dxa"/>
                        <w:tcBorders>
                          <w:top w:val="single" w:sz="4" w:space="0" w:color="auto"/>
                          <w:left w:val="single" w:sz="4" w:space="0" w:color="auto"/>
                          <w:bottom w:val="single" w:sz="4" w:space="0" w:color="auto"/>
                          <w:right w:val="single" w:sz="4" w:space="0" w:color="auto"/>
                        </w:tcBorders>
                        <w:hideMark/>
                      </w:tcPr>
                      <w:p>
                        <w:pPr>
                          <w:tabs>
                            <w:tab w:val="left" w:pos="540"/>
                          </w:tabs>
                          <w:ind w:right="-108"/>
                          <w:rPr>
                            <w:sz w:val="20"/>
                            <w:lang w:eastAsia="lt-LT"/>
                          </w:rPr>
                        </w:pPr>
                        <w:r>
                          <w:rPr>
                            <w:sz w:val="20"/>
                            <w:lang w:eastAsia="lt-LT"/>
                          </w:rPr>
                          <w:t>Socialinės paramos ir rūpybos skyrius, Telšių socialinių paslaugų centras, Telšių rajono senelių globos namai</w:t>
                        </w:r>
                      </w:p>
                    </w:tc>
                    <w:tc>
                      <w:tcPr>
                        <w:tcW w:w="3725" w:type="dxa"/>
                        <w:tcBorders>
                          <w:top w:val="single" w:sz="4" w:space="0" w:color="auto"/>
                          <w:left w:val="single" w:sz="4" w:space="0" w:color="auto"/>
                          <w:bottom w:val="single" w:sz="4" w:space="0" w:color="auto"/>
                          <w:right w:val="single" w:sz="4" w:space="0" w:color="auto"/>
                        </w:tcBorders>
                        <w:vAlign w:val="center"/>
                        <w:hideMark/>
                      </w:tcPr>
                      <w:p>
                        <w:pPr>
                          <w:tabs>
                            <w:tab w:val="left" w:pos="540"/>
                          </w:tabs>
                          <w:rPr>
                            <w:sz w:val="20"/>
                            <w:lang w:eastAsia="lt-LT"/>
                          </w:rPr>
                        </w:pPr>
                        <w:r>
                          <w:rPr>
                            <w:sz w:val="20"/>
                            <w:lang w:eastAsia="lt-LT"/>
                          </w:rPr>
                          <w:t xml:space="preserve">Didinti vietų skaičių iki 35 socialinės paslaugos Telšių rajono senelių globos namų struktūriniame padalinyje Gedrimų savarankiško gyvenimo namuose, atsisakant dienos socialinės globos paslaugų. </w:t>
                        </w:r>
                      </w:p>
                    </w:tc>
                  </w:tr>
                  <w:tr>
                    <w:trPr>
                      <w:trHeight w:val="940"/>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Organizuoti kompleksinę / integralią dienos socialinę globą asmens namuose</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ES, SB, SB (VB), asmens įmokos, kitos lėšos</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socialinių paslaugų centras, kiti galimi teikėjai</w:t>
                        </w:r>
                      </w:p>
                    </w:tc>
                    <w:tc>
                      <w:tcPr>
                        <w:tcW w:w="3725" w:type="dxa"/>
                        <w:tcBorders>
                          <w:top w:val="single" w:sz="4" w:space="0" w:color="auto"/>
                          <w:left w:val="single" w:sz="4" w:space="0" w:color="auto"/>
                          <w:bottom w:val="single" w:sz="4" w:space="0" w:color="auto"/>
                          <w:right w:val="single" w:sz="4" w:space="0" w:color="auto"/>
                        </w:tcBorders>
                        <w:hideMark/>
                      </w:tcPr>
                      <w:p>
                        <w:pPr>
                          <w:tabs>
                            <w:tab w:val="left" w:pos="248"/>
                          </w:tabs>
                          <w:rPr>
                            <w:sz w:val="20"/>
                            <w:lang w:eastAsia="lt-LT"/>
                          </w:rPr>
                        </w:pPr>
                        <w:r>
                          <w:rPr>
                            <w:sz w:val="20"/>
                            <w:lang w:eastAsia="lt-LT"/>
                          </w:rPr>
                          <w:t xml:space="preserve">Numatomas  paslaugų gavėjų skaičius 115, iš jų: dienos socialinės globos asmens namuose ~ 80; integralios pagalbos ~ 35.</w:t>
                        </w:r>
                      </w:p>
                    </w:tc>
                  </w:tr>
                  <w:tr>
                    <w:trPr>
                      <w:trHeight w:val="1124"/>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vMerge w:val="restart"/>
                        <w:tcBorders>
                          <w:top w:val="single" w:sz="4" w:space="0" w:color="auto"/>
                          <w:left w:val="single" w:sz="4" w:space="0" w:color="auto"/>
                          <w:right w:val="single" w:sz="4" w:space="0" w:color="auto"/>
                        </w:tcBorders>
                        <w:hideMark/>
                      </w:tcPr>
                      <w:p>
                        <w:pPr>
                          <w:rPr>
                            <w:sz w:val="20"/>
                            <w:lang w:eastAsia="lt-LT"/>
                          </w:rPr>
                        </w:pPr>
                        <w:r>
                          <w:rPr>
                            <w:sz w:val="20"/>
                            <w:lang w:eastAsia="lt-LT"/>
                          </w:rPr>
                          <w:t xml:space="preserve">Plėtoti dienos, trumpalaikės socialinės globos ir atokvėpio  paslaugas institucijoje</w:t>
                        </w:r>
                      </w:p>
                    </w:tc>
                    <w:tc>
                      <w:tcPr>
                        <w:tcW w:w="1983" w:type="dxa"/>
                        <w:tcBorders>
                          <w:top w:val="single" w:sz="4" w:space="0" w:color="auto"/>
                          <w:left w:val="single" w:sz="4" w:space="0" w:color="auto"/>
                          <w:right w:val="single" w:sz="4" w:space="0" w:color="auto"/>
                        </w:tcBorders>
                        <w:hideMark/>
                      </w:tcPr>
                      <w:p>
                        <w:pPr>
                          <w:jc w:val="center"/>
                          <w:rPr>
                            <w:sz w:val="20"/>
                            <w:lang w:eastAsia="lt-LT"/>
                          </w:rPr>
                        </w:pPr>
                        <w:r>
                          <w:rPr>
                            <w:sz w:val="20"/>
                            <w:lang w:eastAsia="lt-LT"/>
                          </w:rPr>
                          <w:t>SB, SB (VB), asmens įmokos, kitos lėšos</w:t>
                        </w:r>
                      </w:p>
                    </w:tc>
                    <w:tc>
                      <w:tcPr>
                        <w:tcW w:w="3117" w:type="dxa"/>
                        <w:tcBorders>
                          <w:top w:val="single" w:sz="4" w:space="0" w:color="auto"/>
                          <w:left w:val="single" w:sz="4" w:space="0" w:color="auto"/>
                          <w:right w:val="single" w:sz="4" w:space="0" w:color="auto"/>
                        </w:tcBorders>
                        <w:hideMark/>
                      </w:tcPr>
                      <w:p>
                        <w:pPr>
                          <w:rPr>
                            <w:sz w:val="20"/>
                            <w:lang w:eastAsia="lt-LT"/>
                          </w:rPr>
                        </w:pPr>
                        <w:r>
                          <w:rPr>
                            <w:sz w:val="20"/>
                            <w:lang w:eastAsia="lt-LT"/>
                          </w:rPr>
                          <w:t xml:space="preserve">Socialinės paramos ir rūpybos skyrius, Telšių socialinių paslaugų centras, Telšių rajono senelių globos namai, Varnių PSPC ligoninės Slaugos (globos) skyrius </w:t>
                        </w:r>
                      </w:p>
                    </w:tc>
                    <w:tc>
                      <w:tcPr>
                        <w:tcW w:w="3725" w:type="dxa"/>
                        <w:tcBorders>
                          <w:top w:val="single" w:sz="4" w:space="0" w:color="auto"/>
                          <w:left w:val="single" w:sz="4" w:space="0" w:color="auto"/>
                          <w:right w:val="single" w:sz="4" w:space="0" w:color="auto"/>
                        </w:tcBorders>
                        <w:hideMark/>
                      </w:tcPr>
                      <w:p>
                        <w:pPr>
                          <w:tabs>
                            <w:tab w:val="left" w:pos="248"/>
                          </w:tabs>
                          <w:rPr>
                            <w:sz w:val="20"/>
                            <w:lang w:eastAsia="lt-LT"/>
                          </w:rPr>
                        </w:pPr>
                        <w:r>
                          <w:rPr>
                            <w:sz w:val="20"/>
                            <w:lang w:eastAsia="lt-LT"/>
                          </w:rPr>
                          <w:t xml:space="preserve">Dienos socialinės globos institucijoje gavėjų skaičius – 14, Trumpalaikės socialinės globos paslaugas Varnių PSPC ligoninės Slaugos (globos) skyrius – 15, Telšių rajono senelių globos namuose  –  3.</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tcPr>
                      <w:p>
                        <w:pPr>
                          <w:rPr>
                            <w:b/>
                            <w:color w:val="000000"/>
                            <w:sz w:val="20"/>
                            <w:lang w:eastAsia="lt-LT"/>
                          </w:rPr>
                        </w:pPr>
                      </w:p>
                    </w:tc>
                    <w:tc>
                      <w:tcPr>
                        <w:tcW w:w="3334" w:type="dxa"/>
                        <w:gridSpan w:val="2"/>
                        <w:vMerge/>
                        <w:tcBorders>
                          <w:left w:val="single" w:sz="4" w:space="0" w:color="auto"/>
                          <w:right w:val="single" w:sz="4" w:space="0" w:color="auto"/>
                        </w:tcBorders>
                      </w:tcPr>
                      <w:p>
                        <w:pPr>
                          <w:rPr>
                            <w:color w:val="000000"/>
                            <w:sz w:val="20"/>
                            <w:lang w:eastAsia="lt-LT"/>
                          </w:rPr>
                        </w:pPr>
                      </w:p>
                    </w:tc>
                    <w:tc>
                      <w:tcPr>
                        <w:tcW w:w="1983" w:type="dxa"/>
                        <w:tcBorders>
                          <w:left w:val="single" w:sz="4" w:space="0" w:color="auto"/>
                          <w:bottom w:val="single" w:sz="4" w:space="0" w:color="auto"/>
                          <w:right w:val="single" w:sz="4" w:space="0" w:color="auto"/>
                        </w:tcBorders>
                      </w:tcPr>
                      <w:p>
                        <w:pPr>
                          <w:jc w:val="center"/>
                          <w:rPr>
                            <w:color w:val="000000"/>
                            <w:sz w:val="20"/>
                            <w:lang w:eastAsia="lt-LT"/>
                          </w:rPr>
                        </w:pPr>
                        <w:r>
                          <w:rPr>
                            <w:color w:val="000000"/>
                            <w:sz w:val="20"/>
                            <w:lang w:eastAsia="lt-LT"/>
                          </w:rPr>
                          <w:t>268,7 (VB);</w:t>
                        </w:r>
                      </w:p>
                      <w:p>
                        <w:pPr>
                          <w:jc w:val="center"/>
                          <w:rPr>
                            <w:color w:val="000000"/>
                            <w:sz w:val="20"/>
                            <w:lang w:eastAsia="lt-LT"/>
                          </w:rPr>
                        </w:pPr>
                        <w:r>
                          <w:rPr>
                            <w:color w:val="000000"/>
                            <w:sz w:val="20"/>
                            <w:lang w:eastAsia="lt-LT"/>
                          </w:rPr>
                          <w:t>47,4 (SB)</w:t>
                        </w:r>
                      </w:p>
                    </w:tc>
                    <w:tc>
                      <w:tcPr>
                        <w:tcW w:w="3117" w:type="dxa"/>
                        <w:tcBorders>
                          <w:left w:val="single" w:sz="4" w:space="0" w:color="auto"/>
                          <w:bottom w:val="single" w:sz="4" w:space="0" w:color="auto"/>
                          <w:right w:val="single" w:sz="4" w:space="0" w:color="auto"/>
                        </w:tcBorders>
                      </w:tcPr>
                      <w:p>
                        <w:pPr>
                          <w:rPr>
                            <w:color w:val="000000"/>
                            <w:sz w:val="20"/>
                            <w:lang w:eastAsia="lt-LT"/>
                          </w:rPr>
                        </w:pPr>
                        <w:r>
                          <w:rPr>
                            <w:color w:val="000000"/>
                            <w:sz w:val="20"/>
                            <w:lang w:eastAsia="lt-LT"/>
                          </w:rPr>
                          <w:t xml:space="preserve">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tcPr>
                      <w:p>
                        <w:pPr>
                          <w:tabs>
                            <w:tab w:val="left" w:pos="248"/>
                          </w:tabs>
                          <w:rPr>
                            <w:color w:val="000000"/>
                            <w:sz w:val="20"/>
                            <w:lang w:eastAsia="lt-LT"/>
                          </w:rPr>
                        </w:pPr>
                        <w:r>
                          <w:rPr>
                            <w:color w:val="000000"/>
                            <w:sz w:val="20"/>
                            <w:lang w:eastAsia="lt-LT"/>
                          </w:rPr>
                          <w:t xml:space="preserve">Įgyvendinti projektą „Telšių dienos centro pritaikymas neįgaliųjų ir senyvo amžiaus asmenų poreikiams“. Per 2020 m. bus pradėtas kapitalinis remontas Telšių dienos centro patalpose. </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vMerge/>
                        <w:tcBorders>
                          <w:left w:val="single" w:sz="4" w:space="0" w:color="auto"/>
                          <w:bottom w:val="single" w:sz="4" w:space="0" w:color="auto"/>
                          <w:right w:val="single" w:sz="4" w:space="0" w:color="auto"/>
                        </w:tcBorders>
                        <w:hideMark/>
                      </w:tcPr>
                      <w:p>
                        <w:pPr>
                          <w:rPr>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SB, VB, asmens įmokos, kitos lėšos</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Socialinės paramos ir rūpybos skyrius, Telšių socialinių paslaugų centras, Strateginio planavimo ir investicijų skyrius,</w:t>
                        </w:r>
                      </w:p>
                    </w:tc>
                    <w:tc>
                      <w:tcPr>
                        <w:tcW w:w="3725" w:type="dxa"/>
                        <w:tcBorders>
                          <w:top w:val="single" w:sz="4" w:space="0" w:color="auto"/>
                          <w:left w:val="single" w:sz="4" w:space="0" w:color="auto"/>
                          <w:bottom w:val="single" w:sz="4" w:space="0" w:color="auto"/>
                          <w:right w:val="single" w:sz="4" w:space="0" w:color="auto"/>
                        </w:tcBorders>
                        <w:hideMark/>
                      </w:tcPr>
                      <w:p>
                        <w:pPr>
                          <w:tabs>
                            <w:tab w:val="left" w:pos="248"/>
                          </w:tabs>
                          <w:rPr>
                            <w:sz w:val="20"/>
                            <w:lang w:eastAsia="lt-LT"/>
                          </w:rPr>
                        </w:pPr>
                        <w:r>
                          <w:rPr>
                            <w:sz w:val="20"/>
                            <w:lang w:eastAsia="lt-LT"/>
                          </w:rPr>
                          <w:t>Dienos socialinės globos asmens namuose gavėjų skaičius – 81, iš jų su sunkia negalia – 55, dienos socialinės globos paslaugų suteikimo asmens namuose daugiau kaip 40 val. per savaitę (7 dienas per savaitę) suteikimas iki 3 asmenų.</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Organizuoti socialinės reabilitacijos paslaugų neįgaliesiems bendruomenėje teikimą</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69,1 (VB),</w:t>
                        </w:r>
                      </w:p>
                      <w:p>
                        <w:pPr>
                          <w:jc w:val="center"/>
                          <w:rPr>
                            <w:sz w:val="20"/>
                            <w:lang w:eastAsia="lt-LT"/>
                          </w:rPr>
                        </w:pPr>
                        <w:r>
                          <w:rPr>
                            <w:sz w:val="20"/>
                            <w:lang w:eastAsia="lt-LT"/>
                          </w:rPr>
                          <w:t>13,2 (SB)</w:t>
                        </w:r>
                      </w:p>
                    </w:tc>
                    <w:tc>
                      <w:tcPr>
                        <w:tcW w:w="3117"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Socialinės paramos ir rūpybos skyrius, NVO</w:t>
                        </w:r>
                      </w:p>
                      <w:p>
                        <w:pPr>
                          <w:rPr>
                            <w:color w:val="000000"/>
                            <w:sz w:val="20"/>
                            <w:lang w:eastAsia="lt-LT"/>
                          </w:rPr>
                        </w:pPr>
                      </w:p>
                    </w:tc>
                    <w:tc>
                      <w:tcPr>
                        <w:tcW w:w="37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Finansavimas skirtas  nevyriausybinių organizacijų 7 projektams įgyvendinti. Paslaugas gaus 336 neįgalūs asmenys. </w:t>
                        </w:r>
                      </w:p>
                    </w:tc>
                  </w:tr>
                  <w:tr>
                    <w:trPr>
                      <w:trHeight w:val="273"/>
                    </w:trPr>
                    <w:tc>
                      <w:tcPr>
                        <w:tcW w:w="2441" w:type="dxa"/>
                        <w:gridSpan w:val="2"/>
                        <w:vMerge w:val="restart"/>
                        <w:tcBorders>
                          <w:top w:val="single" w:sz="4" w:space="0" w:color="auto"/>
                          <w:left w:val="single" w:sz="4" w:space="0" w:color="auto"/>
                          <w:bottom w:val="single" w:sz="4" w:space="0" w:color="auto"/>
                          <w:right w:val="single" w:sz="4" w:space="0" w:color="auto"/>
                        </w:tcBorders>
                        <w:hideMark/>
                      </w:tcPr>
                      <w:p>
                        <w:pPr>
                          <w:tabs>
                            <w:tab w:val="left" w:pos="248"/>
                          </w:tabs>
                          <w:rPr>
                            <w:b/>
                            <w:color w:val="000000"/>
                            <w:sz w:val="20"/>
                            <w:lang w:eastAsia="lt-LT"/>
                          </w:rPr>
                        </w:pPr>
                        <w:r>
                          <w:rPr>
                            <w:b/>
                            <w:color w:val="000000"/>
                            <w:sz w:val="20"/>
                            <w:lang w:eastAsia="lt-LT"/>
                          </w:rPr>
                          <w:t>Pritaikyti gyvenamąją ir viešąją aplinką asmenims su negalia</w:t>
                        </w:r>
                      </w:p>
                    </w:tc>
                    <w:tc>
                      <w:tcPr>
                        <w:tcW w:w="3334"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Vykdyti būsto ir aplinkos pritaikymo suaugusiems neįgaliesiems programą</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27,5 (VB); 35,4 (SB)</w:t>
                        </w:r>
                      </w:p>
                    </w:tc>
                    <w:tc>
                      <w:tcPr>
                        <w:tcW w:w="311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Gauta prašymų 25.  Planuojama pritaikyti iki 6 būstus. </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tcPr>
                      <w:p>
                        <w:pPr>
                          <w:tabs>
                            <w:tab w:val="left" w:pos="248"/>
                          </w:tabs>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 xml:space="preserve">Šeimų, auginančių vaikus su sunkia negalia, socialinio saugumo stiprinimas pritaikant būstą ir gyvenamąją aplinką  </w:t>
                        </w:r>
                      </w:p>
                    </w:tc>
                    <w:tc>
                      <w:tcPr>
                        <w:tcW w:w="1983"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9,9 (VB)</w:t>
                        </w:r>
                      </w:p>
                      <w:p>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 xml:space="preserve">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Gauti 7 prašymai, planuojama pritaikyti 6 būstus.</w:t>
                        </w:r>
                      </w:p>
                    </w:tc>
                  </w:tr>
                  <w:tr>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Pritaikyti 1 viešosios paskirties objektą</w:t>
                        </w:r>
                      </w:p>
                    </w:tc>
                    <w:tc>
                      <w:tcPr>
                        <w:tcW w:w="1983" w:type="dxa"/>
                        <w:tcBorders>
                          <w:top w:val="single" w:sz="4" w:space="0" w:color="auto"/>
                          <w:left w:val="single" w:sz="4" w:space="0" w:color="auto"/>
                          <w:bottom w:val="single" w:sz="4" w:space="0" w:color="auto"/>
                          <w:right w:val="single" w:sz="4" w:space="0" w:color="auto"/>
                        </w:tcBorders>
                        <w:hideMark/>
                      </w:tcPr>
                      <w:p>
                        <w:pPr>
                          <w:jc w:val="center"/>
                          <w:rPr>
                            <w:color w:val="000000"/>
                            <w:sz w:val="20"/>
                            <w:lang w:eastAsia="lt-LT"/>
                          </w:rPr>
                        </w:pPr>
                        <w:r>
                          <w:rPr>
                            <w:color w:val="000000"/>
                            <w:sz w:val="20"/>
                            <w:lang w:eastAsia="lt-LT"/>
                          </w:rPr>
                          <w:t>10,0 (SB)</w:t>
                        </w:r>
                      </w:p>
                    </w:tc>
                    <w:tc>
                      <w:tcPr>
                        <w:tcW w:w="3117"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 xml:space="preserve">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 xml:space="preserve">Pritaikytas 1 viešosios paskirties objektas. </w:t>
                        </w:r>
                      </w:p>
                    </w:tc>
                  </w:tr>
                  <w:tr>
                    <w:trPr>
                      <w:trHeight w:val="273"/>
                    </w:trPr>
                    <w:tc>
                      <w:tcPr>
                        <w:tcW w:w="2441" w:type="dxa"/>
                        <w:gridSpan w:val="2"/>
                        <w:tcBorders>
                          <w:top w:val="single" w:sz="4" w:space="0" w:color="auto"/>
                          <w:left w:val="single" w:sz="4" w:space="0" w:color="auto"/>
                          <w:bottom w:val="single" w:sz="4" w:space="0" w:color="auto"/>
                          <w:right w:val="single" w:sz="4" w:space="0" w:color="auto"/>
                        </w:tcBorders>
                        <w:hideMark/>
                      </w:tcPr>
                      <w:p>
                        <w:pPr>
                          <w:tabs>
                            <w:tab w:val="left" w:pos="248"/>
                          </w:tabs>
                          <w:rPr>
                            <w:b/>
                            <w:color w:val="000000"/>
                            <w:sz w:val="20"/>
                            <w:lang w:eastAsia="lt-LT"/>
                          </w:rPr>
                        </w:pPr>
                        <w:r>
                          <w:rPr>
                            <w:b/>
                            <w:color w:val="000000"/>
                            <w:sz w:val="20"/>
                            <w:lang w:eastAsia="lt-LT"/>
                          </w:rPr>
                          <w:t>Didinti neįgalių asmenų darbinį užimtumą</w:t>
                        </w:r>
                      </w:p>
                    </w:tc>
                    <w:tc>
                      <w:tcPr>
                        <w:tcW w:w="3334" w:type="dxa"/>
                        <w:gridSpan w:val="2"/>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Remti neįgalių asmenų įdarbinimo programą</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1,0 (SB)</w:t>
                        </w:r>
                      </w:p>
                    </w:tc>
                    <w:tc>
                      <w:tcPr>
                        <w:tcW w:w="3117"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Socialinės paramos ir rūpybos skyrius, neįgaliųjų darbinio užimtumo paslaugas teikianti organizacija</w:t>
                        </w:r>
                      </w:p>
                    </w:tc>
                    <w:tc>
                      <w:tcPr>
                        <w:tcW w:w="3725" w:type="dxa"/>
                        <w:tcBorders>
                          <w:top w:val="single" w:sz="4" w:space="0" w:color="auto"/>
                          <w:left w:val="single" w:sz="4" w:space="0" w:color="auto"/>
                          <w:bottom w:val="single" w:sz="4" w:space="0" w:color="auto"/>
                          <w:right w:val="single" w:sz="4" w:space="0" w:color="auto"/>
                        </w:tcBorders>
                        <w:hideMark/>
                      </w:tcPr>
                      <w:p>
                        <w:pPr>
                          <w:rPr>
                            <w:color w:val="FF0000"/>
                            <w:sz w:val="20"/>
                            <w:lang w:eastAsia="lt-LT"/>
                          </w:rPr>
                        </w:pPr>
                        <w:r>
                          <w:rPr>
                            <w:color w:val="000000"/>
                            <w:sz w:val="20"/>
                            <w:lang w:eastAsia="lt-LT"/>
                          </w:rPr>
                          <w:t xml:space="preserve">Skirti </w:t>
                        </w:r>
                        <w:r>
                          <w:rPr>
                            <w:sz w:val="20"/>
                            <w:lang w:eastAsia="lt-LT"/>
                          </w:rPr>
                          <w:t xml:space="preserve">asignavimai neįgaliųjų darbinio užimtumo  programai įgyvendinti, skatinant neįgaliųjų (iki 10) darbinį užimtumą bei novatoriškas veiklas.</w:t>
                        </w:r>
                        <w:r>
                          <w:rPr>
                            <w:color w:val="000000"/>
                            <w:sz w:val="20"/>
                            <w:lang w:eastAsia="lt-LT"/>
                          </w:rPr>
                          <w:t xml:space="preserve"> </w:t>
                        </w:r>
                      </w:p>
                    </w:tc>
                  </w:tr>
                  <w:tr>
                    <w:trPr>
                      <w:trHeight w:val="273"/>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pPr>
                          <w:rPr>
                            <w:b/>
                            <w:color w:val="000000"/>
                            <w:sz w:val="20"/>
                            <w:lang w:eastAsia="ar-SA"/>
                          </w:rPr>
                        </w:pPr>
                        <w:r>
                          <w:rPr>
                            <w:b/>
                            <w:color w:val="000000"/>
                            <w:sz w:val="20"/>
                            <w:lang w:eastAsia="lt-LT"/>
                          </w:rPr>
                          <w:t xml:space="preserve">5 tikslas. Didinti socialinių paslaugų prieinamumą ir socialinių </w:t>
                        </w:r>
                        <w:r>
                          <w:rPr>
                            <w:b/>
                            <w:sz w:val="20"/>
                            <w:lang w:eastAsia="lt-LT"/>
                          </w:rPr>
                          <w:t>darbuotojų profesinius</w:t>
                        </w:r>
                        <w:r>
                          <w:rPr>
                            <w:b/>
                            <w:color w:val="000000"/>
                            <w:sz w:val="20"/>
                            <w:lang w:eastAsia="lt-LT"/>
                          </w:rPr>
                          <w:t xml:space="preserve"> gebėjimus </w:t>
                        </w:r>
                      </w:p>
                    </w:tc>
                  </w:tr>
                  <w:tr>
                    <w:trPr>
                      <w:trHeight w:val="273"/>
                    </w:trPr>
                    <w:tc>
                      <w:tcPr>
                        <w:tcW w:w="2375" w:type="dxa"/>
                        <w:tcBorders>
                          <w:top w:val="single" w:sz="4" w:space="0" w:color="auto"/>
                          <w:left w:val="single" w:sz="4" w:space="0" w:color="auto"/>
                          <w:bottom w:val="single" w:sz="4" w:space="0" w:color="auto"/>
                          <w:right w:val="single" w:sz="4" w:space="0" w:color="auto"/>
                        </w:tcBorders>
                        <w:hideMark/>
                      </w:tcPr>
                      <w:p>
                        <w:pPr>
                          <w:rPr>
                            <w:b/>
                            <w:color w:val="000000"/>
                            <w:sz w:val="20"/>
                            <w:lang w:eastAsia="lt-LT"/>
                          </w:rPr>
                        </w:pPr>
                        <w:r>
                          <w:rPr>
                            <w:b/>
                            <w:color w:val="000000"/>
                            <w:sz w:val="20"/>
                            <w:lang w:eastAsia="lt-LT"/>
                          </w:rPr>
                          <w:t>Užtikrinti NVO dalyvavimą socialinių paslaugų teikime</w:t>
                        </w:r>
                      </w:p>
                    </w:tc>
                    <w:tc>
                      <w:tcPr>
                        <w:tcW w:w="3400" w:type="dxa"/>
                        <w:gridSpan w:val="3"/>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Finansuoti socialinius projektus</w:t>
                        </w:r>
                      </w:p>
                    </w:tc>
                    <w:tc>
                      <w:tcPr>
                        <w:tcW w:w="1983" w:type="dxa"/>
                        <w:tcBorders>
                          <w:top w:val="single" w:sz="4" w:space="0" w:color="auto"/>
                          <w:left w:val="single" w:sz="4" w:space="0" w:color="auto"/>
                          <w:bottom w:val="single" w:sz="4" w:space="0" w:color="auto"/>
                          <w:right w:val="single" w:sz="4" w:space="0" w:color="auto"/>
                        </w:tcBorders>
                        <w:hideMark/>
                      </w:tcPr>
                      <w:p>
                        <w:pPr>
                          <w:jc w:val="center"/>
                          <w:rPr>
                            <w:sz w:val="20"/>
                            <w:lang w:eastAsia="lt-LT"/>
                          </w:rPr>
                        </w:pPr>
                        <w:r>
                          <w:rPr>
                            <w:sz w:val="20"/>
                            <w:lang w:eastAsia="lt-LT"/>
                          </w:rPr>
                          <w:t>30,0 (SB)</w:t>
                        </w:r>
                      </w:p>
                    </w:tc>
                    <w:tc>
                      <w:tcPr>
                        <w:tcW w:w="3117"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Socialinės paramos ir rūpybos skyrius, NVO</w:t>
                        </w:r>
                      </w:p>
                    </w:tc>
                    <w:tc>
                      <w:tcPr>
                        <w:tcW w:w="3725" w:type="dxa"/>
                        <w:tcBorders>
                          <w:top w:val="single" w:sz="4" w:space="0" w:color="auto"/>
                          <w:left w:val="single" w:sz="4" w:space="0" w:color="auto"/>
                          <w:bottom w:val="single" w:sz="4" w:space="0" w:color="auto"/>
                          <w:right w:val="single" w:sz="4" w:space="0" w:color="auto"/>
                        </w:tcBorders>
                        <w:hideMark/>
                      </w:tcPr>
                      <w:p>
                        <w:pPr>
                          <w:tabs>
                            <w:tab w:val="left" w:pos="540"/>
                          </w:tabs>
                          <w:rPr>
                            <w:color w:val="FF0000"/>
                            <w:sz w:val="20"/>
                            <w:lang w:eastAsia="lt-LT"/>
                          </w:rPr>
                        </w:pPr>
                        <w:r>
                          <w:rPr>
                            <w:sz w:val="20"/>
                            <w:lang w:eastAsia="lt-LT"/>
                          </w:rPr>
                          <w:t xml:space="preserve">Skirtas finansavimas 20 NVO socialinių projektų veikloms įgyvendinti. </w:t>
                        </w:r>
                      </w:p>
                      <w:p>
                        <w:pPr>
                          <w:tabs>
                            <w:tab w:val="left" w:pos="540"/>
                          </w:tabs>
                          <w:rPr>
                            <w:color w:val="FF0000"/>
                            <w:sz w:val="20"/>
                            <w:lang w:eastAsia="lt-LT"/>
                          </w:rPr>
                        </w:pPr>
                      </w:p>
                    </w:tc>
                  </w:tr>
                  <w:tr>
                    <w:trPr>
                      <w:trHeight w:val="273"/>
                    </w:trPr>
                    <w:tc>
                      <w:tcPr>
                        <w:tcW w:w="2375" w:type="dxa"/>
                        <w:tcBorders>
                          <w:top w:val="single" w:sz="4" w:space="0" w:color="auto"/>
                          <w:left w:val="single" w:sz="4" w:space="0" w:color="auto"/>
                          <w:bottom w:val="single" w:sz="4" w:space="0" w:color="auto"/>
                          <w:right w:val="single" w:sz="4" w:space="0" w:color="auto"/>
                        </w:tcBorders>
                        <w:hideMark/>
                      </w:tcPr>
                      <w:p>
                        <w:pPr>
                          <w:rPr>
                            <w:b/>
                            <w:color w:val="000000"/>
                            <w:sz w:val="20"/>
                            <w:lang w:eastAsia="lt-LT"/>
                          </w:rPr>
                        </w:pPr>
                        <w:r>
                          <w:rPr>
                            <w:b/>
                            <w:color w:val="000000"/>
                            <w:sz w:val="20"/>
                            <w:lang w:eastAsia="lt-LT"/>
                          </w:rPr>
                          <w:t>Didinti socialinių darbuotojų profesinius gebėjimus</w:t>
                        </w:r>
                      </w:p>
                    </w:tc>
                    <w:tc>
                      <w:tcPr>
                        <w:tcW w:w="3400" w:type="dxa"/>
                        <w:gridSpan w:val="3"/>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 xml:space="preserve">Išanalizuoti profesinių gebėjimų didinimo poreikį </w:t>
                        </w:r>
                      </w:p>
                    </w:tc>
                    <w:tc>
                      <w:tcPr>
                        <w:tcW w:w="1983" w:type="dxa"/>
                        <w:tcBorders>
                          <w:top w:val="single" w:sz="4" w:space="0" w:color="auto"/>
                          <w:left w:val="single" w:sz="4" w:space="0" w:color="auto"/>
                          <w:bottom w:val="single" w:sz="4" w:space="0" w:color="auto"/>
                          <w:right w:val="single" w:sz="4" w:space="0" w:color="auto"/>
                        </w:tcBorders>
                        <w:hideMark/>
                      </w:tcPr>
                      <w:p>
                        <w:pPr>
                          <w:jc w:val="center"/>
                          <w:rPr>
                            <w:color w:val="000000"/>
                            <w:sz w:val="20"/>
                            <w:lang w:eastAsia="lt-LT"/>
                          </w:rPr>
                        </w:pPr>
                        <w:r>
                          <w:rPr>
                            <w:color w:val="000000"/>
                            <w:sz w:val="20"/>
                            <w:lang w:eastAsia="lt-LT"/>
                          </w:rPr>
                          <w:t>1,0 (SB)</w:t>
                        </w:r>
                      </w:p>
                    </w:tc>
                    <w:tc>
                      <w:tcPr>
                        <w:tcW w:w="3117" w:type="dxa"/>
                        <w:tcBorders>
                          <w:top w:val="single" w:sz="4" w:space="0" w:color="auto"/>
                          <w:left w:val="single" w:sz="4" w:space="0" w:color="auto"/>
                          <w:bottom w:val="single" w:sz="4" w:space="0" w:color="auto"/>
                          <w:right w:val="single" w:sz="4" w:space="0" w:color="auto"/>
                        </w:tcBorders>
                        <w:hideMark/>
                      </w:tcPr>
                      <w:p>
                        <w:pPr>
                          <w:rPr>
                            <w:color w:val="000000"/>
                            <w:sz w:val="20"/>
                            <w:lang w:eastAsia="lt-LT"/>
                          </w:rPr>
                        </w:pPr>
                        <w:r>
                          <w:rPr>
                            <w:color w:val="000000"/>
                            <w:sz w:val="20"/>
                            <w:lang w:eastAsia="lt-LT"/>
                          </w:rPr>
                          <w:t>Socialinės paramos ir rūpybos skyrius, socialines paslaugas teikiančios įstaigos, seniūnijos</w:t>
                        </w:r>
                      </w:p>
                    </w:tc>
                    <w:tc>
                      <w:tcPr>
                        <w:tcW w:w="3725" w:type="dxa"/>
                        <w:tcBorders>
                          <w:top w:val="single" w:sz="4" w:space="0" w:color="auto"/>
                          <w:left w:val="single" w:sz="4" w:space="0" w:color="auto"/>
                          <w:bottom w:val="single" w:sz="4" w:space="0" w:color="auto"/>
                          <w:right w:val="single" w:sz="4" w:space="0" w:color="auto"/>
                        </w:tcBorders>
                        <w:shd w:val="clear" w:color="auto" w:fill="FFFFFF"/>
                        <w:hideMark/>
                      </w:tcPr>
                      <w:p>
                        <w:pPr>
                          <w:tabs>
                            <w:tab w:val="left" w:pos="540"/>
                          </w:tabs>
                          <w:rPr>
                            <w:color w:val="FF0000"/>
                            <w:sz w:val="20"/>
                            <w:lang w:eastAsia="lt-LT"/>
                          </w:rPr>
                        </w:pPr>
                        <w:r>
                          <w:rPr>
                            <w:color w:val="000000"/>
                            <w:sz w:val="20"/>
                            <w:lang w:eastAsia="lt-LT"/>
                          </w:rPr>
                          <w:t>Parengtos išvados dėl profesinių gebėjimų didinimo poreikio</w:t>
                        </w:r>
                        <w:r>
                          <w:rPr>
                            <w:sz w:val="20"/>
                            <w:lang w:eastAsia="lt-LT"/>
                          </w:rPr>
                          <w:t>. Kvalifikacijos kėlimo mokymuose dalyvaus 10 darbuotojų.</w:t>
                        </w:r>
                      </w:p>
                    </w:tc>
                  </w:tr>
                </w:tbl>
                <w:p>
                  <w:pPr>
                    <w:tabs>
                      <w:tab w:val="left" w:pos="810"/>
                    </w:tabs>
                    <w:jc w:val="center"/>
                    <w:outlineLvl w:val="1"/>
                    <w:rPr>
                      <w:b/>
                      <w:bCs/>
                      <w:szCs w:val="24"/>
                      <w:lang w:eastAsia="lt-LT"/>
                    </w:rPr>
                  </w:pPr>
                  <w:r>
                    <w:rPr>
                      <w:b/>
                      <w:bCs/>
                      <w:szCs w:val="24"/>
                      <w:lang w:eastAsia="lt-LT"/>
                    </w:rPr>
                    <w:t>_____________________________</w:t>
                  </w:r>
                </w:p>
                <w:p>
                  <w:pPr>
                    <w:tabs>
                      <w:tab w:val="left" w:pos="810"/>
                    </w:tabs>
                    <w:jc w:val="center"/>
                    <w:outlineLvl w:val="1"/>
                    <w:rPr>
                      <w:b/>
                      <w:bCs/>
                      <w:szCs w:val="24"/>
                      <w:lang w:eastAsia="lt-LT"/>
                    </w:rPr>
                    <w:sectPr>
                      <w:pgSz w:w="16837" w:h="11905" w:orient="landscape" w:code="9"/>
                      <w:pgMar w:top="1440" w:right="1440" w:bottom="709" w:left="1440" w:header="567" w:footer="1134" w:gutter="0"/>
                      <w:pgNumType w:start="1"/>
                      <w:cols w:space="1296"/>
                      <w:docGrid w:linePitch="360"/>
                    </w:sectPr>
                  </w:pPr>
                </w:p>
                <w:p>
                  <w:pPr>
                    <w:tabs>
                      <w:tab w:val="center" w:pos="4153"/>
                      <w:tab w:val="right" w:pos="8306"/>
                    </w:tabs>
                    <w:rPr>
                      <w:szCs w:val="24"/>
                      <w:lang w:val="en-GB"/>
                    </w:rPr>
                  </w:pPr>
                </w:p>
              </w:sdtContent>
            </w:sdt>
            <w:sdt>
              <w:sdtPr>
                <w:alias w:val="11 p."/>
                <w:tag w:val="part_e469a5c32f4f4981934bae2d8b03e8ce"/>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b/>
                      <w:szCs w:val="24"/>
                      <w:lang w:eastAsia="ar-SA"/>
                    </w:rPr>
                  </w:pPr>
                  <w:sdt>
                    <w:sdtPr>
                      <w:alias w:val="Numeris"/>
                      <w:tag w:val="nr_e469a5c32f4f4981934bae2d8b03e8ce"/>
                      <w:lock w:val="sdtLocked"/>
                      <w:richText/>
                    </w:sdtPr>
                    <w:sdtContent>
                      <w:r>
                        <w:rPr>
                          <w:b/>
                          <w:szCs w:val="24"/>
                          <w:lang w:eastAsia="ar-SA"/>
                        </w:rPr>
                        <w:t>11</w:t>
                      </w:r>
                    </w:sdtContent>
                  </w:sdt>
                  <w:r>
                    <w:rPr>
                      <w:b/>
                      <w:szCs w:val="24"/>
                      <w:lang w:eastAsia="ar-SA"/>
                    </w:rPr>
                    <w:t xml:space="preserve">. Regioninių socialinių paslaugų poreikis 2020 metais </w:t>
                  </w:r>
                </w:p>
                <w:sdt>
                  <w:sdtPr>
                    <w:alias w:val="lentele"/>
                    <w:tag w:val="part_f42452b5f2d44f98ba103c97acf275a7"/>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7328"/>
                        <w:jc w:val="right"/>
                        <w:textAlignment w:val="baseline"/>
                        <w:rPr>
                          <w:i/>
                          <w:strike/>
                          <w:szCs w:val="24"/>
                          <w:lang w:eastAsia="ar-SA"/>
                        </w:rPr>
                      </w:pPr>
                      <w:sdt>
                        <w:sdtPr>
                          <w:alias w:val="Numeris"/>
                          <w:tag w:val="nr_f42452b5f2d44f98ba103c97acf275a7"/>
                          <w:lock w:val="sdtLocked"/>
                          <w:richText/>
                        </w:sdtPr>
                        <w:sdtContent>
                          <w:r>
                            <w:rPr>
                              <w:rFonts w:eastAsia="Calibri"/>
                              <w:sz w:val="20"/>
                              <w:lang w:eastAsia="ar-SA"/>
                            </w:rPr>
                            <w:t>23</w:t>
                          </w:r>
                        </w:sdtContent>
                      </w:sdt>
                      <w:r>
                        <w:rPr>
                          <w:rFonts w:eastAsia="Calibri"/>
                          <w:sz w:val="20"/>
                          <w:lang w:eastAsia="ar-SA"/>
                        </w:rPr>
                        <w:t xml:space="preserve"> lentelė</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tbl>
                      <w:tblPr>
                        <w:tblW w:w="9862" w:type="dxa"/>
                        <w:tblInd w:w="-34" w:type="dxa"/>
                        <w:tblLayout w:type="fixed"/>
                        <w:tblLook w:val="0000" w:firstRow="0" w:lastRow="0" w:firstColumn="0" w:lastColumn="0" w:noHBand="0" w:noVBand="0"/>
                      </w:tblPr>
                      <w:tblGrid>
                        <w:gridCol w:w="709"/>
                        <w:gridCol w:w="3780"/>
                        <w:gridCol w:w="3393"/>
                        <w:gridCol w:w="1980"/>
                      </w:tblGrid>
                      <w:tr>
                        <w:trPr>
                          <w:tblHeader/>
                        </w:trPr>
                        <w:tc>
                          <w:tcPr>
                            <w:tcW w:w="709" w:type="dxa"/>
                            <w:tcBorders>
                              <w:top w:val="single" w:sz="4" w:space="0" w:color="000000"/>
                              <w:left w:val="single" w:sz="4" w:space="0" w:color="000000"/>
                              <w:bottom w:val="single" w:sz="4" w:space="0" w:color="000000"/>
                            </w:tcBorders>
                            <w:shd w:val="clear" w:color="auto" w:fill="F2F2F2"/>
                            <w:vAlign w:val="center"/>
                          </w:tcPr>
                          <w:p>
                            <w:pPr>
                              <w:jc w:val="center"/>
                              <w:rPr>
                                <w:b/>
                                <w:sz w:val="20"/>
                                <w:lang w:eastAsia="lt-LT"/>
                              </w:rPr>
                            </w:pPr>
                            <w:r>
                              <w:rPr>
                                <w:b/>
                                <w:sz w:val="20"/>
                                <w:lang w:eastAsia="lt-LT"/>
                              </w:rPr>
                              <w:t>Eil. Nr.</w:t>
                            </w:r>
                          </w:p>
                        </w:tc>
                        <w:tc>
                          <w:tcPr>
                            <w:tcW w:w="3780" w:type="dxa"/>
                            <w:tcBorders>
                              <w:top w:val="single" w:sz="4" w:space="0" w:color="000000"/>
                              <w:left w:val="single" w:sz="4" w:space="0" w:color="000000"/>
                              <w:bottom w:val="single" w:sz="4" w:space="0" w:color="000000"/>
                            </w:tcBorders>
                            <w:shd w:val="clear" w:color="auto" w:fill="F2F2F2"/>
                            <w:vAlign w:val="center"/>
                          </w:tcPr>
                          <w:p>
                            <w:pPr>
                              <w:jc w:val="center"/>
                              <w:rPr>
                                <w:b/>
                                <w:sz w:val="20"/>
                                <w:lang w:eastAsia="lt-LT"/>
                              </w:rPr>
                            </w:pPr>
                            <w:r>
                              <w:rPr>
                                <w:b/>
                                <w:sz w:val="20"/>
                                <w:lang w:eastAsia="lt-LT"/>
                              </w:rPr>
                              <w:t xml:space="preserve">Socialinių paslaugų rūšys pagal  žmonių socialines grupes</w:t>
                            </w:r>
                          </w:p>
                        </w:tc>
                        <w:tc>
                          <w:tcPr>
                            <w:tcW w:w="3393" w:type="dxa"/>
                            <w:tcBorders>
                              <w:top w:val="single" w:sz="4" w:space="0" w:color="000000"/>
                              <w:left w:val="single" w:sz="4" w:space="0" w:color="000000"/>
                              <w:bottom w:val="single" w:sz="4" w:space="0" w:color="000000"/>
                            </w:tcBorders>
                            <w:shd w:val="clear" w:color="auto" w:fill="F2F2F2"/>
                            <w:vAlign w:val="center"/>
                          </w:tcPr>
                          <w:p>
                            <w:pPr>
                              <w:jc w:val="center"/>
                              <w:rPr>
                                <w:b/>
                                <w:sz w:val="20"/>
                                <w:lang w:eastAsia="lt-LT"/>
                              </w:rPr>
                            </w:pPr>
                            <w:r>
                              <w:rPr>
                                <w:b/>
                                <w:sz w:val="20"/>
                                <w:lang w:eastAsia="lt-LT"/>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clear" w:color="auto" w:fill="F2F2F2"/>
                            <w:vAlign w:val="center"/>
                          </w:tcPr>
                          <w:p>
                            <w:pPr>
                              <w:jc w:val="center"/>
                              <w:rPr>
                                <w:b/>
                                <w:sz w:val="20"/>
                                <w:lang w:eastAsia="lt-LT"/>
                              </w:rPr>
                            </w:pPr>
                            <w:r>
                              <w:rPr>
                                <w:b/>
                                <w:sz w:val="20"/>
                                <w:lang w:eastAsia="lt-LT"/>
                              </w:rPr>
                              <w:t>Mastas</w:t>
                            </w:r>
                          </w:p>
                          <w:p>
                            <w:pPr>
                              <w:jc w:val="center"/>
                              <w:rPr>
                                <w:b/>
                                <w:sz w:val="20"/>
                                <w:lang w:eastAsia="lt-LT"/>
                              </w:rPr>
                            </w:pPr>
                            <w:r>
                              <w:rPr>
                                <w:b/>
                                <w:sz w:val="20"/>
                                <w:lang w:eastAsia="lt-LT"/>
                              </w:rPr>
                              <w:t>(vietų sk.)</w:t>
                            </w:r>
                          </w:p>
                        </w:tc>
                      </w:tr>
                      <w:tr>
                        <w:trPr>
                          <w:tblHeader/>
                        </w:trPr>
                        <w:tc>
                          <w:tcPr>
                            <w:tcW w:w="709" w:type="dxa"/>
                            <w:tcBorders>
                              <w:top w:val="single" w:sz="4" w:space="0" w:color="000000"/>
                              <w:left w:val="single" w:sz="4" w:space="0" w:color="000000"/>
                              <w:bottom w:val="single" w:sz="4" w:space="0" w:color="000000"/>
                            </w:tcBorders>
                            <w:shd w:val="clear" w:color="auto" w:fill="F2F2F2"/>
                            <w:vAlign w:val="center"/>
                          </w:tcPr>
                          <w:p>
                            <w:pPr>
                              <w:jc w:val="center"/>
                              <w:rPr>
                                <w:sz w:val="20"/>
                                <w:lang w:eastAsia="lt-LT"/>
                              </w:rPr>
                            </w:pPr>
                            <w:r>
                              <w:rPr>
                                <w:sz w:val="20"/>
                                <w:lang w:eastAsia="lt-LT"/>
                              </w:rPr>
                              <w:t>1.</w:t>
                            </w:r>
                          </w:p>
                        </w:tc>
                        <w:tc>
                          <w:tcPr>
                            <w:tcW w:w="3780" w:type="dxa"/>
                            <w:tcBorders>
                              <w:top w:val="single" w:sz="4" w:space="0" w:color="000000"/>
                              <w:left w:val="single" w:sz="4" w:space="0" w:color="000000"/>
                              <w:bottom w:val="single" w:sz="4" w:space="0" w:color="000000"/>
                            </w:tcBorders>
                            <w:shd w:val="clear" w:color="auto" w:fill="F2F2F2"/>
                            <w:vAlign w:val="center"/>
                          </w:tcPr>
                          <w:p>
                            <w:pPr>
                              <w:rPr>
                                <w:b/>
                                <w:sz w:val="20"/>
                                <w:lang w:eastAsia="lt-LT"/>
                              </w:rPr>
                            </w:pPr>
                            <w:r>
                              <w:rPr>
                                <w:b/>
                                <w:sz w:val="20"/>
                                <w:lang w:eastAsia="lt-LT"/>
                              </w:rPr>
                              <w:t>Ilgalaikė socialinė globa, iš jų:</w:t>
                            </w:r>
                          </w:p>
                        </w:tc>
                        <w:tc>
                          <w:tcPr>
                            <w:tcW w:w="3393" w:type="dxa"/>
                            <w:tcBorders>
                              <w:top w:val="single" w:sz="4" w:space="0" w:color="000000"/>
                              <w:left w:val="single" w:sz="4" w:space="0" w:color="000000"/>
                              <w:bottom w:val="single" w:sz="4" w:space="0" w:color="000000"/>
                            </w:tcBorders>
                            <w:shd w:val="clear" w:color="auto" w:fill="auto"/>
                            <w:vAlign w:val="center"/>
                          </w:tcPr>
                          <w:p>
                            <w:pPr>
                              <w:jc w:val="center"/>
                              <w:rPr>
                                <w:sz w:val="20"/>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b/>
                                <w:sz w:val="20"/>
                                <w:lang w:eastAsia="lt-LT"/>
                              </w:rPr>
                            </w:pPr>
                            <w:r>
                              <w:rPr>
                                <w:b/>
                                <w:sz w:val="20"/>
                                <w:lang w:eastAsia="lt-LT"/>
                              </w:rPr>
                              <w:t>6</w:t>
                            </w:r>
                          </w:p>
                        </w:tc>
                      </w:tr>
                      <w:tr>
                        <w:trPr>
                          <w:trHeight w:val="333"/>
                        </w:trPr>
                        <w:tc>
                          <w:tcPr>
                            <w:tcW w:w="709" w:type="dxa"/>
                            <w:tcBorders>
                              <w:left w:val="single" w:sz="4" w:space="0" w:color="000000"/>
                              <w:bottom w:val="single" w:sz="4" w:space="0" w:color="000000"/>
                            </w:tcBorders>
                            <w:shd w:val="clear" w:color="auto" w:fill="F2F2F2"/>
                            <w:vAlign w:val="center"/>
                          </w:tcPr>
                          <w:p>
                            <w:pPr>
                              <w:jc w:val="center"/>
                              <w:rPr>
                                <w:sz w:val="20"/>
                                <w:lang w:eastAsia="lt-LT"/>
                              </w:rPr>
                            </w:pPr>
                            <w:r>
                              <w:rPr>
                                <w:sz w:val="20"/>
                                <w:lang w:eastAsia="lt-LT"/>
                              </w:rPr>
                              <w:t>1.1.</w:t>
                            </w:r>
                          </w:p>
                        </w:tc>
                        <w:tc>
                          <w:tcPr>
                            <w:tcW w:w="3780" w:type="dxa"/>
                            <w:tcBorders>
                              <w:left w:val="single" w:sz="4" w:space="0" w:color="000000"/>
                              <w:bottom w:val="single" w:sz="4" w:space="0" w:color="000000"/>
                            </w:tcBorders>
                            <w:shd w:val="clear" w:color="auto" w:fill="F2F2F2"/>
                            <w:vAlign w:val="center"/>
                          </w:tcPr>
                          <w:p>
                            <w:pPr>
                              <w:rPr>
                                <w:sz w:val="20"/>
                                <w:lang w:eastAsia="lt-LT"/>
                              </w:rPr>
                            </w:pPr>
                            <w:r>
                              <w:rPr>
                                <w:sz w:val="20"/>
                                <w:lang w:eastAsia="lt-LT"/>
                              </w:rPr>
                              <w:t>Asmenims su psichine ir proto negalia</w:t>
                            </w:r>
                          </w:p>
                        </w:tc>
                        <w:tc>
                          <w:tcPr>
                            <w:tcW w:w="3393" w:type="dxa"/>
                            <w:tcBorders>
                              <w:left w:val="single" w:sz="4" w:space="0" w:color="000000"/>
                              <w:bottom w:val="single" w:sz="4" w:space="0" w:color="000000"/>
                            </w:tcBorders>
                            <w:shd w:val="clear" w:color="auto" w:fill="auto"/>
                            <w:vAlign w:val="center"/>
                          </w:tcPr>
                          <w:p>
                            <w:pPr>
                              <w:rPr>
                                <w:sz w:val="20"/>
                                <w:lang w:eastAsia="lt-LT"/>
                              </w:rPr>
                            </w:pPr>
                            <w:r>
                              <w:rPr>
                                <w:sz w:val="20"/>
                                <w:lang w:eastAsia="lt-LT"/>
                              </w:rPr>
                              <w:t>Valstybiniai socialiniai globos namai</w:t>
                            </w:r>
                          </w:p>
                        </w:tc>
                        <w:tc>
                          <w:tcPr>
                            <w:tcW w:w="1980" w:type="dxa"/>
                            <w:tcBorders>
                              <w:left w:val="single" w:sz="4" w:space="0" w:color="000000"/>
                              <w:bottom w:val="single" w:sz="4" w:space="0" w:color="000000"/>
                              <w:right w:val="single" w:sz="4" w:space="0" w:color="000000"/>
                            </w:tcBorders>
                            <w:shd w:val="clear" w:color="auto" w:fill="auto"/>
                            <w:vAlign w:val="center"/>
                          </w:tcPr>
                          <w:p>
                            <w:pPr>
                              <w:jc w:val="center"/>
                              <w:rPr>
                                <w:sz w:val="20"/>
                                <w:lang w:eastAsia="lt-LT"/>
                              </w:rPr>
                            </w:pPr>
                            <w:r>
                              <w:rPr>
                                <w:sz w:val="20"/>
                                <w:lang w:eastAsia="lt-LT"/>
                              </w:rPr>
                              <w:t>2</w:t>
                            </w:r>
                          </w:p>
                        </w:tc>
                      </w:tr>
                      <w:tr>
                        <w:tc>
                          <w:tcPr>
                            <w:tcW w:w="709" w:type="dxa"/>
                            <w:tcBorders>
                              <w:left w:val="single" w:sz="4" w:space="0" w:color="000000"/>
                              <w:bottom w:val="single" w:sz="4" w:space="0" w:color="000000"/>
                            </w:tcBorders>
                            <w:shd w:val="clear" w:color="auto" w:fill="F2F2F2"/>
                            <w:vAlign w:val="center"/>
                          </w:tcPr>
                          <w:p>
                            <w:pPr>
                              <w:jc w:val="center"/>
                              <w:rPr>
                                <w:sz w:val="20"/>
                                <w:lang w:eastAsia="lt-LT"/>
                              </w:rPr>
                            </w:pPr>
                            <w:r>
                              <w:rPr>
                                <w:sz w:val="20"/>
                                <w:lang w:eastAsia="lt-LT"/>
                              </w:rPr>
                              <w:t>1.2.</w:t>
                            </w:r>
                          </w:p>
                        </w:tc>
                        <w:tc>
                          <w:tcPr>
                            <w:tcW w:w="3780" w:type="dxa"/>
                            <w:tcBorders>
                              <w:left w:val="single" w:sz="4" w:space="0" w:color="000000"/>
                              <w:bottom w:val="single" w:sz="4" w:space="0" w:color="000000"/>
                            </w:tcBorders>
                            <w:shd w:val="clear" w:color="auto" w:fill="F2F2F2"/>
                            <w:vAlign w:val="center"/>
                          </w:tcPr>
                          <w:p>
                            <w:pPr>
                              <w:rPr>
                                <w:sz w:val="20"/>
                                <w:lang w:eastAsia="lt-LT"/>
                              </w:rPr>
                            </w:pPr>
                            <w:r>
                              <w:rPr>
                                <w:sz w:val="20"/>
                                <w:lang w:eastAsia="lt-LT"/>
                              </w:rPr>
                              <w:t>Senyvo amžiaus asmenys ir asmenys su fizine negalia</w:t>
                            </w:r>
                          </w:p>
                        </w:tc>
                        <w:tc>
                          <w:tcPr>
                            <w:tcW w:w="3393" w:type="dxa"/>
                            <w:tcBorders>
                              <w:left w:val="single" w:sz="4" w:space="0" w:color="000000"/>
                              <w:bottom w:val="single" w:sz="4" w:space="0" w:color="000000"/>
                            </w:tcBorders>
                            <w:shd w:val="clear" w:color="auto" w:fill="auto"/>
                            <w:vAlign w:val="center"/>
                          </w:tcPr>
                          <w:p>
                            <w:pPr>
                              <w:rPr>
                                <w:sz w:val="20"/>
                                <w:lang w:eastAsia="lt-LT"/>
                              </w:rPr>
                            </w:pPr>
                            <w:r>
                              <w:rPr>
                                <w:sz w:val="20"/>
                                <w:lang w:eastAsia="lt-LT"/>
                              </w:rPr>
                              <w:t>Privatūs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pPr>
                              <w:jc w:val="center"/>
                              <w:rPr>
                                <w:sz w:val="20"/>
                                <w:lang w:eastAsia="lt-LT"/>
                              </w:rPr>
                            </w:pPr>
                            <w:r>
                              <w:rPr>
                                <w:sz w:val="20"/>
                                <w:lang w:eastAsia="lt-LT"/>
                              </w:rPr>
                              <w:t>2</w:t>
                            </w:r>
                          </w:p>
                        </w:tc>
                      </w:tr>
                      <w:tr>
                        <w:tc>
                          <w:tcPr>
                            <w:tcW w:w="709" w:type="dxa"/>
                            <w:tcBorders>
                              <w:left w:val="single" w:sz="4" w:space="0" w:color="000000"/>
                              <w:bottom w:val="single" w:sz="4" w:space="0" w:color="auto"/>
                            </w:tcBorders>
                            <w:shd w:val="clear" w:color="auto" w:fill="F2F2F2"/>
                            <w:vAlign w:val="center"/>
                          </w:tcPr>
                          <w:p>
                            <w:pPr>
                              <w:jc w:val="center"/>
                              <w:rPr>
                                <w:sz w:val="20"/>
                                <w:lang w:eastAsia="lt-LT"/>
                              </w:rPr>
                            </w:pPr>
                            <w:r>
                              <w:rPr>
                                <w:sz w:val="20"/>
                                <w:lang w:eastAsia="lt-LT"/>
                              </w:rPr>
                              <w:t>2.</w:t>
                            </w:r>
                          </w:p>
                        </w:tc>
                        <w:tc>
                          <w:tcPr>
                            <w:tcW w:w="3780" w:type="dxa"/>
                            <w:tcBorders>
                              <w:left w:val="single" w:sz="4" w:space="0" w:color="000000"/>
                              <w:bottom w:val="single" w:sz="4" w:space="0" w:color="auto"/>
                            </w:tcBorders>
                            <w:shd w:val="clear" w:color="auto" w:fill="F2F2F2"/>
                            <w:vAlign w:val="center"/>
                          </w:tcPr>
                          <w:p>
                            <w:pPr>
                              <w:rPr>
                                <w:sz w:val="20"/>
                                <w:lang w:eastAsia="lt-LT"/>
                              </w:rPr>
                            </w:pPr>
                            <w:r>
                              <w:rPr>
                                <w:b/>
                                <w:sz w:val="20"/>
                                <w:lang w:eastAsia="lt-LT"/>
                              </w:rPr>
                              <w:t>Kitos socialinės paslaugos, iš jų:</w:t>
                            </w:r>
                          </w:p>
                        </w:tc>
                        <w:tc>
                          <w:tcPr>
                            <w:tcW w:w="3393" w:type="dxa"/>
                            <w:tcBorders>
                              <w:left w:val="single" w:sz="4" w:space="0" w:color="000000"/>
                              <w:bottom w:val="single" w:sz="4" w:space="0" w:color="auto"/>
                            </w:tcBorders>
                            <w:shd w:val="clear" w:color="auto" w:fill="auto"/>
                            <w:vAlign w:val="center"/>
                          </w:tcPr>
                          <w:p>
                            <w:pPr>
                              <w:rPr>
                                <w:sz w:val="20"/>
                                <w:lang w:eastAsia="lt-LT"/>
                              </w:rPr>
                            </w:pPr>
                          </w:p>
                        </w:tc>
                        <w:tc>
                          <w:tcPr>
                            <w:tcW w:w="1980" w:type="dxa"/>
                            <w:tcBorders>
                              <w:left w:val="single" w:sz="4" w:space="0" w:color="000000"/>
                              <w:bottom w:val="single" w:sz="4" w:space="0" w:color="auto"/>
                              <w:right w:val="single" w:sz="4" w:space="0" w:color="000000"/>
                            </w:tcBorders>
                            <w:shd w:val="clear" w:color="auto" w:fill="auto"/>
                            <w:vAlign w:val="center"/>
                          </w:tcPr>
                          <w:p>
                            <w:pPr>
                              <w:jc w:val="center"/>
                              <w:rPr>
                                <w:b/>
                                <w:sz w:val="20"/>
                                <w:lang w:eastAsia="lt-LT"/>
                              </w:rPr>
                            </w:pPr>
                            <w:r>
                              <w:rPr>
                                <w:b/>
                                <w:sz w:val="20"/>
                                <w:lang w:eastAsia="lt-LT"/>
                              </w:rPr>
                              <w:t>2</w:t>
                            </w:r>
                          </w:p>
                        </w:tc>
                      </w:tr>
                      <w:tr>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sz w:val="20"/>
                                <w:lang w:eastAsia="lt-LT"/>
                              </w:rPr>
                            </w:pPr>
                            <w:r>
                              <w:rPr>
                                <w:sz w:val="20"/>
                                <w:lang w:eastAsia="lt-LT"/>
                              </w:rPr>
                              <w:t>2.1.</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pPr>
                              <w:rPr>
                                <w:sz w:val="20"/>
                                <w:lang w:eastAsia="lt-LT"/>
                              </w:rPr>
                            </w:pPr>
                            <w:r>
                              <w:rPr>
                                <w:sz w:val="20"/>
                                <w:lang w:eastAsia="lt-LT"/>
                              </w:rPr>
                              <w:t xml:space="preserve">Gydymas nuo priklausomybės psichoaktyviomis medžiagomis </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Psichosocialinės reabilitacijos centras (NVO)</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FF0000"/>
                                <w:sz w:val="20"/>
                                <w:lang w:eastAsia="lt-LT"/>
                              </w:rPr>
                            </w:pPr>
                            <w:r>
                              <w:rPr>
                                <w:sz w:val="20"/>
                                <w:lang w:eastAsia="lt-LT"/>
                              </w:rPr>
                              <w:t>2</w:t>
                            </w:r>
                          </w:p>
                        </w:tc>
                      </w:tr>
                      <w:tr>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pPr>
                              <w:jc w:val="center"/>
                              <w:rPr>
                                <w:b/>
                                <w:sz w:val="20"/>
                                <w:lang w:eastAsia="lt-LT"/>
                              </w:rPr>
                            </w:pPr>
                            <w:r>
                              <w:rPr>
                                <w:b/>
                                <w:sz w:val="20"/>
                                <w:lang w:eastAsia="lt-LT"/>
                              </w:rPr>
                              <w:t>4.</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pPr>
                              <w:rPr>
                                <w:b/>
                                <w:sz w:val="20"/>
                                <w:lang w:eastAsia="lt-LT"/>
                              </w:rPr>
                            </w:pPr>
                            <w:r>
                              <w:rPr>
                                <w:b/>
                                <w:sz w:val="20"/>
                                <w:lang w:eastAsia="lt-LT"/>
                              </w:rPr>
                              <w:t>Iš viso</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pPr>
                              <w:rPr>
                                <w:b/>
                                <w:sz w:val="20"/>
                                <w:lang w:eastAsia="lt-LT"/>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lang w:eastAsia="lt-LT"/>
                              </w:rPr>
                            </w:pPr>
                            <w:r>
                              <w:rPr>
                                <w:b/>
                                <w:sz w:val="20"/>
                                <w:lang w:eastAsia="lt-LT"/>
                              </w:rPr>
                              <w:t>8</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sdt>
                      <w:sdtPr>
                        <w:alias w:val="skyrius"/>
                        <w:tag w:val="part_a89e0e56432940a8832725c58e801647"/>
                        <w:lock w:val="sdtLocked"/>
                        <w:richText/>
                      </w:sdtPr>
                      <w:sdtContent>
                        <w:p>
                          <w:pPr>
                            <w:jc w:val="center"/>
                            <w:rPr>
                              <w:b/>
                              <w:szCs w:val="24"/>
                              <w:lang w:eastAsia="lt-LT"/>
                            </w:rPr>
                          </w:pPr>
                          <w:sdt>
                            <w:sdtPr>
                              <w:alias w:val="Numeris"/>
                              <w:tag w:val="nr_a89e0e56432940a8832725c58e801647"/>
                              <w:lock w:val="sdtLocked"/>
                              <w:richText/>
                            </w:sdtPr>
                            <w:sdtContent>
                              <w:r>
                                <w:rPr>
                                  <w:b/>
                                  <w:szCs w:val="24"/>
                                  <w:lang w:eastAsia="lt-LT"/>
                                </w:rPr>
                                <w:t>IV</w:t>
                              </w:r>
                            </w:sdtContent>
                          </w:sdt>
                          <w:r>
                            <w:rPr>
                              <w:b/>
                              <w:szCs w:val="24"/>
                              <w:lang w:eastAsia="lt-LT"/>
                            </w:rPr>
                            <w:t xml:space="preserve">. </w:t>
                          </w:r>
                          <w:sdt>
                            <w:sdtPr>
                              <w:alias w:val="Pavadinimas"/>
                              <w:tag w:val="title_a89e0e56432940a8832725c58e801647"/>
                              <w:lock w:val="sdtLocked"/>
                              <w:richText/>
                            </w:sdtPr>
                            <w:sdtContent>
                              <w:r>
                                <w:rPr>
                                  <w:b/>
                                  <w:szCs w:val="24"/>
                                  <w:lang w:eastAsia="lt-LT"/>
                                </w:rPr>
                                <w:t>FINANSAVIMO PLANAS</w:t>
                              </w:r>
                            </w:sdtContent>
                          </w:sdt>
                        </w:p>
                        <w:p>
                          <w:pPr>
                            <w:rPr>
                              <w:sz w:val="14"/>
                              <w:szCs w:val="14"/>
                            </w:rPr>
                          </w:pPr>
                        </w:p>
                      </w:sdtContent>
                    </w:sdt>
                  </w:sdtContent>
                </w:sdt>
              </w:sdtContent>
            </w:sdt>
            <w:sdt>
              <w:sdtPr>
                <w:alias w:val="12 p."/>
                <w:tag w:val="part_8eed86d5c773458788add0fbbf863c6e"/>
                <w:lock w:val="sdtLocked"/>
                <w:richText/>
              </w:sdtPr>
              <w:sdtContent>
                <w:p>
                  <w:pPr>
                    <w:tabs>
                      <w:tab w:val="left" w:pos="993"/>
                    </w:tabs>
                    <w:ind w:left="993" w:right="3542" w:hanging="426"/>
                    <w:outlineLvl w:val="1"/>
                    <w:rPr>
                      <w:b/>
                      <w:szCs w:val="24"/>
                    </w:rPr>
                  </w:pPr>
                  <w:sdt>
                    <w:sdtPr>
                      <w:alias w:val="Numeris"/>
                      <w:tag w:val="nr_8eed86d5c773458788add0fbbf863c6e"/>
                      <w:lock w:val="sdtLocked"/>
                      <w:richText/>
                    </w:sdtPr>
                    <w:sdtContent>
                      <w:r>
                        <w:rPr>
                          <w:b/>
                          <w:szCs w:val="24"/>
                        </w:rPr>
                        <w:t>12</w:t>
                      </w:r>
                    </w:sdtContent>
                  </w:sdt>
                  <w:r>
                    <w:rPr>
                      <w:b/>
                      <w:szCs w:val="24"/>
                    </w:rPr>
                    <w:t>.</w:t>
                    <w:tab/>
                    <w:t xml:space="preserve">Socialinių paslaugų finansavimo šaltiniai </w:t>
                  </w:r>
                  <w:r>
                    <w:rPr>
                      <w:szCs w:val="24"/>
                      <w:vertAlign w:val="superscript"/>
                    </w:rPr>
                    <w:footnoteReference w:id="24"/>
                  </w:r>
                </w:p>
                <w:sdt>
                  <w:sdtPr>
                    <w:alias w:val="lentele"/>
                    <w:tag w:val="part_cc4ae14d090049e5bde877c7ef8b997b"/>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cc4ae14d090049e5bde877c7ef8b997b"/>
                          <w:lock w:val="sdtLocked"/>
                          <w:richText/>
                        </w:sdtPr>
                        <w:sdtContent>
                          <w:r>
                            <w:rPr>
                              <w:rFonts w:eastAsia="Calibri"/>
                              <w:sz w:val="20"/>
                              <w:lang w:eastAsia="ar-SA"/>
                            </w:rPr>
                            <w:t>24</w:t>
                          </w:r>
                        </w:sdtContent>
                      </w:sdt>
                      <w:r>
                        <w:rPr>
                          <w:rFonts w:eastAsia="Calibri"/>
                          <w:sz w:val="20"/>
                          <w:lang w:eastAsia="ar-SA"/>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
                        <w:gridCol w:w="3440"/>
                        <w:gridCol w:w="1030"/>
                        <w:gridCol w:w="965"/>
                        <w:gridCol w:w="1030"/>
                        <w:gridCol w:w="937"/>
                        <w:gridCol w:w="925"/>
                        <w:gridCol w:w="899"/>
                      </w:tblGrid>
                      <w:tr>
                        <w:trPr>
                          <w:trHeight w:val="280"/>
                        </w:trPr>
                        <w:tc>
                          <w:tcPr>
                            <w:tcW w:w="628" w:type="dxa"/>
                            <w:vMerge w:val="restart"/>
                            <w:shd w:val="pct5" w:color="auto" w:fill="auto"/>
                            <w:vAlign w:val="center"/>
                          </w:tcPr>
                          <w:p>
                            <w:pPr>
                              <w:tabs>
                                <w:tab w:val="left" w:pos="1980"/>
                              </w:tabs>
                              <w:jc w:val="center"/>
                              <w:rPr>
                                <w:b/>
                                <w:sz w:val="20"/>
                                <w:lang w:eastAsia="lt-LT"/>
                              </w:rPr>
                            </w:pPr>
                            <w:r>
                              <w:rPr>
                                <w:b/>
                                <w:sz w:val="20"/>
                                <w:lang w:eastAsia="lt-LT"/>
                              </w:rPr>
                              <w:t>Eil. Nr.</w:t>
                            </w:r>
                          </w:p>
                        </w:tc>
                        <w:tc>
                          <w:tcPr>
                            <w:tcW w:w="3440" w:type="dxa"/>
                            <w:vMerge w:val="restart"/>
                            <w:shd w:val="pct5" w:color="auto" w:fill="auto"/>
                            <w:vAlign w:val="center"/>
                          </w:tcPr>
                          <w:p>
                            <w:pPr>
                              <w:tabs>
                                <w:tab w:val="left" w:pos="1980"/>
                              </w:tabs>
                              <w:jc w:val="center"/>
                              <w:rPr>
                                <w:b/>
                                <w:sz w:val="20"/>
                                <w:lang w:eastAsia="lt-LT"/>
                              </w:rPr>
                            </w:pPr>
                            <w:r>
                              <w:rPr>
                                <w:b/>
                                <w:sz w:val="20"/>
                                <w:lang w:eastAsia="lt-LT"/>
                              </w:rPr>
                              <w:t>Socialinių paslaugų finansavimo šaltiniai</w:t>
                            </w:r>
                          </w:p>
                        </w:tc>
                        <w:tc>
                          <w:tcPr>
                            <w:tcW w:w="3025" w:type="dxa"/>
                            <w:gridSpan w:val="3"/>
                            <w:shd w:val="pct5" w:color="auto" w:fill="auto"/>
                          </w:tcPr>
                          <w:p>
                            <w:pPr>
                              <w:tabs>
                                <w:tab w:val="left" w:pos="1980"/>
                              </w:tabs>
                              <w:jc w:val="center"/>
                              <w:rPr>
                                <w:b/>
                                <w:sz w:val="20"/>
                                <w:lang w:eastAsia="lt-LT"/>
                              </w:rPr>
                            </w:pPr>
                            <w:r>
                              <w:rPr>
                                <w:b/>
                                <w:sz w:val="20"/>
                                <w:lang w:eastAsia="lt-LT"/>
                              </w:rPr>
                              <w:t xml:space="preserve">Pagal faktines išlaidas </w:t>
                            </w:r>
                          </w:p>
                        </w:tc>
                        <w:tc>
                          <w:tcPr>
                            <w:tcW w:w="2761" w:type="dxa"/>
                            <w:gridSpan w:val="3"/>
                            <w:shd w:val="pct5" w:color="auto" w:fill="auto"/>
                          </w:tcPr>
                          <w:p>
                            <w:pPr>
                              <w:tabs>
                                <w:tab w:val="left" w:pos="1980"/>
                              </w:tabs>
                              <w:jc w:val="center"/>
                              <w:rPr>
                                <w:b/>
                                <w:sz w:val="20"/>
                                <w:lang w:eastAsia="lt-LT"/>
                              </w:rPr>
                            </w:pPr>
                            <w:r>
                              <w:rPr>
                                <w:b/>
                                <w:sz w:val="20"/>
                                <w:lang w:eastAsia="lt-LT"/>
                              </w:rPr>
                              <w:t>Pagal planines išlaidas</w:t>
                            </w:r>
                          </w:p>
                        </w:tc>
                      </w:tr>
                      <w:tr>
                        <w:tc>
                          <w:tcPr>
                            <w:tcW w:w="628" w:type="dxa"/>
                            <w:vMerge/>
                            <w:tcBorders>
                              <w:bottom w:val="single" w:sz="4" w:space="0" w:color="auto"/>
                            </w:tcBorders>
                            <w:shd w:val="pct5" w:color="auto" w:fill="auto"/>
                          </w:tcPr>
                          <w:p>
                            <w:pPr>
                              <w:tabs>
                                <w:tab w:val="left" w:pos="1980"/>
                              </w:tabs>
                              <w:rPr>
                                <w:b/>
                                <w:sz w:val="20"/>
                                <w:lang w:eastAsia="lt-LT"/>
                              </w:rPr>
                            </w:pPr>
                          </w:p>
                        </w:tc>
                        <w:tc>
                          <w:tcPr>
                            <w:tcW w:w="3440" w:type="dxa"/>
                            <w:vMerge/>
                            <w:shd w:val="pct5" w:color="auto" w:fill="auto"/>
                          </w:tcPr>
                          <w:p>
                            <w:pPr>
                              <w:tabs>
                                <w:tab w:val="left" w:pos="1980"/>
                              </w:tabs>
                              <w:rPr>
                                <w:b/>
                                <w:sz w:val="20"/>
                                <w:lang w:eastAsia="lt-LT"/>
                              </w:rPr>
                            </w:pPr>
                          </w:p>
                        </w:tc>
                        <w:tc>
                          <w:tcPr>
                            <w:tcW w:w="1030" w:type="dxa"/>
                            <w:shd w:val="pct5" w:color="auto" w:fill="auto"/>
                          </w:tcPr>
                          <w:p>
                            <w:pPr>
                              <w:tabs>
                                <w:tab w:val="left" w:pos="1980"/>
                              </w:tabs>
                              <w:jc w:val="center"/>
                              <w:rPr>
                                <w:b/>
                                <w:sz w:val="20"/>
                                <w:lang w:eastAsia="lt-LT"/>
                              </w:rPr>
                            </w:pPr>
                            <w:r>
                              <w:rPr>
                                <w:b/>
                                <w:sz w:val="20"/>
                                <w:lang w:eastAsia="lt-LT"/>
                              </w:rPr>
                              <w:t>2017 m.</w:t>
                            </w:r>
                          </w:p>
                        </w:tc>
                        <w:tc>
                          <w:tcPr>
                            <w:tcW w:w="965" w:type="dxa"/>
                            <w:shd w:val="pct5" w:color="auto" w:fill="auto"/>
                          </w:tcPr>
                          <w:p>
                            <w:pPr>
                              <w:tabs>
                                <w:tab w:val="left" w:pos="1980"/>
                              </w:tabs>
                              <w:jc w:val="center"/>
                              <w:rPr>
                                <w:b/>
                                <w:sz w:val="20"/>
                                <w:lang w:eastAsia="lt-LT"/>
                              </w:rPr>
                            </w:pPr>
                            <w:r>
                              <w:rPr>
                                <w:b/>
                                <w:sz w:val="20"/>
                                <w:lang w:eastAsia="lt-LT"/>
                              </w:rPr>
                              <w:t>2018 m.</w:t>
                            </w:r>
                          </w:p>
                        </w:tc>
                        <w:tc>
                          <w:tcPr>
                            <w:tcW w:w="1030" w:type="dxa"/>
                            <w:shd w:val="pct5" w:color="auto" w:fill="auto"/>
                          </w:tcPr>
                          <w:p>
                            <w:pPr>
                              <w:tabs>
                                <w:tab w:val="left" w:pos="1980"/>
                              </w:tabs>
                              <w:jc w:val="center"/>
                              <w:rPr>
                                <w:b/>
                                <w:sz w:val="20"/>
                                <w:lang w:eastAsia="lt-LT"/>
                              </w:rPr>
                            </w:pPr>
                            <w:r>
                              <w:rPr>
                                <w:b/>
                                <w:sz w:val="20"/>
                                <w:lang w:eastAsia="lt-LT"/>
                              </w:rPr>
                              <w:t>2019 m.</w:t>
                            </w:r>
                          </w:p>
                        </w:tc>
                        <w:tc>
                          <w:tcPr>
                            <w:tcW w:w="937" w:type="dxa"/>
                            <w:shd w:val="pct5" w:color="auto" w:fill="auto"/>
                          </w:tcPr>
                          <w:p>
                            <w:pPr>
                              <w:tabs>
                                <w:tab w:val="left" w:pos="1980"/>
                              </w:tabs>
                              <w:jc w:val="center"/>
                              <w:rPr>
                                <w:b/>
                                <w:sz w:val="20"/>
                                <w:lang w:eastAsia="lt-LT"/>
                              </w:rPr>
                            </w:pPr>
                            <w:r>
                              <w:rPr>
                                <w:b/>
                                <w:sz w:val="20"/>
                                <w:lang w:eastAsia="lt-LT"/>
                              </w:rPr>
                              <w:t>2019 m.</w:t>
                            </w:r>
                          </w:p>
                        </w:tc>
                        <w:tc>
                          <w:tcPr>
                            <w:tcW w:w="925" w:type="dxa"/>
                            <w:shd w:val="pct5" w:color="auto" w:fill="auto"/>
                          </w:tcPr>
                          <w:p>
                            <w:pPr>
                              <w:tabs>
                                <w:tab w:val="left" w:pos="1980"/>
                              </w:tabs>
                              <w:jc w:val="center"/>
                              <w:rPr>
                                <w:b/>
                                <w:sz w:val="20"/>
                                <w:lang w:eastAsia="lt-LT"/>
                              </w:rPr>
                            </w:pPr>
                            <w:r>
                              <w:rPr>
                                <w:b/>
                                <w:sz w:val="20"/>
                                <w:lang w:eastAsia="lt-LT"/>
                              </w:rPr>
                              <w:t>2020 m.</w:t>
                            </w:r>
                          </w:p>
                        </w:tc>
                        <w:tc>
                          <w:tcPr>
                            <w:tcW w:w="899" w:type="dxa"/>
                            <w:shd w:val="pct5" w:color="auto" w:fill="auto"/>
                          </w:tcPr>
                          <w:p>
                            <w:pPr>
                              <w:tabs>
                                <w:tab w:val="left" w:pos="1980"/>
                              </w:tabs>
                              <w:jc w:val="center"/>
                              <w:rPr>
                                <w:b/>
                                <w:sz w:val="20"/>
                                <w:lang w:eastAsia="lt-LT"/>
                              </w:rPr>
                            </w:pPr>
                            <w:r>
                              <w:rPr>
                                <w:b/>
                                <w:sz w:val="20"/>
                                <w:lang w:eastAsia="lt-LT"/>
                              </w:rPr>
                              <w:t>2021 m.</w:t>
                            </w:r>
                          </w:p>
                        </w:tc>
                      </w:tr>
                      <w:tr>
                        <w:tc>
                          <w:tcPr>
                            <w:tcW w:w="628" w:type="dxa"/>
                            <w:shd w:val="pct5" w:color="auto" w:fill="auto"/>
                          </w:tcPr>
                          <w:p>
                            <w:pPr>
                              <w:tabs>
                                <w:tab w:val="left" w:pos="1980"/>
                              </w:tabs>
                              <w:jc w:val="center"/>
                              <w:rPr>
                                <w:b/>
                                <w:sz w:val="20"/>
                                <w:lang w:eastAsia="lt-LT"/>
                              </w:rPr>
                            </w:pPr>
                            <w:r>
                              <w:rPr>
                                <w:b/>
                                <w:sz w:val="20"/>
                                <w:lang w:eastAsia="lt-LT"/>
                              </w:rPr>
                              <w:t>1.</w:t>
                            </w:r>
                          </w:p>
                        </w:tc>
                        <w:tc>
                          <w:tcPr>
                            <w:tcW w:w="3440" w:type="dxa"/>
                            <w:shd w:val="clear" w:color="auto" w:fill="auto"/>
                          </w:tcPr>
                          <w:p>
                            <w:pPr>
                              <w:rPr>
                                <w:sz w:val="8"/>
                                <w:szCs w:val="8"/>
                              </w:rPr>
                            </w:pPr>
                          </w:p>
                          <w:p>
                            <w:pPr>
                              <w:spacing w:line="23" w:lineRule="atLeast"/>
                              <w:rPr>
                                <w:b/>
                                <w:szCs w:val="24"/>
                                <w:lang w:eastAsia="lt-LT"/>
                              </w:rPr>
                            </w:pPr>
                            <w:r>
                              <w:rPr>
                                <w:b/>
                                <w:sz w:val="20"/>
                                <w:lang w:eastAsia="lt-LT"/>
                              </w:rPr>
                              <w:t>Savivaldybės biudžeto išlaidos socialinėms paslaugoms, tūkst. Eur</w:t>
                            </w:r>
                          </w:p>
                        </w:tc>
                        <w:tc>
                          <w:tcPr>
                            <w:tcW w:w="1030" w:type="dxa"/>
                            <w:vAlign w:val="center"/>
                          </w:tcPr>
                          <w:p>
                            <w:pPr>
                              <w:tabs>
                                <w:tab w:val="left" w:pos="1980"/>
                              </w:tabs>
                              <w:jc w:val="center"/>
                              <w:rPr>
                                <w:b/>
                                <w:bCs/>
                                <w:sz w:val="20"/>
                                <w:lang w:eastAsia="lt-LT"/>
                              </w:rPr>
                            </w:pPr>
                            <w:r>
                              <w:rPr>
                                <w:b/>
                                <w:bCs/>
                                <w:sz w:val="20"/>
                                <w:lang w:eastAsia="lt-LT"/>
                              </w:rPr>
                              <w:t>1770,4</w:t>
                            </w:r>
                          </w:p>
                        </w:tc>
                        <w:tc>
                          <w:tcPr>
                            <w:tcW w:w="965" w:type="dxa"/>
                            <w:vAlign w:val="center"/>
                          </w:tcPr>
                          <w:p>
                            <w:pPr>
                              <w:tabs>
                                <w:tab w:val="left" w:pos="1980"/>
                              </w:tabs>
                              <w:jc w:val="center"/>
                              <w:rPr>
                                <w:b/>
                                <w:bCs/>
                                <w:sz w:val="20"/>
                                <w:lang w:eastAsia="lt-LT"/>
                              </w:rPr>
                            </w:pPr>
                            <w:r>
                              <w:rPr>
                                <w:b/>
                                <w:bCs/>
                                <w:sz w:val="20"/>
                                <w:lang w:eastAsia="lt-LT"/>
                              </w:rPr>
                              <w:t>2201,5</w:t>
                            </w:r>
                          </w:p>
                        </w:tc>
                        <w:tc>
                          <w:tcPr>
                            <w:tcW w:w="1030" w:type="dxa"/>
                            <w:vAlign w:val="center"/>
                          </w:tcPr>
                          <w:p>
                            <w:pPr>
                              <w:tabs>
                                <w:tab w:val="left" w:pos="1980"/>
                              </w:tabs>
                              <w:jc w:val="center"/>
                              <w:rPr>
                                <w:b/>
                                <w:bCs/>
                                <w:sz w:val="20"/>
                                <w:lang w:eastAsia="lt-LT"/>
                              </w:rPr>
                            </w:pPr>
                            <w:r>
                              <w:rPr>
                                <w:b/>
                                <w:bCs/>
                                <w:sz w:val="20"/>
                              </w:rPr>
                              <w:t>2578,6</w:t>
                            </w:r>
                          </w:p>
                        </w:tc>
                        <w:tc>
                          <w:tcPr>
                            <w:tcW w:w="937" w:type="dxa"/>
                            <w:shd w:val="clear" w:color="auto" w:fill="auto"/>
                            <w:vAlign w:val="center"/>
                          </w:tcPr>
                          <w:p>
                            <w:pPr>
                              <w:tabs>
                                <w:tab w:val="left" w:pos="1980"/>
                              </w:tabs>
                              <w:jc w:val="center"/>
                              <w:rPr>
                                <w:b/>
                                <w:bCs/>
                                <w:sz w:val="20"/>
                                <w:lang w:eastAsia="lt-LT"/>
                              </w:rPr>
                            </w:pPr>
                            <w:r>
                              <w:rPr>
                                <w:b/>
                                <w:bCs/>
                                <w:sz w:val="20"/>
                                <w:lang w:eastAsia="lt-LT"/>
                              </w:rPr>
                              <w:t>2505,1</w:t>
                            </w:r>
                          </w:p>
                        </w:tc>
                        <w:tc>
                          <w:tcPr>
                            <w:tcW w:w="925" w:type="dxa"/>
                            <w:shd w:val="clear" w:color="auto" w:fill="auto"/>
                            <w:vAlign w:val="center"/>
                          </w:tcPr>
                          <w:p>
                            <w:pPr>
                              <w:rPr>
                                <w:sz w:val="8"/>
                                <w:szCs w:val="8"/>
                              </w:rPr>
                            </w:pPr>
                          </w:p>
                          <w:p>
                            <w:pPr>
                              <w:shd w:val="clear" w:color="auto" w:fill="FFFFFF"/>
                              <w:spacing w:line="23" w:lineRule="atLeast"/>
                              <w:jc w:val="center"/>
                              <w:rPr>
                                <w:b/>
                                <w:bCs/>
                                <w:sz w:val="20"/>
                                <w:lang w:eastAsia="lt-LT"/>
                              </w:rPr>
                            </w:pPr>
                            <w:r>
                              <w:rPr>
                                <w:b/>
                                <w:bCs/>
                                <w:sz w:val="20"/>
                                <w:lang w:eastAsia="lt-LT"/>
                              </w:rPr>
                              <w:t>2752,2</w:t>
                            </w:r>
                          </w:p>
                        </w:tc>
                        <w:tc>
                          <w:tcPr>
                            <w:tcW w:w="899" w:type="dxa"/>
                            <w:shd w:val="clear" w:color="auto" w:fill="auto"/>
                            <w:vAlign w:val="center"/>
                          </w:tcPr>
                          <w:p>
                            <w:pPr>
                              <w:rPr>
                                <w:sz w:val="8"/>
                                <w:szCs w:val="8"/>
                              </w:rPr>
                            </w:pPr>
                          </w:p>
                          <w:p>
                            <w:pPr>
                              <w:shd w:val="clear" w:color="auto" w:fill="FFFFFF"/>
                              <w:spacing w:line="23" w:lineRule="atLeast"/>
                              <w:jc w:val="center"/>
                              <w:rPr>
                                <w:b/>
                                <w:bCs/>
                                <w:sz w:val="20"/>
                                <w:lang w:eastAsia="lt-LT"/>
                              </w:rPr>
                            </w:pPr>
                            <w:r>
                              <w:rPr>
                                <w:b/>
                                <w:bCs/>
                                <w:sz w:val="20"/>
                                <w:lang w:eastAsia="lt-LT"/>
                              </w:rPr>
                              <w:t>3795,5</w:t>
                            </w:r>
                          </w:p>
                        </w:tc>
                      </w:tr>
                      <w:tr>
                        <w:tc>
                          <w:tcPr>
                            <w:tcW w:w="628" w:type="dxa"/>
                            <w:shd w:val="pct5" w:color="auto" w:fill="auto"/>
                          </w:tcPr>
                          <w:p>
                            <w:pPr>
                              <w:tabs>
                                <w:tab w:val="left" w:pos="1980"/>
                              </w:tabs>
                              <w:jc w:val="center"/>
                              <w:rPr>
                                <w:b/>
                                <w:sz w:val="20"/>
                                <w:lang w:eastAsia="lt-LT"/>
                              </w:rPr>
                            </w:pPr>
                            <w:r>
                              <w:rPr>
                                <w:b/>
                                <w:sz w:val="20"/>
                                <w:lang w:eastAsia="lt-LT"/>
                              </w:rPr>
                              <w:t>1.1.</w:t>
                            </w:r>
                          </w:p>
                        </w:tc>
                        <w:tc>
                          <w:tcPr>
                            <w:tcW w:w="3440" w:type="dxa"/>
                            <w:shd w:val="clear" w:color="auto" w:fill="auto"/>
                          </w:tcPr>
                          <w:p>
                            <w:pPr>
                              <w:rPr>
                                <w:sz w:val="8"/>
                                <w:szCs w:val="8"/>
                              </w:rPr>
                            </w:pPr>
                          </w:p>
                          <w:p>
                            <w:pPr>
                              <w:spacing w:line="23" w:lineRule="atLeast"/>
                              <w:rPr>
                                <w:szCs w:val="24"/>
                                <w:lang w:eastAsia="lt-LT"/>
                              </w:rPr>
                            </w:pPr>
                            <w:r>
                              <w:rPr>
                                <w:sz w:val="20"/>
                                <w:lang w:eastAsia="lt-LT"/>
                              </w:rPr>
                              <w:t>palyginti su bendru savivaldybės biudžetu, proc.</w:t>
                            </w:r>
                          </w:p>
                        </w:tc>
                        <w:tc>
                          <w:tcPr>
                            <w:tcW w:w="1030" w:type="dxa"/>
                            <w:vAlign w:val="center"/>
                          </w:tcPr>
                          <w:p>
                            <w:pPr>
                              <w:tabs>
                                <w:tab w:val="left" w:pos="1980"/>
                              </w:tabs>
                              <w:jc w:val="center"/>
                              <w:rPr>
                                <w:b/>
                                <w:sz w:val="20"/>
                                <w:lang w:eastAsia="lt-LT"/>
                              </w:rPr>
                            </w:pPr>
                            <w:r>
                              <w:rPr>
                                <w:b/>
                                <w:sz w:val="20"/>
                                <w:lang w:eastAsia="lt-LT"/>
                              </w:rPr>
                              <w:t>4,3</w:t>
                            </w:r>
                          </w:p>
                        </w:tc>
                        <w:tc>
                          <w:tcPr>
                            <w:tcW w:w="965" w:type="dxa"/>
                            <w:vAlign w:val="center"/>
                          </w:tcPr>
                          <w:p>
                            <w:pPr>
                              <w:tabs>
                                <w:tab w:val="left" w:pos="1980"/>
                              </w:tabs>
                              <w:jc w:val="center"/>
                              <w:rPr>
                                <w:b/>
                                <w:sz w:val="20"/>
                                <w:lang w:eastAsia="lt-LT"/>
                              </w:rPr>
                            </w:pPr>
                            <w:r>
                              <w:rPr>
                                <w:b/>
                                <w:sz w:val="20"/>
                                <w:lang w:eastAsia="lt-LT"/>
                              </w:rPr>
                              <w:t>5,5</w:t>
                            </w:r>
                          </w:p>
                        </w:tc>
                        <w:tc>
                          <w:tcPr>
                            <w:tcW w:w="1030" w:type="dxa"/>
                            <w:vAlign w:val="center"/>
                          </w:tcPr>
                          <w:p>
                            <w:pPr>
                              <w:tabs>
                                <w:tab w:val="left" w:pos="1980"/>
                              </w:tabs>
                              <w:jc w:val="center"/>
                              <w:rPr>
                                <w:b/>
                                <w:sz w:val="20"/>
                                <w:lang w:eastAsia="lt-LT"/>
                              </w:rPr>
                            </w:pPr>
                            <w:r>
                              <w:rPr>
                                <w:b/>
                                <w:sz w:val="20"/>
                                <w:lang w:eastAsia="lt-LT"/>
                              </w:rPr>
                              <w:t>5,3</w:t>
                            </w:r>
                          </w:p>
                        </w:tc>
                        <w:tc>
                          <w:tcPr>
                            <w:tcW w:w="937" w:type="dxa"/>
                            <w:shd w:val="clear" w:color="auto" w:fill="auto"/>
                            <w:vAlign w:val="center"/>
                          </w:tcPr>
                          <w:p>
                            <w:pPr>
                              <w:tabs>
                                <w:tab w:val="left" w:pos="1980"/>
                              </w:tabs>
                              <w:jc w:val="center"/>
                              <w:rPr>
                                <w:b/>
                                <w:sz w:val="20"/>
                                <w:lang w:eastAsia="lt-LT"/>
                              </w:rPr>
                            </w:pPr>
                            <w:r>
                              <w:rPr>
                                <w:b/>
                                <w:sz w:val="20"/>
                                <w:lang w:eastAsia="lt-LT"/>
                              </w:rPr>
                              <w:t>5,9</w:t>
                            </w:r>
                          </w:p>
                        </w:tc>
                        <w:tc>
                          <w:tcPr>
                            <w:tcW w:w="925" w:type="dxa"/>
                            <w:shd w:val="clear" w:color="auto" w:fill="auto"/>
                            <w:vAlign w:val="center"/>
                          </w:tcPr>
                          <w:p>
                            <w:pPr>
                              <w:tabs>
                                <w:tab w:val="left" w:pos="1980"/>
                              </w:tabs>
                              <w:jc w:val="center"/>
                              <w:rPr>
                                <w:b/>
                                <w:sz w:val="20"/>
                                <w:lang w:eastAsia="lt-LT"/>
                              </w:rPr>
                            </w:pPr>
                            <w:r>
                              <w:rPr>
                                <w:b/>
                                <w:sz w:val="20"/>
                                <w:lang w:eastAsia="lt-LT"/>
                              </w:rPr>
                              <w:t>5,6</w:t>
                            </w:r>
                          </w:p>
                        </w:tc>
                        <w:tc>
                          <w:tcPr>
                            <w:tcW w:w="899" w:type="dxa"/>
                            <w:shd w:val="clear" w:color="auto" w:fill="auto"/>
                            <w:vAlign w:val="center"/>
                          </w:tcPr>
                          <w:p>
                            <w:pPr>
                              <w:tabs>
                                <w:tab w:val="left" w:pos="1980"/>
                              </w:tabs>
                              <w:jc w:val="center"/>
                              <w:rPr>
                                <w:b/>
                                <w:sz w:val="20"/>
                                <w:lang w:eastAsia="lt-LT"/>
                              </w:rPr>
                            </w:pPr>
                            <w:r>
                              <w:rPr>
                                <w:b/>
                                <w:sz w:val="20"/>
                                <w:lang w:eastAsia="lt-LT"/>
                              </w:rPr>
                              <w:t>−</w:t>
                            </w:r>
                          </w:p>
                        </w:tc>
                      </w:tr>
                      <w:tr>
                        <w:tc>
                          <w:tcPr>
                            <w:tcW w:w="628" w:type="dxa"/>
                            <w:shd w:val="pct5" w:color="auto" w:fill="auto"/>
                          </w:tcPr>
                          <w:p>
                            <w:pPr>
                              <w:tabs>
                                <w:tab w:val="left" w:pos="1980"/>
                              </w:tabs>
                              <w:jc w:val="center"/>
                              <w:rPr>
                                <w:b/>
                                <w:sz w:val="20"/>
                                <w:lang w:eastAsia="lt-LT"/>
                              </w:rPr>
                            </w:pPr>
                            <w:r>
                              <w:rPr>
                                <w:b/>
                                <w:sz w:val="20"/>
                                <w:lang w:eastAsia="lt-LT"/>
                              </w:rPr>
                              <w:t>2.</w:t>
                            </w:r>
                          </w:p>
                        </w:tc>
                        <w:tc>
                          <w:tcPr>
                            <w:tcW w:w="3440" w:type="dxa"/>
                            <w:shd w:val="clear" w:color="auto" w:fill="auto"/>
                          </w:tcPr>
                          <w:p>
                            <w:pPr>
                              <w:rPr>
                                <w:sz w:val="8"/>
                                <w:szCs w:val="8"/>
                              </w:rPr>
                            </w:pPr>
                          </w:p>
                          <w:p>
                            <w:pPr>
                              <w:spacing w:line="23" w:lineRule="atLeast"/>
                              <w:rPr>
                                <w:b/>
                                <w:szCs w:val="24"/>
                                <w:lang w:eastAsia="lt-LT"/>
                              </w:rPr>
                            </w:pPr>
                            <w:r>
                              <w:rPr>
                                <w:b/>
                                <w:sz w:val="20"/>
                                <w:lang w:eastAsia="lt-LT"/>
                              </w:rPr>
                              <w:t>LR valstybės biudžeto specialiosios tikslinės dotacijos, tūkst. Eur, iš jų:</w:t>
                            </w:r>
                          </w:p>
                        </w:tc>
                        <w:tc>
                          <w:tcPr>
                            <w:tcW w:w="1030" w:type="dxa"/>
                            <w:vAlign w:val="center"/>
                          </w:tcPr>
                          <w:p>
                            <w:pPr>
                              <w:tabs>
                                <w:tab w:val="left" w:pos="1980"/>
                              </w:tabs>
                              <w:jc w:val="center"/>
                              <w:rPr>
                                <w:sz w:val="20"/>
                                <w:lang w:eastAsia="lt-LT"/>
                              </w:rPr>
                            </w:pPr>
                            <w:r>
                              <w:rPr>
                                <w:sz w:val="20"/>
                                <w:lang w:eastAsia="lt-LT"/>
                              </w:rPr>
                              <w:t>941,9</w:t>
                            </w:r>
                          </w:p>
                        </w:tc>
                        <w:tc>
                          <w:tcPr>
                            <w:tcW w:w="965" w:type="dxa"/>
                            <w:vAlign w:val="center"/>
                          </w:tcPr>
                          <w:p>
                            <w:pPr>
                              <w:tabs>
                                <w:tab w:val="left" w:pos="1980"/>
                              </w:tabs>
                              <w:jc w:val="center"/>
                              <w:rPr>
                                <w:sz w:val="20"/>
                                <w:lang w:eastAsia="lt-LT"/>
                              </w:rPr>
                            </w:pPr>
                            <w:r>
                              <w:rPr>
                                <w:sz w:val="20"/>
                                <w:lang w:eastAsia="lt-LT"/>
                              </w:rPr>
                              <w:t>1337,8</w:t>
                            </w:r>
                          </w:p>
                        </w:tc>
                        <w:tc>
                          <w:tcPr>
                            <w:tcW w:w="1030" w:type="dxa"/>
                            <w:vAlign w:val="center"/>
                          </w:tcPr>
                          <w:p>
                            <w:pPr>
                              <w:tabs>
                                <w:tab w:val="left" w:pos="1980"/>
                              </w:tabs>
                              <w:jc w:val="center"/>
                              <w:rPr>
                                <w:sz w:val="20"/>
                                <w:lang w:eastAsia="lt-LT"/>
                              </w:rPr>
                            </w:pPr>
                            <w:r>
                              <w:rPr>
                                <w:sz w:val="20"/>
                              </w:rPr>
                              <w:t>1309,3</w:t>
                            </w:r>
                          </w:p>
                        </w:tc>
                        <w:tc>
                          <w:tcPr>
                            <w:tcW w:w="937" w:type="dxa"/>
                            <w:shd w:val="clear" w:color="auto" w:fill="auto"/>
                            <w:vAlign w:val="center"/>
                          </w:tcPr>
                          <w:p>
                            <w:pPr>
                              <w:tabs>
                                <w:tab w:val="left" w:pos="1980"/>
                              </w:tabs>
                              <w:jc w:val="center"/>
                              <w:rPr>
                                <w:sz w:val="20"/>
                                <w:lang w:eastAsia="lt-LT"/>
                              </w:rPr>
                            </w:pPr>
                            <w:r>
                              <w:rPr>
                                <w:sz w:val="20"/>
                                <w:lang w:eastAsia="lt-LT"/>
                              </w:rPr>
                              <w:t>1406,4</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1274,4</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1298,3</w:t>
                            </w:r>
                          </w:p>
                        </w:tc>
                      </w:tr>
                      <w:tr>
                        <w:tc>
                          <w:tcPr>
                            <w:tcW w:w="628" w:type="dxa"/>
                            <w:shd w:val="pct5" w:color="auto" w:fill="auto"/>
                          </w:tcPr>
                          <w:p>
                            <w:pPr>
                              <w:tabs>
                                <w:tab w:val="left" w:pos="1980"/>
                              </w:tabs>
                              <w:jc w:val="center"/>
                              <w:rPr>
                                <w:b/>
                                <w:sz w:val="20"/>
                                <w:lang w:eastAsia="lt-LT"/>
                              </w:rPr>
                            </w:pPr>
                            <w:r>
                              <w:rPr>
                                <w:b/>
                                <w:sz w:val="20"/>
                                <w:lang w:eastAsia="lt-LT"/>
                              </w:rPr>
                              <w:t>2.1.</w:t>
                            </w:r>
                          </w:p>
                        </w:tc>
                        <w:tc>
                          <w:tcPr>
                            <w:tcW w:w="3440" w:type="dxa"/>
                            <w:shd w:val="clear" w:color="auto" w:fill="auto"/>
                          </w:tcPr>
                          <w:p>
                            <w:pPr>
                              <w:rPr>
                                <w:sz w:val="8"/>
                                <w:szCs w:val="8"/>
                              </w:rPr>
                            </w:pPr>
                          </w:p>
                          <w:p>
                            <w:pPr>
                              <w:spacing w:line="23" w:lineRule="atLeast"/>
                              <w:rPr>
                                <w:szCs w:val="24"/>
                                <w:lang w:eastAsia="lt-LT"/>
                              </w:rPr>
                            </w:pPr>
                            <w:r>
                              <w:rPr>
                                <w:sz w:val="20"/>
                                <w:lang w:eastAsia="lt-LT"/>
                              </w:rPr>
                              <w:t>socialinės rizikos šeimų socialinei priežiūrai organizuoti, tūkst. Eur</w:t>
                            </w:r>
                          </w:p>
                        </w:tc>
                        <w:tc>
                          <w:tcPr>
                            <w:tcW w:w="1030" w:type="dxa"/>
                            <w:vAlign w:val="center"/>
                          </w:tcPr>
                          <w:p>
                            <w:pPr>
                              <w:tabs>
                                <w:tab w:val="left" w:pos="1980"/>
                              </w:tabs>
                              <w:jc w:val="center"/>
                              <w:rPr>
                                <w:sz w:val="20"/>
                                <w:lang w:eastAsia="lt-LT"/>
                              </w:rPr>
                            </w:pPr>
                            <w:r>
                              <w:rPr>
                                <w:sz w:val="20"/>
                                <w:lang w:eastAsia="lt-LT"/>
                              </w:rPr>
                              <w:t>191,0</w:t>
                            </w:r>
                          </w:p>
                        </w:tc>
                        <w:tc>
                          <w:tcPr>
                            <w:tcW w:w="965" w:type="dxa"/>
                            <w:vAlign w:val="center"/>
                          </w:tcPr>
                          <w:p>
                            <w:pPr>
                              <w:tabs>
                                <w:tab w:val="left" w:pos="1980"/>
                              </w:tabs>
                              <w:jc w:val="center"/>
                              <w:rPr>
                                <w:sz w:val="20"/>
                                <w:lang w:eastAsia="lt-LT"/>
                              </w:rPr>
                            </w:pPr>
                            <w:r>
                              <w:rPr>
                                <w:sz w:val="20"/>
                                <w:lang w:eastAsia="lt-LT"/>
                              </w:rPr>
                              <w:t>266,0</w:t>
                            </w:r>
                          </w:p>
                        </w:tc>
                        <w:tc>
                          <w:tcPr>
                            <w:tcW w:w="1030" w:type="dxa"/>
                            <w:vAlign w:val="center"/>
                          </w:tcPr>
                          <w:p>
                            <w:pPr>
                              <w:rPr>
                                <w:sz w:val="8"/>
                                <w:szCs w:val="8"/>
                              </w:rPr>
                            </w:pPr>
                          </w:p>
                          <w:p>
                            <w:pPr>
                              <w:shd w:val="clear" w:color="auto" w:fill="FFFFFF"/>
                              <w:spacing w:line="23" w:lineRule="atLeast"/>
                              <w:jc w:val="center"/>
                              <w:rPr>
                                <w:sz w:val="20"/>
                                <w:lang w:eastAsia="lt-LT"/>
                              </w:rPr>
                            </w:pPr>
                            <w:r>
                              <w:rPr>
                                <w:sz w:val="20"/>
                                <w:lang w:eastAsia="lt-LT"/>
                              </w:rPr>
                              <w:t>384,0</w:t>
                            </w:r>
                          </w:p>
                        </w:tc>
                        <w:tc>
                          <w:tcPr>
                            <w:tcW w:w="937" w:type="dxa"/>
                            <w:shd w:val="clear" w:color="auto" w:fill="auto"/>
                            <w:vAlign w:val="center"/>
                          </w:tcPr>
                          <w:p>
                            <w:pPr>
                              <w:tabs>
                                <w:tab w:val="left" w:pos="1980"/>
                              </w:tabs>
                              <w:jc w:val="center"/>
                              <w:rPr>
                                <w:sz w:val="20"/>
                                <w:lang w:eastAsia="lt-LT"/>
                              </w:rPr>
                            </w:pPr>
                            <w:r>
                              <w:rPr>
                                <w:sz w:val="20"/>
                                <w:lang w:eastAsia="lt-LT"/>
                              </w:rPr>
                              <w:t>384,0</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398,5</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330,0</w:t>
                            </w:r>
                          </w:p>
                        </w:tc>
                      </w:tr>
                      <w:tr>
                        <w:tc>
                          <w:tcPr>
                            <w:tcW w:w="628" w:type="dxa"/>
                            <w:shd w:val="pct5" w:color="auto" w:fill="auto"/>
                          </w:tcPr>
                          <w:p>
                            <w:pPr>
                              <w:tabs>
                                <w:tab w:val="left" w:pos="1980"/>
                              </w:tabs>
                              <w:jc w:val="center"/>
                              <w:rPr>
                                <w:b/>
                                <w:sz w:val="20"/>
                                <w:lang w:eastAsia="lt-LT"/>
                              </w:rPr>
                            </w:pPr>
                            <w:r>
                              <w:rPr>
                                <w:b/>
                                <w:sz w:val="20"/>
                                <w:lang w:eastAsia="lt-LT"/>
                              </w:rPr>
                              <w:t>2.2.</w:t>
                            </w:r>
                          </w:p>
                        </w:tc>
                        <w:tc>
                          <w:tcPr>
                            <w:tcW w:w="3440" w:type="dxa"/>
                            <w:shd w:val="clear" w:color="auto" w:fill="auto"/>
                          </w:tcPr>
                          <w:p>
                            <w:pPr>
                              <w:rPr>
                                <w:sz w:val="8"/>
                                <w:szCs w:val="8"/>
                              </w:rPr>
                            </w:pPr>
                          </w:p>
                          <w:p>
                            <w:pPr>
                              <w:spacing w:line="23" w:lineRule="atLeast"/>
                              <w:rPr>
                                <w:szCs w:val="24"/>
                                <w:lang w:eastAsia="lt-LT"/>
                              </w:rPr>
                            </w:pPr>
                            <w:r>
                              <w:rPr>
                                <w:sz w:val="20"/>
                                <w:lang w:eastAsia="lt-LT"/>
                              </w:rPr>
                              <w:t>asmenų su sunkia negalia socialinei globai organizuoti, tūkst. Eur</w:t>
                            </w:r>
                          </w:p>
                        </w:tc>
                        <w:tc>
                          <w:tcPr>
                            <w:tcW w:w="1030" w:type="dxa"/>
                            <w:vAlign w:val="center"/>
                          </w:tcPr>
                          <w:p>
                            <w:pPr>
                              <w:tabs>
                                <w:tab w:val="left" w:pos="1980"/>
                              </w:tabs>
                              <w:jc w:val="center"/>
                              <w:rPr>
                                <w:sz w:val="20"/>
                                <w:lang w:eastAsia="lt-LT"/>
                              </w:rPr>
                            </w:pPr>
                            <w:r>
                              <w:rPr>
                                <w:sz w:val="20"/>
                                <w:lang w:eastAsia="lt-LT"/>
                              </w:rPr>
                              <w:t>453,5</w:t>
                            </w:r>
                          </w:p>
                        </w:tc>
                        <w:tc>
                          <w:tcPr>
                            <w:tcW w:w="965" w:type="dxa"/>
                            <w:vAlign w:val="center"/>
                          </w:tcPr>
                          <w:p>
                            <w:pPr>
                              <w:tabs>
                                <w:tab w:val="left" w:pos="1980"/>
                              </w:tabs>
                              <w:jc w:val="center"/>
                              <w:rPr>
                                <w:sz w:val="20"/>
                                <w:lang w:eastAsia="lt-LT"/>
                              </w:rPr>
                            </w:pPr>
                            <w:r>
                              <w:rPr>
                                <w:sz w:val="20"/>
                                <w:lang w:eastAsia="lt-LT"/>
                              </w:rPr>
                              <w:t>557,0</w:t>
                            </w:r>
                          </w:p>
                        </w:tc>
                        <w:tc>
                          <w:tcPr>
                            <w:tcW w:w="1030" w:type="dxa"/>
                            <w:vAlign w:val="center"/>
                          </w:tcPr>
                          <w:p>
                            <w:pPr>
                              <w:rPr>
                                <w:sz w:val="8"/>
                                <w:szCs w:val="8"/>
                              </w:rPr>
                            </w:pPr>
                          </w:p>
                          <w:p>
                            <w:pPr>
                              <w:shd w:val="clear" w:color="auto" w:fill="FFFFFF"/>
                              <w:spacing w:line="23" w:lineRule="atLeast"/>
                              <w:jc w:val="center"/>
                              <w:rPr>
                                <w:sz w:val="20"/>
                                <w:lang w:eastAsia="lt-LT"/>
                              </w:rPr>
                            </w:pPr>
                            <w:r>
                              <w:rPr>
                                <w:sz w:val="20"/>
                                <w:lang w:eastAsia="lt-LT"/>
                              </w:rPr>
                              <w:t>662,2</w:t>
                            </w:r>
                          </w:p>
                        </w:tc>
                        <w:tc>
                          <w:tcPr>
                            <w:tcW w:w="937" w:type="dxa"/>
                            <w:shd w:val="clear" w:color="auto" w:fill="auto"/>
                            <w:vAlign w:val="center"/>
                          </w:tcPr>
                          <w:p>
                            <w:pPr>
                              <w:tabs>
                                <w:tab w:val="left" w:pos="1980"/>
                              </w:tabs>
                              <w:jc w:val="center"/>
                              <w:rPr>
                                <w:sz w:val="20"/>
                                <w:lang w:eastAsia="lt-LT"/>
                              </w:rPr>
                            </w:pPr>
                            <w:r>
                              <w:rPr>
                                <w:sz w:val="20"/>
                                <w:lang w:eastAsia="lt-LT"/>
                              </w:rPr>
                              <w:t>423,4</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588,4</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705,3</w:t>
                            </w:r>
                          </w:p>
                        </w:tc>
                      </w:tr>
                      <w:tr>
                        <w:tc>
                          <w:tcPr>
                            <w:tcW w:w="628" w:type="dxa"/>
                            <w:shd w:val="pct5" w:color="auto" w:fill="auto"/>
                          </w:tcPr>
                          <w:p>
                            <w:pPr>
                              <w:tabs>
                                <w:tab w:val="left" w:pos="1980"/>
                              </w:tabs>
                              <w:jc w:val="center"/>
                              <w:rPr>
                                <w:b/>
                                <w:sz w:val="20"/>
                                <w:lang w:eastAsia="lt-LT"/>
                              </w:rPr>
                            </w:pPr>
                            <w:r>
                              <w:rPr>
                                <w:b/>
                                <w:sz w:val="20"/>
                                <w:lang w:eastAsia="lt-LT"/>
                              </w:rPr>
                              <w:t>2.3.</w:t>
                            </w:r>
                          </w:p>
                        </w:tc>
                        <w:tc>
                          <w:tcPr>
                            <w:tcW w:w="3440" w:type="dxa"/>
                            <w:shd w:val="clear" w:color="auto" w:fill="auto"/>
                          </w:tcPr>
                          <w:p>
                            <w:pPr>
                              <w:rPr>
                                <w:sz w:val="8"/>
                                <w:szCs w:val="8"/>
                              </w:rPr>
                            </w:pPr>
                          </w:p>
                          <w:p>
                            <w:pPr>
                              <w:spacing w:line="23" w:lineRule="atLeast"/>
                              <w:rPr>
                                <w:szCs w:val="24"/>
                                <w:lang w:eastAsia="lt-LT"/>
                              </w:rPr>
                            </w:pPr>
                            <w:r>
                              <w:rPr>
                                <w:sz w:val="20"/>
                                <w:lang w:eastAsia="lt-LT"/>
                              </w:rPr>
                              <w:t>vaikų globos (rūpybos) išmokoms, tūkst. Eur</w:t>
                            </w:r>
                          </w:p>
                        </w:tc>
                        <w:tc>
                          <w:tcPr>
                            <w:tcW w:w="1030" w:type="dxa"/>
                            <w:vAlign w:val="center"/>
                          </w:tcPr>
                          <w:p>
                            <w:pPr>
                              <w:tabs>
                                <w:tab w:val="left" w:pos="1980"/>
                              </w:tabs>
                              <w:jc w:val="center"/>
                              <w:rPr>
                                <w:sz w:val="20"/>
                                <w:lang w:eastAsia="lt-LT"/>
                              </w:rPr>
                            </w:pPr>
                            <w:r>
                              <w:rPr>
                                <w:sz w:val="20"/>
                                <w:lang w:eastAsia="lt-LT"/>
                              </w:rPr>
                              <w:t>297,4</w:t>
                            </w:r>
                          </w:p>
                        </w:tc>
                        <w:tc>
                          <w:tcPr>
                            <w:tcW w:w="965" w:type="dxa"/>
                            <w:vAlign w:val="center"/>
                          </w:tcPr>
                          <w:p>
                            <w:pPr>
                              <w:tabs>
                                <w:tab w:val="left" w:pos="1980"/>
                              </w:tabs>
                              <w:jc w:val="center"/>
                              <w:rPr>
                                <w:sz w:val="20"/>
                                <w:lang w:eastAsia="lt-LT"/>
                              </w:rPr>
                            </w:pPr>
                            <w:r>
                              <w:rPr>
                                <w:sz w:val="20"/>
                                <w:lang w:eastAsia="lt-LT"/>
                              </w:rPr>
                              <w:t>514,7</w:t>
                            </w:r>
                          </w:p>
                        </w:tc>
                        <w:tc>
                          <w:tcPr>
                            <w:tcW w:w="1030" w:type="dxa"/>
                            <w:vAlign w:val="center"/>
                          </w:tcPr>
                          <w:p>
                            <w:pPr>
                              <w:rPr>
                                <w:sz w:val="8"/>
                                <w:szCs w:val="8"/>
                              </w:rPr>
                            </w:pPr>
                          </w:p>
                          <w:p>
                            <w:pPr>
                              <w:shd w:val="clear" w:color="auto" w:fill="FFFFFF"/>
                              <w:spacing w:line="23" w:lineRule="atLeast"/>
                              <w:jc w:val="center"/>
                              <w:rPr>
                                <w:sz w:val="20"/>
                                <w:lang w:eastAsia="lt-LT"/>
                              </w:rPr>
                            </w:pPr>
                            <w:r>
                              <w:rPr>
                                <w:sz w:val="20"/>
                                <w:lang w:eastAsia="lt-LT"/>
                              </w:rPr>
                              <w:t>263,1</w:t>
                            </w:r>
                          </w:p>
                        </w:tc>
                        <w:tc>
                          <w:tcPr>
                            <w:tcW w:w="937" w:type="dxa"/>
                            <w:shd w:val="clear" w:color="auto" w:fill="auto"/>
                            <w:vAlign w:val="center"/>
                          </w:tcPr>
                          <w:p>
                            <w:pPr>
                              <w:rPr>
                                <w:sz w:val="8"/>
                                <w:szCs w:val="8"/>
                              </w:rPr>
                            </w:pPr>
                          </w:p>
                          <w:p>
                            <w:pPr>
                              <w:spacing w:line="23" w:lineRule="atLeast"/>
                              <w:jc w:val="center"/>
                              <w:rPr>
                                <w:sz w:val="20"/>
                                <w:lang w:eastAsia="lt-LT"/>
                              </w:rPr>
                            </w:pPr>
                            <w:r>
                              <w:rPr>
                                <w:sz w:val="20"/>
                                <w:lang w:eastAsia="lt-LT"/>
                              </w:rPr>
                              <w:t>599,0</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287,5</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263,0</w:t>
                            </w:r>
                          </w:p>
                        </w:tc>
                      </w:tr>
                      <w:tr>
                        <w:tc>
                          <w:tcPr>
                            <w:tcW w:w="628" w:type="dxa"/>
                            <w:shd w:val="pct5" w:color="auto" w:fill="auto"/>
                          </w:tcPr>
                          <w:p>
                            <w:pPr>
                              <w:tabs>
                                <w:tab w:val="left" w:pos="1980"/>
                              </w:tabs>
                              <w:jc w:val="center"/>
                              <w:rPr>
                                <w:b/>
                                <w:sz w:val="20"/>
                                <w:lang w:eastAsia="lt-LT"/>
                              </w:rPr>
                            </w:pPr>
                            <w:r>
                              <w:rPr>
                                <w:b/>
                                <w:sz w:val="20"/>
                                <w:lang w:eastAsia="lt-LT"/>
                              </w:rPr>
                              <w:t>3.</w:t>
                            </w:r>
                          </w:p>
                        </w:tc>
                        <w:tc>
                          <w:tcPr>
                            <w:tcW w:w="3440" w:type="dxa"/>
                            <w:shd w:val="clear" w:color="auto" w:fill="auto"/>
                            <w:vAlign w:val="center"/>
                          </w:tcPr>
                          <w:p>
                            <w:pPr>
                              <w:rPr>
                                <w:sz w:val="8"/>
                                <w:szCs w:val="8"/>
                              </w:rPr>
                            </w:pPr>
                          </w:p>
                          <w:p>
                            <w:pPr>
                              <w:spacing w:line="23" w:lineRule="atLeast"/>
                              <w:rPr>
                                <w:b/>
                                <w:sz w:val="20"/>
                                <w:lang w:eastAsia="lt-LT"/>
                              </w:rPr>
                            </w:pPr>
                            <w:r>
                              <w:rPr>
                                <w:b/>
                                <w:sz w:val="20"/>
                                <w:lang w:eastAsia="lt-LT"/>
                              </w:rPr>
                              <w:t>Valstybės biudžetas (kita tikslinė dotacija), tūkst. Eur</w:t>
                            </w:r>
                          </w:p>
                        </w:tc>
                        <w:tc>
                          <w:tcPr>
                            <w:tcW w:w="1030" w:type="dxa"/>
                            <w:vAlign w:val="center"/>
                          </w:tcPr>
                          <w:p>
                            <w:pPr>
                              <w:tabs>
                                <w:tab w:val="left" w:pos="1980"/>
                              </w:tabs>
                              <w:jc w:val="center"/>
                              <w:rPr>
                                <w:sz w:val="20"/>
                                <w:lang w:eastAsia="lt-LT"/>
                              </w:rPr>
                            </w:pPr>
                            <w:r>
                              <w:rPr>
                                <w:sz w:val="20"/>
                                <w:lang w:eastAsia="lt-LT"/>
                              </w:rPr>
                              <w:t>169,1</w:t>
                            </w:r>
                          </w:p>
                        </w:tc>
                        <w:tc>
                          <w:tcPr>
                            <w:tcW w:w="965" w:type="dxa"/>
                            <w:vAlign w:val="center"/>
                          </w:tcPr>
                          <w:p>
                            <w:pPr>
                              <w:tabs>
                                <w:tab w:val="left" w:pos="1980"/>
                              </w:tabs>
                              <w:jc w:val="center"/>
                              <w:rPr>
                                <w:sz w:val="20"/>
                                <w:lang w:eastAsia="lt-LT"/>
                              </w:rPr>
                            </w:pPr>
                            <w:r>
                              <w:rPr>
                                <w:sz w:val="20"/>
                                <w:lang w:eastAsia="lt-LT"/>
                              </w:rPr>
                              <w:t>173,2</w:t>
                            </w:r>
                          </w:p>
                        </w:tc>
                        <w:tc>
                          <w:tcPr>
                            <w:tcW w:w="1030" w:type="dxa"/>
                            <w:vAlign w:val="center"/>
                          </w:tcPr>
                          <w:p>
                            <w:pPr>
                              <w:tabs>
                                <w:tab w:val="left" w:pos="1980"/>
                              </w:tabs>
                              <w:jc w:val="center"/>
                              <w:rPr>
                                <w:sz w:val="20"/>
                                <w:lang w:eastAsia="lt-LT"/>
                              </w:rPr>
                            </w:pPr>
                            <w:r>
                              <w:rPr>
                                <w:sz w:val="20"/>
                              </w:rPr>
                              <w:t>199,9</w:t>
                            </w:r>
                          </w:p>
                        </w:tc>
                        <w:tc>
                          <w:tcPr>
                            <w:tcW w:w="937" w:type="dxa"/>
                            <w:shd w:val="clear" w:color="auto" w:fill="auto"/>
                            <w:vAlign w:val="center"/>
                          </w:tcPr>
                          <w:p>
                            <w:pPr>
                              <w:tabs>
                                <w:tab w:val="left" w:pos="1980"/>
                              </w:tabs>
                              <w:jc w:val="center"/>
                              <w:rPr>
                                <w:sz w:val="20"/>
                                <w:lang w:eastAsia="lt-LT"/>
                              </w:rPr>
                            </w:pPr>
                            <w:r>
                              <w:rPr>
                                <w:sz w:val="20"/>
                                <w:lang w:eastAsia="lt-LT"/>
                              </w:rPr>
                              <w:t>219,0</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183,6</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218,9</w:t>
                            </w:r>
                          </w:p>
                        </w:tc>
                      </w:tr>
                      <w:tr>
                        <w:tc>
                          <w:tcPr>
                            <w:tcW w:w="628" w:type="dxa"/>
                            <w:shd w:val="pct5" w:color="auto" w:fill="auto"/>
                          </w:tcPr>
                          <w:p>
                            <w:pPr>
                              <w:tabs>
                                <w:tab w:val="left" w:pos="1980"/>
                              </w:tabs>
                              <w:jc w:val="center"/>
                              <w:rPr>
                                <w:b/>
                                <w:sz w:val="20"/>
                                <w:lang w:eastAsia="lt-LT"/>
                              </w:rPr>
                            </w:pPr>
                            <w:r>
                              <w:rPr>
                                <w:b/>
                                <w:sz w:val="20"/>
                                <w:lang w:eastAsia="lt-LT"/>
                              </w:rPr>
                              <w:t>4.</w:t>
                            </w:r>
                          </w:p>
                        </w:tc>
                        <w:tc>
                          <w:tcPr>
                            <w:tcW w:w="3440" w:type="dxa"/>
                            <w:shd w:val="clear" w:color="auto" w:fill="auto"/>
                          </w:tcPr>
                          <w:p>
                            <w:pPr>
                              <w:rPr>
                                <w:sz w:val="8"/>
                                <w:szCs w:val="8"/>
                              </w:rPr>
                            </w:pPr>
                          </w:p>
                          <w:p>
                            <w:pPr>
                              <w:spacing w:line="23" w:lineRule="atLeast"/>
                              <w:rPr>
                                <w:b/>
                                <w:sz w:val="20"/>
                                <w:lang w:eastAsia="lt-LT"/>
                              </w:rPr>
                            </w:pPr>
                            <w:r>
                              <w:rPr>
                                <w:b/>
                                <w:sz w:val="20"/>
                                <w:lang w:eastAsia="lt-LT"/>
                              </w:rPr>
                              <w:t>Bendrosios dotacijos kompensacija VB(BDK), tūkst. Eur</w:t>
                            </w:r>
                          </w:p>
                        </w:tc>
                        <w:tc>
                          <w:tcPr>
                            <w:tcW w:w="1030" w:type="dxa"/>
                            <w:vAlign w:val="center"/>
                          </w:tcPr>
                          <w:p>
                            <w:pPr>
                              <w:tabs>
                                <w:tab w:val="left" w:pos="1980"/>
                              </w:tabs>
                              <w:jc w:val="center"/>
                              <w:rPr>
                                <w:sz w:val="20"/>
                                <w:lang w:eastAsia="lt-LT"/>
                              </w:rPr>
                            </w:pPr>
                            <w:r>
                              <w:rPr>
                                <w:sz w:val="20"/>
                                <w:lang w:eastAsia="lt-LT"/>
                              </w:rPr>
                              <w:t>74,3</w:t>
                            </w:r>
                          </w:p>
                        </w:tc>
                        <w:tc>
                          <w:tcPr>
                            <w:tcW w:w="965" w:type="dxa"/>
                            <w:vAlign w:val="center"/>
                          </w:tcPr>
                          <w:p>
                            <w:pPr>
                              <w:tabs>
                                <w:tab w:val="left" w:pos="1980"/>
                              </w:tabs>
                              <w:jc w:val="center"/>
                              <w:rPr>
                                <w:sz w:val="20"/>
                                <w:lang w:eastAsia="lt-LT"/>
                              </w:rPr>
                            </w:pPr>
                            <w:r>
                              <w:rPr>
                                <w:sz w:val="20"/>
                                <w:lang w:eastAsia="lt-LT"/>
                              </w:rPr>
                              <w:t>66,9</w:t>
                            </w:r>
                          </w:p>
                        </w:tc>
                        <w:tc>
                          <w:tcPr>
                            <w:tcW w:w="1030" w:type="dxa"/>
                            <w:vAlign w:val="center"/>
                          </w:tcPr>
                          <w:p>
                            <w:pPr>
                              <w:tabs>
                                <w:tab w:val="left" w:pos="1980"/>
                              </w:tabs>
                              <w:jc w:val="center"/>
                              <w:rPr>
                                <w:sz w:val="20"/>
                                <w:lang w:eastAsia="lt-LT"/>
                              </w:rPr>
                            </w:pPr>
                            <w:r>
                              <w:rPr>
                                <w:sz w:val="20"/>
                                <w:lang w:eastAsia="lt-LT"/>
                              </w:rPr>
                              <w:t>32,0</w:t>
                            </w:r>
                          </w:p>
                        </w:tc>
                        <w:tc>
                          <w:tcPr>
                            <w:tcW w:w="937" w:type="dxa"/>
                            <w:shd w:val="clear" w:color="auto" w:fill="auto"/>
                            <w:vAlign w:val="center"/>
                          </w:tcPr>
                          <w:p>
                            <w:pPr>
                              <w:tabs>
                                <w:tab w:val="left" w:pos="1980"/>
                              </w:tabs>
                              <w:jc w:val="center"/>
                              <w:rPr>
                                <w:sz w:val="20"/>
                                <w:lang w:eastAsia="lt-LT"/>
                              </w:rPr>
                            </w:pPr>
                            <w:r>
                              <w:rPr>
                                <w:sz w:val="20"/>
                                <w:lang w:eastAsia="lt-LT"/>
                              </w:rPr>
                              <w:t>32,0</w:t>
                            </w:r>
                          </w:p>
                        </w:tc>
                        <w:tc>
                          <w:tcPr>
                            <w:tcW w:w="925" w:type="dxa"/>
                            <w:shd w:val="clear" w:color="auto" w:fill="auto"/>
                            <w:vAlign w:val="center"/>
                          </w:tcPr>
                          <w:p>
                            <w:pPr>
                              <w:tabs>
                                <w:tab w:val="left" w:pos="1980"/>
                              </w:tabs>
                              <w:jc w:val="center"/>
                              <w:rPr>
                                <w:bCs/>
                                <w:sz w:val="20"/>
                                <w:lang w:eastAsia="lt-LT"/>
                              </w:rPr>
                            </w:pPr>
                            <w:r>
                              <w:rPr>
                                <w:bCs/>
                                <w:sz w:val="20"/>
                                <w:lang w:eastAsia="lt-LT"/>
                              </w:rPr>
                              <w:t>12,0</w:t>
                            </w:r>
                          </w:p>
                        </w:tc>
                        <w:tc>
                          <w:tcPr>
                            <w:tcW w:w="899" w:type="dxa"/>
                            <w:shd w:val="clear" w:color="auto" w:fill="auto"/>
                            <w:vAlign w:val="center"/>
                          </w:tcPr>
                          <w:p>
                            <w:pPr>
                              <w:tabs>
                                <w:tab w:val="left" w:pos="1980"/>
                              </w:tabs>
                              <w:jc w:val="center"/>
                              <w:rPr>
                                <w:bCs/>
                                <w:sz w:val="20"/>
                                <w:lang w:eastAsia="lt-LT"/>
                              </w:rPr>
                            </w:pPr>
                            <w:r>
                              <w:rPr>
                                <w:bCs/>
                                <w:sz w:val="20"/>
                                <w:lang w:eastAsia="lt-LT"/>
                              </w:rPr>
                              <w:t>12,0</w:t>
                            </w:r>
                          </w:p>
                        </w:tc>
                      </w:tr>
                      <w:tr>
                        <w:tc>
                          <w:tcPr>
                            <w:tcW w:w="628" w:type="dxa"/>
                            <w:shd w:val="pct5" w:color="auto" w:fill="auto"/>
                          </w:tcPr>
                          <w:p>
                            <w:pPr>
                              <w:tabs>
                                <w:tab w:val="left" w:pos="1980"/>
                              </w:tabs>
                              <w:jc w:val="center"/>
                              <w:rPr>
                                <w:b/>
                                <w:sz w:val="20"/>
                                <w:lang w:eastAsia="lt-LT"/>
                              </w:rPr>
                            </w:pPr>
                            <w:r>
                              <w:rPr>
                                <w:b/>
                                <w:sz w:val="20"/>
                                <w:lang w:eastAsia="lt-LT"/>
                              </w:rPr>
                              <w:t>5.</w:t>
                            </w:r>
                          </w:p>
                        </w:tc>
                        <w:tc>
                          <w:tcPr>
                            <w:tcW w:w="3440" w:type="dxa"/>
                            <w:shd w:val="clear" w:color="auto" w:fill="auto"/>
                          </w:tcPr>
                          <w:p>
                            <w:pPr>
                              <w:rPr>
                                <w:sz w:val="8"/>
                                <w:szCs w:val="8"/>
                              </w:rPr>
                            </w:pPr>
                          </w:p>
                          <w:p>
                            <w:pPr>
                              <w:spacing w:line="23" w:lineRule="atLeast"/>
                              <w:rPr>
                                <w:b/>
                                <w:szCs w:val="24"/>
                                <w:lang w:eastAsia="lt-LT"/>
                              </w:rPr>
                            </w:pPr>
                            <w:r>
                              <w:rPr>
                                <w:b/>
                                <w:sz w:val="20"/>
                                <w:lang w:eastAsia="lt-LT"/>
                              </w:rPr>
                              <w:t>ES struktūrinių fondų lėšos, tūkst. Eur</w:t>
                            </w:r>
                          </w:p>
                        </w:tc>
                        <w:tc>
                          <w:tcPr>
                            <w:tcW w:w="1030" w:type="dxa"/>
                            <w:vAlign w:val="center"/>
                          </w:tcPr>
                          <w:p>
                            <w:pPr>
                              <w:tabs>
                                <w:tab w:val="left" w:pos="1980"/>
                              </w:tabs>
                              <w:jc w:val="center"/>
                              <w:rPr>
                                <w:sz w:val="20"/>
                                <w:lang w:eastAsia="lt-LT"/>
                              </w:rPr>
                            </w:pPr>
                            <w:r>
                              <w:rPr>
                                <w:sz w:val="20"/>
                                <w:lang w:eastAsia="lt-LT"/>
                              </w:rPr>
                              <w:t>174,3</w:t>
                            </w:r>
                          </w:p>
                        </w:tc>
                        <w:tc>
                          <w:tcPr>
                            <w:tcW w:w="965" w:type="dxa"/>
                            <w:vAlign w:val="center"/>
                          </w:tcPr>
                          <w:p>
                            <w:pPr>
                              <w:tabs>
                                <w:tab w:val="left" w:pos="1980"/>
                              </w:tabs>
                              <w:jc w:val="center"/>
                              <w:rPr>
                                <w:sz w:val="20"/>
                                <w:lang w:eastAsia="lt-LT"/>
                              </w:rPr>
                            </w:pPr>
                            <w:r>
                              <w:rPr>
                                <w:sz w:val="20"/>
                                <w:lang w:eastAsia="lt-LT"/>
                              </w:rPr>
                              <w:t>281,1</w:t>
                            </w:r>
                          </w:p>
                        </w:tc>
                        <w:tc>
                          <w:tcPr>
                            <w:tcW w:w="1030" w:type="dxa"/>
                            <w:vAlign w:val="center"/>
                          </w:tcPr>
                          <w:p>
                            <w:pPr>
                              <w:tabs>
                                <w:tab w:val="left" w:pos="1980"/>
                              </w:tabs>
                              <w:jc w:val="center"/>
                              <w:rPr>
                                <w:sz w:val="20"/>
                                <w:lang w:eastAsia="lt-LT"/>
                              </w:rPr>
                            </w:pPr>
                            <w:r>
                              <w:rPr>
                                <w:sz w:val="20"/>
                              </w:rPr>
                              <w:t>337,6</w:t>
                            </w:r>
                          </w:p>
                        </w:tc>
                        <w:tc>
                          <w:tcPr>
                            <w:tcW w:w="937" w:type="dxa"/>
                            <w:shd w:val="clear" w:color="auto" w:fill="auto"/>
                            <w:vAlign w:val="center"/>
                          </w:tcPr>
                          <w:p>
                            <w:pPr>
                              <w:tabs>
                                <w:tab w:val="left" w:pos="1980"/>
                              </w:tabs>
                              <w:jc w:val="center"/>
                              <w:rPr>
                                <w:sz w:val="20"/>
                                <w:lang w:eastAsia="lt-LT"/>
                              </w:rPr>
                            </w:pPr>
                            <w:r>
                              <w:rPr>
                                <w:sz w:val="20"/>
                                <w:lang w:eastAsia="lt-LT"/>
                              </w:rPr>
                              <w:t>399,2</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486,8</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226,0</w:t>
                            </w:r>
                          </w:p>
                        </w:tc>
                      </w:tr>
                      <w:tr>
                        <w:tc>
                          <w:tcPr>
                            <w:tcW w:w="628" w:type="dxa"/>
                            <w:shd w:val="pct5" w:color="auto" w:fill="auto"/>
                          </w:tcPr>
                          <w:p>
                            <w:pPr>
                              <w:tabs>
                                <w:tab w:val="left" w:pos="1980"/>
                              </w:tabs>
                              <w:jc w:val="center"/>
                              <w:rPr>
                                <w:b/>
                                <w:sz w:val="20"/>
                                <w:lang w:eastAsia="lt-LT"/>
                              </w:rPr>
                            </w:pPr>
                            <w:r>
                              <w:rPr>
                                <w:b/>
                                <w:sz w:val="20"/>
                                <w:lang w:eastAsia="lt-LT"/>
                              </w:rPr>
                              <w:t>6.</w:t>
                            </w:r>
                          </w:p>
                        </w:tc>
                        <w:tc>
                          <w:tcPr>
                            <w:tcW w:w="3440" w:type="dxa"/>
                            <w:shd w:val="clear" w:color="auto" w:fill="auto"/>
                          </w:tcPr>
                          <w:p>
                            <w:pPr>
                              <w:rPr>
                                <w:sz w:val="8"/>
                                <w:szCs w:val="8"/>
                              </w:rPr>
                            </w:pPr>
                          </w:p>
                          <w:p>
                            <w:pPr>
                              <w:spacing w:line="23" w:lineRule="atLeast"/>
                              <w:rPr>
                                <w:b/>
                                <w:szCs w:val="24"/>
                                <w:lang w:eastAsia="lt-LT"/>
                              </w:rPr>
                            </w:pPr>
                            <w:r>
                              <w:rPr>
                                <w:b/>
                                <w:sz w:val="20"/>
                                <w:lang w:eastAsia="lt-LT"/>
                              </w:rPr>
                              <w:t>Asmenų mokėjimai už socialines paslaugas, tūkst. Eur</w:t>
                            </w:r>
                          </w:p>
                        </w:tc>
                        <w:tc>
                          <w:tcPr>
                            <w:tcW w:w="1030" w:type="dxa"/>
                            <w:vAlign w:val="center"/>
                          </w:tcPr>
                          <w:p>
                            <w:pPr>
                              <w:tabs>
                                <w:tab w:val="left" w:pos="1980"/>
                              </w:tabs>
                              <w:jc w:val="center"/>
                              <w:rPr>
                                <w:sz w:val="20"/>
                                <w:lang w:eastAsia="lt-LT"/>
                              </w:rPr>
                            </w:pPr>
                            <w:r>
                              <w:rPr>
                                <w:sz w:val="20"/>
                                <w:lang w:eastAsia="lt-LT"/>
                              </w:rPr>
                              <w:t>290,2</w:t>
                            </w:r>
                          </w:p>
                        </w:tc>
                        <w:tc>
                          <w:tcPr>
                            <w:tcW w:w="965" w:type="dxa"/>
                            <w:vAlign w:val="center"/>
                          </w:tcPr>
                          <w:p>
                            <w:pPr>
                              <w:tabs>
                                <w:tab w:val="left" w:pos="1980"/>
                              </w:tabs>
                              <w:jc w:val="center"/>
                              <w:rPr>
                                <w:sz w:val="20"/>
                                <w:lang w:eastAsia="lt-LT"/>
                              </w:rPr>
                            </w:pPr>
                            <w:r>
                              <w:rPr>
                                <w:sz w:val="20"/>
                                <w:lang w:eastAsia="lt-LT"/>
                              </w:rPr>
                              <w:t>326,9</w:t>
                            </w:r>
                          </w:p>
                        </w:tc>
                        <w:tc>
                          <w:tcPr>
                            <w:tcW w:w="1030" w:type="dxa"/>
                            <w:vAlign w:val="center"/>
                          </w:tcPr>
                          <w:p>
                            <w:pPr>
                              <w:tabs>
                                <w:tab w:val="left" w:pos="1980"/>
                              </w:tabs>
                              <w:jc w:val="center"/>
                              <w:rPr>
                                <w:sz w:val="20"/>
                                <w:lang w:eastAsia="lt-LT"/>
                              </w:rPr>
                            </w:pPr>
                            <w:r>
                              <w:rPr>
                                <w:sz w:val="20"/>
                              </w:rPr>
                              <w:t>362,8</w:t>
                            </w:r>
                          </w:p>
                        </w:tc>
                        <w:tc>
                          <w:tcPr>
                            <w:tcW w:w="937" w:type="dxa"/>
                            <w:shd w:val="clear" w:color="auto" w:fill="auto"/>
                            <w:vAlign w:val="center"/>
                          </w:tcPr>
                          <w:p>
                            <w:pPr>
                              <w:tabs>
                                <w:tab w:val="left" w:pos="1980"/>
                              </w:tabs>
                              <w:jc w:val="center"/>
                              <w:rPr>
                                <w:sz w:val="20"/>
                                <w:lang w:eastAsia="lt-LT"/>
                              </w:rPr>
                            </w:pPr>
                            <w:r>
                              <w:rPr>
                                <w:sz w:val="20"/>
                                <w:lang w:eastAsia="lt-LT"/>
                              </w:rPr>
                              <w:t>346,0</w:t>
                            </w:r>
                          </w:p>
                        </w:tc>
                        <w:tc>
                          <w:tcPr>
                            <w:tcW w:w="925"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359,6</w:t>
                            </w:r>
                          </w:p>
                        </w:tc>
                        <w:tc>
                          <w:tcPr>
                            <w:tcW w:w="899" w:type="dxa"/>
                            <w:shd w:val="clear" w:color="auto" w:fill="auto"/>
                            <w:vAlign w:val="center"/>
                          </w:tcPr>
                          <w:p>
                            <w:pPr>
                              <w:rPr>
                                <w:sz w:val="8"/>
                                <w:szCs w:val="8"/>
                              </w:rPr>
                            </w:pPr>
                          </w:p>
                          <w:p>
                            <w:pPr>
                              <w:shd w:val="clear" w:color="auto" w:fill="FFFFFF"/>
                              <w:spacing w:line="23" w:lineRule="atLeast"/>
                              <w:jc w:val="center"/>
                              <w:rPr>
                                <w:bCs/>
                                <w:sz w:val="20"/>
                                <w:lang w:eastAsia="lt-LT"/>
                              </w:rPr>
                            </w:pPr>
                            <w:r>
                              <w:rPr>
                                <w:bCs/>
                                <w:sz w:val="20"/>
                                <w:lang w:eastAsia="lt-LT"/>
                              </w:rPr>
                              <w:t>371,5</w:t>
                            </w:r>
                          </w:p>
                        </w:tc>
                      </w:tr>
                      <w:tr>
                        <w:tc>
                          <w:tcPr>
                            <w:tcW w:w="628" w:type="dxa"/>
                            <w:shd w:val="pct5" w:color="auto" w:fill="auto"/>
                          </w:tcPr>
                          <w:p>
                            <w:pPr>
                              <w:tabs>
                                <w:tab w:val="left" w:pos="1980"/>
                              </w:tabs>
                              <w:jc w:val="center"/>
                              <w:rPr>
                                <w:b/>
                                <w:sz w:val="20"/>
                                <w:lang w:eastAsia="lt-LT"/>
                              </w:rPr>
                            </w:pPr>
                            <w:r>
                              <w:rPr>
                                <w:b/>
                                <w:sz w:val="20"/>
                                <w:lang w:eastAsia="lt-LT"/>
                              </w:rPr>
                              <w:t>7.</w:t>
                            </w:r>
                          </w:p>
                        </w:tc>
                        <w:tc>
                          <w:tcPr>
                            <w:tcW w:w="3440" w:type="dxa"/>
                            <w:shd w:val="clear" w:color="auto" w:fill="auto"/>
                          </w:tcPr>
                          <w:p>
                            <w:pPr>
                              <w:rPr>
                                <w:sz w:val="8"/>
                                <w:szCs w:val="8"/>
                              </w:rPr>
                            </w:pPr>
                          </w:p>
                          <w:p>
                            <w:pPr>
                              <w:spacing w:line="23" w:lineRule="atLeast"/>
                              <w:rPr>
                                <w:b/>
                                <w:szCs w:val="24"/>
                                <w:lang w:eastAsia="lt-LT"/>
                              </w:rPr>
                            </w:pPr>
                            <w:r>
                              <w:rPr>
                                <w:b/>
                                <w:sz w:val="20"/>
                                <w:lang w:eastAsia="lt-LT"/>
                              </w:rPr>
                              <w:t>Kitos lėšos, tūkst. Eur</w:t>
                            </w:r>
                          </w:p>
                        </w:tc>
                        <w:tc>
                          <w:tcPr>
                            <w:tcW w:w="1030" w:type="dxa"/>
                            <w:vAlign w:val="center"/>
                          </w:tcPr>
                          <w:p>
                            <w:pPr>
                              <w:tabs>
                                <w:tab w:val="left" w:pos="1980"/>
                              </w:tabs>
                              <w:jc w:val="center"/>
                              <w:rPr>
                                <w:sz w:val="20"/>
                                <w:lang w:eastAsia="lt-LT"/>
                              </w:rPr>
                            </w:pPr>
                            <w:r>
                              <w:rPr>
                                <w:sz w:val="20"/>
                                <w:lang w:eastAsia="lt-LT"/>
                              </w:rPr>
                              <w:t>2,9</w:t>
                            </w:r>
                          </w:p>
                        </w:tc>
                        <w:tc>
                          <w:tcPr>
                            <w:tcW w:w="965" w:type="dxa"/>
                            <w:vAlign w:val="center"/>
                          </w:tcPr>
                          <w:p>
                            <w:pPr>
                              <w:tabs>
                                <w:tab w:val="left" w:pos="1980"/>
                              </w:tabs>
                              <w:jc w:val="center"/>
                              <w:rPr>
                                <w:sz w:val="20"/>
                                <w:lang w:eastAsia="lt-LT"/>
                              </w:rPr>
                            </w:pPr>
                            <w:r>
                              <w:rPr>
                                <w:sz w:val="20"/>
                                <w:lang w:eastAsia="lt-LT"/>
                              </w:rPr>
                              <w:t>5,5</w:t>
                            </w:r>
                          </w:p>
                        </w:tc>
                        <w:tc>
                          <w:tcPr>
                            <w:tcW w:w="1030" w:type="dxa"/>
                            <w:vAlign w:val="center"/>
                          </w:tcPr>
                          <w:p>
                            <w:pPr>
                              <w:tabs>
                                <w:tab w:val="left" w:pos="1980"/>
                              </w:tabs>
                              <w:jc w:val="center"/>
                              <w:rPr>
                                <w:sz w:val="20"/>
                                <w:lang w:eastAsia="lt-LT"/>
                              </w:rPr>
                            </w:pPr>
                            <w:r>
                              <w:rPr>
                                <w:sz w:val="20"/>
                                <w:lang w:eastAsia="lt-LT"/>
                              </w:rPr>
                              <w:t>10,5</w:t>
                            </w:r>
                          </w:p>
                        </w:tc>
                        <w:tc>
                          <w:tcPr>
                            <w:tcW w:w="937" w:type="dxa"/>
                            <w:shd w:val="clear" w:color="auto" w:fill="auto"/>
                            <w:vAlign w:val="center"/>
                          </w:tcPr>
                          <w:p>
                            <w:pPr>
                              <w:tabs>
                                <w:tab w:val="left" w:pos="1980"/>
                              </w:tabs>
                              <w:jc w:val="center"/>
                              <w:rPr>
                                <w:sz w:val="20"/>
                                <w:lang w:eastAsia="lt-LT"/>
                              </w:rPr>
                            </w:pPr>
                            <w:r>
                              <w:rPr>
                                <w:sz w:val="20"/>
                                <w:lang w:eastAsia="lt-LT"/>
                              </w:rPr>
                              <w:t>22,1</w:t>
                            </w:r>
                          </w:p>
                        </w:tc>
                        <w:tc>
                          <w:tcPr>
                            <w:tcW w:w="925" w:type="dxa"/>
                            <w:shd w:val="clear" w:color="auto" w:fill="auto"/>
                          </w:tcPr>
                          <w:p>
                            <w:pPr>
                              <w:rPr>
                                <w:sz w:val="8"/>
                                <w:szCs w:val="8"/>
                              </w:rPr>
                            </w:pPr>
                          </w:p>
                          <w:p>
                            <w:pPr>
                              <w:shd w:val="clear" w:color="auto" w:fill="FFFFFF"/>
                              <w:spacing w:line="23" w:lineRule="atLeast"/>
                              <w:jc w:val="center"/>
                              <w:rPr>
                                <w:bCs/>
                                <w:sz w:val="20"/>
                                <w:lang w:eastAsia="lt-LT"/>
                              </w:rPr>
                            </w:pPr>
                            <w:r>
                              <w:rPr>
                                <w:bCs/>
                                <w:sz w:val="20"/>
                                <w:lang w:eastAsia="lt-LT"/>
                              </w:rPr>
                              <w:t>7,8</w:t>
                            </w:r>
                          </w:p>
                        </w:tc>
                        <w:tc>
                          <w:tcPr>
                            <w:tcW w:w="899" w:type="dxa"/>
                            <w:shd w:val="clear" w:color="auto" w:fill="auto"/>
                          </w:tcPr>
                          <w:p>
                            <w:pPr>
                              <w:rPr>
                                <w:sz w:val="8"/>
                                <w:szCs w:val="8"/>
                              </w:rPr>
                            </w:pPr>
                          </w:p>
                          <w:p>
                            <w:pPr>
                              <w:shd w:val="clear" w:color="auto" w:fill="FFFFFF"/>
                              <w:spacing w:line="23" w:lineRule="atLeast"/>
                              <w:jc w:val="center"/>
                              <w:rPr>
                                <w:bCs/>
                                <w:sz w:val="20"/>
                                <w:lang w:eastAsia="lt-LT"/>
                              </w:rPr>
                            </w:pPr>
                            <w:r>
                              <w:rPr>
                                <w:bCs/>
                                <w:sz w:val="20"/>
                                <w:lang w:eastAsia="lt-LT"/>
                              </w:rPr>
                              <w:t>2,4</w:t>
                            </w:r>
                          </w:p>
                        </w:tc>
                      </w:tr>
                      <w:tr>
                        <w:tc>
                          <w:tcPr>
                            <w:tcW w:w="628" w:type="dxa"/>
                            <w:shd w:val="pct5" w:color="auto" w:fill="auto"/>
                          </w:tcPr>
                          <w:p>
                            <w:pPr>
                              <w:tabs>
                                <w:tab w:val="left" w:pos="1980"/>
                              </w:tabs>
                              <w:jc w:val="center"/>
                              <w:rPr>
                                <w:b/>
                                <w:sz w:val="20"/>
                                <w:lang w:eastAsia="lt-LT"/>
                              </w:rPr>
                            </w:pPr>
                            <w:r>
                              <w:rPr>
                                <w:b/>
                                <w:sz w:val="20"/>
                                <w:lang w:eastAsia="lt-LT"/>
                              </w:rPr>
                              <w:t>8.</w:t>
                            </w:r>
                          </w:p>
                        </w:tc>
                        <w:tc>
                          <w:tcPr>
                            <w:tcW w:w="3440" w:type="dxa"/>
                            <w:shd w:val="clear" w:color="auto" w:fill="F2F2F2"/>
                          </w:tcPr>
                          <w:p>
                            <w:pPr>
                              <w:rPr>
                                <w:sz w:val="8"/>
                                <w:szCs w:val="8"/>
                              </w:rPr>
                            </w:pPr>
                          </w:p>
                          <w:p>
                            <w:pPr>
                              <w:spacing w:line="23" w:lineRule="atLeast"/>
                              <w:jc w:val="right"/>
                              <w:rPr>
                                <w:b/>
                                <w:sz w:val="20"/>
                                <w:lang w:eastAsia="lt-LT"/>
                              </w:rPr>
                            </w:pPr>
                            <w:r>
                              <w:rPr>
                                <w:b/>
                                <w:bCs/>
                                <w:sz w:val="20"/>
                                <w:lang w:eastAsia="lt-LT"/>
                              </w:rPr>
                              <w:t>Iš viso tūkst. Eur</w:t>
                            </w:r>
                          </w:p>
                        </w:tc>
                        <w:tc>
                          <w:tcPr>
                            <w:tcW w:w="1030" w:type="dxa"/>
                            <w:shd w:val="clear" w:color="auto" w:fill="F2F2F2"/>
                            <w:vAlign w:val="center"/>
                          </w:tcPr>
                          <w:p>
                            <w:pPr>
                              <w:jc w:val="center"/>
                              <w:rPr>
                                <w:b/>
                                <w:color w:val="000000"/>
                                <w:sz w:val="20"/>
                                <w:lang w:eastAsia="lt-LT"/>
                              </w:rPr>
                            </w:pPr>
                            <w:r>
                              <w:rPr>
                                <w:b/>
                                <w:color w:val="000000"/>
                                <w:sz w:val="20"/>
                                <w:lang w:eastAsia="lt-LT"/>
                              </w:rPr>
                              <w:t>3423,1</w:t>
                            </w:r>
                          </w:p>
                        </w:tc>
                        <w:tc>
                          <w:tcPr>
                            <w:tcW w:w="965" w:type="dxa"/>
                            <w:shd w:val="clear" w:color="auto" w:fill="F2F2F2"/>
                            <w:vAlign w:val="center"/>
                          </w:tcPr>
                          <w:p>
                            <w:pPr>
                              <w:jc w:val="center"/>
                              <w:rPr>
                                <w:b/>
                                <w:color w:val="000000"/>
                                <w:sz w:val="20"/>
                                <w:lang w:eastAsia="lt-LT"/>
                              </w:rPr>
                            </w:pPr>
                            <w:r>
                              <w:rPr>
                                <w:b/>
                                <w:color w:val="000000"/>
                                <w:sz w:val="20"/>
                                <w:lang w:eastAsia="lt-LT"/>
                              </w:rPr>
                              <w:t>4393,0</w:t>
                            </w:r>
                          </w:p>
                        </w:tc>
                        <w:tc>
                          <w:tcPr>
                            <w:tcW w:w="1030" w:type="dxa"/>
                            <w:shd w:val="clear" w:color="auto" w:fill="F2F2F2"/>
                            <w:vAlign w:val="center"/>
                          </w:tcPr>
                          <w:p>
                            <w:pPr>
                              <w:jc w:val="center"/>
                              <w:rPr>
                                <w:b/>
                                <w:sz w:val="20"/>
                                <w:lang w:eastAsia="lt-LT"/>
                              </w:rPr>
                            </w:pPr>
                            <w:r>
                              <w:rPr>
                                <w:b/>
                                <w:sz w:val="20"/>
                                <w:lang w:eastAsia="lt-LT"/>
                              </w:rPr>
                              <w:t>4830,7</w:t>
                            </w:r>
                          </w:p>
                        </w:tc>
                        <w:tc>
                          <w:tcPr>
                            <w:tcW w:w="937" w:type="dxa"/>
                            <w:shd w:val="clear" w:color="auto" w:fill="F2F2F2"/>
                            <w:vAlign w:val="center"/>
                          </w:tcPr>
                          <w:p>
                            <w:pPr>
                              <w:jc w:val="center"/>
                              <w:rPr>
                                <w:b/>
                                <w:color w:val="000000"/>
                                <w:sz w:val="20"/>
                                <w:lang w:eastAsia="lt-LT"/>
                              </w:rPr>
                            </w:pPr>
                            <w:r>
                              <w:rPr>
                                <w:b/>
                                <w:color w:val="000000"/>
                                <w:sz w:val="20"/>
                                <w:lang w:eastAsia="lt-LT"/>
                              </w:rPr>
                              <w:t>4939,8</w:t>
                            </w:r>
                          </w:p>
                        </w:tc>
                        <w:tc>
                          <w:tcPr>
                            <w:tcW w:w="925" w:type="dxa"/>
                            <w:shd w:val="clear" w:color="auto" w:fill="F2F2F2"/>
                            <w:vAlign w:val="center"/>
                          </w:tcPr>
                          <w:p>
                            <w:pPr>
                              <w:rPr>
                                <w:sz w:val="8"/>
                                <w:szCs w:val="8"/>
                              </w:rPr>
                            </w:pPr>
                          </w:p>
                          <w:p>
                            <w:pPr>
                              <w:shd w:val="clear" w:color="auto" w:fill="FFFFFF"/>
                              <w:spacing w:line="23" w:lineRule="atLeast"/>
                              <w:jc w:val="center"/>
                              <w:rPr>
                                <w:b/>
                                <w:sz w:val="20"/>
                                <w:lang w:eastAsia="lt-LT"/>
                              </w:rPr>
                            </w:pPr>
                            <w:r>
                              <w:rPr>
                                <w:b/>
                                <w:sz w:val="20"/>
                                <w:lang w:eastAsia="lt-LT"/>
                              </w:rPr>
                              <w:t>5076,4</w:t>
                            </w:r>
                          </w:p>
                        </w:tc>
                        <w:tc>
                          <w:tcPr>
                            <w:tcW w:w="899" w:type="dxa"/>
                            <w:shd w:val="clear" w:color="auto" w:fill="F2F2F2"/>
                            <w:vAlign w:val="center"/>
                          </w:tcPr>
                          <w:p>
                            <w:pPr>
                              <w:rPr>
                                <w:sz w:val="8"/>
                                <w:szCs w:val="8"/>
                              </w:rPr>
                            </w:pPr>
                          </w:p>
                          <w:p>
                            <w:pPr>
                              <w:shd w:val="clear" w:color="auto" w:fill="FFFFFF"/>
                              <w:spacing w:line="23" w:lineRule="atLeast"/>
                              <w:jc w:val="center"/>
                              <w:rPr>
                                <w:b/>
                                <w:sz w:val="20"/>
                                <w:lang w:eastAsia="lt-LT"/>
                              </w:rPr>
                            </w:pPr>
                            <w:r>
                              <w:rPr>
                                <w:b/>
                                <w:sz w:val="20"/>
                                <w:lang w:eastAsia="lt-LT"/>
                              </w:rPr>
                              <w:t>5924,6</w:t>
                            </w:r>
                          </w:p>
                        </w:tc>
                      </w:tr>
                    </w:tbl>
                    <w:p>
                      <w:pPr>
                        <w:tabs>
                          <w:tab w:val="left" w:pos="1980"/>
                        </w:tabs>
                        <w:rPr>
                          <w:b/>
                          <w:szCs w:val="24"/>
                        </w:rPr>
                      </w:pPr>
                    </w:p>
                    <w:p>
                      <w:pPr>
                        <w:tabs>
                          <w:tab w:val="left" w:pos="1980"/>
                        </w:tabs>
                        <w:rPr>
                          <w:b/>
                          <w:szCs w:val="24"/>
                        </w:rPr>
                      </w:pPr>
                    </w:p>
                  </w:sdtContent>
                </w:sdt>
                <w:sdt>
                  <w:sdtPr>
                    <w:alias w:val="12.1 pp."/>
                    <w:tag w:val="part_1ddfe46d6a15421cba2aa005fc0aa169"/>
                    <w:lock w:val="sdtLocked"/>
                    <w:richText/>
                  </w:sdtPr>
                  <w:sdtContent>
                    <w:p>
                      <w:pPr>
                        <w:widowControl w:val="0"/>
                        <w:shd w:val="clear" w:color="auto" w:fill="FFFFFF"/>
                        <w:ind w:firstLine="709"/>
                        <w:jc w:val="both"/>
                        <w:rPr>
                          <w:szCs w:val="24"/>
                          <w:lang w:eastAsia="lt-LT"/>
                        </w:rPr>
                      </w:pPr>
                      <w:sdt>
                        <w:sdtPr>
                          <w:alias w:val="Numeris"/>
                          <w:tag w:val="nr_1ddfe46d6a15421cba2aa005fc0aa169"/>
                          <w:lock w:val="sdtLocked"/>
                          <w:richText/>
                        </w:sdtPr>
                        <w:sdtContent>
                          <w:r>
                            <w:rPr>
                              <w:b/>
                              <w:bCs/>
                              <w:szCs w:val="24"/>
                              <w:lang w:eastAsia="lt-LT"/>
                            </w:rPr>
                            <w:t>12.1</w:t>
                          </w:r>
                        </w:sdtContent>
                      </w:sdt>
                      <w:r>
                        <w:rPr>
                          <w:b/>
                          <w:bCs/>
                          <w:szCs w:val="24"/>
                          <w:lang w:eastAsia="lt-LT"/>
                        </w:rPr>
                        <w:t>. Socialinių paslaugų finansavimo šaltinių įvertinimas</w:t>
                      </w:r>
                    </w:p>
                    <w:p>
                      <w:pPr>
                        <w:tabs>
                          <w:tab w:val="left" w:pos="1980"/>
                        </w:tabs>
                        <w:rPr>
                          <w:b/>
                          <w:szCs w:val="24"/>
                        </w:rPr>
                      </w:pPr>
                    </w:p>
                    <w:p>
                      <w:pPr>
                        <w:tabs>
                          <w:tab w:val="left" w:pos="1980"/>
                        </w:tabs>
                        <w:rPr>
                          <w:b/>
                          <w:szCs w:val="24"/>
                        </w:rPr>
                      </w:pPr>
                    </w:p>
                  </w:sdtContent>
                </w:sdt>
              </w:sdtContent>
            </w:sdt>
            <w:sdt>
              <w:sdtPr>
                <w:alias w:val="13 p."/>
                <w:tag w:val="part_fb093effef884152b0358cd5d8f71c0f"/>
                <w:lock w:val="sdtLocked"/>
                <w:richText/>
              </w:sdtPr>
              <w:sdtContent>
                <w:p>
                  <w:pPr>
                    <w:widowControl w:val="0"/>
                    <w:tabs>
                      <w:tab w:val="left" w:pos="567"/>
                      <w:tab w:val="left" w:pos="1276"/>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suppressAutoHyphens/>
                    <w:ind w:left="9149" w:hanging="8440"/>
                    <w:jc w:val="both"/>
                    <w:textAlignment w:val="baseline"/>
                    <w:rPr>
                      <w:b/>
                      <w:szCs w:val="24"/>
                      <w:lang w:eastAsia="ar-SA"/>
                    </w:rPr>
                  </w:pPr>
                  <w:sdt>
                    <w:sdtPr>
                      <w:alias w:val="Numeris"/>
                      <w:tag w:val="nr_fb093effef884152b0358cd5d8f71c0f"/>
                      <w:lock w:val="sdtLocked"/>
                      <w:richText/>
                    </w:sdtPr>
                    <w:sdtContent>
                      <w:r>
                        <w:rPr>
                          <w:b/>
                          <w:szCs w:val="24"/>
                          <w:lang w:eastAsia="ar-SA"/>
                        </w:rPr>
                        <w:t>13</w:t>
                      </w:r>
                    </w:sdtContent>
                  </w:sdt>
                  <w:r>
                    <w:rPr>
                      <w:b/>
                      <w:szCs w:val="24"/>
                      <w:lang w:eastAsia="ar-SA"/>
                    </w:rPr>
                    <w:t>.</w:t>
                    <w:tab/>
                    <w:t>Socialinių paslaugų finansavimo iš Savivaldybės biudžeto būdai</w:t>
                  </w:r>
                  <w:r>
                    <w:rPr>
                      <w:szCs w:val="24"/>
                      <w:vertAlign w:val="superscript"/>
                      <w:lang w:eastAsia="ar-SA"/>
                    </w:rPr>
                    <w:footnoteReference w:id="25"/>
                  </w:r>
                  <w:r>
                    <w:rPr>
                      <w:b/>
                      <w:szCs w:val="24"/>
                      <w:lang w:eastAsia="ar-SA"/>
                    </w:rPr>
                    <w:tab/>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lang w:eastAsia="lt-LT"/>
                    </w:rPr>
                  </w:pPr>
                  <w:r>
                    <w:rPr>
                      <w:szCs w:val="24"/>
                      <w:lang w:eastAsia="lt-LT"/>
                    </w:rPr>
                    <w:t>Socialinės paslaugos iš savivaldybės biudžeto finansuojamos: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tab/>
                  </w:r>
                  <w:r>
                    <w:rPr>
                      <w:szCs w:val="24"/>
                      <w:lang w:eastAsia="lt-LT"/>
                    </w:rPr>
                    <w:t>tiesioginio finansavimo būdu;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tab/>
                  </w:r>
                  <w:r>
                    <w:rPr>
                      <w:szCs w:val="24"/>
                      <w:lang w:eastAsia="lt-LT"/>
                    </w:rPr>
                    <w:t>finansuojant programas;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tab/>
                  </w:r>
                  <w:r>
                    <w:rPr>
                      <w:szCs w:val="24"/>
                      <w:lang w:eastAsia="lt-LT"/>
                    </w:rPr>
                    <w:t>perkant paslaugas;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207"/>
                    <w:rPr>
                      <w:rFonts w:ascii="Courier New" w:hAnsi="Courier New" w:cs="Courier New"/>
                      <w:sz w:val="20"/>
                      <w:lang w:eastAsia="lt-LT"/>
                    </w:rPr>
                  </w:pPr>
                  <w:r>
                    <w:rPr>
                      <w:sz w:val="20"/>
                      <w:lang w:eastAsia="lt-LT"/>
                    </w:rPr>
                    <w:t>–</w:t>
                    <w:tab/>
                  </w:r>
                  <w:r>
                    <w:rPr>
                      <w:szCs w:val="24"/>
                      <w:lang w:eastAsia="lt-LT"/>
                    </w:rPr>
                    <w:t>remiant NVO projektus.</w:t>
                  </w:r>
                  <w:r>
                    <w:rPr>
                      <w:rFonts w:ascii="Courier New" w:hAnsi="Courier New" w:cs="Courier New"/>
                      <w:b/>
                      <w:bCs/>
                      <w:sz w:val="20"/>
                      <w:lang w:eastAsia="lt-LT"/>
                    </w:rPr>
                    <w:t xml:space="preserve"> </w:t>
                  </w:r>
                </w:p>
                <w:sdt>
                  <w:sdtPr>
                    <w:alias w:val="lentele"/>
                    <w:tag w:val="part_ba93669a97d64aaa90efa4002cc6fa82"/>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440" w:right="6"/>
                        <w:jc w:val="right"/>
                        <w:textAlignment w:val="baseline"/>
                        <w:rPr>
                          <w:i/>
                          <w:strike/>
                          <w:szCs w:val="24"/>
                          <w:lang w:eastAsia="ar-SA"/>
                        </w:rPr>
                      </w:pPr>
                      <w:sdt>
                        <w:sdtPr>
                          <w:alias w:val="Numeris"/>
                          <w:tag w:val="nr_ba93669a97d64aaa90efa4002cc6fa82"/>
                          <w:lock w:val="sdtLocked"/>
                          <w:richText/>
                        </w:sdtPr>
                        <w:sdtContent>
                          <w:r>
                            <w:rPr>
                              <w:rFonts w:eastAsia="Calibri"/>
                              <w:sz w:val="20"/>
                              <w:lang w:eastAsia="ar-SA"/>
                            </w:rPr>
                            <w:t>25</w:t>
                          </w:r>
                        </w:sdtContent>
                      </w:sdt>
                      <w:r>
                        <w:rPr>
                          <w:rFonts w:eastAsia="Calibri"/>
                          <w:sz w:val="20"/>
                          <w:lang w:eastAsia="ar-SA"/>
                        </w:rPr>
                        <w:t xml:space="preserve"> lentelė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Courier New" w:hAnsi="Courier New" w:cs="Courier New"/>
                          <w:sz w:val="20"/>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4542"/>
                        <w:gridCol w:w="1108"/>
                        <w:gridCol w:w="1133"/>
                        <w:gridCol w:w="983"/>
                        <w:gridCol w:w="1120"/>
                      </w:tblGrid>
                      <w:tr>
                        <w:trPr>
                          <w:jc w:val="center"/>
                        </w:trPr>
                        <w:tc>
                          <w:tcPr>
                            <w:tcW w:w="669" w:type="dxa"/>
                            <w:vMerge w:val="restart"/>
                            <w:shd w:val="pct5" w:color="auto" w:fill="auto"/>
                            <w:vAlign w:val="center"/>
                          </w:tcPr>
                          <w:p>
                            <w:pPr>
                              <w:jc w:val="center"/>
                              <w:outlineLvl w:val="1"/>
                              <w:rPr>
                                <w:b/>
                                <w:bCs/>
                                <w:sz w:val="20"/>
                                <w:lang w:eastAsia="lt-LT"/>
                              </w:rPr>
                            </w:pPr>
                            <w:r>
                              <w:rPr>
                                <w:b/>
                                <w:bCs/>
                                <w:sz w:val="20"/>
                                <w:lang w:eastAsia="lt-LT"/>
                              </w:rPr>
                              <w:t>Eil. Nr.</w:t>
                            </w:r>
                          </w:p>
                        </w:tc>
                        <w:tc>
                          <w:tcPr>
                            <w:tcW w:w="4542" w:type="dxa"/>
                            <w:vMerge w:val="restart"/>
                            <w:shd w:val="pct5" w:color="auto" w:fill="FFFFFF"/>
                            <w:vAlign w:val="center"/>
                          </w:tcPr>
                          <w:p>
                            <w:pPr>
                              <w:jc w:val="center"/>
                              <w:outlineLvl w:val="1"/>
                              <w:rPr>
                                <w:b/>
                                <w:bCs/>
                                <w:sz w:val="20"/>
                                <w:lang w:eastAsia="lt-LT"/>
                              </w:rPr>
                            </w:pPr>
                            <w:r>
                              <w:rPr>
                                <w:b/>
                                <w:bCs/>
                                <w:sz w:val="20"/>
                                <w:lang w:eastAsia="lt-LT"/>
                              </w:rPr>
                              <w:t>Finansavimo būdai</w:t>
                            </w:r>
                          </w:p>
                        </w:tc>
                        <w:tc>
                          <w:tcPr>
                            <w:tcW w:w="2241" w:type="dxa"/>
                            <w:gridSpan w:val="2"/>
                            <w:shd w:val="pct5" w:color="auto" w:fill="FFFFFF"/>
                            <w:vAlign w:val="center"/>
                          </w:tcPr>
                          <w:p>
                            <w:pPr>
                              <w:jc w:val="center"/>
                              <w:outlineLvl w:val="1"/>
                              <w:rPr>
                                <w:b/>
                                <w:bCs/>
                                <w:sz w:val="20"/>
                                <w:lang w:eastAsia="lt-LT"/>
                              </w:rPr>
                            </w:pPr>
                            <w:r>
                              <w:rPr>
                                <w:b/>
                                <w:bCs/>
                                <w:sz w:val="20"/>
                                <w:lang w:eastAsia="lt-LT"/>
                              </w:rPr>
                              <w:t>Lėšos (tūkst. Eur)</w:t>
                            </w:r>
                          </w:p>
                        </w:tc>
                        <w:tc>
                          <w:tcPr>
                            <w:tcW w:w="2103" w:type="dxa"/>
                            <w:gridSpan w:val="2"/>
                            <w:shd w:val="pct5" w:color="auto" w:fill="FFFFFF"/>
                            <w:vAlign w:val="center"/>
                          </w:tcPr>
                          <w:p>
                            <w:pPr>
                              <w:jc w:val="center"/>
                              <w:outlineLvl w:val="1"/>
                              <w:rPr>
                                <w:b/>
                                <w:bCs/>
                                <w:sz w:val="20"/>
                                <w:lang w:eastAsia="lt-LT"/>
                              </w:rPr>
                            </w:pPr>
                            <w:r>
                              <w:rPr>
                                <w:b/>
                                <w:bCs/>
                                <w:sz w:val="20"/>
                                <w:lang w:eastAsia="lt-LT"/>
                              </w:rPr>
                              <w:t>Lėšos (proc.)</w:t>
                            </w:r>
                          </w:p>
                        </w:tc>
                      </w:tr>
                      <w:tr>
                        <w:trPr>
                          <w:jc w:val="center"/>
                        </w:trPr>
                        <w:tc>
                          <w:tcPr>
                            <w:tcW w:w="669" w:type="dxa"/>
                            <w:vMerge/>
                            <w:shd w:val="pct5" w:color="auto" w:fill="auto"/>
                            <w:vAlign w:val="center"/>
                          </w:tcPr>
                          <w:p>
                            <w:pPr>
                              <w:jc w:val="center"/>
                              <w:outlineLvl w:val="1"/>
                              <w:rPr>
                                <w:b/>
                                <w:bCs/>
                                <w:sz w:val="20"/>
                                <w:lang w:eastAsia="lt-LT"/>
                              </w:rPr>
                            </w:pPr>
                          </w:p>
                        </w:tc>
                        <w:tc>
                          <w:tcPr>
                            <w:tcW w:w="4542" w:type="dxa"/>
                            <w:vMerge/>
                            <w:shd w:val="pct5" w:color="auto" w:fill="FFFFFF"/>
                            <w:vAlign w:val="center"/>
                          </w:tcPr>
                          <w:p>
                            <w:pPr>
                              <w:jc w:val="center"/>
                              <w:outlineLvl w:val="1"/>
                              <w:rPr>
                                <w:b/>
                                <w:bCs/>
                                <w:sz w:val="20"/>
                                <w:lang w:eastAsia="lt-LT"/>
                              </w:rPr>
                            </w:pPr>
                          </w:p>
                        </w:tc>
                        <w:tc>
                          <w:tcPr>
                            <w:tcW w:w="1108" w:type="dxa"/>
                            <w:shd w:val="pct5" w:color="auto" w:fill="FFFFFF"/>
                            <w:vAlign w:val="center"/>
                          </w:tcPr>
                          <w:p>
                            <w:pPr>
                              <w:rPr>
                                <w:sz w:val="8"/>
                                <w:szCs w:val="8"/>
                              </w:rPr>
                            </w:pPr>
                          </w:p>
                          <w:p>
                            <w:pPr>
                              <w:spacing w:line="23" w:lineRule="atLeast"/>
                              <w:jc w:val="center"/>
                              <w:rPr>
                                <w:b/>
                                <w:sz w:val="20"/>
                                <w:lang w:eastAsia="lt-LT"/>
                              </w:rPr>
                            </w:pPr>
                            <w:r>
                              <w:rPr>
                                <w:b/>
                                <w:sz w:val="20"/>
                                <w:lang w:eastAsia="lt-LT"/>
                              </w:rPr>
                              <w:t>2019 m. faktas</w:t>
                            </w:r>
                          </w:p>
                        </w:tc>
                        <w:tc>
                          <w:tcPr>
                            <w:tcW w:w="1133" w:type="dxa"/>
                            <w:shd w:val="pct5" w:color="auto" w:fill="FFFFFF"/>
                            <w:vAlign w:val="center"/>
                          </w:tcPr>
                          <w:p>
                            <w:pPr>
                              <w:rPr>
                                <w:sz w:val="8"/>
                                <w:szCs w:val="8"/>
                              </w:rPr>
                            </w:pPr>
                          </w:p>
                          <w:p>
                            <w:pPr>
                              <w:spacing w:line="23" w:lineRule="atLeast"/>
                              <w:jc w:val="center"/>
                              <w:rPr>
                                <w:b/>
                                <w:sz w:val="20"/>
                                <w:lang w:eastAsia="lt-LT"/>
                              </w:rPr>
                            </w:pPr>
                            <w:r>
                              <w:rPr>
                                <w:b/>
                                <w:sz w:val="20"/>
                                <w:lang w:eastAsia="lt-LT"/>
                              </w:rPr>
                              <w:t>2020 m. planas</w:t>
                            </w:r>
                          </w:p>
                        </w:tc>
                        <w:tc>
                          <w:tcPr>
                            <w:tcW w:w="983" w:type="dxa"/>
                            <w:shd w:val="pct5" w:color="auto" w:fill="FFFFFF"/>
                            <w:vAlign w:val="center"/>
                          </w:tcPr>
                          <w:p>
                            <w:pPr>
                              <w:rPr>
                                <w:sz w:val="8"/>
                                <w:szCs w:val="8"/>
                              </w:rPr>
                            </w:pPr>
                          </w:p>
                          <w:p>
                            <w:pPr>
                              <w:spacing w:line="23" w:lineRule="atLeast"/>
                              <w:jc w:val="center"/>
                              <w:rPr>
                                <w:b/>
                                <w:sz w:val="20"/>
                                <w:lang w:eastAsia="lt-LT"/>
                              </w:rPr>
                            </w:pPr>
                            <w:r>
                              <w:rPr>
                                <w:b/>
                                <w:sz w:val="20"/>
                                <w:lang w:eastAsia="lt-LT"/>
                              </w:rPr>
                              <w:t>2019 m. faktas</w:t>
                            </w:r>
                          </w:p>
                        </w:tc>
                        <w:tc>
                          <w:tcPr>
                            <w:tcW w:w="1120" w:type="dxa"/>
                            <w:shd w:val="pct5" w:color="auto" w:fill="FFFFFF"/>
                            <w:vAlign w:val="center"/>
                          </w:tcPr>
                          <w:p>
                            <w:pPr>
                              <w:rPr>
                                <w:sz w:val="8"/>
                                <w:szCs w:val="8"/>
                              </w:rPr>
                            </w:pPr>
                          </w:p>
                          <w:p>
                            <w:pPr>
                              <w:spacing w:line="23" w:lineRule="atLeast"/>
                              <w:jc w:val="center"/>
                              <w:rPr>
                                <w:b/>
                                <w:sz w:val="20"/>
                                <w:lang w:eastAsia="lt-LT"/>
                              </w:rPr>
                            </w:pPr>
                            <w:r>
                              <w:rPr>
                                <w:b/>
                                <w:sz w:val="20"/>
                                <w:lang w:eastAsia="lt-LT"/>
                              </w:rPr>
                              <w:t>2020 m. planas</w:t>
                            </w:r>
                          </w:p>
                        </w:tc>
                      </w:tr>
                      <w:tr>
                        <w:trPr>
                          <w:trHeight w:val="112"/>
                          <w:jc w:val="center"/>
                        </w:trPr>
                        <w:tc>
                          <w:tcPr>
                            <w:tcW w:w="669" w:type="dxa"/>
                            <w:shd w:val="pct5" w:color="auto" w:fill="auto"/>
                            <w:vAlign w:val="center"/>
                          </w:tcPr>
                          <w:p>
                            <w:pPr>
                              <w:jc w:val="center"/>
                              <w:outlineLvl w:val="1"/>
                              <w:rPr>
                                <w:b/>
                                <w:bCs/>
                                <w:sz w:val="20"/>
                                <w:lang w:eastAsia="lt-LT"/>
                              </w:rPr>
                            </w:pPr>
                            <w:r>
                              <w:rPr>
                                <w:b/>
                                <w:bCs/>
                                <w:sz w:val="20"/>
                                <w:lang w:eastAsia="lt-LT"/>
                              </w:rPr>
                              <w:t>1.</w:t>
                            </w:r>
                          </w:p>
                        </w:tc>
                        <w:tc>
                          <w:tcPr>
                            <w:tcW w:w="4542" w:type="dxa"/>
                            <w:shd w:val="clear" w:color="auto" w:fill="auto"/>
                            <w:vAlign w:val="center"/>
                          </w:tcPr>
                          <w:p>
                            <w:pPr>
                              <w:rPr>
                                <w:sz w:val="8"/>
                                <w:szCs w:val="8"/>
                              </w:rPr>
                            </w:pPr>
                          </w:p>
                          <w:p>
                            <w:pPr>
                              <w:spacing w:line="23" w:lineRule="atLeast"/>
                              <w:rPr>
                                <w:b/>
                                <w:szCs w:val="24"/>
                                <w:lang w:eastAsia="lt-LT"/>
                              </w:rPr>
                            </w:pPr>
                            <w:r>
                              <w:rPr>
                                <w:b/>
                                <w:sz w:val="20"/>
                                <w:lang w:eastAsia="lt-LT"/>
                              </w:rPr>
                              <w:t>Socialinių paslaugų pirkimas</w:t>
                            </w:r>
                            <w:r>
                              <w:rPr>
                                <w:b/>
                                <w:sz w:val="20"/>
                                <w:vertAlign w:val="superscript"/>
                                <w:lang w:eastAsia="lt-LT"/>
                              </w:rPr>
                              <w:footnoteReference w:id="26"/>
                            </w:r>
                          </w:p>
                        </w:tc>
                        <w:tc>
                          <w:tcPr>
                            <w:tcW w:w="1108" w:type="dxa"/>
                            <w:shd w:val="clear" w:color="auto" w:fill="auto"/>
                            <w:vAlign w:val="center"/>
                          </w:tcPr>
                          <w:p>
                            <w:pPr>
                              <w:jc w:val="center"/>
                              <w:outlineLvl w:val="1"/>
                              <w:rPr>
                                <w:b/>
                                <w:sz w:val="20"/>
                                <w:lang w:eastAsia="lt-LT"/>
                              </w:rPr>
                            </w:pPr>
                            <w:r>
                              <w:rPr>
                                <w:b/>
                                <w:sz w:val="20"/>
                                <w:lang w:eastAsia="lt-LT"/>
                              </w:rPr>
                              <w:t>18,7</w:t>
                            </w:r>
                          </w:p>
                        </w:tc>
                        <w:tc>
                          <w:tcPr>
                            <w:tcW w:w="1133" w:type="dxa"/>
                            <w:shd w:val="clear" w:color="auto" w:fill="auto"/>
                            <w:vAlign w:val="center"/>
                          </w:tcPr>
                          <w:p>
                            <w:pPr>
                              <w:jc w:val="center"/>
                              <w:outlineLvl w:val="1"/>
                              <w:rPr>
                                <w:b/>
                                <w:sz w:val="20"/>
                                <w:lang w:eastAsia="lt-LT"/>
                              </w:rPr>
                            </w:pPr>
                            <w:r>
                              <w:rPr>
                                <w:b/>
                                <w:sz w:val="20"/>
                                <w:lang w:eastAsia="lt-LT"/>
                              </w:rPr>
                              <w:t>23,0</w:t>
                            </w:r>
                          </w:p>
                        </w:tc>
                        <w:tc>
                          <w:tcPr>
                            <w:tcW w:w="983" w:type="dxa"/>
                            <w:shd w:val="clear" w:color="auto" w:fill="auto"/>
                            <w:vAlign w:val="center"/>
                          </w:tcPr>
                          <w:p>
                            <w:pPr>
                              <w:jc w:val="center"/>
                              <w:outlineLvl w:val="1"/>
                              <w:rPr>
                                <w:b/>
                                <w:sz w:val="20"/>
                                <w:lang w:eastAsia="lt-LT"/>
                              </w:rPr>
                            </w:pPr>
                            <w:r>
                              <w:rPr>
                                <w:b/>
                                <w:sz w:val="20"/>
                                <w:lang w:eastAsia="lt-LT"/>
                              </w:rPr>
                              <w:t>0,73</w:t>
                            </w:r>
                          </w:p>
                        </w:tc>
                        <w:tc>
                          <w:tcPr>
                            <w:tcW w:w="1120" w:type="dxa"/>
                            <w:shd w:val="clear" w:color="auto" w:fill="auto"/>
                            <w:vAlign w:val="center"/>
                          </w:tcPr>
                          <w:p>
                            <w:pPr>
                              <w:jc w:val="center"/>
                              <w:outlineLvl w:val="1"/>
                              <w:rPr>
                                <w:b/>
                                <w:sz w:val="20"/>
                                <w:lang w:eastAsia="lt-LT"/>
                              </w:rPr>
                            </w:pPr>
                            <w:r>
                              <w:rPr>
                                <w:b/>
                                <w:sz w:val="20"/>
                                <w:lang w:eastAsia="lt-LT"/>
                              </w:rPr>
                              <w:t>0,84</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2.</w:t>
                            </w:r>
                          </w:p>
                        </w:tc>
                        <w:tc>
                          <w:tcPr>
                            <w:tcW w:w="4542" w:type="dxa"/>
                            <w:shd w:val="clear" w:color="auto" w:fill="auto"/>
                            <w:vAlign w:val="center"/>
                          </w:tcPr>
                          <w:p>
                            <w:pPr>
                              <w:rPr>
                                <w:sz w:val="8"/>
                                <w:szCs w:val="8"/>
                              </w:rPr>
                            </w:pPr>
                          </w:p>
                          <w:p>
                            <w:pPr>
                              <w:spacing w:line="23" w:lineRule="atLeast"/>
                              <w:rPr>
                                <w:b/>
                                <w:szCs w:val="24"/>
                                <w:lang w:eastAsia="lt-LT"/>
                              </w:rPr>
                            </w:pPr>
                            <w:r>
                              <w:rPr>
                                <w:b/>
                                <w:sz w:val="20"/>
                                <w:lang w:eastAsia="lt-LT"/>
                              </w:rPr>
                              <w:t>Tiesioginis socialinių paslaugų įstaigų finansavimas iš jo:</w:t>
                            </w:r>
                          </w:p>
                        </w:tc>
                        <w:tc>
                          <w:tcPr>
                            <w:tcW w:w="1108" w:type="dxa"/>
                            <w:shd w:val="clear" w:color="auto" w:fill="auto"/>
                            <w:vAlign w:val="center"/>
                          </w:tcPr>
                          <w:p>
                            <w:pPr>
                              <w:jc w:val="center"/>
                              <w:outlineLvl w:val="1"/>
                              <w:rPr>
                                <w:b/>
                                <w:sz w:val="20"/>
                                <w:lang w:eastAsia="lt-LT"/>
                              </w:rPr>
                            </w:pPr>
                            <w:r>
                              <w:rPr>
                                <w:b/>
                                <w:sz w:val="20"/>
                                <w:lang w:eastAsia="lt-LT"/>
                              </w:rPr>
                              <w:t>2350,7</w:t>
                            </w:r>
                          </w:p>
                        </w:tc>
                        <w:tc>
                          <w:tcPr>
                            <w:tcW w:w="1133" w:type="dxa"/>
                            <w:shd w:val="clear" w:color="auto" w:fill="auto"/>
                            <w:vAlign w:val="center"/>
                          </w:tcPr>
                          <w:p>
                            <w:pPr>
                              <w:jc w:val="center"/>
                              <w:outlineLvl w:val="1"/>
                              <w:rPr>
                                <w:b/>
                                <w:sz w:val="20"/>
                                <w:lang w:eastAsia="lt-LT"/>
                              </w:rPr>
                            </w:pPr>
                            <w:r>
                              <w:rPr>
                                <w:b/>
                                <w:sz w:val="20"/>
                                <w:lang w:eastAsia="lt-LT"/>
                              </w:rPr>
                              <w:t>2530,8</w:t>
                            </w:r>
                          </w:p>
                        </w:tc>
                        <w:tc>
                          <w:tcPr>
                            <w:tcW w:w="983" w:type="dxa"/>
                            <w:shd w:val="clear" w:color="auto" w:fill="auto"/>
                            <w:vAlign w:val="center"/>
                          </w:tcPr>
                          <w:p>
                            <w:pPr>
                              <w:jc w:val="center"/>
                              <w:outlineLvl w:val="1"/>
                              <w:rPr>
                                <w:b/>
                                <w:sz w:val="20"/>
                                <w:lang w:eastAsia="lt-LT"/>
                              </w:rPr>
                            </w:pPr>
                            <w:r>
                              <w:rPr>
                                <w:b/>
                                <w:sz w:val="20"/>
                                <w:lang w:eastAsia="lt-LT"/>
                              </w:rPr>
                              <w:t>91,17</w:t>
                            </w:r>
                          </w:p>
                        </w:tc>
                        <w:tc>
                          <w:tcPr>
                            <w:tcW w:w="1120" w:type="dxa"/>
                            <w:shd w:val="clear" w:color="auto" w:fill="auto"/>
                            <w:vAlign w:val="center"/>
                          </w:tcPr>
                          <w:p>
                            <w:pPr>
                              <w:jc w:val="center"/>
                              <w:outlineLvl w:val="1"/>
                              <w:rPr>
                                <w:b/>
                                <w:sz w:val="20"/>
                                <w:lang w:eastAsia="lt-LT"/>
                              </w:rPr>
                            </w:pPr>
                            <w:r>
                              <w:rPr>
                                <w:b/>
                                <w:sz w:val="20"/>
                                <w:lang w:eastAsia="lt-LT"/>
                              </w:rPr>
                              <w:t>91,96</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2.1.</w:t>
                            </w:r>
                          </w:p>
                        </w:tc>
                        <w:tc>
                          <w:tcPr>
                            <w:tcW w:w="4542" w:type="dxa"/>
                            <w:shd w:val="clear" w:color="auto" w:fill="auto"/>
                            <w:vAlign w:val="center"/>
                          </w:tcPr>
                          <w:p>
                            <w:pPr>
                              <w:rPr>
                                <w:sz w:val="8"/>
                                <w:szCs w:val="8"/>
                              </w:rPr>
                            </w:pPr>
                          </w:p>
                          <w:p>
                            <w:pPr>
                              <w:spacing w:line="23" w:lineRule="atLeast"/>
                              <w:rPr>
                                <w:b/>
                                <w:szCs w:val="24"/>
                                <w:lang w:eastAsia="lt-LT"/>
                              </w:rPr>
                            </w:pPr>
                            <w:r>
                              <w:rPr>
                                <w:b/>
                                <w:sz w:val="20"/>
                                <w:lang w:eastAsia="lt-LT"/>
                              </w:rPr>
                              <w:t>savivaldybės pavaldumo įstaigoms</w:t>
                            </w:r>
                          </w:p>
                        </w:tc>
                        <w:tc>
                          <w:tcPr>
                            <w:tcW w:w="1108" w:type="dxa"/>
                            <w:shd w:val="clear" w:color="auto" w:fill="auto"/>
                            <w:vAlign w:val="center"/>
                          </w:tcPr>
                          <w:p>
                            <w:pPr>
                              <w:jc w:val="center"/>
                              <w:outlineLvl w:val="1"/>
                              <w:rPr>
                                <w:bCs/>
                                <w:sz w:val="20"/>
                                <w:lang w:eastAsia="lt-LT"/>
                              </w:rPr>
                            </w:pPr>
                            <w:r>
                              <w:rPr>
                                <w:bCs/>
                                <w:sz w:val="20"/>
                                <w:lang w:eastAsia="lt-LT"/>
                              </w:rPr>
                              <w:t>1772,6</w:t>
                            </w:r>
                          </w:p>
                        </w:tc>
                        <w:tc>
                          <w:tcPr>
                            <w:tcW w:w="1133" w:type="dxa"/>
                            <w:shd w:val="clear" w:color="auto" w:fill="auto"/>
                            <w:vAlign w:val="center"/>
                          </w:tcPr>
                          <w:p>
                            <w:pPr>
                              <w:jc w:val="center"/>
                              <w:outlineLvl w:val="1"/>
                              <w:rPr>
                                <w:bCs/>
                                <w:sz w:val="20"/>
                                <w:lang w:eastAsia="lt-LT"/>
                              </w:rPr>
                            </w:pPr>
                            <w:r>
                              <w:rPr>
                                <w:bCs/>
                                <w:sz w:val="20"/>
                                <w:lang w:eastAsia="lt-LT"/>
                              </w:rPr>
                              <w:t>1887,8</w:t>
                            </w:r>
                          </w:p>
                        </w:tc>
                        <w:tc>
                          <w:tcPr>
                            <w:tcW w:w="983" w:type="dxa"/>
                            <w:shd w:val="clear" w:color="auto" w:fill="auto"/>
                            <w:vAlign w:val="center"/>
                          </w:tcPr>
                          <w:p>
                            <w:pPr>
                              <w:jc w:val="center"/>
                              <w:outlineLvl w:val="1"/>
                              <w:rPr>
                                <w:bCs/>
                                <w:sz w:val="20"/>
                                <w:lang w:eastAsia="lt-LT"/>
                              </w:rPr>
                            </w:pPr>
                            <w:r>
                              <w:rPr>
                                <w:bCs/>
                                <w:sz w:val="20"/>
                                <w:lang w:eastAsia="lt-LT"/>
                              </w:rPr>
                              <w:t>68,75</w:t>
                            </w:r>
                          </w:p>
                        </w:tc>
                        <w:tc>
                          <w:tcPr>
                            <w:tcW w:w="1120" w:type="dxa"/>
                            <w:shd w:val="clear" w:color="auto" w:fill="auto"/>
                            <w:vAlign w:val="center"/>
                          </w:tcPr>
                          <w:p>
                            <w:pPr>
                              <w:jc w:val="center"/>
                              <w:outlineLvl w:val="1"/>
                              <w:rPr>
                                <w:bCs/>
                                <w:sz w:val="20"/>
                                <w:lang w:eastAsia="lt-LT"/>
                              </w:rPr>
                            </w:pPr>
                            <w:r>
                              <w:rPr>
                                <w:bCs/>
                                <w:sz w:val="20"/>
                                <w:lang w:eastAsia="lt-LT"/>
                              </w:rPr>
                              <w:t>68,60</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2.2.</w:t>
                            </w:r>
                          </w:p>
                        </w:tc>
                        <w:tc>
                          <w:tcPr>
                            <w:tcW w:w="4542" w:type="dxa"/>
                            <w:shd w:val="clear" w:color="auto" w:fill="auto"/>
                            <w:vAlign w:val="center"/>
                          </w:tcPr>
                          <w:p>
                            <w:pPr>
                              <w:rPr>
                                <w:sz w:val="8"/>
                                <w:szCs w:val="8"/>
                              </w:rPr>
                            </w:pPr>
                          </w:p>
                          <w:p>
                            <w:pPr>
                              <w:spacing w:line="23" w:lineRule="atLeast"/>
                              <w:rPr>
                                <w:szCs w:val="24"/>
                                <w:lang w:eastAsia="lt-LT"/>
                              </w:rPr>
                            </w:pPr>
                            <w:r>
                              <w:rPr>
                                <w:sz w:val="20"/>
                                <w:lang w:eastAsia="lt-LT"/>
                              </w:rPr>
                              <w:t>įstaigoms pagal lėšų kompensavimo sutartis</w:t>
                            </w:r>
                            <w:r>
                              <w:rPr>
                                <w:sz w:val="20"/>
                                <w:vertAlign w:val="superscript"/>
                                <w:lang w:eastAsia="lt-LT"/>
                              </w:rPr>
                              <w:footnoteReference w:id="27"/>
                            </w:r>
                          </w:p>
                        </w:tc>
                        <w:tc>
                          <w:tcPr>
                            <w:tcW w:w="1108" w:type="dxa"/>
                            <w:shd w:val="clear" w:color="auto" w:fill="auto"/>
                            <w:vAlign w:val="center"/>
                          </w:tcPr>
                          <w:p>
                            <w:pPr>
                              <w:jc w:val="center"/>
                              <w:outlineLvl w:val="1"/>
                              <w:rPr>
                                <w:bCs/>
                                <w:sz w:val="20"/>
                                <w:lang w:eastAsia="lt-LT"/>
                              </w:rPr>
                            </w:pPr>
                            <w:r>
                              <w:rPr>
                                <w:bCs/>
                                <w:sz w:val="20"/>
                                <w:lang w:eastAsia="lt-LT"/>
                              </w:rPr>
                              <w:t>574,5</w:t>
                            </w:r>
                          </w:p>
                        </w:tc>
                        <w:tc>
                          <w:tcPr>
                            <w:tcW w:w="1133" w:type="dxa"/>
                            <w:shd w:val="clear" w:color="auto" w:fill="auto"/>
                            <w:vAlign w:val="center"/>
                          </w:tcPr>
                          <w:p>
                            <w:pPr>
                              <w:jc w:val="center"/>
                              <w:outlineLvl w:val="1"/>
                              <w:rPr>
                                <w:bCs/>
                                <w:sz w:val="20"/>
                                <w:lang w:eastAsia="lt-LT"/>
                              </w:rPr>
                            </w:pPr>
                            <w:r>
                              <w:rPr>
                                <w:bCs/>
                                <w:sz w:val="20"/>
                                <w:lang w:eastAsia="lt-LT"/>
                              </w:rPr>
                              <w:t>633,0</w:t>
                            </w:r>
                          </w:p>
                        </w:tc>
                        <w:tc>
                          <w:tcPr>
                            <w:tcW w:w="983" w:type="dxa"/>
                            <w:shd w:val="clear" w:color="auto" w:fill="auto"/>
                            <w:vAlign w:val="center"/>
                          </w:tcPr>
                          <w:p>
                            <w:pPr>
                              <w:jc w:val="center"/>
                              <w:outlineLvl w:val="1"/>
                              <w:rPr>
                                <w:bCs/>
                                <w:sz w:val="20"/>
                                <w:lang w:eastAsia="lt-LT"/>
                              </w:rPr>
                            </w:pPr>
                            <w:r>
                              <w:rPr>
                                <w:bCs/>
                                <w:sz w:val="20"/>
                                <w:lang w:eastAsia="lt-LT"/>
                              </w:rPr>
                              <w:t>22,28</w:t>
                            </w:r>
                          </w:p>
                        </w:tc>
                        <w:tc>
                          <w:tcPr>
                            <w:tcW w:w="1120" w:type="dxa"/>
                            <w:shd w:val="clear" w:color="auto" w:fill="auto"/>
                            <w:vAlign w:val="center"/>
                          </w:tcPr>
                          <w:p>
                            <w:pPr>
                              <w:jc w:val="center"/>
                              <w:outlineLvl w:val="1"/>
                              <w:rPr>
                                <w:bCs/>
                                <w:sz w:val="20"/>
                                <w:lang w:eastAsia="lt-LT"/>
                              </w:rPr>
                            </w:pPr>
                            <w:r>
                              <w:rPr>
                                <w:bCs/>
                                <w:sz w:val="20"/>
                                <w:lang w:eastAsia="lt-LT"/>
                              </w:rPr>
                              <w:t>23,0</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2.3.</w:t>
                            </w:r>
                          </w:p>
                        </w:tc>
                        <w:tc>
                          <w:tcPr>
                            <w:tcW w:w="4542" w:type="dxa"/>
                            <w:shd w:val="clear" w:color="auto" w:fill="auto"/>
                            <w:vAlign w:val="center"/>
                          </w:tcPr>
                          <w:p>
                            <w:pPr>
                              <w:rPr>
                                <w:sz w:val="8"/>
                                <w:szCs w:val="8"/>
                              </w:rPr>
                            </w:pPr>
                          </w:p>
                          <w:p>
                            <w:pPr>
                              <w:spacing w:line="23" w:lineRule="atLeast"/>
                              <w:rPr>
                                <w:szCs w:val="24"/>
                                <w:lang w:eastAsia="lt-LT"/>
                              </w:rPr>
                            </w:pPr>
                            <w:r>
                              <w:rPr>
                                <w:sz w:val="20"/>
                                <w:lang w:eastAsia="lt-LT"/>
                              </w:rPr>
                              <w:t>nevyriausybinių organizacijų įstaigoms pagal lėšų kompensavimo sutartis</w:t>
                            </w:r>
                            <w:r>
                              <w:rPr>
                                <w:sz w:val="20"/>
                                <w:vertAlign w:val="superscript"/>
                                <w:lang w:eastAsia="lt-LT"/>
                              </w:rPr>
                              <w:footnoteReference w:id="28"/>
                            </w:r>
                          </w:p>
                        </w:tc>
                        <w:tc>
                          <w:tcPr>
                            <w:tcW w:w="1108" w:type="dxa"/>
                            <w:shd w:val="clear" w:color="auto" w:fill="auto"/>
                            <w:vAlign w:val="center"/>
                          </w:tcPr>
                          <w:p>
                            <w:pPr>
                              <w:jc w:val="center"/>
                              <w:outlineLvl w:val="1"/>
                              <w:rPr>
                                <w:bCs/>
                                <w:sz w:val="20"/>
                                <w:lang w:eastAsia="lt-LT"/>
                              </w:rPr>
                            </w:pPr>
                            <w:r>
                              <w:rPr>
                                <w:bCs/>
                                <w:sz w:val="20"/>
                                <w:lang w:eastAsia="lt-LT"/>
                              </w:rPr>
                              <w:t>3,6</w:t>
                            </w:r>
                          </w:p>
                        </w:tc>
                        <w:tc>
                          <w:tcPr>
                            <w:tcW w:w="1133" w:type="dxa"/>
                            <w:shd w:val="clear" w:color="auto" w:fill="auto"/>
                            <w:vAlign w:val="center"/>
                          </w:tcPr>
                          <w:p>
                            <w:pPr>
                              <w:jc w:val="center"/>
                              <w:outlineLvl w:val="1"/>
                              <w:rPr>
                                <w:bCs/>
                                <w:sz w:val="20"/>
                                <w:lang w:eastAsia="lt-LT"/>
                              </w:rPr>
                            </w:pPr>
                            <w:r>
                              <w:rPr>
                                <w:bCs/>
                                <w:sz w:val="20"/>
                                <w:lang w:eastAsia="lt-LT"/>
                              </w:rPr>
                              <w:t>10,0</w:t>
                            </w:r>
                          </w:p>
                        </w:tc>
                        <w:tc>
                          <w:tcPr>
                            <w:tcW w:w="983" w:type="dxa"/>
                            <w:shd w:val="clear" w:color="auto" w:fill="auto"/>
                            <w:vAlign w:val="center"/>
                          </w:tcPr>
                          <w:p>
                            <w:pPr>
                              <w:jc w:val="center"/>
                              <w:outlineLvl w:val="1"/>
                              <w:rPr>
                                <w:bCs/>
                                <w:sz w:val="20"/>
                                <w:lang w:eastAsia="lt-LT"/>
                              </w:rPr>
                            </w:pPr>
                            <w:r>
                              <w:rPr>
                                <w:bCs/>
                                <w:sz w:val="20"/>
                                <w:lang w:eastAsia="lt-LT"/>
                              </w:rPr>
                              <w:t>0,14</w:t>
                            </w:r>
                          </w:p>
                        </w:tc>
                        <w:tc>
                          <w:tcPr>
                            <w:tcW w:w="1120" w:type="dxa"/>
                            <w:shd w:val="clear" w:color="auto" w:fill="auto"/>
                            <w:vAlign w:val="center"/>
                          </w:tcPr>
                          <w:p>
                            <w:pPr>
                              <w:jc w:val="center"/>
                              <w:outlineLvl w:val="1"/>
                              <w:rPr>
                                <w:bCs/>
                                <w:sz w:val="20"/>
                                <w:lang w:eastAsia="lt-LT"/>
                              </w:rPr>
                            </w:pPr>
                            <w:r>
                              <w:rPr>
                                <w:bCs/>
                                <w:sz w:val="20"/>
                                <w:lang w:eastAsia="lt-LT"/>
                              </w:rPr>
                              <w:t>0,37</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3.</w:t>
                            </w:r>
                          </w:p>
                        </w:tc>
                        <w:tc>
                          <w:tcPr>
                            <w:tcW w:w="4542" w:type="dxa"/>
                            <w:shd w:val="clear" w:color="auto" w:fill="auto"/>
                            <w:vAlign w:val="center"/>
                          </w:tcPr>
                          <w:p>
                            <w:pPr>
                              <w:rPr>
                                <w:sz w:val="8"/>
                                <w:szCs w:val="8"/>
                              </w:rPr>
                            </w:pPr>
                          </w:p>
                          <w:p>
                            <w:pPr>
                              <w:spacing w:line="23" w:lineRule="atLeast"/>
                              <w:rPr>
                                <w:b/>
                                <w:szCs w:val="24"/>
                                <w:lang w:eastAsia="lt-LT"/>
                              </w:rPr>
                            </w:pPr>
                            <w:r>
                              <w:rPr>
                                <w:b/>
                                <w:sz w:val="20"/>
                                <w:lang w:eastAsia="lt-LT"/>
                              </w:rPr>
                              <w:t>Savivaldybės biudžeto lėšos, skirtos nevyriausybinėms ir kitoms organizacijoms socialiniams projektams finansuoti</w:t>
                            </w:r>
                            <w:r>
                              <w:rPr>
                                <w:b/>
                                <w:sz w:val="20"/>
                                <w:vertAlign w:val="superscript"/>
                                <w:lang w:eastAsia="lt-LT"/>
                              </w:rPr>
                              <w:footnoteReference w:id="29"/>
                            </w:r>
                          </w:p>
                        </w:tc>
                        <w:tc>
                          <w:tcPr>
                            <w:tcW w:w="1108" w:type="dxa"/>
                            <w:shd w:val="clear" w:color="auto" w:fill="auto"/>
                            <w:vAlign w:val="center"/>
                          </w:tcPr>
                          <w:p>
                            <w:pPr>
                              <w:jc w:val="center"/>
                              <w:outlineLvl w:val="1"/>
                              <w:rPr>
                                <w:b/>
                                <w:sz w:val="20"/>
                                <w:lang w:eastAsia="lt-LT"/>
                              </w:rPr>
                            </w:pPr>
                            <w:r>
                              <w:rPr>
                                <w:b/>
                                <w:sz w:val="20"/>
                                <w:lang w:eastAsia="lt-LT"/>
                              </w:rPr>
                              <w:t>45,3</w:t>
                            </w:r>
                          </w:p>
                        </w:tc>
                        <w:tc>
                          <w:tcPr>
                            <w:tcW w:w="1133" w:type="dxa"/>
                            <w:shd w:val="clear" w:color="auto" w:fill="auto"/>
                            <w:vAlign w:val="center"/>
                          </w:tcPr>
                          <w:p>
                            <w:pPr>
                              <w:jc w:val="center"/>
                              <w:outlineLvl w:val="1"/>
                              <w:rPr>
                                <w:b/>
                                <w:sz w:val="20"/>
                                <w:lang w:eastAsia="lt-LT"/>
                              </w:rPr>
                            </w:pPr>
                            <w:r>
                              <w:rPr>
                                <w:b/>
                                <w:sz w:val="20"/>
                                <w:lang w:eastAsia="lt-LT"/>
                              </w:rPr>
                              <w:t>63,8</w:t>
                            </w:r>
                          </w:p>
                        </w:tc>
                        <w:tc>
                          <w:tcPr>
                            <w:tcW w:w="983" w:type="dxa"/>
                            <w:shd w:val="clear" w:color="auto" w:fill="auto"/>
                            <w:vAlign w:val="center"/>
                          </w:tcPr>
                          <w:p>
                            <w:pPr>
                              <w:jc w:val="center"/>
                              <w:outlineLvl w:val="1"/>
                              <w:rPr>
                                <w:b/>
                                <w:sz w:val="20"/>
                                <w:lang w:eastAsia="lt-LT"/>
                              </w:rPr>
                            </w:pPr>
                            <w:r>
                              <w:rPr>
                                <w:b/>
                                <w:sz w:val="20"/>
                                <w:lang w:eastAsia="lt-LT"/>
                              </w:rPr>
                              <w:t>1,76</w:t>
                            </w:r>
                          </w:p>
                        </w:tc>
                        <w:tc>
                          <w:tcPr>
                            <w:tcW w:w="1120" w:type="dxa"/>
                            <w:shd w:val="clear" w:color="auto" w:fill="auto"/>
                            <w:vAlign w:val="center"/>
                          </w:tcPr>
                          <w:p>
                            <w:pPr>
                              <w:jc w:val="center"/>
                              <w:outlineLvl w:val="1"/>
                              <w:rPr>
                                <w:b/>
                                <w:sz w:val="20"/>
                                <w:lang w:eastAsia="lt-LT"/>
                              </w:rPr>
                            </w:pPr>
                            <w:r>
                              <w:rPr>
                                <w:b/>
                                <w:sz w:val="20"/>
                                <w:lang w:eastAsia="lt-LT"/>
                              </w:rPr>
                              <w:t>2,32</w:t>
                            </w:r>
                          </w:p>
                        </w:tc>
                      </w:tr>
                      <w:tr>
                        <w:trPr>
                          <w:jc w:val="center"/>
                        </w:trPr>
                        <w:tc>
                          <w:tcPr>
                            <w:tcW w:w="669" w:type="dxa"/>
                            <w:shd w:val="pct5" w:color="auto" w:fill="auto"/>
                            <w:vAlign w:val="center"/>
                          </w:tcPr>
                          <w:p>
                            <w:pPr>
                              <w:ind w:firstLine="720"/>
                              <w:jc w:val="center"/>
                              <w:outlineLvl w:val="1"/>
                              <w:rPr>
                                <w:b/>
                                <w:bCs/>
                                <w:sz w:val="20"/>
                                <w:lang w:eastAsia="lt-LT"/>
                              </w:rPr>
                            </w:pPr>
                            <w:r>
                              <w:rPr>
                                <w:b/>
                                <w:bCs/>
                                <w:sz w:val="20"/>
                                <w:lang w:eastAsia="lt-LT"/>
                              </w:rPr>
                              <w:t>44.</w:t>
                            </w:r>
                          </w:p>
                        </w:tc>
                        <w:tc>
                          <w:tcPr>
                            <w:tcW w:w="4542" w:type="dxa"/>
                            <w:shd w:val="clear" w:color="auto" w:fill="auto"/>
                            <w:vAlign w:val="center"/>
                          </w:tcPr>
                          <w:p>
                            <w:pPr>
                              <w:rPr>
                                <w:sz w:val="8"/>
                                <w:szCs w:val="8"/>
                              </w:rPr>
                            </w:pPr>
                          </w:p>
                          <w:p>
                            <w:pPr>
                              <w:spacing w:line="23" w:lineRule="atLeast"/>
                              <w:rPr>
                                <w:b/>
                                <w:szCs w:val="24"/>
                                <w:lang w:eastAsia="lt-LT"/>
                              </w:rPr>
                            </w:pPr>
                            <w:r>
                              <w:rPr>
                                <w:b/>
                                <w:sz w:val="20"/>
                                <w:lang w:eastAsia="lt-LT"/>
                              </w:rPr>
                              <w:t>Socialinių paslaugų programų finansavimas</w:t>
                            </w:r>
                            <w:r>
                              <w:rPr>
                                <w:b/>
                                <w:sz w:val="20"/>
                                <w:vertAlign w:val="superscript"/>
                                <w:lang w:eastAsia="lt-LT"/>
                              </w:rPr>
                              <w:footnoteReference w:id="30"/>
                            </w:r>
                          </w:p>
                        </w:tc>
                        <w:tc>
                          <w:tcPr>
                            <w:tcW w:w="1108" w:type="dxa"/>
                            <w:shd w:val="clear" w:color="auto" w:fill="auto"/>
                            <w:vAlign w:val="center"/>
                          </w:tcPr>
                          <w:p>
                            <w:pPr>
                              <w:jc w:val="center"/>
                              <w:outlineLvl w:val="1"/>
                              <w:rPr>
                                <w:b/>
                                <w:sz w:val="20"/>
                                <w:lang w:eastAsia="lt-LT"/>
                              </w:rPr>
                            </w:pPr>
                            <w:r>
                              <w:rPr>
                                <w:b/>
                                <w:sz w:val="20"/>
                                <w:lang w:eastAsia="lt-LT"/>
                              </w:rPr>
                              <w:t>164,0</w:t>
                            </w:r>
                          </w:p>
                        </w:tc>
                        <w:tc>
                          <w:tcPr>
                            <w:tcW w:w="1133" w:type="dxa"/>
                            <w:shd w:val="clear" w:color="auto" w:fill="auto"/>
                            <w:vAlign w:val="center"/>
                          </w:tcPr>
                          <w:p>
                            <w:pPr>
                              <w:jc w:val="center"/>
                              <w:outlineLvl w:val="1"/>
                              <w:rPr>
                                <w:b/>
                                <w:sz w:val="20"/>
                                <w:lang w:eastAsia="lt-LT"/>
                              </w:rPr>
                            </w:pPr>
                            <w:r>
                              <w:rPr>
                                <w:b/>
                                <w:sz w:val="20"/>
                                <w:lang w:eastAsia="lt-LT"/>
                              </w:rPr>
                              <w:t>134,6</w:t>
                            </w:r>
                          </w:p>
                        </w:tc>
                        <w:tc>
                          <w:tcPr>
                            <w:tcW w:w="983" w:type="dxa"/>
                            <w:shd w:val="clear" w:color="auto" w:fill="auto"/>
                            <w:vAlign w:val="center"/>
                          </w:tcPr>
                          <w:p>
                            <w:pPr>
                              <w:jc w:val="center"/>
                              <w:outlineLvl w:val="1"/>
                              <w:rPr>
                                <w:b/>
                                <w:sz w:val="20"/>
                                <w:lang w:eastAsia="lt-LT"/>
                              </w:rPr>
                            </w:pPr>
                            <w:r>
                              <w:rPr>
                                <w:b/>
                                <w:sz w:val="20"/>
                                <w:lang w:eastAsia="lt-LT"/>
                              </w:rPr>
                              <w:t>6,36</w:t>
                            </w:r>
                          </w:p>
                        </w:tc>
                        <w:tc>
                          <w:tcPr>
                            <w:tcW w:w="1120" w:type="dxa"/>
                            <w:shd w:val="clear" w:color="auto" w:fill="auto"/>
                            <w:vAlign w:val="center"/>
                          </w:tcPr>
                          <w:p>
                            <w:pPr>
                              <w:jc w:val="center"/>
                              <w:outlineLvl w:val="1"/>
                              <w:rPr>
                                <w:b/>
                                <w:sz w:val="20"/>
                                <w:lang w:eastAsia="lt-LT"/>
                              </w:rPr>
                            </w:pPr>
                            <w:r>
                              <w:rPr>
                                <w:b/>
                                <w:sz w:val="20"/>
                                <w:lang w:eastAsia="lt-LT"/>
                              </w:rPr>
                              <w:t>4,89</w:t>
                            </w:r>
                          </w:p>
                        </w:tc>
                      </w:tr>
                      <w:tr>
                        <w:trPr>
                          <w:jc w:val="center"/>
                        </w:trPr>
                        <w:tc>
                          <w:tcPr>
                            <w:tcW w:w="669" w:type="dxa"/>
                            <w:shd w:val="pct5" w:color="auto" w:fill="auto"/>
                            <w:vAlign w:val="center"/>
                          </w:tcPr>
                          <w:p>
                            <w:pPr>
                              <w:jc w:val="center"/>
                              <w:outlineLvl w:val="1"/>
                              <w:rPr>
                                <w:b/>
                                <w:bCs/>
                                <w:sz w:val="20"/>
                                <w:lang w:eastAsia="lt-LT"/>
                              </w:rPr>
                            </w:pPr>
                            <w:r>
                              <w:rPr>
                                <w:b/>
                                <w:bCs/>
                                <w:sz w:val="20"/>
                                <w:lang w:eastAsia="lt-LT"/>
                              </w:rPr>
                              <w:t>5.</w:t>
                            </w:r>
                          </w:p>
                        </w:tc>
                        <w:tc>
                          <w:tcPr>
                            <w:tcW w:w="4542" w:type="dxa"/>
                            <w:shd w:val="clear" w:color="auto" w:fill="F2F2F2"/>
                            <w:vAlign w:val="center"/>
                          </w:tcPr>
                          <w:p>
                            <w:pPr>
                              <w:jc w:val="right"/>
                              <w:outlineLvl w:val="1"/>
                              <w:rPr>
                                <w:b/>
                                <w:bCs/>
                                <w:sz w:val="20"/>
                                <w:lang w:eastAsia="lt-LT"/>
                              </w:rPr>
                            </w:pPr>
                            <w:r>
                              <w:rPr>
                                <w:b/>
                                <w:bCs/>
                                <w:sz w:val="20"/>
                                <w:lang w:eastAsia="lt-LT"/>
                              </w:rPr>
                              <w:t>Iš viso:</w:t>
                            </w:r>
                          </w:p>
                        </w:tc>
                        <w:tc>
                          <w:tcPr>
                            <w:tcW w:w="1108" w:type="dxa"/>
                            <w:shd w:val="clear" w:color="auto" w:fill="F2F2F2"/>
                            <w:vAlign w:val="center"/>
                          </w:tcPr>
                          <w:p>
                            <w:pPr>
                              <w:jc w:val="center"/>
                              <w:outlineLvl w:val="1"/>
                              <w:rPr>
                                <w:b/>
                                <w:bCs/>
                                <w:sz w:val="20"/>
                                <w:lang w:eastAsia="lt-LT"/>
                              </w:rPr>
                            </w:pPr>
                            <w:r>
                              <w:rPr>
                                <w:b/>
                                <w:bCs/>
                                <w:sz w:val="20"/>
                                <w:lang w:eastAsia="lt-LT"/>
                              </w:rPr>
                              <w:t>2578,6</w:t>
                            </w:r>
                          </w:p>
                        </w:tc>
                        <w:tc>
                          <w:tcPr>
                            <w:tcW w:w="1133" w:type="dxa"/>
                            <w:shd w:val="clear" w:color="auto" w:fill="F2F2F2"/>
                            <w:vAlign w:val="center"/>
                          </w:tcPr>
                          <w:p>
                            <w:pPr>
                              <w:jc w:val="center"/>
                              <w:outlineLvl w:val="1"/>
                              <w:rPr>
                                <w:b/>
                                <w:bCs/>
                                <w:sz w:val="20"/>
                                <w:lang w:eastAsia="lt-LT"/>
                              </w:rPr>
                            </w:pPr>
                            <w:r>
                              <w:rPr>
                                <w:b/>
                                <w:bCs/>
                                <w:sz w:val="20"/>
                                <w:lang w:eastAsia="lt-LT"/>
                              </w:rPr>
                              <w:t>2752,2</w:t>
                            </w:r>
                          </w:p>
                        </w:tc>
                        <w:tc>
                          <w:tcPr>
                            <w:tcW w:w="983" w:type="dxa"/>
                            <w:shd w:val="clear" w:color="auto" w:fill="F2F2F2"/>
                            <w:vAlign w:val="center"/>
                          </w:tcPr>
                          <w:p>
                            <w:pPr>
                              <w:jc w:val="center"/>
                              <w:outlineLvl w:val="1"/>
                              <w:rPr>
                                <w:b/>
                                <w:bCs/>
                                <w:sz w:val="20"/>
                                <w:lang w:eastAsia="lt-LT"/>
                              </w:rPr>
                            </w:pPr>
                            <w:r>
                              <w:rPr>
                                <w:b/>
                                <w:bCs/>
                                <w:sz w:val="20"/>
                                <w:lang w:eastAsia="lt-LT"/>
                              </w:rPr>
                              <w:t>100</w:t>
                            </w:r>
                          </w:p>
                        </w:tc>
                        <w:tc>
                          <w:tcPr>
                            <w:tcW w:w="1120" w:type="dxa"/>
                            <w:shd w:val="clear" w:color="auto" w:fill="F2F2F2"/>
                            <w:vAlign w:val="center"/>
                          </w:tcPr>
                          <w:p>
                            <w:pPr>
                              <w:jc w:val="center"/>
                              <w:outlineLvl w:val="1"/>
                              <w:rPr>
                                <w:b/>
                                <w:bCs/>
                                <w:sz w:val="20"/>
                                <w:lang w:eastAsia="lt-LT"/>
                              </w:rPr>
                            </w:pPr>
                            <w:r>
                              <w:rPr>
                                <w:b/>
                                <w:bCs/>
                                <w:sz w:val="20"/>
                                <w:lang w:eastAsia="lt-LT"/>
                              </w:rPr>
                              <w:t>100</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sz w:val="20"/>
                          <w:lang w:eastAsia="lt-LT"/>
                        </w:rPr>
                      </w:pPr>
                    </w:p>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b/>
                          <w:szCs w:val="24"/>
                          <w:lang w:eastAsia="ar-SA"/>
                        </w:rPr>
                      </w:pPr>
                    </w:p>
                  </w:sdtContent>
                </w:sdt>
              </w:sdtContent>
            </w:sdt>
            <w:sdt>
              <w:sdtPr>
                <w:alias w:val="14 p."/>
                <w:tag w:val="part_4feaa1548f5a40c09e8c5a635c586fd6"/>
                <w:lock w:val="sdtLocked"/>
                <w:richText/>
              </w:sdtPr>
              <w:sdtContent>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916"/>
                    <w:textAlignment w:val="baseline"/>
                    <w:rPr>
                      <w:b/>
                      <w:szCs w:val="24"/>
                      <w:lang w:eastAsia="ar-SA"/>
                    </w:rPr>
                  </w:pPr>
                  <w:sdt>
                    <w:sdtPr>
                      <w:alias w:val="Numeris"/>
                      <w:tag w:val="nr_4feaa1548f5a40c09e8c5a635c586fd6"/>
                      <w:lock w:val="sdtLocked"/>
                      <w:richText/>
                    </w:sdtPr>
                    <w:sdtContent>
                      <w:r>
                        <w:rPr>
                          <w:b/>
                          <w:szCs w:val="24"/>
                          <w:lang w:eastAsia="ar-SA"/>
                        </w:rPr>
                        <w:t>14</w:t>
                      </w:r>
                    </w:sdtContent>
                  </w:sdt>
                  <w:r>
                    <w:rPr>
                      <w:b/>
                      <w:szCs w:val="24"/>
                      <w:lang w:eastAsia="ar-SA"/>
                    </w:rPr>
                    <w:t>. Lėšos, reikalingos žmogiškųjų išteklių plėtrai</w:t>
                  </w:r>
                </w:p>
                <w:p>
                  <w:pPr>
                    <w:jc w:val="both"/>
                    <w:rPr>
                      <w:szCs w:val="24"/>
                    </w:rPr>
                  </w:pPr>
                </w:p>
                <w:p>
                  <w:pPr>
                    <w:ind w:firstLine="720"/>
                    <w:jc w:val="both"/>
                    <w:rPr>
                      <w:szCs w:val="24"/>
                    </w:rPr>
                  </w:pPr>
                  <w:r>
                    <w:rPr>
                      <w:szCs w:val="24"/>
                    </w:rPr>
                    <w:t>Telšių rajono savivaldybė 2019 m. skyrė 503,6 tūkst. Eur savivaldybės biudžeto lėšų socialinės srities darbuotojų darbo užmokesčiui didinti. Tai sudaro 18,3 proc. visų planuojamų nepanaudoti savivaldybės biudžeto lėšų piniginei socialinei paramai skaičiuoti ir mokėti. Iš šių lėšų 303,6 tūkst. Eur yra paskirstyti 2019 m. savivaldybės biudžete pagal asignavimų valdytojus, 100,0 tūkst. Eur yra skirta švietimo įstaigose dirbančių darbuotojų darbo užmokesčiui didinti, 100,0 tūkst. Eur numatyta atskiroje savivaldybės biudžeto eilutėje ir bus paskirstyti Telšių rajono savivaldybės mero potvarkiu sudarytos darbo grupės siūlymu.</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 xml:space="preserve">Vadovaujantis Socialinių paslaugų srities darbuotojų profesinės kompetencijos tobulinimo tvarkos aprašo, patvirtinto  socialinės apsaugos ir darbo ministro 2015 m. vasario 13 d. Nr. A1-75„Dėl socialinės apsaugos ir darbo ministro 2006 m. balandžio 5 d. įsakymo Nr. A1-92 „Dėl socialinių darbuotojų ir socialinių darbuotojų padėjėjų kvalifikacinių reikalavimų, socialinių darbuotojų ir socialinių darbuotojų padėjėjų profesinės kvalifikacijos kėlimo tvarkos bei socialinių darbuotojų atestacijos tvarkos aprašų patvirtinimo“ pakeitimo“, 6 punktu socialiniai darbuotojai privalo periodiškai tobulinti savo profesinę kompetenciją ne mažiau kaip 16 akademinių valandų per kalendorinius metus.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Biudžetinių socialinių paslaugų įstaigų darbuotojai turi galimybių tobulinti savo kompetencijas iš savivaldybės biudžeto lėšų, skirtų įstaigų veiklai užtikrinti, ir specialiųjų tikslinių dotacijų. Tuo tarpu 2018 m. tik 4 kaimiškose seniūnijose: Gadūnavo, Nevarėnų, Tryškių ir Žarėnų, buvo skirta po 105,6 Eur seniūnijose dirbančių socialinių darbuotojų mokymams 2019 m. savivaldybės biudžete yra numatyta skirti 1,0 tūkst. Eur šioms reikmėms tenkinti.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 xml:space="preserve">Telšių socialinių paslaugų centras informavo, kad iš valstybės biudžeto tikslinių dotacijų lėšų numato skirti 4,7 tūkst. Eur, o  iš įstaigos asignavimų – 1,0 tūkst. Eur darbuotojų kvalifikacijai kelti. Telšių vaikų globos namai planuoja šioms reikmėms skirti 2,0 tūkst. Eur. Telšių centras „Viltis“ kvalifikacijai kelti 2019 m. numatė 0,1 tūkst. Eur valstybės biudžeto tikslinės dotacijos savivaldybių biudžetams lėšų. Planuojami mokymai 33 Telšių centro „Viltis“ darbuotojams. Telšių rajono senelių globos namai planuoja skirti 0,5 tūkst. Eur iš įstaigos asignavimų  ir 1,0 tūkst. Eur iš valstybės biudžeto tikslinių dotacijų lėšų.</w:t>
                  </w:r>
                </w:p>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firstLine="1832"/>
                    <w:jc w:val="both"/>
                    <w:textAlignment w:val="baseline"/>
                    <w:rPr>
                      <w:rFonts w:ascii="Courier New" w:hAnsi="Courier New" w:cs="Courier New"/>
                      <w:sz w:val="20"/>
                      <w:lang w:eastAsia="ar-SA"/>
                    </w:rPr>
                  </w:pPr>
                </w:p>
                <w:p>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hanging="567"/>
                    <w:jc w:val="both"/>
                    <w:textAlignment w:val="baseline"/>
                    <w:rPr>
                      <w:rFonts w:ascii="Courier New" w:hAnsi="Courier New" w:cs="Courier New"/>
                      <w:sz w:val="20"/>
                      <w:lang w:eastAsia="ar-SA"/>
                    </w:rPr>
                  </w:pPr>
                </w:p>
              </w:sdtContent>
            </w:sdt>
            <w:sdt>
              <w:sdtPr>
                <w:alias w:val="15 p."/>
                <w:tag w:val="part_c9aa23479f204e6a92785f349d3751c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c9aa23479f204e6a92785f349d3751cb"/>
                      <w:lock w:val="sdtLocked"/>
                      <w:richText/>
                    </w:sdtPr>
                    <w:sdtContent>
                      <w:r>
                        <w:rPr>
                          <w:b/>
                          <w:szCs w:val="24"/>
                          <w:lang w:eastAsia="ar-SA"/>
                        </w:rPr>
                        <w:t>15</w:t>
                      </w:r>
                    </w:sdtContent>
                  </w:sdt>
                  <w:r>
                    <w:rPr>
                      <w:b/>
                      <w:szCs w:val="24"/>
                      <w:lang w:eastAsia="ar-SA"/>
                    </w:rPr>
                    <w:t>. Savivaldybės finansinių galimybių palyginimas su numatytų priemonių</w:t>
                  </w:r>
                  <w:r>
                    <w:rPr>
                      <w:b/>
                      <w:szCs w:val="24"/>
                      <w:shd w:val="clear" w:color="auto" w:fill="F2F2F2"/>
                      <w:lang w:eastAsia="ar-SA"/>
                    </w:rPr>
                    <w:t xml:space="preserve"> </w:t>
                  </w:r>
                  <w:r>
                    <w:rPr>
                      <w:b/>
                      <w:szCs w:val="24"/>
                      <w:lang w:eastAsia="ar-SA"/>
                    </w:rPr>
                    <w:t>finansavimu</w:t>
                  </w:r>
                </w:p>
                <w:p>
                  <w:pPr>
                    <w:widowControl w:val="0"/>
                    <w:tabs>
                      <w:tab w:val="left" w:pos="916"/>
                      <w:tab w:val="left" w:pos="1832"/>
                      <w:tab w:val="left" w:pos="2748"/>
                      <w:tab w:val="left" w:pos="3664"/>
                      <w:tab w:val="left" w:pos="4580"/>
                      <w:tab w:val="left" w:pos="5496"/>
                      <w:tab w:val="left" w:pos="6412"/>
                      <w:tab w:val="left" w:pos="7328"/>
                      <w:tab w:val="left" w:pos="8244"/>
                      <w:tab w:val="left" w:pos="9498"/>
                      <w:tab w:val="left" w:pos="9639"/>
                      <w:tab w:val="left" w:pos="10992"/>
                      <w:tab w:val="left" w:pos="11908"/>
                      <w:tab w:val="left" w:pos="12824"/>
                      <w:tab w:val="left" w:pos="13740"/>
                      <w:tab w:val="left" w:pos="14656"/>
                    </w:tabs>
                    <w:suppressAutoHyphens/>
                    <w:ind w:right="-164" w:firstLine="916"/>
                    <w:jc w:val="both"/>
                    <w:textAlignment w:val="baseline"/>
                    <w:rPr>
                      <w:b/>
                      <w:szCs w:val="24"/>
                      <w:lang w:eastAsia="ar-SA"/>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Socialinių paslaugų planas rengiamas ir numatomos įgyvendinti priemonės atsižvelgiant į Savivaldybės finansines galimybes. Senstant gyventojams ir daugėjant išlaikytinių, Savivaldybė nėra pajėgi išplėtoti socialinių paslaugų infrastruktūros taip, kad būtų patenkinti visų socialinių grupių poreikiai.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textAlignment w:val="baseline"/>
                    <w:rPr>
                      <w:szCs w:val="24"/>
                      <w:lang w:eastAsia="ar-SA"/>
                    </w:rPr>
                  </w:pPr>
                </w:p>
                <w:sdt>
                  <w:sdtPr>
                    <w:alias w:val="15.1 pp."/>
                    <w:tag w:val="part_967925de6b614506b099ca2ac14bc9bc"/>
                    <w:lock w:val="sdtLocked"/>
                    <w:richText/>
                  </w:sdtPr>
                  <w:sdtContent>
                    <w:p>
                      <w:pPr>
                        <w:widowControl w:val="0"/>
                        <w:shd w:val="clear" w:color="auto" w:fill="FFFFFF"/>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967925de6b614506b099ca2ac14bc9bc"/>
                          <w:lock w:val="sdtLocked"/>
                          <w:richText/>
                        </w:sdtPr>
                        <w:sdtContent>
                          <w:r>
                            <w:rPr>
                              <w:b/>
                              <w:szCs w:val="24"/>
                              <w:lang w:eastAsia="ar-SA"/>
                            </w:rPr>
                            <w:t>15.1</w:t>
                          </w:r>
                        </w:sdtContent>
                      </w:sdt>
                      <w:r>
                        <w:rPr>
                          <w:b/>
                          <w:szCs w:val="24"/>
                          <w:lang w:eastAsia="ar-SA"/>
                        </w:rPr>
                        <w:t>.</w:t>
                      </w:r>
                      <w:r>
                        <w:rPr>
                          <w:i/>
                          <w:szCs w:val="24"/>
                          <w:lang w:eastAsia="ar-SA"/>
                        </w:rPr>
                        <w:t xml:space="preserve"> </w:t>
                      </w:r>
                      <w:r>
                        <w:rPr>
                          <w:b/>
                          <w:szCs w:val="24"/>
                          <w:lang w:eastAsia="ar-SA"/>
                        </w:rPr>
                        <w:t>Savivaldybės organizuojamų socialinių paslaugų įvertinimas</w:t>
                      </w:r>
                    </w:p>
                    <w:p>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jc w:val="both"/>
                        <w:textAlignment w:val="baseline"/>
                        <w:rPr>
                          <w:b/>
                          <w:i/>
                          <w:iCs/>
                          <w:color w:val="548DD4"/>
                          <w:sz w:val="20"/>
                          <w:lang w:eastAsia="ar-SA"/>
                        </w:rPr>
                      </w:pPr>
                    </w:p>
                    <w:p>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 xml:space="preserve">Savivaldybėje socialinės paslaugos organizuojamos visoms asmenų grupėms. Tačiau paslaugų poreikis nėra pilnai patenkinamas. </w:t>
                      </w:r>
                    </w:p>
                    <w:p>
                      <w:pPr>
                        <w:shd w:val="clear" w:color="auto" w:fill="FFFFFF"/>
                        <w:ind w:right="-852" w:firstLine="709"/>
                        <w:jc w:val="both"/>
                        <w:rPr>
                          <w:szCs w:val="24"/>
                          <w:lang w:eastAsia="lt-LT"/>
                        </w:rPr>
                      </w:pPr>
                      <w:r>
                        <w:rPr>
                          <w:szCs w:val="24"/>
                          <w:u w:val="single"/>
                          <w:lang w:eastAsia="lt-LT"/>
                        </w:rPr>
                        <w:t>Paslaugų poreikio tenkinimo vertinimas pagal prioritetinės žmonių socialines grupes</w:t>
                      </w:r>
                      <w:r>
                        <w:rPr>
                          <w:szCs w:val="24"/>
                          <w:lang w:eastAsia="lt-LT"/>
                        </w:rPr>
                        <w:t>:</w:t>
                      </w:r>
                    </w:p>
                    <w:p>
                      <w:pPr>
                        <w:shd w:val="clear" w:color="auto" w:fill="FFFFFF"/>
                        <w:ind w:right="-852" w:firstLine="709"/>
                        <w:jc w:val="both"/>
                        <w:rPr>
                          <w:szCs w:val="24"/>
                          <w:lang w:eastAsia="lt-LT"/>
                        </w:rPr>
                      </w:pPr>
                      <w:r>
                        <w:rPr>
                          <w:szCs w:val="24"/>
                          <w:u w:val="single"/>
                          <w:lang w:eastAsia="lt-LT"/>
                        </w:rPr>
                        <w:t>šeimoms ir vaikams</w:t>
                      </w:r>
                      <w:r>
                        <w:rPr>
                          <w:szCs w:val="24"/>
                          <w:lang w:eastAsia="lt-LT"/>
                        </w:rPr>
                        <w:t xml:space="preserve"> – tenkinamas iš dalies: </w:t>
                      </w:r>
                    </w:p>
                    <w:p>
                      <w:pPr>
                        <w:shd w:val="clear" w:color="auto" w:fill="FFFFFF"/>
                        <w:ind w:left="993" w:right="-23" w:hanging="284"/>
                        <w:jc w:val="both"/>
                        <w:rPr>
                          <w:szCs w:val="24"/>
                          <w:lang w:eastAsia="lt-LT"/>
                        </w:rPr>
                      </w:pPr>
                      <w:r>
                        <w:rPr>
                          <w:szCs w:val="24"/>
                          <w:lang w:eastAsia="lt-LT"/>
                        </w:rPr>
                        <w:t>–</w:t>
                        <w:tab/>
                        <w:t>pradėtos teikti bendruomeninės paslaugos be tėvų globos likusiems vaikams;</w:t>
                      </w:r>
                    </w:p>
                    <w:p>
                      <w:pPr>
                        <w:shd w:val="clear" w:color="auto" w:fill="FFFFFF"/>
                        <w:ind w:left="993" w:right="-23" w:hanging="284"/>
                        <w:jc w:val="both"/>
                        <w:rPr>
                          <w:szCs w:val="24"/>
                          <w:lang w:eastAsia="lt-LT"/>
                        </w:rPr>
                      </w:pPr>
                      <w:r>
                        <w:rPr>
                          <w:szCs w:val="24"/>
                          <w:lang w:eastAsia="lt-LT"/>
                        </w:rPr>
                        <w:t>–</w:t>
                        <w:tab/>
                        <w:t>įgyvendinamas kompleksinės pagalbos šeimai projektas;</w:t>
                      </w:r>
                    </w:p>
                    <w:p>
                      <w:pPr>
                        <w:shd w:val="clear" w:color="auto" w:fill="FFFFFF"/>
                        <w:ind w:left="993" w:right="-23" w:hanging="284"/>
                        <w:jc w:val="both"/>
                        <w:rPr>
                          <w:szCs w:val="24"/>
                          <w:lang w:eastAsia="lt-LT"/>
                        </w:rPr>
                      </w:pPr>
                      <w:r>
                        <w:rPr>
                          <w:szCs w:val="24"/>
                          <w:lang w:eastAsia="lt-LT"/>
                        </w:rPr>
                        <w:t>–</w:t>
                        <w:tab/>
                        <w:t xml:space="preserve">finansiniai instrumentai skatina globą šeimoje; </w:t>
                      </w:r>
                    </w:p>
                    <w:p>
                      <w:pPr>
                        <w:shd w:val="clear" w:color="auto" w:fill="FFFFFF"/>
                        <w:ind w:right="-852" w:firstLine="709"/>
                        <w:jc w:val="both"/>
                        <w:rPr>
                          <w:szCs w:val="24"/>
                          <w:lang w:eastAsia="lt-LT"/>
                        </w:rPr>
                      </w:pPr>
                      <w:r>
                        <w:rPr>
                          <w:szCs w:val="24"/>
                          <w:u w:val="single"/>
                          <w:lang w:eastAsia="lt-LT"/>
                        </w:rPr>
                        <w:t>asmenims su proto ir psichikos negalia</w:t>
                      </w:r>
                      <w:r>
                        <w:rPr>
                          <w:szCs w:val="24"/>
                          <w:lang w:eastAsia="lt-LT"/>
                        </w:rPr>
                        <w:t xml:space="preserve"> – tenkinamas iš dalies;</w:t>
                      </w:r>
                    </w:p>
                    <w:p>
                      <w:pPr>
                        <w:shd w:val="clear" w:color="auto" w:fill="FFFFFF"/>
                        <w:ind w:left="993" w:right="-23" w:hanging="284"/>
                        <w:jc w:val="both"/>
                        <w:rPr>
                          <w:szCs w:val="24"/>
                          <w:lang w:eastAsia="lt-LT"/>
                        </w:rPr>
                      </w:pPr>
                      <w:r>
                        <w:rPr>
                          <w:szCs w:val="24"/>
                          <w:lang w:eastAsia="lt-LT"/>
                        </w:rPr>
                        <w:t>–</w:t>
                        <w:tab/>
                        <w:t>užtikrinta dienos socialinė globa asmenims su proto negalia;</w:t>
                      </w:r>
                    </w:p>
                    <w:p>
                      <w:pPr>
                        <w:shd w:val="clear" w:color="auto" w:fill="FFFFFF"/>
                        <w:ind w:left="993" w:right="-23" w:hanging="284"/>
                        <w:jc w:val="both"/>
                        <w:rPr>
                          <w:szCs w:val="24"/>
                          <w:lang w:eastAsia="lt-LT"/>
                        </w:rPr>
                      </w:pPr>
                      <w:r>
                        <w:rPr>
                          <w:szCs w:val="24"/>
                          <w:lang w:eastAsia="lt-LT"/>
                        </w:rPr>
                        <w:t>–</w:t>
                        <w:tab/>
                        <w:t xml:space="preserve"> neteikiamos trumpalaikės socialinės globos paslaugos rajone, todėl jos perkamos kitose </w:t>
                      </w:r>
                    </w:p>
                    <w:p>
                      <w:pPr>
                        <w:shd w:val="clear" w:color="auto" w:fill="FFFFFF"/>
                        <w:ind w:right="-23"/>
                        <w:jc w:val="both"/>
                        <w:rPr>
                          <w:szCs w:val="24"/>
                          <w:lang w:eastAsia="lt-LT"/>
                        </w:rPr>
                      </w:pPr>
                      <w:r>
                        <w:rPr>
                          <w:szCs w:val="24"/>
                          <w:lang w:eastAsia="lt-LT"/>
                        </w:rPr>
                        <w:t xml:space="preserve">savivaldybėse; </w:t>
                      </w:r>
                    </w:p>
                    <w:p>
                      <w:pPr>
                        <w:shd w:val="clear" w:color="auto" w:fill="FFFFFF"/>
                        <w:ind w:left="993" w:right="-23" w:hanging="284"/>
                        <w:jc w:val="both"/>
                        <w:rPr>
                          <w:szCs w:val="24"/>
                          <w:lang w:eastAsia="lt-LT"/>
                        </w:rPr>
                      </w:pPr>
                      <w:r>
                        <w:rPr>
                          <w:szCs w:val="24"/>
                          <w:lang w:eastAsia="lt-LT"/>
                        </w:rPr>
                        <w:t>–</w:t>
                        <w:tab/>
                        <w:t xml:space="preserve">nepakanka paslaugų psichikos negalią turintiems asmenims; </w:t>
                      </w:r>
                    </w:p>
                    <w:p>
                      <w:pPr>
                        <w:shd w:val="clear" w:color="auto" w:fill="FFFFFF"/>
                        <w:ind w:left="993" w:right="-23" w:hanging="284"/>
                        <w:jc w:val="both"/>
                        <w:rPr>
                          <w:szCs w:val="24"/>
                          <w:lang w:eastAsia="lt-LT"/>
                        </w:rPr>
                      </w:pPr>
                      <w:r>
                        <w:rPr>
                          <w:szCs w:val="24"/>
                          <w:lang w:eastAsia="lt-LT"/>
                        </w:rPr>
                        <w:t>–</w:t>
                        <w:tab/>
                        <w:t>nevystomos bendruomeninės paslaugos;</w:t>
                      </w:r>
                    </w:p>
                    <w:p>
                      <w:pPr>
                        <w:shd w:val="clear" w:color="auto" w:fill="FFFFFF"/>
                        <w:tabs>
                          <w:tab w:val="left" w:pos="1134"/>
                        </w:tabs>
                        <w:ind w:left="709" w:right="-23"/>
                        <w:jc w:val="both"/>
                        <w:rPr>
                          <w:szCs w:val="24"/>
                          <w:lang w:eastAsia="lt-LT"/>
                        </w:rPr>
                      </w:pPr>
                      <w:r>
                        <w:rPr>
                          <w:szCs w:val="24"/>
                          <w:u w:val="single"/>
                          <w:lang w:eastAsia="lt-LT"/>
                        </w:rPr>
                        <w:t>socialinės rizikos asmenims</w:t>
                      </w:r>
                      <w:r>
                        <w:rPr>
                          <w:szCs w:val="24"/>
                          <w:lang w:eastAsia="lt-LT"/>
                        </w:rPr>
                        <w:t xml:space="preserve"> – tenkinamas iš dalies:</w:t>
                      </w:r>
                    </w:p>
                    <w:p>
                      <w:pPr>
                        <w:shd w:val="clear" w:color="auto" w:fill="FFFFFF"/>
                        <w:tabs>
                          <w:tab w:val="left" w:pos="1134"/>
                        </w:tabs>
                        <w:ind w:left="1496" w:right="-23" w:hanging="645"/>
                        <w:jc w:val="both"/>
                        <w:rPr>
                          <w:szCs w:val="24"/>
                          <w:lang w:eastAsia="lt-LT"/>
                        </w:rPr>
                      </w:pPr>
                      <w:r>
                        <w:rPr>
                          <w:szCs w:val="24"/>
                          <w:lang w:eastAsia="lt-LT"/>
                        </w:rPr>
                        <w:t>–</w:t>
                        <w:tab/>
                        <w:t xml:space="preserve">užtikrintos laikino apgyvendinimo paslaugos; </w:t>
                      </w:r>
                    </w:p>
                    <w:p>
                      <w:pPr>
                        <w:shd w:val="clear" w:color="auto" w:fill="FFFFFF"/>
                        <w:tabs>
                          <w:tab w:val="left" w:pos="1134"/>
                        </w:tabs>
                        <w:ind w:left="1496" w:right="-23" w:hanging="645"/>
                        <w:jc w:val="both"/>
                        <w:rPr>
                          <w:szCs w:val="24"/>
                          <w:lang w:eastAsia="lt-LT"/>
                        </w:rPr>
                      </w:pPr>
                      <w:r>
                        <w:rPr>
                          <w:szCs w:val="24"/>
                          <w:lang w:eastAsia="lt-LT"/>
                        </w:rPr>
                        <w:t>–</w:t>
                        <w:tab/>
                        <w:t>iš dalies teikiamos maitinimo ir higienos paslaugos;</w:t>
                      </w:r>
                    </w:p>
                    <w:p>
                      <w:pPr>
                        <w:shd w:val="clear" w:color="auto" w:fill="FFFFFF"/>
                        <w:tabs>
                          <w:tab w:val="left" w:pos="1134"/>
                        </w:tabs>
                        <w:ind w:right="-23" w:firstLine="851"/>
                        <w:jc w:val="both"/>
                        <w:rPr>
                          <w:szCs w:val="24"/>
                          <w:lang w:eastAsia="lt-LT"/>
                        </w:rPr>
                      </w:pPr>
                      <w:r>
                        <w:rPr>
                          <w:szCs w:val="24"/>
                          <w:lang w:eastAsia="lt-LT"/>
                        </w:rPr>
                        <w:t>–</w:t>
                        <w:tab/>
                        <w:t xml:space="preserve">nėra kompleksinės socialinių paslaugų sistemos asmenims po psichosocialinės reabilitacijos; </w:t>
                      </w:r>
                    </w:p>
                    <w:p>
                      <w:pPr>
                        <w:shd w:val="clear" w:color="auto" w:fill="FFFFFF"/>
                        <w:tabs>
                          <w:tab w:val="left" w:pos="1134"/>
                        </w:tabs>
                        <w:ind w:right="-23" w:firstLine="851"/>
                        <w:jc w:val="both"/>
                        <w:rPr>
                          <w:szCs w:val="24"/>
                          <w:lang w:eastAsia="lt-LT"/>
                        </w:rPr>
                      </w:pPr>
                      <w:r>
                        <w:rPr>
                          <w:szCs w:val="24"/>
                          <w:lang w:eastAsia="lt-LT"/>
                        </w:rPr>
                        <w:t>–</w:t>
                        <w:tab/>
                        <w:t xml:space="preserve">nėra vystomos trumpalaikės/ ilgalaikės socialinės globos paslaugos šiai asmenų grupei; </w:t>
                      </w:r>
                    </w:p>
                    <w:p>
                      <w:pPr>
                        <w:shd w:val="clear" w:color="auto" w:fill="FFFFFF"/>
                        <w:tabs>
                          <w:tab w:val="left" w:pos="1134"/>
                        </w:tabs>
                        <w:ind w:left="1496" w:right="-23" w:hanging="645"/>
                        <w:jc w:val="both"/>
                        <w:rPr>
                          <w:szCs w:val="24"/>
                          <w:lang w:eastAsia="lt-LT"/>
                        </w:rPr>
                      </w:pPr>
                      <w:r>
                        <w:rPr>
                          <w:szCs w:val="24"/>
                          <w:lang w:eastAsia="lt-LT"/>
                        </w:rPr>
                        <w:t>–</w:t>
                        <w:tab/>
                        <w:t>nevystomos bendruomeninės paslaugos;</w:t>
                      </w:r>
                    </w:p>
                    <w:p>
                      <w:pPr>
                        <w:shd w:val="clear" w:color="auto" w:fill="FFFFFF"/>
                        <w:ind w:firstLine="720"/>
                        <w:jc w:val="both"/>
                        <w:rPr>
                          <w:szCs w:val="24"/>
                          <w:lang w:eastAsia="lt-LT"/>
                        </w:rPr>
                      </w:pPr>
                      <w:r>
                        <w:rPr>
                          <w:szCs w:val="24"/>
                          <w:u w:val="single"/>
                          <w:lang w:eastAsia="lt-LT"/>
                        </w:rPr>
                        <w:t>asmenys su fizine negalia</w:t>
                      </w:r>
                      <w:r>
                        <w:rPr>
                          <w:szCs w:val="24"/>
                          <w:lang w:eastAsia="lt-LT"/>
                        </w:rPr>
                        <w:t xml:space="preserve"> – paslaugų poreikis tenkinamas:</w:t>
                      </w:r>
                    </w:p>
                    <w:p>
                      <w:pPr>
                        <w:shd w:val="clear" w:color="auto" w:fill="FFFFFF"/>
                        <w:ind w:left="1134" w:right="-1" w:hanging="283"/>
                        <w:jc w:val="both"/>
                        <w:rPr>
                          <w:szCs w:val="24"/>
                          <w:lang w:eastAsia="lt-LT"/>
                        </w:rPr>
                      </w:pPr>
                      <w:r>
                        <w:rPr>
                          <w:szCs w:val="24"/>
                          <w:lang w:eastAsia="lt-LT"/>
                        </w:rPr>
                        <w:t>–</w:t>
                        <w:tab/>
                        <w:t xml:space="preserve">užtikrinamos paslaugos į namus; atokvėpio paslaugos institucijoje, dienos socialinė </w:t>
                      </w:r>
                    </w:p>
                    <w:p>
                      <w:pPr>
                        <w:shd w:val="clear" w:color="auto" w:fill="FFFFFF"/>
                        <w:ind w:right="-1"/>
                        <w:jc w:val="both"/>
                        <w:rPr>
                          <w:szCs w:val="24"/>
                          <w:lang w:eastAsia="lt-LT"/>
                        </w:rPr>
                      </w:pPr>
                      <w:r>
                        <w:rPr>
                          <w:szCs w:val="24"/>
                          <w:lang w:eastAsia="lt-LT"/>
                        </w:rPr>
                        <w:t xml:space="preserve">globa institucijoje; </w:t>
                      </w:r>
                    </w:p>
                    <w:p>
                      <w:pPr>
                        <w:shd w:val="clear" w:color="auto" w:fill="FFFFFF"/>
                        <w:ind w:right="-1" w:firstLine="720"/>
                        <w:jc w:val="both"/>
                        <w:rPr>
                          <w:szCs w:val="24"/>
                          <w:lang w:eastAsia="lt-LT"/>
                        </w:rPr>
                      </w:pPr>
                      <w:r>
                        <w:rPr>
                          <w:szCs w:val="24"/>
                          <w:u w:val="single"/>
                          <w:lang w:eastAsia="lt-LT"/>
                        </w:rPr>
                        <w:t>senyvo amžiaus asmenys</w:t>
                      </w:r>
                      <w:r>
                        <w:rPr>
                          <w:szCs w:val="24"/>
                          <w:lang w:eastAsia="lt-LT"/>
                        </w:rPr>
                        <w:t xml:space="preserve"> socialinių paslaugų poreikis tenkinamas:</w:t>
                      </w:r>
                    </w:p>
                    <w:p>
                      <w:pPr>
                        <w:shd w:val="clear" w:color="auto" w:fill="FFFFFF"/>
                        <w:ind w:left="1134" w:right="-23" w:hanging="283"/>
                        <w:jc w:val="both"/>
                        <w:rPr>
                          <w:szCs w:val="24"/>
                          <w:lang w:eastAsia="lt-LT"/>
                        </w:rPr>
                      </w:pPr>
                      <w:r>
                        <w:rPr>
                          <w:szCs w:val="24"/>
                          <w:lang w:eastAsia="lt-LT"/>
                        </w:rPr>
                        <w:t>–</w:t>
                        <w:tab/>
                        <w:t>užtikrinamos paslaugos į namus;</w:t>
                      </w:r>
                    </w:p>
                    <w:p>
                      <w:pPr>
                        <w:shd w:val="clear" w:color="auto" w:fill="FFFFFF"/>
                        <w:ind w:left="1134" w:right="-23" w:hanging="283"/>
                        <w:jc w:val="both"/>
                        <w:rPr>
                          <w:szCs w:val="24"/>
                          <w:lang w:eastAsia="lt-LT"/>
                        </w:rPr>
                      </w:pPr>
                      <w:r>
                        <w:rPr>
                          <w:szCs w:val="24"/>
                          <w:lang w:eastAsia="lt-LT"/>
                        </w:rPr>
                        <w:t>–</w:t>
                        <w:tab/>
                        <w:t>atokvėpio paslaugos ir dienos socialinė globa institucijoje;</w:t>
                      </w:r>
                    </w:p>
                    <w:p>
                      <w:pPr>
                        <w:shd w:val="clear" w:color="auto" w:fill="FFFFFF"/>
                        <w:ind w:left="1134" w:right="-23" w:hanging="283"/>
                        <w:jc w:val="both"/>
                        <w:rPr>
                          <w:szCs w:val="24"/>
                          <w:lang w:eastAsia="lt-LT"/>
                        </w:rPr>
                      </w:pPr>
                      <w:r>
                        <w:rPr>
                          <w:szCs w:val="24"/>
                          <w:lang w:eastAsia="lt-LT"/>
                        </w:rPr>
                        <w:t>–</w:t>
                        <w:tab/>
                        <w:t xml:space="preserve">trumpalaikė/ ilgalaikė socialinė globa tenkinama iš dalies, nes sparčiai didėja šių </w:t>
                      </w:r>
                    </w:p>
                    <w:p>
                      <w:pPr>
                        <w:shd w:val="clear" w:color="auto" w:fill="FFFFFF"/>
                        <w:ind w:right="-23"/>
                        <w:jc w:val="both"/>
                        <w:rPr>
                          <w:szCs w:val="24"/>
                          <w:lang w:eastAsia="lt-LT"/>
                        </w:rPr>
                      </w:pPr>
                      <w:r>
                        <w:rPr>
                          <w:szCs w:val="24"/>
                          <w:lang w:eastAsia="lt-LT"/>
                        </w:rPr>
                        <w:t>paslaugų poreikis. Eilėje paslaugoms gauti yra įrašyta 40 asmenų. Dalis paslaugų perkamos kitose savivaldybėse;</w:t>
                      </w:r>
                    </w:p>
                    <w:p>
                      <w:pPr>
                        <w:shd w:val="clear" w:color="auto" w:fill="FFFFFF"/>
                        <w:ind w:left="784" w:right="-23" w:firstLine="67"/>
                        <w:jc w:val="both"/>
                        <w:rPr>
                          <w:szCs w:val="24"/>
                          <w:lang w:eastAsia="lt-LT"/>
                        </w:rPr>
                      </w:pPr>
                      <w:r>
                        <w:rPr>
                          <w:szCs w:val="24"/>
                          <w:lang w:eastAsia="lt-LT"/>
                        </w:rPr>
                        <w:t>–</w:t>
                        <w:tab/>
                        <w:t>neskatinamas privatus paslaugų teikimo sektorius.</w:t>
                      </w:r>
                    </w:p>
                    <w:p>
                      <w:pPr>
                        <w:shd w:val="clear" w:color="auto" w:fill="FFFFFF"/>
                        <w:ind w:right="-569" w:firstLine="720"/>
                        <w:jc w:val="both"/>
                        <w:rPr>
                          <w:szCs w:val="24"/>
                          <w:u w:val="single"/>
                          <w:lang w:eastAsia="lt-LT"/>
                        </w:rPr>
                      </w:pPr>
                      <w:r>
                        <w:rPr>
                          <w:szCs w:val="24"/>
                          <w:u w:val="single"/>
                          <w:lang w:eastAsia="lt-LT"/>
                        </w:rPr>
                        <w:t>Paslaugų poreikio tenkinimo vertinimas pagal prioritetines paslaugų rūšys:</w:t>
                      </w:r>
                    </w:p>
                    <w:p>
                      <w:pPr>
                        <w:shd w:val="clear" w:color="auto" w:fill="FFFFFF"/>
                        <w:tabs>
                          <w:tab w:val="left" w:pos="993"/>
                        </w:tabs>
                        <w:ind w:left="1800" w:hanging="1091"/>
                        <w:jc w:val="both"/>
                        <w:outlineLvl w:val="1"/>
                        <w:rPr>
                          <w:szCs w:val="24"/>
                          <w:lang w:eastAsia="lt-LT"/>
                        </w:rPr>
                      </w:pPr>
                      <w:r>
                        <w:rPr>
                          <w:szCs w:val="24"/>
                          <w:lang w:eastAsia="lt-LT"/>
                        </w:rPr>
                        <w:t>–</w:t>
                        <w:tab/>
                        <w:t xml:space="preserve">bendrųjų socialinių paslaugų teikimas – tenkinamas iš dalies; nepakanka paslaugų </w:t>
                      </w:r>
                    </w:p>
                    <w:p>
                      <w:pPr>
                        <w:shd w:val="clear" w:color="auto" w:fill="FFFFFF"/>
                        <w:jc w:val="both"/>
                        <w:outlineLvl w:val="1"/>
                        <w:rPr>
                          <w:szCs w:val="24"/>
                          <w:lang w:eastAsia="lt-LT"/>
                        </w:rPr>
                      </w:pPr>
                      <w:r>
                        <w:rPr>
                          <w:szCs w:val="24"/>
                          <w:lang w:eastAsia="lt-LT"/>
                        </w:rPr>
                        <w:t>kaimiškose seniūnijose;</w:t>
                      </w:r>
                    </w:p>
                    <w:p>
                      <w:pPr>
                        <w:shd w:val="clear" w:color="auto" w:fill="FFFFFF"/>
                        <w:tabs>
                          <w:tab w:val="left" w:pos="993"/>
                        </w:tabs>
                        <w:ind w:left="1800" w:hanging="1091"/>
                        <w:jc w:val="both"/>
                        <w:outlineLvl w:val="1"/>
                        <w:rPr>
                          <w:szCs w:val="24"/>
                          <w:lang w:eastAsia="lt-LT"/>
                        </w:rPr>
                      </w:pPr>
                      <w:r>
                        <w:rPr>
                          <w:szCs w:val="24"/>
                          <w:lang w:eastAsia="lt-LT"/>
                        </w:rPr>
                        <w:t>–</w:t>
                        <w:tab/>
                        <w:t xml:space="preserve">dienos socialinės globos paslaugų teikimas – tenkinamas paslaugų poreikis </w:t>
                      </w:r>
                    </w:p>
                    <w:p>
                      <w:pPr>
                        <w:shd w:val="clear" w:color="auto" w:fill="FFFFFF"/>
                        <w:jc w:val="both"/>
                        <w:outlineLvl w:val="1"/>
                        <w:rPr>
                          <w:szCs w:val="24"/>
                          <w:lang w:eastAsia="lt-LT"/>
                        </w:rPr>
                      </w:pPr>
                      <w:r>
                        <w:rPr>
                          <w:szCs w:val="24"/>
                          <w:lang w:eastAsia="lt-LT"/>
                        </w:rPr>
                        <w:t>asmens namuose, dienos centruose;</w:t>
                      </w:r>
                    </w:p>
                    <w:p>
                      <w:pPr>
                        <w:shd w:val="clear" w:color="auto" w:fill="FFFFFF"/>
                        <w:ind w:left="993" w:hanging="284"/>
                        <w:jc w:val="both"/>
                        <w:outlineLvl w:val="1"/>
                        <w:rPr>
                          <w:szCs w:val="24"/>
                          <w:lang w:eastAsia="lt-LT"/>
                        </w:rPr>
                      </w:pPr>
                      <w:r>
                        <w:rPr>
                          <w:szCs w:val="24"/>
                          <w:lang w:eastAsia="lt-LT"/>
                        </w:rPr>
                        <w:t>–</w:t>
                        <w:tab/>
                        <w:t xml:space="preserve">socialinių įgūdžių ugdymas ir palaikymas – tenkinamas socialinių problemų turinčiose </w:t>
                      </w:r>
                    </w:p>
                    <w:p>
                      <w:pPr>
                        <w:shd w:val="clear" w:color="auto" w:fill="FFFFFF"/>
                        <w:jc w:val="both"/>
                        <w:outlineLvl w:val="1"/>
                        <w:rPr>
                          <w:szCs w:val="24"/>
                          <w:lang w:eastAsia="lt-LT"/>
                        </w:rPr>
                      </w:pPr>
                      <w:r>
                        <w:rPr>
                          <w:szCs w:val="24"/>
                          <w:lang w:eastAsia="lt-LT"/>
                        </w:rPr>
                        <w:t xml:space="preserve">šeimose; </w:t>
                      </w:r>
                    </w:p>
                    <w:p>
                      <w:pPr>
                        <w:shd w:val="clear" w:color="auto" w:fill="FFFFFF"/>
                        <w:ind w:left="993" w:hanging="284"/>
                        <w:jc w:val="both"/>
                        <w:outlineLvl w:val="1"/>
                        <w:rPr>
                          <w:szCs w:val="24"/>
                          <w:lang w:eastAsia="lt-LT"/>
                        </w:rPr>
                      </w:pPr>
                      <w:r>
                        <w:rPr>
                          <w:szCs w:val="24"/>
                          <w:lang w:eastAsia="lt-LT"/>
                        </w:rPr>
                        <w:t>–</w:t>
                        <w:tab/>
                        <w:t>netenkinamas socialinės rizikos asmenims;</w:t>
                      </w:r>
                    </w:p>
                    <w:p>
                      <w:pPr>
                        <w:shd w:val="clear" w:color="auto" w:fill="FFFFFF"/>
                        <w:ind w:left="993" w:hanging="284"/>
                        <w:jc w:val="both"/>
                        <w:outlineLvl w:val="1"/>
                        <w:rPr>
                          <w:szCs w:val="24"/>
                          <w:lang w:eastAsia="lt-LT"/>
                        </w:rPr>
                      </w:pPr>
                      <w:r>
                        <w:rPr>
                          <w:szCs w:val="24"/>
                          <w:lang w:eastAsia="lt-LT"/>
                        </w:rPr>
                        <w:t>–</w:t>
                        <w:tab/>
                        <w:t xml:space="preserve">trumpalaikės socialinės globos teikimas – tenkinamas senyvo amžiaus ir fizinę </w:t>
                      </w:r>
                    </w:p>
                    <w:p>
                      <w:pPr>
                        <w:shd w:val="clear" w:color="auto" w:fill="FFFFFF"/>
                        <w:jc w:val="both"/>
                        <w:outlineLvl w:val="1"/>
                        <w:rPr>
                          <w:szCs w:val="24"/>
                          <w:lang w:eastAsia="lt-LT"/>
                        </w:rPr>
                      </w:pPr>
                      <w:r>
                        <w:rPr>
                          <w:szCs w:val="24"/>
                          <w:lang w:eastAsia="lt-LT"/>
                        </w:rPr>
                        <w:t>negalią turintiems asmenims; netenkinamas proto ir psichikos negalią turintiems asmenims.</w:t>
                      </w:r>
                    </w:p>
                    <w:p>
                      <w:pPr>
                        <w:shd w:val="clear" w:color="auto" w:fill="FFFFFF"/>
                        <w:ind w:left="720"/>
                        <w:jc w:val="both"/>
                        <w:outlineLvl w:val="1"/>
                        <w:rPr>
                          <w:szCs w:val="24"/>
                          <w:lang w:eastAsia="lt-LT"/>
                        </w:rPr>
                      </w:pPr>
                      <w:r>
                        <w:rPr>
                          <w:szCs w:val="24"/>
                          <w:u w:val="single"/>
                          <w:lang w:eastAsia="lt-LT"/>
                        </w:rPr>
                        <w:t>Paslaugų poreikio tenkinimo vertinimas pagal prioritetinės paslaugų teikimo vietos</w:t>
                      </w:r>
                      <w:r>
                        <w:rPr>
                          <w:szCs w:val="24"/>
                          <w:lang w:eastAsia="lt-LT"/>
                        </w:rPr>
                        <w:t>:</w:t>
                      </w:r>
                    </w:p>
                    <w:p>
                      <w:pPr>
                        <w:shd w:val="clear" w:color="auto" w:fill="FFFFFF"/>
                        <w:tabs>
                          <w:tab w:val="left" w:pos="993"/>
                        </w:tabs>
                        <w:ind w:left="1800" w:hanging="1091"/>
                        <w:jc w:val="both"/>
                        <w:outlineLvl w:val="1"/>
                        <w:rPr>
                          <w:szCs w:val="24"/>
                          <w:lang w:eastAsia="lt-LT"/>
                        </w:rPr>
                      </w:pPr>
                      <w:r>
                        <w:rPr>
                          <w:szCs w:val="24"/>
                          <w:lang w:eastAsia="lt-LT"/>
                        </w:rPr>
                        <w:t>–</w:t>
                        <w:tab/>
                        <w:t>šeimoje – tenkinamas iš dalies;</w:t>
                      </w:r>
                    </w:p>
                    <w:p>
                      <w:pPr>
                        <w:shd w:val="clear" w:color="auto" w:fill="FFFFFF"/>
                        <w:tabs>
                          <w:tab w:val="left" w:pos="993"/>
                        </w:tabs>
                        <w:ind w:left="1800" w:hanging="1091"/>
                        <w:jc w:val="both"/>
                        <w:outlineLvl w:val="1"/>
                        <w:rPr>
                          <w:szCs w:val="24"/>
                          <w:lang w:eastAsia="lt-LT"/>
                        </w:rPr>
                      </w:pPr>
                      <w:r>
                        <w:rPr>
                          <w:szCs w:val="24"/>
                          <w:lang w:eastAsia="lt-LT"/>
                        </w:rPr>
                        <w:t>–</w:t>
                        <w:tab/>
                        <w:t>bendruomenėje – tenkinamas iš dalies;</w:t>
                      </w:r>
                    </w:p>
                    <w:p>
                      <w:pPr>
                        <w:shd w:val="clear" w:color="auto" w:fill="FFFFFF"/>
                        <w:tabs>
                          <w:tab w:val="left" w:pos="993"/>
                        </w:tabs>
                        <w:ind w:left="1701" w:hanging="992"/>
                        <w:jc w:val="both"/>
                        <w:outlineLvl w:val="1"/>
                        <w:rPr>
                          <w:szCs w:val="24"/>
                          <w:lang w:eastAsia="lt-LT"/>
                        </w:rPr>
                      </w:pPr>
                      <w:r>
                        <w:rPr>
                          <w:szCs w:val="24"/>
                          <w:lang w:eastAsia="lt-LT"/>
                        </w:rPr>
                        <w:t>–</w:t>
                        <w:tab/>
                        <w:t>nestacionarių paslaugų įstaigoje (dienos centruose) – tenkinamas;</w:t>
                      </w:r>
                    </w:p>
                    <w:p>
                      <w:pPr>
                        <w:shd w:val="clear" w:color="auto" w:fill="FFFFFF"/>
                        <w:tabs>
                          <w:tab w:val="left" w:pos="993"/>
                        </w:tabs>
                        <w:ind w:left="1800" w:hanging="1091"/>
                        <w:jc w:val="both"/>
                        <w:outlineLvl w:val="1"/>
                        <w:rPr>
                          <w:szCs w:val="24"/>
                          <w:lang w:eastAsia="lt-LT"/>
                        </w:rPr>
                      </w:pPr>
                      <w:r>
                        <w:rPr>
                          <w:szCs w:val="24"/>
                          <w:lang w:eastAsia="lt-LT"/>
                        </w:rPr>
                        <w:t>–</w:t>
                        <w:tab/>
                        <w:t>stacionarių paslaugų įstaigose (esamose struktūrose) – tenkinamas iš dalies.</w:t>
                      </w:r>
                    </w:p>
                    <w:p>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8"/>
                        <w:jc w:val="both"/>
                        <w:textAlignment w:val="baseline"/>
                        <w:rPr>
                          <w:szCs w:val="24"/>
                          <w:lang w:eastAsia="ar-SA"/>
                        </w:rPr>
                      </w:pPr>
                    </w:p>
                    <w:p>
                      <w:pPr>
                        <w:shd w:val="clear" w:color="auto" w:fill="FFFFFF"/>
                        <w:tabs>
                          <w:tab w:val="left" w:pos="851"/>
                        </w:tabs>
                        <w:ind w:firstLine="720"/>
                        <w:jc w:val="center"/>
                        <w:rPr>
                          <w:rFonts w:eastAsia="Calibri"/>
                          <w:b/>
                          <w:szCs w:val="24"/>
                          <w:lang w:eastAsia="lt-LT"/>
                        </w:rPr>
                      </w:pPr>
                      <w:r>
                        <w:rPr>
                          <w:rFonts w:eastAsia="Calibri"/>
                          <w:b/>
                          <w:szCs w:val="24"/>
                          <w:lang w:eastAsia="lt-LT"/>
                        </w:rPr>
                        <w:t>V. PLĖTROS VIZIJA IR PROGNOZĖ</w:t>
                      </w:r>
                    </w:p>
                  </w:sdtContent>
                </w:sdt>
              </w:sdtContent>
            </w:sdt>
            <w:sdt>
              <w:sdtPr>
                <w:alias w:val="16 p."/>
                <w:tag w:val="part_48d0545963e049f79d9f725de6aba535"/>
                <w:lock w:val="sdtLocked"/>
                <w:richText/>
              </w:sdtPr>
              <w:sdtContent>
                <w:p>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48d0545963e049f79d9f725de6aba535"/>
                      <w:lock w:val="sdtLocked"/>
                      <w:richText/>
                    </w:sdtPr>
                    <w:sdtContent>
                      <w:r>
                        <w:rPr>
                          <w:b/>
                          <w:szCs w:val="24"/>
                          <w:lang w:eastAsia="ar-SA"/>
                        </w:rPr>
                        <w:t>16</w:t>
                      </w:r>
                    </w:sdtContent>
                  </w:sdt>
                  <w:r>
                    <w:rPr>
                      <w:b/>
                      <w:szCs w:val="24"/>
                      <w:lang w:eastAsia="ar-SA"/>
                    </w:rPr>
                    <w:t xml:space="preserve">. Socialinių paslaugų plėtros vizija </w:t>
                  </w:r>
                </w:p>
                <w:p>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p>
                <w:p>
                  <w:pPr>
                    <w:shd w:val="clear" w:color="auto" w:fill="FFFFFF"/>
                    <w:ind w:right="-23" w:firstLine="851"/>
                    <w:jc w:val="both"/>
                    <w:rPr>
                      <w:bCs/>
                      <w:szCs w:val="24"/>
                      <w:lang w:eastAsia="lt-LT"/>
                    </w:rPr>
                  </w:pPr>
                  <w:r>
                    <w:rPr>
                      <w:bCs/>
                      <w:szCs w:val="24"/>
                      <w:lang w:eastAsia="lt-LT"/>
                    </w:rPr>
                    <w:t>Įvertinant faktinę situaciją ir socialinių paslaugų poreikio tenkinimą, numatoma 3 metų socialinių paslaugų plėtros vizija pagal atskiras socialines grupes:</w:t>
                  </w:r>
                </w:p>
                <w:p>
                  <w:pPr>
                    <w:shd w:val="clear" w:color="auto" w:fill="FFFFFF"/>
                    <w:ind w:left="459" w:right="176" w:firstLine="261"/>
                    <w:jc w:val="both"/>
                    <w:rPr>
                      <w:bCs/>
                      <w:szCs w:val="24"/>
                      <w:u w:val="single"/>
                      <w:lang w:eastAsia="lt-LT"/>
                    </w:rPr>
                  </w:pPr>
                  <w:r>
                    <w:rPr>
                      <w:bCs/>
                      <w:szCs w:val="24"/>
                      <w:u w:val="single"/>
                      <w:lang w:eastAsia="lt-LT"/>
                    </w:rPr>
                    <w:t>Šeimoms ir vaikams:</w:t>
                  </w:r>
                </w:p>
                <w:p>
                  <w:pPr>
                    <w:shd w:val="clear" w:color="auto" w:fill="FFFFFF"/>
                    <w:ind w:left="896" w:right="-613" w:hanging="187"/>
                    <w:jc w:val="both"/>
                    <w:rPr>
                      <w:szCs w:val="24"/>
                      <w:lang w:eastAsia="lt-LT"/>
                    </w:rPr>
                  </w:pPr>
                  <w:r>
                    <w:rPr>
                      <w:szCs w:val="24"/>
                      <w:lang w:eastAsia="lt-LT"/>
                    </w:rPr>
                    <w:t>–</w:t>
                    <w:tab/>
                    <w:t>įgyvendinti kompleksinių paslaugų teikimą šeimai ir vaikams;</w:t>
                  </w:r>
                </w:p>
                <w:p>
                  <w:pPr>
                    <w:shd w:val="clear" w:color="auto" w:fill="FFFFFF"/>
                    <w:tabs>
                      <w:tab w:val="left" w:pos="993"/>
                    </w:tabs>
                    <w:ind w:right="-613" w:firstLine="709"/>
                    <w:jc w:val="both"/>
                    <w:rPr>
                      <w:szCs w:val="24"/>
                      <w:lang w:eastAsia="lt-LT"/>
                    </w:rPr>
                  </w:pPr>
                  <w:r>
                    <w:rPr>
                      <w:szCs w:val="24"/>
                      <w:lang w:eastAsia="lt-LT"/>
                    </w:rPr>
                    <w:t>–</w:t>
                    <w:tab/>
                    <w:t xml:space="preserve">įgyvendinti bendruomeninių namų steigimo projektą; pereiti nuo institucinės globos prie šeimoje ir bendruomenėje teikiamų paslaugų šeimai ir vaikui; </w:t>
                  </w:r>
                </w:p>
                <w:p>
                  <w:pPr>
                    <w:shd w:val="clear" w:color="auto" w:fill="FFFFFF"/>
                    <w:tabs>
                      <w:tab w:val="left" w:pos="993"/>
                    </w:tabs>
                    <w:ind w:left="459" w:right="-613" w:firstLine="250"/>
                    <w:jc w:val="both"/>
                    <w:rPr>
                      <w:szCs w:val="24"/>
                      <w:lang w:eastAsia="lt-LT"/>
                    </w:rPr>
                  </w:pPr>
                  <w:r>
                    <w:rPr>
                      <w:szCs w:val="24"/>
                      <w:lang w:eastAsia="lt-LT"/>
                    </w:rPr>
                    <w:t>–</w:t>
                    <w:tab/>
                    <w:t>stiprinti globėjų (rūpintojų) paiešką ir užtikrinti socialinės globos šeimoje finansavimą;</w:t>
                  </w:r>
                </w:p>
                <w:p>
                  <w:pPr>
                    <w:shd w:val="clear" w:color="auto" w:fill="FFFFFF"/>
                    <w:tabs>
                      <w:tab w:val="left" w:pos="993"/>
                    </w:tabs>
                    <w:ind w:right="-613" w:firstLine="709"/>
                    <w:jc w:val="both"/>
                    <w:rPr>
                      <w:szCs w:val="24"/>
                      <w:lang w:eastAsia="lt-LT"/>
                    </w:rPr>
                  </w:pPr>
                  <w:r>
                    <w:rPr>
                      <w:szCs w:val="24"/>
                      <w:lang w:eastAsia="lt-LT"/>
                    </w:rPr>
                    <w:t>–</w:t>
                    <w:tab/>
                    <w:t>stiprinti tarpsektorinį bendradarbiavimą, nevyriausybinio sektoriaus, bendruomenės įsitraukimą į šeimos stiprinimą.</w:t>
                  </w:r>
                </w:p>
                <w:p>
                  <w:pPr>
                    <w:shd w:val="clear" w:color="auto" w:fill="FFFFFF"/>
                    <w:ind w:left="459" w:right="-613" w:firstLine="261"/>
                    <w:jc w:val="both"/>
                    <w:rPr>
                      <w:bCs/>
                      <w:szCs w:val="24"/>
                      <w:u w:val="single"/>
                      <w:lang w:eastAsia="lt-LT"/>
                    </w:rPr>
                  </w:pPr>
                  <w:r>
                    <w:rPr>
                      <w:bCs/>
                      <w:szCs w:val="24"/>
                      <w:u w:val="single"/>
                      <w:lang w:eastAsia="lt-LT"/>
                    </w:rPr>
                    <w:t>Suaugusiems asmenims su negalia ir jų šeimoms:</w:t>
                  </w:r>
                </w:p>
                <w:p>
                  <w:pPr>
                    <w:shd w:val="clear" w:color="auto" w:fill="FFFFFF"/>
                    <w:ind w:left="862" w:right="-613" w:hanging="153"/>
                    <w:jc w:val="both"/>
                    <w:rPr>
                      <w:szCs w:val="24"/>
                      <w:lang w:eastAsia="lt-LT"/>
                    </w:rPr>
                  </w:pPr>
                  <w:r>
                    <w:rPr>
                      <w:szCs w:val="24"/>
                      <w:lang w:eastAsia="lt-LT"/>
                    </w:rPr>
                    <w:t>–</w:t>
                    <w:tab/>
                    <w:t xml:space="preserve"> plėtoti socialines paslaugas asmenims su proto ir psichikos negalia šeimoje ir </w:t>
                  </w:r>
                </w:p>
                <w:p>
                  <w:pPr>
                    <w:shd w:val="clear" w:color="auto" w:fill="FFFFFF"/>
                    <w:ind w:right="-613"/>
                    <w:jc w:val="both"/>
                    <w:rPr>
                      <w:szCs w:val="24"/>
                      <w:lang w:eastAsia="lt-LT"/>
                    </w:rPr>
                  </w:pPr>
                  <w:r>
                    <w:rPr>
                      <w:szCs w:val="24"/>
                      <w:lang w:eastAsia="lt-LT"/>
                    </w:rPr>
                    <w:t>bendruomenėje pereinant nuo institucinės globos prie šeimoje ir bendruomenėje teikiamų paslaugų;</w:t>
                  </w:r>
                </w:p>
                <w:p>
                  <w:pPr>
                    <w:shd w:val="clear" w:color="auto" w:fill="FFFFFF"/>
                    <w:ind w:left="862" w:right="-613" w:hanging="153"/>
                    <w:jc w:val="both"/>
                    <w:rPr>
                      <w:szCs w:val="24"/>
                      <w:lang w:eastAsia="lt-LT"/>
                    </w:rPr>
                  </w:pPr>
                  <w:r>
                    <w:rPr>
                      <w:szCs w:val="24"/>
                      <w:lang w:eastAsia="lt-LT"/>
                    </w:rPr>
                    <w:t>–</w:t>
                    <w:tab/>
                    <w:t xml:space="preserve"> stiprinti socialinių paslaugų teikimą asmenims su fizine negalia bendruomenėje </w:t>
                  </w:r>
                </w:p>
                <w:p>
                  <w:pPr>
                    <w:shd w:val="clear" w:color="auto" w:fill="FFFFFF"/>
                    <w:ind w:right="-613"/>
                    <w:jc w:val="both"/>
                    <w:rPr>
                      <w:szCs w:val="24"/>
                      <w:lang w:eastAsia="lt-LT"/>
                    </w:rPr>
                  </w:pPr>
                  <w:r>
                    <w:rPr>
                      <w:szCs w:val="24"/>
                      <w:lang w:eastAsia="lt-LT"/>
                    </w:rPr>
                    <w:t>įtraukiant į paslaugų teikimą bendruomenės narius;</w:t>
                  </w:r>
                </w:p>
                <w:p>
                  <w:pPr>
                    <w:shd w:val="clear" w:color="auto" w:fill="FFFFFF"/>
                    <w:ind w:left="862" w:right="-613" w:hanging="153"/>
                    <w:jc w:val="both"/>
                    <w:rPr>
                      <w:szCs w:val="24"/>
                      <w:lang w:eastAsia="lt-LT"/>
                    </w:rPr>
                  </w:pPr>
                  <w:r>
                    <w:rPr>
                      <w:szCs w:val="24"/>
                      <w:lang w:eastAsia="lt-LT"/>
                    </w:rPr>
                    <w:t>–</w:t>
                    <w:tab/>
                    <w:t xml:space="preserve"> skatinti privataus ir nevyriausybinio sektoriaus įsitraukimą į paslaugų teikimą.</w:t>
                  </w:r>
                </w:p>
                <w:p>
                  <w:pPr>
                    <w:shd w:val="clear" w:color="auto" w:fill="FFFFFF"/>
                    <w:ind w:left="459" w:right="-613" w:firstLine="261"/>
                    <w:jc w:val="both"/>
                    <w:rPr>
                      <w:bCs/>
                      <w:szCs w:val="24"/>
                      <w:u w:val="single"/>
                      <w:lang w:eastAsia="lt-LT"/>
                    </w:rPr>
                  </w:pPr>
                  <w:r>
                    <w:rPr>
                      <w:bCs/>
                      <w:szCs w:val="24"/>
                      <w:u w:val="single"/>
                      <w:lang w:eastAsia="lt-LT"/>
                    </w:rPr>
                    <w:t>Senyvo amžiaus asmenims ir jų šeimos:</w:t>
                  </w:r>
                </w:p>
                <w:p>
                  <w:pPr>
                    <w:shd w:val="clear" w:color="auto" w:fill="FFFFFF"/>
                    <w:ind w:left="993" w:right="-613" w:hanging="284"/>
                    <w:jc w:val="both"/>
                    <w:rPr>
                      <w:szCs w:val="24"/>
                      <w:lang w:eastAsia="lt-LT"/>
                    </w:rPr>
                  </w:pPr>
                  <w:r>
                    <w:rPr>
                      <w:szCs w:val="24"/>
                      <w:lang w:eastAsia="lt-LT"/>
                    </w:rPr>
                    <w:t>–</w:t>
                    <w:tab/>
                    <w:t xml:space="preserve">skatinti senyvo amžiaus asmenis dalyvauti dienos centrų veikloje, sudarant </w:t>
                  </w:r>
                </w:p>
                <w:p>
                  <w:pPr>
                    <w:shd w:val="clear" w:color="auto" w:fill="FFFFFF"/>
                    <w:ind w:right="-613"/>
                    <w:jc w:val="both"/>
                    <w:rPr>
                      <w:szCs w:val="24"/>
                      <w:lang w:eastAsia="lt-LT"/>
                    </w:rPr>
                  </w:pPr>
                  <w:r>
                    <w:rPr>
                      <w:szCs w:val="24"/>
                      <w:lang w:eastAsia="lt-LT"/>
                    </w:rPr>
                    <w:t>galimybes jų šeimos nariams aktyviau dalyvauti darbinėje rinkoje;</w:t>
                  </w:r>
                </w:p>
                <w:p>
                  <w:pPr>
                    <w:shd w:val="clear" w:color="auto" w:fill="FFFFFF"/>
                    <w:ind w:left="993" w:right="-613" w:hanging="284"/>
                    <w:jc w:val="both"/>
                    <w:rPr>
                      <w:szCs w:val="24"/>
                      <w:lang w:eastAsia="lt-LT"/>
                    </w:rPr>
                  </w:pPr>
                  <w:r>
                    <w:rPr>
                      <w:szCs w:val="24"/>
                      <w:lang w:eastAsia="lt-LT"/>
                    </w:rPr>
                    <w:t>–</w:t>
                    <w:tab/>
                    <w:t>skatinti privačią iniciatyvą steigti privačius senelių globos namus;</w:t>
                  </w:r>
                </w:p>
                <w:p>
                  <w:pPr>
                    <w:shd w:val="clear" w:color="auto" w:fill="FFFFFF"/>
                    <w:tabs>
                      <w:tab w:val="left" w:pos="993"/>
                    </w:tabs>
                    <w:ind w:right="-23" w:firstLine="709"/>
                    <w:jc w:val="both"/>
                    <w:rPr>
                      <w:rFonts w:ascii="Arial" w:hAnsi="Arial" w:cs="Arial"/>
                      <w:color w:val="000000"/>
                      <w:szCs w:val="24"/>
                      <w:lang w:eastAsia="lt-LT"/>
                    </w:rPr>
                  </w:pPr>
                  <w:r>
                    <w:rPr>
                      <w:color w:val="000000"/>
                      <w:szCs w:val="24"/>
                      <w:lang w:eastAsia="lt-LT"/>
                    </w:rPr>
                    <w:t>–</w:t>
                    <w:tab/>
                  </w:r>
                  <w:r>
                    <w:rPr>
                      <w:szCs w:val="24"/>
                      <w:lang w:eastAsia="lt-LT"/>
                    </w:rPr>
                    <w:t>skatinti paslaugų teikimą bendruomenėse, stiprinant bendruomeniškumą, nevyriausybinio sektoriaus įsitraukimą.</w:t>
                  </w:r>
                </w:p>
                <w:p>
                  <w:pPr>
                    <w:shd w:val="clear" w:color="auto" w:fill="FFFFFF"/>
                    <w:ind w:right="-613" w:firstLine="709"/>
                    <w:jc w:val="both"/>
                    <w:rPr>
                      <w:rFonts w:ascii="Arial" w:hAnsi="Arial" w:cs="Arial"/>
                      <w:color w:val="000000"/>
                      <w:szCs w:val="24"/>
                      <w:u w:val="single"/>
                      <w:lang w:eastAsia="lt-LT"/>
                    </w:rPr>
                  </w:pPr>
                  <w:r>
                    <w:rPr>
                      <w:bCs/>
                      <w:szCs w:val="24"/>
                      <w:u w:val="single"/>
                      <w:lang w:eastAsia="lt-LT"/>
                    </w:rPr>
                    <w:t>Socialinės rizikos suaugusiems asmenims:</w:t>
                  </w:r>
                </w:p>
                <w:p>
                  <w:pPr>
                    <w:shd w:val="clear" w:color="auto" w:fill="FFFFFF"/>
                    <w:tabs>
                      <w:tab w:val="left" w:pos="993"/>
                    </w:tabs>
                    <w:ind w:left="819" w:right="-23" w:hanging="110"/>
                    <w:jc w:val="both"/>
                    <w:rPr>
                      <w:szCs w:val="24"/>
                      <w:lang w:eastAsia="lt-LT"/>
                    </w:rPr>
                  </w:pPr>
                  <w:r>
                    <w:rPr>
                      <w:szCs w:val="24"/>
                      <w:lang w:eastAsia="lt-LT"/>
                    </w:rPr>
                    <w:t>–</w:t>
                    <w:tab/>
                    <w:t xml:space="preserve">kurti kompleksinių socialinių paslaugų sistemą, orientuotą į asmens įgalinimą pačiam </w:t>
                  </w:r>
                </w:p>
                <w:p>
                  <w:pPr>
                    <w:shd w:val="clear" w:color="auto" w:fill="FFFFFF"/>
                    <w:tabs>
                      <w:tab w:val="left" w:pos="993"/>
                    </w:tabs>
                    <w:ind w:right="-23"/>
                    <w:jc w:val="both"/>
                    <w:rPr>
                      <w:szCs w:val="24"/>
                      <w:lang w:eastAsia="lt-LT"/>
                    </w:rPr>
                  </w:pPr>
                  <w:r>
                    <w:rPr>
                      <w:szCs w:val="24"/>
                      <w:lang w:eastAsia="lt-LT"/>
                    </w:rPr>
                    <w:t>spręsti savo problemas, skatinant integraciją į darbo rinką, integraciją į visuomenę;</w:t>
                  </w:r>
                </w:p>
                <w:p>
                  <w:pPr>
                    <w:shd w:val="clear" w:color="auto" w:fill="FFFFFF"/>
                    <w:tabs>
                      <w:tab w:val="left" w:pos="993"/>
                    </w:tabs>
                    <w:ind w:left="819" w:right="-613" w:hanging="110"/>
                    <w:jc w:val="both"/>
                    <w:rPr>
                      <w:szCs w:val="24"/>
                      <w:lang w:eastAsia="lt-LT"/>
                    </w:rPr>
                  </w:pPr>
                  <w:r>
                    <w:rPr>
                      <w:szCs w:val="24"/>
                      <w:lang w:eastAsia="lt-LT"/>
                    </w:rPr>
                    <w:t>–</w:t>
                    <w:tab/>
                    <w:t xml:space="preserve">stiprinti pagalbos teikimą socialinės rizikos asmenų aplinkoje gyvenantiems asmenims, </w:t>
                  </w:r>
                </w:p>
                <w:p>
                  <w:pPr>
                    <w:shd w:val="clear" w:color="auto" w:fill="FFFFFF"/>
                    <w:tabs>
                      <w:tab w:val="left" w:pos="993"/>
                    </w:tabs>
                    <w:ind w:right="-613"/>
                    <w:jc w:val="both"/>
                    <w:rPr>
                      <w:szCs w:val="24"/>
                      <w:lang w:eastAsia="lt-LT"/>
                    </w:rPr>
                  </w:pPr>
                  <w:r>
                    <w:rPr>
                      <w:szCs w:val="24"/>
                      <w:lang w:eastAsia="lt-LT"/>
                    </w:rPr>
                    <w:t>šeimos nariams;</w:t>
                  </w:r>
                </w:p>
                <w:p>
                  <w:pPr>
                    <w:shd w:val="clear" w:color="auto" w:fill="FFFFFF"/>
                    <w:tabs>
                      <w:tab w:val="left" w:pos="993"/>
                    </w:tabs>
                    <w:ind w:left="819" w:right="-613" w:hanging="110"/>
                    <w:jc w:val="both"/>
                    <w:rPr>
                      <w:szCs w:val="24"/>
                      <w:lang w:eastAsia="lt-LT"/>
                    </w:rPr>
                  </w:pPr>
                  <w:r>
                    <w:rPr>
                      <w:szCs w:val="24"/>
                      <w:lang w:eastAsia="lt-LT"/>
                    </w:rPr>
                    <w:t>–</w:t>
                    <w:tab/>
                    <w:t xml:space="preserve">stiprinti tarpsektorinį bendradarbiavimą, nevyriausybinio sektoriaus ir bendruomenės </w:t>
                  </w:r>
                </w:p>
                <w:p>
                  <w:pPr>
                    <w:shd w:val="clear" w:color="auto" w:fill="FFFFFF"/>
                    <w:tabs>
                      <w:tab w:val="left" w:pos="993"/>
                    </w:tabs>
                    <w:ind w:right="-613"/>
                    <w:jc w:val="both"/>
                    <w:rPr>
                      <w:szCs w:val="24"/>
                      <w:lang w:eastAsia="lt-LT"/>
                    </w:rPr>
                  </w:pPr>
                  <w:r>
                    <w:rPr>
                      <w:szCs w:val="24"/>
                      <w:lang w:eastAsia="lt-LT"/>
                    </w:rPr>
                    <w:t>įsitraukimą.</w:t>
                  </w:r>
                </w:p>
                <w:p>
                  <w:pPr>
                    <w:shd w:val="clear" w:color="auto" w:fill="FFFFFF"/>
                    <w:tabs>
                      <w:tab w:val="left" w:pos="993"/>
                    </w:tabs>
                    <w:ind w:left="819" w:right="-613"/>
                    <w:jc w:val="both"/>
                    <w:rPr>
                      <w:szCs w:val="24"/>
                      <w:lang w:eastAsia="lt-LT"/>
                    </w:rPr>
                  </w:pPr>
                </w:p>
              </w:sdtContent>
            </w:sdt>
            <w:sdt>
              <w:sdtPr>
                <w:alias w:val="17 p."/>
                <w:tag w:val="part_94ae600d2ec94ba6a1a57a9a2ae5962f"/>
                <w:lock w:val="sdtLocked"/>
                <w:richText/>
              </w:sdtPr>
              <w:sdtContent>
                <w:p>
                  <w:pPr>
                    <w:widowControl w:val="0"/>
                    <w:shd w:val="clear" w:color="auto" w:fill="FFFFFF"/>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497" w:hanging="360"/>
                    <w:jc w:val="both"/>
                    <w:textAlignment w:val="baseline"/>
                    <w:rPr>
                      <w:b/>
                      <w:szCs w:val="24"/>
                      <w:lang w:eastAsia="ar-SA"/>
                    </w:rPr>
                  </w:pPr>
                  <w:sdt>
                    <w:sdtPr>
                      <w:alias w:val="Numeris"/>
                      <w:tag w:val="nr_94ae600d2ec94ba6a1a57a9a2ae5962f"/>
                      <w:lock w:val="sdtLocked"/>
                      <w:richText/>
                    </w:sdtPr>
                    <w:sdtContent>
                      <w:r>
                        <w:rPr>
                          <w:b/>
                          <w:szCs w:val="24"/>
                          <w:lang w:eastAsia="ar-SA"/>
                        </w:rPr>
                        <w:t>17</w:t>
                      </w:r>
                    </w:sdtContent>
                  </w:sdt>
                  <w:r>
                    <w:rPr>
                      <w:b/>
                      <w:szCs w:val="24"/>
                      <w:lang w:eastAsia="ar-SA"/>
                    </w:rPr>
                    <w:t>.</w:t>
                    <w:tab/>
                    <w:t>Prognozuojamos socialinės paslaugos</w:t>
                  </w:r>
                </w:p>
                <w:p>
                  <w:pPr>
                    <w:shd w:val="clear" w:color="auto" w:fill="FFFFFF"/>
                    <w:ind w:right="-852" w:firstLine="709"/>
                    <w:jc w:val="both"/>
                    <w:rPr>
                      <w:szCs w:val="24"/>
                      <w:lang w:eastAsia="lt-LT"/>
                    </w:rPr>
                  </w:pPr>
                </w:p>
                <w:p>
                  <w:pPr>
                    <w:shd w:val="clear" w:color="auto" w:fill="FFFFFF"/>
                    <w:ind w:right="-852" w:firstLine="709"/>
                    <w:jc w:val="both"/>
                    <w:rPr>
                      <w:szCs w:val="24"/>
                      <w:lang w:eastAsia="lt-LT"/>
                    </w:rPr>
                  </w:pPr>
                  <w:r>
                    <w:rPr>
                      <w:szCs w:val="24"/>
                      <w:lang w:eastAsia="lt-LT"/>
                    </w:rPr>
                    <w:t>Per 3 metus planuojama plėsti:</w:t>
                  </w:r>
                </w:p>
                <w:p>
                  <w:pPr>
                    <w:shd w:val="clear" w:color="auto" w:fill="FFFFFF"/>
                    <w:ind w:right="-852" w:firstLine="709"/>
                    <w:jc w:val="both"/>
                    <w:rPr>
                      <w:szCs w:val="24"/>
                      <w:lang w:eastAsia="lt-LT"/>
                    </w:rPr>
                  </w:pPr>
                  <w:r>
                    <w:rPr>
                      <w:szCs w:val="24"/>
                      <w:u w:val="single"/>
                      <w:lang w:eastAsia="lt-LT"/>
                    </w:rPr>
                    <w:t>Šeimoms ir vaikams</w:t>
                  </w:r>
                  <w:r>
                    <w:rPr>
                      <w:szCs w:val="24"/>
                      <w:lang w:eastAsia="lt-LT"/>
                    </w:rPr>
                    <w:t>:</w:t>
                  </w:r>
                </w:p>
                <w:p>
                  <w:pPr>
                    <w:shd w:val="clear" w:color="auto" w:fill="FFFFFF"/>
                    <w:ind w:right="-852" w:firstLine="771"/>
                    <w:jc w:val="both"/>
                    <w:rPr>
                      <w:szCs w:val="24"/>
                      <w:lang w:eastAsia="lt-LT"/>
                    </w:rPr>
                  </w:pPr>
                  <w:r>
                    <w:rPr>
                      <w:szCs w:val="24"/>
                      <w:lang w:eastAsia="lt-LT"/>
                    </w:rPr>
                    <w:t>– bendruomenines paslaugas tėvų netekusiems vaikams;</w:t>
                  </w:r>
                </w:p>
                <w:p>
                  <w:pPr>
                    <w:shd w:val="clear" w:color="auto" w:fill="FFFFFF"/>
                    <w:tabs>
                      <w:tab w:val="left" w:pos="993"/>
                    </w:tabs>
                    <w:ind w:left="819" w:right="-852" w:hanging="110"/>
                    <w:jc w:val="both"/>
                    <w:rPr>
                      <w:szCs w:val="24"/>
                      <w:lang w:eastAsia="lt-LT"/>
                    </w:rPr>
                  </w:pPr>
                  <w:r>
                    <w:rPr>
                      <w:szCs w:val="24"/>
                      <w:lang w:eastAsia="lt-LT"/>
                    </w:rPr>
                    <w:t>–</w:t>
                    <w:tab/>
                    <w:t>psichologinės pagalbos ir smurto prevencijos sistemą;</w:t>
                  </w:r>
                </w:p>
                <w:p>
                  <w:pPr>
                    <w:shd w:val="clear" w:color="auto" w:fill="FFFFFF"/>
                    <w:tabs>
                      <w:tab w:val="left" w:pos="993"/>
                    </w:tabs>
                    <w:ind w:left="819" w:right="-852" w:hanging="110"/>
                    <w:jc w:val="both"/>
                    <w:rPr>
                      <w:szCs w:val="24"/>
                      <w:lang w:eastAsia="lt-LT"/>
                    </w:rPr>
                  </w:pPr>
                  <w:r>
                    <w:rPr>
                      <w:szCs w:val="24"/>
                      <w:lang w:eastAsia="lt-LT"/>
                    </w:rPr>
                    <w:t>–</w:t>
                    <w:tab/>
                    <w:t>socialinių įgūdžių ugdymą savarankiško gyvenimo namuose;</w:t>
                  </w:r>
                </w:p>
                <w:p>
                  <w:pPr>
                    <w:shd w:val="clear" w:color="auto" w:fill="FFFFFF"/>
                    <w:tabs>
                      <w:tab w:val="left" w:pos="993"/>
                    </w:tabs>
                    <w:ind w:left="819" w:right="-852" w:hanging="110"/>
                    <w:jc w:val="both"/>
                    <w:rPr>
                      <w:szCs w:val="24"/>
                      <w:lang w:eastAsia="lt-LT"/>
                    </w:rPr>
                  </w:pPr>
                  <w:r>
                    <w:rPr>
                      <w:szCs w:val="24"/>
                      <w:lang w:eastAsia="lt-LT"/>
                    </w:rPr>
                    <w:t>–</w:t>
                    <w:tab/>
                    <w:t xml:space="preserve">kompleksines paslaugas šeimai; </w:t>
                  </w:r>
                </w:p>
                <w:p>
                  <w:pPr>
                    <w:shd w:val="clear" w:color="auto" w:fill="FFFFFF"/>
                    <w:tabs>
                      <w:tab w:val="left" w:pos="993"/>
                    </w:tabs>
                    <w:ind w:left="819" w:right="-852" w:hanging="110"/>
                    <w:jc w:val="both"/>
                    <w:rPr>
                      <w:szCs w:val="24"/>
                      <w:lang w:eastAsia="lt-LT"/>
                    </w:rPr>
                  </w:pPr>
                  <w:r>
                    <w:rPr>
                      <w:szCs w:val="24"/>
                      <w:lang w:eastAsia="lt-LT"/>
                    </w:rPr>
                    <w:t>–</w:t>
                    <w:tab/>
                    <w:t>paramos globėjams sistemą;</w:t>
                  </w:r>
                </w:p>
                <w:p>
                  <w:pPr>
                    <w:shd w:val="clear" w:color="auto" w:fill="FFFFFF"/>
                    <w:tabs>
                      <w:tab w:val="left" w:pos="993"/>
                    </w:tabs>
                    <w:ind w:left="819" w:right="-852" w:hanging="110"/>
                    <w:jc w:val="both"/>
                    <w:rPr>
                      <w:szCs w:val="24"/>
                      <w:lang w:eastAsia="lt-LT"/>
                    </w:rPr>
                  </w:pPr>
                  <w:r>
                    <w:rPr>
                      <w:szCs w:val="24"/>
                      <w:lang w:eastAsia="lt-LT"/>
                    </w:rPr>
                    <w:t>–</w:t>
                    <w:tab/>
                    <w:t>dienos centrų veiklą;</w:t>
                  </w:r>
                </w:p>
                <w:p>
                  <w:pPr>
                    <w:shd w:val="clear" w:color="auto" w:fill="FFFFFF"/>
                    <w:tabs>
                      <w:tab w:val="left" w:pos="993"/>
                    </w:tabs>
                    <w:ind w:left="819" w:right="-852" w:hanging="110"/>
                    <w:jc w:val="both"/>
                    <w:rPr>
                      <w:szCs w:val="24"/>
                      <w:lang w:eastAsia="lt-LT"/>
                    </w:rPr>
                  </w:pPr>
                  <w:r>
                    <w:rPr>
                      <w:szCs w:val="24"/>
                      <w:lang w:eastAsia="lt-LT"/>
                    </w:rPr>
                    <w:t>–</w:t>
                    <w:tab/>
                    <w:t>savarankiško gyvenimo namų infrastruktūrą.</w:t>
                  </w:r>
                </w:p>
                <w:p>
                  <w:pPr>
                    <w:shd w:val="clear" w:color="auto" w:fill="FFFFFF"/>
                    <w:ind w:right="-852" w:firstLine="709"/>
                    <w:jc w:val="both"/>
                    <w:rPr>
                      <w:szCs w:val="24"/>
                      <w:lang w:eastAsia="lt-LT"/>
                    </w:rPr>
                  </w:pPr>
                  <w:r>
                    <w:rPr>
                      <w:szCs w:val="24"/>
                      <w:u w:val="single"/>
                      <w:lang w:eastAsia="lt-LT"/>
                    </w:rPr>
                    <w:t>Asmenims su proto ir psichikos negalia</w:t>
                  </w:r>
                  <w:r>
                    <w:rPr>
                      <w:szCs w:val="24"/>
                      <w:lang w:eastAsia="lt-LT"/>
                    </w:rPr>
                    <w:t>:</w:t>
                  </w:r>
                </w:p>
                <w:p>
                  <w:pPr>
                    <w:shd w:val="clear" w:color="auto" w:fill="FFFFFF"/>
                    <w:ind w:right="-23" w:firstLine="709"/>
                    <w:jc w:val="both"/>
                    <w:rPr>
                      <w:szCs w:val="24"/>
                      <w:lang w:eastAsia="lt-LT"/>
                    </w:rPr>
                  </w:pPr>
                  <w:r>
                    <w:rPr>
                      <w:szCs w:val="24"/>
                      <w:lang w:eastAsia="lt-LT"/>
                    </w:rPr>
                    <w:t>– socialinės globos ir atokvėpio paslaugas asmens namuose, atokvėpio ir trumpalaikės socialinės globos paslaugas institucijoje;</w:t>
                  </w:r>
                </w:p>
                <w:p>
                  <w:pPr>
                    <w:shd w:val="clear" w:color="auto" w:fill="FFFFFF"/>
                    <w:tabs>
                      <w:tab w:val="left" w:pos="993"/>
                    </w:tabs>
                    <w:ind w:left="2062" w:right="-852" w:hanging="1353"/>
                    <w:jc w:val="both"/>
                    <w:rPr>
                      <w:szCs w:val="24"/>
                      <w:lang w:eastAsia="lt-LT"/>
                    </w:rPr>
                  </w:pPr>
                  <w:r>
                    <w:rPr>
                      <w:szCs w:val="24"/>
                      <w:lang w:eastAsia="lt-LT"/>
                    </w:rPr>
                    <w:t>–</w:t>
                    <w:tab/>
                    <w:t>grupinių gyvenimo namų veiklą.</w:t>
                  </w:r>
                </w:p>
                <w:p>
                  <w:pPr>
                    <w:shd w:val="clear" w:color="auto" w:fill="FFFFFF"/>
                    <w:ind w:right="-852" w:firstLine="709"/>
                    <w:jc w:val="both"/>
                    <w:rPr>
                      <w:szCs w:val="24"/>
                      <w:lang w:eastAsia="lt-LT"/>
                    </w:rPr>
                  </w:pPr>
                  <w:r>
                    <w:rPr>
                      <w:szCs w:val="24"/>
                      <w:u w:val="single"/>
                      <w:lang w:eastAsia="lt-LT"/>
                    </w:rPr>
                    <w:t>Socialinės rizikos asmenims</w:t>
                  </w:r>
                  <w:r>
                    <w:rPr>
                      <w:szCs w:val="24"/>
                      <w:lang w:eastAsia="lt-LT"/>
                    </w:rPr>
                    <w:t>:</w:t>
                  </w:r>
                </w:p>
                <w:p>
                  <w:pPr>
                    <w:shd w:val="clear" w:color="auto" w:fill="FFFFFF"/>
                    <w:tabs>
                      <w:tab w:val="left" w:pos="993"/>
                    </w:tabs>
                    <w:ind w:left="2062" w:right="-852" w:hanging="1353"/>
                    <w:jc w:val="both"/>
                    <w:rPr>
                      <w:szCs w:val="24"/>
                      <w:lang w:eastAsia="lt-LT"/>
                    </w:rPr>
                  </w:pPr>
                  <w:r>
                    <w:rPr>
                      <w:szCs w:val="24"/>
                      <w:lang w:eastAsia="lt-LT"/>
                    </w:rPr>
                    <w:t>–</w:t>
                    <w:tab/>
                    <w:t>bendrųjų socialinių paslaugų teikimą bendruomenėje.</w:t>
                  </w:r>
                </w:p>
                <w:p>
                  <w:pPr>
                    <w:shd w:val="clear" w:color="auto" w:fill="FFFFFF"/>
                    <w:ind w:right="-1" w:firstLine="709"/>
                    <w:jc w:val="both"/>
                    <w:rPr>
                      <w:szCs w:val="24"/>
                      <w:lang w:eastAsia="lt-LT"/>
                    </w:rPr>
                  </w:pPr>
                  <w:r>
                    <w:rPr>
                      <w:szCs w:val="24"/>
                      <w:u w:val="single"/>
                      <w:lang w:eastAsia="lt-LT"/>
                    </w:rPr>
                    <w:t>Senyvo amžiaus ir neįgaliems asmenims</w:t>
                  </w:r>
                  <w:r>
                    <w:rPr>
                      <w:szCs w:val="24"/>
                      <w:lang w:eastAsia="lt-LT"/>
                    </w:rPr>
                    <w:t>:</w:t>
                  </w:r>
                </w:p>
                <w:p>
                  <w:pPr>
                    <w:shd w:val="clear" w:color="auto" w:fill="FFFFFF"/>
                    <w:ind w:left="993" w:right="-1" w:hanging="284"/>
                    <w:jc w:val="both"/>
                    <w:rPr>
                      <w:szCs w:val="24"/>
                      <w:lang w:eastAsia="lt-LT"/>
                    </w:rPr>
                  </w:pPr>
                  <w:r>
                    <w:rPr>
                      <w:szCs w:val="24"/>
                      <w:lang w:eastAsia="lt-LT"/>
                    </w:rPr>
                    <w:t>–</w:t>
                    <w:tab/>
                    <w:t xml:space="preserve">grupinius gyvenimo namų veiklą bendruomenės ir NVO iniciatyva kaimiškose </w:t>
                  </w:r>
                </w:p>
                <w:p>
                  <w:pPr>
                    <w:shd w:val="clear" w:color="auto" w:fill="FFFFFF"/>
                    <w:ind w:right="-1"/>
                    <w:jc w:val="both"/>
                    <w:rPr>
                      <w:szCs w:val="24"/>
                      <w:lang w:eastAsia="lt-LT"/>
                    </w:rPr>
                  </w:pPr>
                  <w:r>
                    <w:rPr>
                      <w:szCs w:val="24"/>
                      <w:lang w:eastAsia="lt-LT"/>
                    </w:rPr>
                    <w:t>seniūnijose;</w:t>
                  </w:r>
                </w:p>
                <w:p>
                  <w:pPr>
                    <w:shd w:val="clear" w:color="auto" w:fill="FFFFFF"/>
                    <w:ind w:left="993" w:right="-1" w:hanging="284"/>
                    <w:jc w:val="both"/>
                    <w:rPr>
                      <w:szCs w:val="24"/>
                      <w:lang w:eastAsia="lt-LT"/>
                    </w:rPr>
                  </w:pPr>
                  <w:r>
                    <w:rPr>
                      <w:szCs w:val="24"/>
                      <w:lang w:eastAsia="lt-LT"/>
                    </w:rPr>
                    <w:t>–</w:t>
                    <w:tab/>
                    <w:t>privataus paslaugų teikėjo sektoriaus įsikūrimą.</w:t>
                  </w:r>
                </w:p>
                <w:p>
                  <w:pPr>
                    <w:shd w:val="clear" w:color="auto" w:fill="FFFFFF"/>
                    <w:ind w:left="993" w:right="-1"/>
                    <w:jc w:val="both"/>
                    <w:rPr>
                      <w:szCs w:val="24"/>
                      <w:lang w:eastAsia="lt-LT"/>
                    </w:rPr>
                  </w:pPr>
                </w:p>
              </w:sdtContent>
            </w:sdt>
            <w:sdt>
              <w:sdtPr>
                <w:alias w:val="18 p."/>
                <w:tag w:val="part_f8cd1f0645e64235b82a4642861674a4"/>
                <w:lock w:val="sdtLocked"/>
                <w:richText/>
              </w:sdtPr>
              <w:sdtContent>
                <w:p>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jc w:val="both"/>
                    <w:textAlignment w:val="baseline"/>
                    <w:rPr>
                      <w:b/>
                      <w:szCs w:val="24"/>
                      <w:lang w:eastAsia="ar-SA"/>
                    </w:rPr>
                  </w:pPr>
                  <w:sdt>
                    <w:sdtPr>
                      <w:alias w:val="Numeris"/>
                      <w:tag w:val="nr_f8cd1f0645e64235b82a4642861674a4"/>
                      <w:lock w:val="sdtLocked"/>
                      <w:richText/>
                    </w:sdtPr>
                    <w:sdtContent>
                      <w:r>
                        <w:rPr>
                          <w:b/>
                          <w:szCs w:val="24"/>
                          <w:lang w:eastAsia="ar-SA"/>
                        </w:rPr>
                        <w:t>18</w:t>
                      </w:r>
                    </w:sdtContent>
                  </w:sdt>
                  <w:r>
                    <w:rPr>
                      <w:b/>
                      <w:szCs w:val="24"/>
                      <w:lang w:eastAsia="ar-SA"/>
                    </w:rPr>
                    <w:t>.</w:t>
                    <w:tab/>
                    <w:t xml:space="preserve">Savivaldybės biudžeto lėšų, skirtų socialinėms paslaugoms teikti, augimo </w:t>
                  </w:r>
                </w:p>
                <w:sdt>
                  <w:sdtPr>
                    <w:alias w:val="poskyris"/>
                    <w:tag w:val="part_4e8c8bd7a66c415d8784245799a51a14"/>
                    <w:lock w:val="sdtLocked"/>
                    <w:richText/>
                  </w:sdtPr>
                  <w:sdtContent>
                    <w:p>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sdt>
                        <w:sdtPr>
                          <w:alias w:val="Pavadinimas"/>
                          <w:tag w:val="title_4e8c8bd7a66c415d8784245799a51a14"/>
                          <w:lock w:val="sdtLocked"/>
                          <w:richText/>
                        </w:sdtPr>
                        <w:sdtContent>
                          <w:r>
                            <w:rPr>
                              <w:b/>
                              <w:szCs w:val="24"/>
                              <w:lang w:eastAsia="ar-SA"/>
                            </w:rPr>
                            <w:t>perspektyva ir numatomas pokytis</w:t>
                          </w:r>
                        </w:sdtContent>
                      </w:sdt>
                    </w:p>
                    <w:p>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
                      <w:sdtPr>
                        <w:alias w:val="lentele"/>
                        <w:tag w:val="part_8192249fc80d4337ba63ae2e6fc1e81c"/>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8192249fc80d4337ba63ae2e6fc1e81c"/>
                              <w:lock w:val="sdtLocked"/>
                              <w:richText/>
                            </w:sdtPr>
                            <w:sdtContent>
                              <w:r>
                                <w:rPr>
                                  <w:rFonts w:eastAsia="Calibri"/>
                                  <w:sz w:val="20"/>
                                  <w:lang w:eastAsia="ar-SA"/>
                                </w:rPr>
                                <w:t>26</w:t>
                              </w:r>
                            </w:sdtContent>
                          </w:sdt>
                          <w:r>
                            <w:rPr>
                              <w:rFonts w:eastAsia="Calibri"/>
                              <w:sz w:val="20"/>
                              <w:lang w:eastAsia="ar-SA"/>
                            </w:rPr>
                            <w:t xml:space="preserve">  lentelė</w:t>
                          </w:r>
                        </w:p>
                        <w:tbl>
                          <w:tblPr>
                            <w:tblW w:w="7223" w:type="dxa"/>
                            <w:jc w:val="center"/>
                            <w:tblInd w:w="-2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837"/>
                            <w:gridCol w:w="961"/>
                            <w:gridCol w:w="783"/>
                            <w:gridCol w:w="828"/>
                            <w:gridCol w:w="1226"/>
                            <w:gridCol w:w="1265"/>
                          </w:tblGrid>
                          <w:tr>
                            <w:trPr>
                              <w:trHeight w:val="284"/>
                              <w:jc w:val="center"/>
                            </w:trPr>
                            <w:tc>
                              <w:tcPr>
                                <w:tcW w:w="1323" w:type="dxa"/>
                                <w:vMerge w:val="restart"/>
                                <w:shd w:val="clear" w:color="auto" w:fill="F2F2F2"/>
                                <w:vAlign w:val="center"/>
                              </w:tcPr>
                              <w:p>
                                <w:pPr>
                                  <w:ind w:left="-108" w:right="-250"/>
                                  <w:jc w:val="center"/>
                                  <w:rPr>
                                    <w:b/>
                                    <w:sz w:val="20"/>
                                    <w:lang w:eastAsia="lt-LT"/>
                                  </w:rPr>
                                </w:pPr>
                                <w:r>
                                  <w:rPr>
                                    <w:b/>
                                    <w:sz w:val="20"/>
                                    <w:lang w:eastAsia="lt-LT"/>
                                  </w:rPr>
                                  <w:t>Metai</w:t>
                                </w:r>
                              </w:p>
                            </w:tc>
                            <w:tc>
                              <w:tcPr>
                                <w:tcW w:w="1798" w:type="dxa"/>
                                <w:gridSpan w:val="2"/>
                                <w:shd w:val="clear" w:color="auto" w:fill="F2F2F2"/>
                              </w:tcPr>
                              <w:p>
                                <w:pPr>
                                  <w:ind w:right="34"/>
                                  <w:jc w:val="center"/>
                                  <w:rPr>
                                    <w:b/>
                                    <w:sz w:val="20"/>
                                    <w:lang w:eastAsia="lt-LT"/>
                                  </w:rPr>
                                </w:pPr>
                                <w:r>
                                  <w:rPr>
                                    <w:b/>
                                    <w:sz w:val="20"/>
                                    <w:lang w:eastAsia="lt-LT"/>
                                  </w:rPr>
                                  <w:t>Biudžeto dalis socialinėms paslaugoms, proc.</w:t>
                                </w:r>
                              </w:p>
                            </w:tc>
                            <w:tc>
                              <w:tcPr>
                                <w:tcW w:w="1611" w:type="dxa"/>
                                <w:gridSpan w:val="2"/>
                                <w:shd w:val="clear" w:color="auto" w:fill="F2F2F2"/>
                              </w:tcPr>
                              <w:p>
                                <w:pPr>
                                  <w:ind w:right="34"/>
                                  <w:jc w:val="center"/>
                                  <w:rPr>
                                    <w:b/>
                                    <w:sz w:val="20"/>
                                    <w:lang w:eastAsia="lt-LT"/>
                                  </w:rPr>
                                </w:pPr>
                                <w:r>
                                  <w:rPr>
                                    <w:b/>
                                    <w:sz w:val="20"/>
                                    <w:lang w:eastAsia="lt-LT"/>
                                  </w:rPr>
                                  <w:t>Asignavimai, tūkst. Eur</w:t>
                                </w:r>
                              </w:p>
                            </w:tc>
                            <w:tc>
                              <w:tcPr>
                                <w:tcW w:w="2491" w:type="dxa"/>
                                <w:gridSpan w:val="2"/>
                                <w:shd w:val="clear" w:color="auto" w:fill="F2F2F2"/>
                              </w:tcPr>
                              <w:p>
                                <w:pPr>
                                  <w:ind w:right="34"/>
                                  <w:jc w:val="center"/>
                                  <w:rPr>
                                    <w:b/>
                                    <w:sz w:val="20"/>
                                    <w:lang w:eastAsia="lt-LT"/>
                                  </w:rPr>
                                </w:pPr>
                                <w:r>
                                  <w:rPr>
                                    <w:b/>
                                    <w:sz w:val="20"/>
                                    <w:lang w:eastAsia="lt-LT"/>
                                  </w:rPr>
                                  <w:t>Didėjimas (+)/ mažėjimas (-), lyginant su praėjusiais metais, tūkst. Eur</w:t>
                                </w:r>
                              </w:p>
                            </w:tc>
                          </w:tr>
                          <w:tr>
                            <w:trPr>
                              <w:trHeight w:val="284"/>
                              <w:jc w:val="center"/>
                            </w:trPr>
                            <w:tc>
                              <w:tcPr>
                                <w:tcW w:w="1323" w:type="dxa"/>
                                <w:vMerge/>
                                <w:shd w:val="clear" w:color="auto" w:fill="F2F2F2"/>
                                <w:vAlign w:val="bottom"/>
                              </w:tcPr>
                              <w:p>
                                <w:pPr>
                                  <w:ind w:left="-108" w:right="-250"/>
                                  <w:jc w:val="center"/>
                                  <w:rPr>
                                    <w:sz w:val="20"/>
                                    <w:lang w:eastAsia="lt-LT"/>
                                  </w:rPr>
                                </w:pPr>
                              </w:p>
                            </w:tc>
                            <w:tc>
                              <w:tcPr>
                                <w:tcW w:w="837" w:type="dxa"/>
                                <w:shd w:val="clear" w:color="auto" w:fill="F2F2F2"/>
                                <w:vAlign w:val="center"/>
                              </w:tcPr>
                              <w:p>
                                <w:pPr>
                                  <w:tabs>
                                    <w:tab w:val="left" w:pos="34"/>
                                  </w:tabs>
                                  <w:jc w:val="center"/>
                                  <w:rPr>
                                    <w:b/>
                                    <w:sz w:val="20"/>
                                    <w:lang w:eastAsia="lt-LT"/>
                                  </w:rPr>
                                </w:pPr>
                                <w:r>
                                  <w:rPr>
                                    <w:b/>
                                    <w:sz w:val="20"/>
                                    <w:lang w:eastAsia="lt-LT"/>
                                  </w:rPr>
                                  <w:t>Planas</w:t>
                                </w:r>
                              </w:p>
                            </w:tc>
                            <w:tc>
                              <w:tcPr>
                                <w:tcW w:w="961" w:type="dxa"/>
                                <w:shd w:val="clear" w:color="auto" w:fill="F2F2F2"/>
                                <w:vAlign w:val="center"/>
                              </w:tcPr>
                              <w:p>
                                <w:pPr>
                                  <w:ind w:right="34"/>
                                  <w:jc w:val="center"/>
                                  <w:rPr>
                                    <w:b/>
                                    <w:sz w:val="20"/>
                                    <w:lang w:eastAsia="lt-LT"/>
                                  </w:rPr>
                                </w:pPr>
                                <w:r>
                                  <w:rPr>
                                    <w:b/>
                                    <w:sz w:val="20"/>
                                    <w:lang w:eastAsia="lt-LT"/>
                                  </w:rPr>
                                  <w:t>Faktas</w:t>
                                </w:r>
                              </w:p>
                            </w:tc>
                            <w:tc>
                              <w:tcPr>
                                <w:tcW w:w="783" w:type="dxa"/>
                                <w:shd w:val="clear" w:color="auto" w:fill="F2F2F2"/>
                                <w:vAlign w:val="center"/>
                              </w:tcPr>
                              <w:p>
                                <w:pPr>
                                  <w:tabs>
                                    <w:tab w:val="left" w:pos="34"/>
                                  </w:tabs>
                                  <w:jc w:val="center"/>
                                  <w:rPr>
                                    <w:b/>
                                    <w:sz w:val="20"/>
                                    <w:lang w:eastAsia="lt-LT"/>
                                  </w:rPr>
                                </w:pPr>
                                <w:r>
                                  <w:rPr>
                                    <w:b/>
                                    <w:sz w:val="20"/>
                                    <w:lang w:eastAsia="lt-LT"/>
                                  </w:rPr>
                                  <w:t>Planas</w:t>
                                </w:r>
                              </w:p>
                            </w:tc>
                            <w:tc>
                              <w:tcPr>
                                <w:tcW w:w="828" w:type="dxa"/>
                                <w:shd w:val="clear" w:color="auto" w:fill="F2F2F2"/>
                                <w:vAlign w:val="center"/>
                              </w:tcPr>
                              <w:p>
                                <w:pPr>
                                  <w:ind w:right="34"/>
                                  <w:jc w:val="center"/>
                                  <w:rPr>
                                    <w:b/>
                                    <w:sz w:val="20"/>
                                    <w:lang w:eastAsia="lt-LT"/>
                                  </w:rPr>
                                </w:pPr>
                                <w:r>
                                  <w:rPr>
                                    <w:b/>
                                    <w:sz w:val="20"/>
                                    <w:lang w:eastAsia="lt-LT"/>
                                  </w:rPr>
                                  <w:t>Faktas</w:t>
                                </w:r>
                              </w:p>
                            </w:tc>
                            <w:tc>
                              <w:tcPr>
                                <w:tcW w:w="1226" w:type="dxa"/>
                                <w:shd w:val="clear" w:color="auto" w:fill="F2F2F2"/>
                                <w:vAlign w:val="center"/>
                              </w:tcPr>
                              <w:p>
                                <w:pPr>
                                  <w:ind w:right="34"/>
                                  <w:jc w:val="center"/>
                                  <w:rPr>
                                    <w:b/>
                                    <w:sz w:val="20"/>
                                    <w:lang w:eastAsia="lt-LT"/>
                                  </w:rPr>
                                </w:pPr>
                                <w:r>
                                  <w:rPr>
                                    <w:b/>
                                    <w:sz w:val="20"/>
                                    <w:lang w:eastAsia="lt-LT"/>
                                  </w:rPr>
                                  <w:t>Planinių lėšų</w:t>
                                </w:r>
                              </w:p>
                            </w:tc>
                            <w:tc>
                              <w:tcPr>
                                <w:tcW w:w="1265" w:type="dxa"/>
                                <w:shd w:val="clear" w:color="auto" w:fill="F2F2F2"/>
                              </w:tcPr>
                              <w:p>
                                <w:pPr>
                                  <w:ind w:right="34"/>
                                  <w:jc w:val="center"/>
                                  <w:rPr>
                                    <w:b/>
                                    <w:sz w:val="20"/>
                                    <w:lang w:eastAsia="lt-LT"/>
                                  </w:rPr>
                                </w:pPr>
                                <w:r>
                                  <w:rPr>
                                    <w:b/>
                                    <w:sz w:val="20"/>
                                    <w:lang w:eastAsia="lt-LT"/>
                                  </w:rPr>
                                  <w:t>Faktinių lėšų</w:t>
                                </w:r>
                              </w:p>
                            </w:tc>
                          </w:tr>
                          <w:tr>
                            <w:trPr>
                              <w:jc w:val="center"/>
                            </w:trPr>
                            <w:tc>
                              <w:tcPr>
                                <w:tcW w:w="1323" w:type="dxa"/>
                                <w:shd w:val="clear" w:color="auto" w:fill="F2F2F2"/>
                              </w:tcPr>
                              <w:p>
                                <w:pPr>
                                  <w:ind w:left="-392" w:right="33" w:firstLine="392"/>
                                  <w:rPr>
                                    <w:sz w:val="20"/>
                                    <w:lang w:eastAsia="lt-LT"/>
                                  </w:rPr>
                                </w:pPr>
                                <w:r>
                                  <w:rPr>
                                    <w:sz w:val="20"/>
                                    <w:lang w:eastAsia="lt-LT"/>
                                  </w:rPr>
                                  <w:t xml:space="preserve">2016 m. </w:t>
                                </w:r>
                              </w:p>
                            </w:tc>
                            <w:tc>
                              <w:tcPr>
                                <w:tcW w:w="837" w:type="dxa"/>
                                <w:shd w:val="clear" w:color="auto" w:fill="auto"/>
                                <w:vAlign w:val="center"/>
                              </w:tcPr>
                              <w:p>
                                <w:pPr>
                                  <w:ind w:right="-186"/>
                                  <w:jc w:val="center"/>
                                  <w:rPr>
                                    <w:sz w:val="20"/>
                                    <w:lang w:eastAsia="lt-LT"/>
                                  </w:rPr>
                                </w:pPr>
                                <w:r>
                                  <w:rPr>
                                    <w:sz w:val="20"/>
                                    <w:lang w:eastAsia="lt-LT"/>
                                  </w:rPr>
                                  <w:t>4,3</w:t>
                                </w:r>
                              </w:p>
                            </w:tc>
                            <w:tc>
                              <w:tcPr>
                                <w:tcW w:w="961" w:type="dxa"/>
                              </w:tcPr>
                              <w:p>
                                <w:pPr>
                                  <w:ind w:right="-44"/>
                                  <w:jc w:val="center"/>
                                  <w:rPr>
                                    <w:sz w:val="20"/>
                                    <w:lang w:eastAsia="lt-LT"/>
                                  </w:rPr>
                                </w:pPr>
                                <w:r>
                                  <w:rPr>
                                    <w:sz w:val="20"/>
                                    <w:lang w:eastAsia="lt-LT"/>
                                  </w:rPr>
                                  <w:t>4,5</w:t>
                                </w:r>
                              </w:p>
                            </w:tc>
                            <w:tc>
                              <w:tcPr>
                                <w:tcW w:w="783" w:type="dxa"/>
                              </w:tcPr>
                              <w:p>
                                <w:pPr>
                                  <w:ind w:right="-45"/>
                                  <w:jc w:val="center"/>
                                  <w:rPr>
                                    <w:sz w:val="20"/>
                                    <w:lang w:eastAsia="lt-LT"/>
                                  </w:rPr>
                                </w:pPr>
                                <w:r>
                                  <w:rPr>
                                    <w:sz w:val="20"/>
                                    <w:lang w:eastAsia="lt-LT"/>
                                  </w:rPr>
                                  <w:t>1754,2</w:t>
                                </w:r>
                              </w:p>
                            </w:tc>
                            <w:tc>
                              <w:tcPr>
                                <w:tcW w:w="828" w:type="dxa"/>
                                <w:shd w:val="clear" w:color="auto" w:fill="auto"/>
                                <w:vAlign w:val="center"/>
                              </w:tcPr>
                              <w:p>
                                <w:pPr>
                                  <w:ind w:right="-129"/>
                                  <w:jc w:val="center"/>
                                  <w:rPr>
                                    <w:sz w:val="20"/>
                                    <w:lang w:eastAsia="lt-LT"/>
                                  </w:rPr>
                                </w:pPr>
                                <w:r>
                                  <w:rPr>
                                    <w:sz w:val="20"/>
                                    <w:lang w:eastAsia="lt-LT"/>
                                  </w:rPr>
                                  <w:t>1789,9</w:t>
                                </w:r>
                              </w:p>
                            </w:tc>
                            <w:tc>
                              <w:tcPr>
                                <w:tcW w:w="1226" w:type="dxa"/>
                                <w:shd w:val="clear" w:color="auto" w:fill="auto"/>
                                <w:vAlign w:val="center"/>
                              </w:tcPr>
                              <w:p>
                                <w:pPr>
                                  <w:ind w:right="-23"/>
                                  <w:jc w:val="center"/>
                                  <w:rPr>
                                    <w:sz w:val="20"/>
                                    <w:lang w:eastAsia="lt-LT"/>
                                  </w:rPr>
                                </w:pPr>
                                <w:r>
                                  <w:rPr>
                                    <w:sz w:val="20"/>
                                    <w:lang w:eastAsia="lt-LT"/>
                                  </w:rPr>
                                  <w:t>+ 481,0</w:t>
                                </w:r>
                              </w:p>
                            </w:tc>
                            <w:tc>
                              <w:tcPr>
                                <w:tcW w:w="1265" w:type="dxa"/>
                              </w:tcPr>
                              <w:p>
                                <w:pPr>
                                  <w:ind w:right="-44"/>
                                  <w:jc w:val="center"/>
                                  <w:rPr>
                                    <w:sz w:val="20"/>
                                    <w:lang w:eastAsia="lt-LT"/>
                                  </w:rPr>
                                </w:pPr>
                                <w:r>
                                  <w:rPr>
                                    <w:sz w:val="20"/>
                                    <w:lang w:eastAsia="lt-LT"/>
                                  </w:rPr>
                                  <w:t>+ 408,5</w:t>
                                </w:r>
                              </w:p>
                            </w:tc>
                          </w:tr>
                          <w:tr>
                            <w:trPr>
                              <w:jc w:val="center"/>
                            </w:trPr>
                            <w:tc>
                              <w:tcPr>
                                <w:tcW w:w="1323" w:type="dxa"/>
                                <w:shd w:val="clear" w:color="auto" w:fill="F2F2F2"/>
                              </w:tcPr>
                              <w:p>
                                <w:pPr>
                                  <w:ind w:right="33"/>
                                  <w:rPr>
                                    <w:sz w:val="20"/>
                                    <w:lang w:eastAsia="lt-LT"/>
                                  </w:rPr>
                                </w:pPr>
                                <w:r>
                                  <w:rPr>
                                    <w:sz w:val="20"/>
                                    <w:lang w:eastAsia="lt-LT"/>
                                  </w:rPr>
                                  <w:t xml:space="preserve">2017 m. </w:t>
                                </w:r>
                              </w:p>
                            </w:tc>
                            <w:tc>
                              <w:tcPr>
                                <w:tcW w:w="837" w:type="dxa"/>
                                <w:shd w:val="clear" w:color="auto" w:fill="auto"/>
                                <w:vAlign w:val="center"/>
                              </w:tcPr>
                              <w:p>
                                <w:pPr>
                                  <w:ind w:right="-155"/>
                                  <w:jc w:val="center"/>
                                  <w:rPr>
                                    <w:sz w:val="20"/>
                                    <w:lang w:eastAsia="lt-LT"/>
                                  </w:rPr>
                                </w:pPr>
                                <w:r>
                                  <w:rPr>
                                    <w:sz w:val="20"/>
                                    <w:lang w:eastAsia="lt-LT"/>
                                  </w:rPr>
                                  <w:t>5,0</w:t>
                                </w:r>
                              </w:p>
                            </w:tc>
                            <w:tc>
                              <w:tcPr>
                                <w:tcW w:w="961" w:type="dxa"/>
                              </w:tcPr>
                              <w:p>
                                <w:pPr>
                                  <w:ind w:right="-44"/>
                                  <w:jc w:val="center"/>
                                  <w:rPr>
                                    <w:sz w:val="20"/>
                                    <w:lang w:eastAsia="lt-LT"/>
                                  </w:rPr>
                                </w:pPr>
                                <w:r>
                                  <w:rPr>
                                    <w:sz w:val="20"/>
                                    <w:lang w:eastAsia="lt-LT"/>
                                  </w:rPr>
                                  <w:t>4,3</w:t>
                                </w:r>
                              </w:p>
                            </w:tc>
                            <w:tc>
                              <w:tcPr>
                                <w:tcW w:w="783" w:type="dxa"/>
                              </w:tcPr>
                              <w:p>
                                <w:pPr>
                                  <w:ind w:right="-45"/>
                                  <w:jc w:val="center"/>
                                  <w:rPr>
                                    <w:sz w:val="20"/>
                                    <w:lang w:eastAsia="lt-LT"/>
                                  </w:rPr>
                                </w:pPr>
                                <w:r>
                                  <w:rPr>
                                    <w:sz w:val="20"/>
                                    <w:lang w:eastAsia="lt-LT"/>
                                  </w:rPr>
                                  <w:t>1963,7</w:t>
                                </w:r>
                              </w:p>
                            </w:tc>
                            <w:tc>
                              <w:tcPr>
                                <w:tcW w:w="828" w:type="dxa"/>
                                <w:shd w:val="clear" w:color="auto" w:fill="auto"/>
                                <w:vAlign w:val="center"/>
                              </w:tcPr>
                              <w:p>
                                <w:pPr>
                                  <w:ind w:right="-129"/>
                                  <w:jc w:val="center"/>
                                  <w:rPr>
                                    <w:sz w:val="20"/>
                                    <w:lang w:eastAsia="lt-LT"/>
                                  </w:rPr>
                                </w:pPr>
                                <w:r>
                                  <w:rPr>
                                    <w:sz w:val="20"/>
                                    <w:lang w:eastAsia="lt-LT"/>
                                  </w:rPr>
                                  <w:t>1770,0</w:t>
                                </w:r>
                              </w:p>
                            </w:tc>
                            <w:tc>
                              <w:tcPr>
                                <w:tcW w:w="1226" w:type="dxa"/>
                                <w:shd w:val="clear" w:color="auto" w:fill="auto"/>
                                <w:vAlign w:val="center"/>
                              </w:tcPr>
                              <w:p>
                                <w:pPr>
                                  <w:ind w:right="-23"/>
                                  <w:jc w:val="center"/>
                                  <w:rPr>
                                    <w:sz w:val="20"/>
                                    <w:lang w:eastAsia="lt-LT"/>
                                  </w:rPr>
                                </w:pPr>
                                <w:r>
                                  <w:rPr>
                                    <w:sz w:val="20"/>
                                    <w:lang w:eastAsia="lt-LT"/>
                                  </w:rPr>
                                  <w:t>+ 209,5</w:t>
                                </w:r>
                              </w:p>
                            </w:tc>
                            <w:tc>
                              <w:tcPr>
                                <w:tcW w:w="1265" w:type="dxa"/>
                              </w:tcPr>
                              <w:p>
                                <w:pPr>
                                  <w:ind w:right="-44"/>
                                  <w:jc w:val="center"/>
                                  <w:rPr>
                                    <w:sz w:val="20"/>
                                    <w:lang w:eastAsia="lt-LT"/>
                                  </w:rPr>
                                </w:pPr>
                                <w:r>
                                  <w:rPr>
                                    <w:sz w:val="20"/>
                                    <w:lang w:eastAsia="lt-LT"/>
                                  </w:rPr>
                                  <w:t>+ 19,5</w:t>
                                </w:r>
                              </w:p>
                            </w:tc>
                          </w:tr>
                          <w:tr>
                            <w:trPr>
                              <w:jc w:val="center"/>
                            </w:trPr>
                            <w:tc>
                              <w:tcPr>
                                <w:tcW w:w="1323" w:type="dxa"/>
                                <w:shd w:val="clear" w:color="auto" w:fill="F2F2F2"/>
                              </w:tcPr>
                              <w:p>
                                <w:pPr>
                                  <w:ind w:right="33"/>
                                  <w:rPr>
                                    <w:sz w:val="20"/>
                                    <w:lang w:eastAsia="lt-LT"/>
                                  </w:rPr>
                                </w:pPr>
                                <w:r>
                                  <w:rPr>
                                    <w:sz w:val="20"/>
                                    <w:lang w:eastAsia="lt-LT"/>
                                  </w:rPr>
                                  <w:t>2018 m.</w:t>
                                </w:r>
                              </w:p>
                            </w:tc>
                            <w:tc>
                              <w:tcPr>
                                <w:tcW w:w="837" w:type="dxa"/>
                                <w:shd w:val="clear" w:color="auto" w:fill="auto"/>
                                <w:vAlign w:val="center"/>
                              </w:tcPr>
                              <w:p>
                                <w:pPr>
                                  <w:ind w:right="-155"/>
                                  <w:jc w:val="center"/>
                                  <w:rPr>
                                    <w:sz w:val="20"/>
                                    <w:lang w:eastAsia="lt-LT"/>
                                  </w:rPr>
                                </w:pPr>
                                <w:r>
                                  <w:rPr>
                                    <w:sz w:val="20"/>
                                    <w:lang w:eastAsia="lt-LT"/>
                                  </w:rPr>
                                  <w:t>5,7</w:t>
                                </w:r>
                              </w:p>
                            </w:tc>
                            <w:tc>
                              <w:tcPr>
                                <w:tcW w:w="961" w:type="dxa"/>
                              </w:tcPr>
                              <w:p>
                                <w:pPr>
                                  <w:ind w:right="-44"/>
                                  <w:jc w:val="center"/>
                                  <w:rPr>
                                    <w:sz w:val="20"/>
                                    <w:lang w:eastAsia="lt-LT"/>
                                  </w:rPr>
                                </w:pPr>
                                <w:r>
                                  <w:rPr>
                                    <w:sz w:val="20"/>
                                    <w:lang w:eastAsia="lt-LT"/>
                                  </w:rPr>
                                  <w:t>5,5</w:t>
                                </w:r>
                              </w:p>
                            </w:tc>
                            <w:tc>
                              <w:tcPr>
                                <w:tcW w:w="783" w:type="dxa"/>
                              </w:tcPr>
                              <w:p>
                                <w:pPr>
                                  <w:ind w:right="-45"/>
                                  <w:jc w:val="center"/>
                                  <w:rPr>
                                    <w:sz w:val="20"/>
                                    <w:lang w:eastAsia="lt-LT"/>
                                  </w:rPr>
                                </w:pPr>
                                <w:r>
                                  <w:rPr>
                                    <w:sz w:val="20"/>
                                    <w:lang w:eastAsia="lt-LT"/>
                                  </w:rPr>
                                  <w:t>2200,0</w:t>
                                </w:r>
                              </w:p>
                            </w:tc>
                            <w:tc>
                              <w:tcPr>
                                <w:tcW w:w="828" w:type="dxa"/>
                                <w:shd w:val="clear" w:color="auto" w:fill="auto"/>
                                <w:vAlign w:val="center"/>
                              </w:tcPr>
                              <w:p>
                                <w:pPr>
                                  <w:ind w:right="-129"/>
                                  <w:jc w:val="center"/>
                                  <w:rPr>
                                    <w:sz w:val="20"/>
                                    <w:lang w:eastAsia="lt-LT"/>
                                  </w:rPr>
                                </w:pPr>
                                <w:r>
                                  <w:rPr>
                                    <w:sz w:val="20"/>
                                    <w:lang w:eastAsia="lt-LT"/>
                                  </w:rPr>
                                  <w:t>2201,0</w:t>
                                </w:r>
                              </w:p>
                            </w:tc>
                            <w:tc>
                              <w:tcPr>
                                <w:tcW w:w="1226" w:type="dxa"/>
                                <w:shd w:val="clear" w:color="auto" w:fill="auto"/>
                                <w:vAlign w:val="center"/>
                              </w:tcPr>
                              <w:p>
                                <w:pPr>
                                  <w:ind w:right="-23"/>
                                  <w:jc w:val="center"/>
                                  <w:rPr>
                                    <w:sz w:val="20"/>
                                    <w:lang w:eastAsia="lt-LT"/>
                                  </w:rPr>
                                </w:pPr>
                                <w:r>
                                  <w:rPr>
                                    <w:sz w:val="20"/>
                                    <w:lang w:eastAsia="lt-LT"/>
                                  </w:rPr>
                                  <w:t>+ 236,3</w:t>
                                </w:r>
                              </w:p>
                            </w:tc>
                            <w:tc>
                              <w:tcPr>
                                <w:tcW w:w="1265" w:type="dxa"/>
                              </w:tcPr>
                              <w:p>
                                <w:pPr>
                                  <w:ind w:right="-44"/>
                                  <w:jc w:val="center"/>
                                  <w:rPr>
                                    <w:sz w:val="20"/>
                                    <w:lang w:eastAsia="lt-LT"/>
                                  </w:rPr>
                                </w:pPr>
                                <w:r>
                                  <w:rPr>
                                    <w:sz w:val="20"/>
                                    <w:lang w:eastAsia="lt-LT"/>
                                  </w:rPr>
                                  <w:t>+ 431,0</w:t>
                                </w:r>
                              </w:p>
                            </w:tc>
                          </w:tr>
                          <w:tr>
                            <w:trPr>
                              <w:jc w:val="center"/>
                            </w:trPr>
                            <w:tc>
                              <w:tcPr>
                                <w:tcW w:w="1323" w:type="dxa"/>
                                <w:shd w:val="clear" w:color="auto" w:fill="F2F2F2"/>
                              </w:tcPr>
                              <w:p>
                                <w:pPr>
                                  <w:ind w:right="33"/>
                                  <w:rPr>
                                    <w:sz w:val="20"/>
                                    <w:lang w:eastAsia="lt-LT"/>
                                  </w:rPr>
                                </w:pPr>
                                <w:r>
                                  <w:rPr>
                                    <w:sz w:val="20"/>
                                    <w:lang w:eastAsia="lt-LT"/>
                                  </w:rPr>
                                  <w:t>2019 m.</w:t>
                                </w:r>
                              </w:p>
                            </w:tc>
                            <w:tc>
                              <w:tcPr>
                                <w:tcW w:w="837" w:type="dxa"/>
                                <w:shd w:val="clear" w:color="auto" w:fill="auto"/>
                                <w:vAlign w:val="center"/>
                              </w:tcPr>
                              <w:p>
                                <w:pPr>
                                  <w:ind w:right="-155"/>
                                  <w:jc w:val="center"/>
                                  <w:rPr>
                                    <w:sz w:val="20"/>
                                    <w:lang w:eastAsia="lt-LT"/>
                                  </w:rPr>
                                </w:pPr>
                                <w:r>
                                  <w:rPr>
                                    <w:sz w:val="20"/>
                                    <w:lang w:eastAsia="lt-LT"/>
                                  </w:rPr>
                                  <w:t>5,9</w:t>
                                </w:r>
                              </w:p>
                            </w:tc>
                            <w:tc>
                              <w:tcPr>
                                <w:tcW w:w="961" w:type="dxa"/>
                              </w:tcPr>
                              <w:p>
                                <w:pPr>
                                  <w:ind w:right="-44"/>
                                  <w:jc w:val="center"/>
                                  <w:rPr>
                                    <w:sz w:val="20"/>
                                    <w:lang w:eastAsia="lt-LT"/>
                                  </w:rPr>
                                </w:pPr>
                                <w:r>
                                  <w:rPr>
                                    <w:sz w:val="20"/>
                                    <w:lang w:eastAsia="lt-LT"/>
                                  </w:rPr>
                                  <w:t>5,3</w:t>
                                </w:r>
                              </w:p>
                            </w:tc>
                            <w:tc>
                              <w:tcPr>
                                <w:tcW w:w="783" w:type="dxa"/>
                              </w:tcPr>
                              <w:p>
                                <w:pPr>
                                  <w:ind w:right="-45"/>
                                  <w:jc w:val="center"/>
                                  <w:rPr>
                                    <w:sz w:val="20"/>
                                    <w:lang w:eastAsia="lt-LT"/>
                                  </w:rPr>
                                </w:pPr>
                                <w:r>
                                  <w:rPr>
                                    <w:sz w:val="20"/>
                                    <w:lang w:eastAsia="lt-LT"/>
                                  </w:rPr>
                                  <w:t>2505,1</w:t>
                                </w:r>
                              </w:p>
                            </w:tc>
                            <w:tc>
                              <w:tcPr>
                                <w:tcW w:w="828" w:type="dxa"/>
                                <w:shd w:val="clear" w:color="auto" w:fill="auto"/>
                                <w:vAlign w:val="center"/>
                              </w:tcPr>
                              <w:p>
                                <w:pPr>
                                  <w:ind w:right="-129"/>
                                  <w:jc w:val="center"/>
                                  <w:rPr>
                                    <w:sz w:val="20"/>
                                    <w:lang w:eastAsia="lt-LT"/>
                                  </w:rPr>
                                </w:pPr>
                                <w:r>
                                  <w:rPr>
                                    <w:sz w:val="20"/>
                                    <w:lang w:eastAsia="lt-LT"/>
                                  </w:rPr>
                                  <w:t>2578,6</w:t>
                                </w:r>
                              </w:p>
                            </w:tc>
                            <w:tc>
                              <w:tcPr>
                                <w:tcW w:w="1226" w:type="dxa"/>
                                <w:shd w:val="clear" w:color="auto" w:fill="auto"/>
                                <w:vAlign w:val="center"/>
                              </w:tcPr>
                              <w:p>
                                <w:pPr>
                                  <w:ind w:right="-23"/>
                                  <w:jc w:val="center"/>
                                  <w:rPr>
                                    <w:sz w:val="20"/>
                                    <w:lang w:eastAsia="lt-LT"/>
                                  </w:rPr>
                                </w:pPr>
                                <w:r>
                                  <w:rPr>
                                    <w:sz w:val="20"/>
                                    <w:lang w:eastAsia="lt-LT"/>
                                  </w:rPr>
                                  <w:t>+305,1</w:t>
                                </w:r>
                              </w:p>
                            </w:tc>
                            <w:tc>
                              <w:tcPr>
                                <w:tcW w:w="1265" w:type="dxa"/>
                              </w:tcPr>
                              <w:p>
                                <w:pPr>
                                  <w:ind w:right="-44"/>
                                  <w:jc w:val="center"/>
                                  <w:rPr>
                                    <w:sz w:val="20"/>
                                    <w:lang w:eastAsia="lt-LT"/>
                                  </w:rPr>
                                </w:pPr>
                                <w:r>
                                  <w:rPr>
                                    <w:sz w:val="20"/>
                                    <w:lang w:eastAsia="lt-LT"/>
                                  </w:rPr>
                                  <w:t>─</w:t>
                                </w:r>
                              </w:p>
                            </w:tc>
                          </w:tr>
                          <w:tr>
                            <w:trPr>
                              <w:jc w:val="center"/>
                            </w:trPr>
                            <w:tc>
                              <w:tcPr>
                                <w:tcW w:w="1323" w:type="dxa"/>
                                <w:shd w:val="clear" w:color="auto" w:fill="F2F2F2"/>
                              </w:tcPr>
                              <w:p>
                                <w:pPr>
                                  <w:ind w:right="33"/>
                                  <w:rPr>
                                    <w:sz w:val="20"/>
                                    <w:lang w:eastAsia="lt-LT"/>
                                  </w:rPr>
                                </w:pPr>
                                <w:r>
                                  <w:rPr>
                                    <w:sz w:val="20"/>
                                    <w:lang w:eastAsia="lt-LT"/>
                                  </w:rPr>
                                  <w:t>2020 m.</w:t>
                                </w:r>
                              </w:p>
                            </w:tc>
                            <w:tc>
                              <w:tcPr>
                                <w:tcW w:w="837" w:type="dxa"/>
                                <w:shd w:val="clear" w:color="auto" w:fill="auto"/>
                                <w:vAlign w:val="center"/>
                              </w:tcPr>
                              <w:p>
                                <w:pPr>
                                  <w:ind w:right="-155"/>
                                  <w:jc w:val="center"/>
                                  <w:rPr>
                                    <w:sz w:val="20"/>
                                    <w:lang w:eastAsia="lt-LT"/>
                                  </w:rPr>
                                </w:pPr>
                                <w:r>
                                  <w:rPr>
                                    <w:sz w:val="20"/>
                                    <w:lang w:eastAsia="lt-LT"/>
                                  </w:rPr>
                                  <w:t>6,7</w:t>
                                </w:r>
                              </w:p>
                            </w:tc>
                            <w:tc>
                              <w:tcPr>
                                <w:tcW w:w="961" w:type="dxa"/>
                              </w:tcPr>
                              <w:p>
                                <w:pPr>
                                  <w:ind w:right="-44"/>
                                  <w:jc w:val="center"/>
                                  <w:rPr>
                                    <w:sz w:val="20"/>
                                    <w:lang w:eastAsia="lt-LT"/>
                                  </w:rPr>
                                </w:pPr>
                                <w:r>
                                  <w:rPr>
                                    <w:sz w:val="20"/>
                                    <w:lang w:eastAsia="lt-LT"/>
                                  </w:rPr>
                                  <w:t>─</w:t>
                                </w:r>
                              </w:p>
                            </w:tc>
                            <w:tc>
                              <w:tcPr>
                                <w:tcW w:w="783" w:type="dxa"/>
                              </w:tcPr>
                              <w:p>
                                <w:pPr>
                                  <w:ind w:right="-45"/>
                                  <w:jc w:val="center"/>
                                  <w:rPr>
                                    <w:sz w:val="20"/>
                                    <w:lang w:eastAsia="lt-LT"/>
                                  </w:rPr>
                                </w:pPr>
                                <w:r>
                                  <w:rPr>
                                    <w:sz w:val="20"/>
                                    <w:lang w:eastAsia="lt-LT"/>
                                  </w:rPr>
                                  <w:t>2752,2</w:t>
                                </w:r>
                              </w:p>
                            </w:tc>
                            <w:tc>
                              <w:tcPr>
                                <w:tcW w:w="828" w:type="dxa"/>
                                <w:shd w:val="clear" w:color="auto" w:fill="auto"/>
                                <w:vAlign w:val="center"/>
                              </w:tcPr>
                              <w:p>
                                <w:pPr>
                                  <w:ind w:right="-129"/>
                                  <w:jc w:val="center"/>
                                  <w:rPr>
                                    <w:sz w:val="20"/>
                                    <w:lang w:eastAsia="lt-LT"/>
                                  </w:rPr>
                                </w:pPr>
                                <w:r>
                                  <w:rPr>
                                    <w:sz w:val="20"/>
                                    <w:lang w:eastAsia="lt-LT"/>
                                  </w:rPr>
                                  <w:t>─</w:t>
                                </w:r>
                              </w:p>
                            </w:tc>
                            <w:tc>
                              <w:tcPr>
                                <w:tcW w:w="1226" w:type="dxa"/>
                                <w:shd w:val="clear" w:color="auto" w:fill="auto"/>
                                <w:vAlign w:val="center"/>
                              </w:tcPr>
                              <w:p>
                                <w:pPr>
                                  <w:ind w:right="-23"/>
                                  <w:jc w:val="center"/>
                                  <w:rPr>
                                    <w:sz w:val="20"/>
                                    <w:lang w:eastAsia="lt-LT"/>
                                  </w:rPr>
                                </w:pPr>
                                <w:r>
                                  <w:rPr>
                                    <w:sz w:val="20"/>
                                    <w:lang w:eastAsia="lt-LT"/>
                                  </w:rPr>
                                  <w:t>+247,1</w:t>
                                </w:r>
                              </w:p>
                            </w:tc>
                            <w:tc>
                              <w:tcPr>
                                <w:tcW w:w="1265" w:type="dxa"/>
                              </w:tcPr>
                              <w:p>
                                <w:pPr>
                                  <w:ind w:right="-44"/>
                                  <w:jc w:val="center"/>
                                  <w:rPr>
                                    <w:sz w:val="20"/>
                                    <w:lang w:eastAsia="lt-LT"/>
                                  </w:rPr>
                                </w:pPr>
                                <w:r>
                                  <w:rPr>
                                    <w:sz w:val="20"/>
                                    <w:lang w:eastAsia="lt-LT"/>
                                  </w:rPr>
                                  <w:t>─</w:t>
                                </w:r>
                              </w:p>
                            </w:tc>
                          </w:tr>
                          <w:tr>
                            <w:trPr>
                              <w:jc w:val="center"/>
                            </w:trPr>
                            <w:tc>
                              <w:tcPr>
                                <w:tcW w:w="1323" w:type="dxa"/>
                                <w:shd w:val="clear" w:color="auto" w:fill="F2F2F2"/>
                              </w:tcPr>
                              <w:p>
                                <w:pPr>
                                  <w:ind w:right="33"/>
                                  <w:rPr>
                                    <w:b/>
                                    <w:sz w:val="20"/>
                                    <w:lang w:eastAsia="lt-LT"/>
                                  </w:rPr>
                                </w:pPr>
                                <w:r>
                                  <w:rPr>
                                    <w:b/>
                                    <w:sz w:val="20"/>
                                    <w:lang w:eastAsia="lt-LT"/>
                                  </w:rPr>
                                  <w:t xml:space="preserve">Vidutiniškai sudaro </w:t>
                                </w:r>
                              </w:p>
                            </w:tc>
                            <w:tc>
                              <w:tcPr>
                                <w:tcW w:w="837" w:type="dxa"/>
                                <w:shd w:val="clear" w:color="auto" w:fill="auto"/>
                                <w:vAlign w:val="center"/>
                              </w:tcPr>
                              <w:p>
                                <w:pPr>
                                  <w:ind w:right="-155"/>
                                  <w:jc w:val="center"/>
                                  <w:rPr>
                                    <w:b/>
                                    <w:sz w:val="20"/>
                                    <w:lang w:eastAsia="lt-LT"/>
                                  </w:rPr>
                                </w:pPr>
                                <w:r>
                                  <w:rPr>
                                    <w:b/>
                                    <w:sz w:val="20"/>
                                    <w:lang w:eastAsia="lt-LT"/>
                                  </w:rPr>
                                  <w:t>5,52</w:t>
                                </w:r>
                              </w:p>
                            </w:tc>
                            <w:tc>
                              <w:tcPr>
                                <w:tcW w:w="961" w:type="dxa"/>
                                <w:vAlign w:val="center"/>
                              </w:tcPr>
                              <w:p>
                                <w:pPr>
                                  <w:ind w:right="-44"/>
                                  <w:jc w:val="center"/>
                                  <w:rPr>
                                    <w:b/>
                                    <w:sz w:val="20"/>
                                    <w:lang w:eastAsia="lt-LT"/>
                                  </w:rPr>
                                </w:pPr>
                                <w:r>
                                  <w:rPr>
                                    <w:b/>
                                    <w:sz w:val="20"/>
                                    <w:lang w:eastAsia="lt-LT"/>
                                  </w:rPr>
                                  <w:t>4,9</w:t>
                                </w:r>
                              </w:p>
                            </w:tc>
                            <w:tc>
                              <w:tcPr>
                                <w:tcW w:w="783" w:type="dxa"/>
                                <w:vAlign w:val="center"/>
                              </w:tcPr>
                              <w:p>
                                <w:pPr>
                                  <w:jc w:val="center"/>
                                  <w:rPr>
                                    <w:szCs w:val="24"/>
                                    <w:lang w:eastAsia="lt-LT"/>
                                  </w:rPr>
                                </w:pPr>
                                <w:r>
                                  <w:rPr>
                                    <w:sz w:val="20"/>
                                    <w:lang w:eastAsia="lt-LT"/>
                                  </w:rPr>
                                  <w:t>─</w:t>
                                </w:r>
                              </w:p>
                            </w:tc>
                            <w:tc>
                              <w:tcPr>
                                <w:tcW w:w="828" w:type="dxa"/>
                                <w:shd w:val="clear" w:color="auto" w:fill="auto"/>
                                <w:vAlign w:val="center"/>
                              </w:tcPr>
                              <w:p>
                                <w:pPr>
                                  <w:jc w:val="center"/>
                                  <w:rPr>
                                    <w:szCs w:val="24"/>
                                    <w:lang w:eastAsia="lt-LT"/>
                                  </w:rPr>
                                </w:pPr>
                                <w:r>
                                  <w:rPr>
                                    <w:sz w:val="20"/>
                                    <w:lang w:eastAsia="lt-LT"/>
                                  </w:rPr>
                                  <w:t>─</w:t>
                                </w:r>
                              </w:p>
                            </w:tc>
                            <w:tc>
                              <w:tcPr>
                                <w:tcW w:w="1226" w:type="dxa"/>
                                <w:shd w:val="clear" w:color="auto" w:fill="auto"/>
                                <w:vAlign w:val="center"/>
                              </w:tcPr>
                              <w:p>
                                <w:pPr>
                                  <w:jc w:val="center"/>
                                  <w:rPr>
                                    <w:szCs w:val="24"/>
                                    <w:lang w:eastAsia="lt-LT"/>
                                  </w:rPr>
                                </w:pPr>
                                <w:r>
                                  <w:rPr>
                                    <w:sz w:val="20"/>
                                    <w:lang w:eastAsia="lt-LT"/>
                                  </w:rPr>
                                  <w:t>─</w:t>
                                </w:r>
                              </w:p>
                            </w:tc>
                            <w:tc>
                              <w:tcPr>
                                <w:tcW w:w="1265" w:type="dxa"/>
                                <w:vAlign w:val="center"/>
                              </w:tcPr>
                              <w:p>
                                <w:pPr>
                                  <w:jc w:val="center"/>
                                  <w:rPr>
                                    <w:szCs w:val="24"/>
                                    <w:lang w:eastAsia="lt-LT"/>
                                  </w:rPr>
                                </w:pPr>
                                <w:r>
                                  <w:rPr>
                                    <w:sz w:val="20"/>
                                    <w:lang w:eastAsia="lt-LT"/>
                                  </w:rPr>
                                  <w:t>─</w:t>
                                </w:r>
                              </w:p>
                            </w:tc>
                          </w:tr>
                          <w:tr>
                            <w:trPr>
                              <w:jc w:val="center"/>
                            </w:trPr>
                            <w:tc>
                              <w:tcPr>
                                <w:tcW w:w="1323" w:type="dxa"/>
                                <w:shd w:val="clear" w:color="auto" w:fill="F2F2F2"/>
                              </w:tcPr>
                              <w:p>
                                <w:pPr>
                                  <w:ind w:right="33"/>
                                  <w:rPr>
                                    <w:sz w:val="20"/>
                                    <w:lang w:eastAsia="lt-LT"/>
                                  </w:rPr>
                                </w:pPr>
                                <w:r>
                                  <w:rPr>
                                    <w:sz w:val="20"/>
                                    <w:lang w:eastAsia="lt-LT"/>
                                  </w:rPr>
                                  <w:t>2021 m.</w:t>
                                </w:r>
                              </w:p>
                            </w:tc>
                            <w:tc>
                              <w:tcPr>
                                <w:tcW w:w="837" w:type="dxa"/>
                                <w:shd w:val="clear" w:color="auto" w:fill="auto"/>
                                <w:vAlign w:val="center"/>
                              </w:tcPr>
                              <w:p>
                                <w:pPr>
                                  <w:ind w:right="-155"/>
                                  <w:jc w:val="center"/>
                                  <w:rPr>
                                    <w:sz w:val="20"/>
                                    <w:lang w:eastAsia="lt-LT"/>
                                  </w:rPr>
                                </w:pPr>
                                <w:r>
                                  <w:rPr>
                                    <w:sz w:val="20"/>
                                    <w:lang w:eastAsia="lt-LT"/>
                                  </w:rPr>
                                  <w:t>7,4</w:t>
                                </w:r>
                              </w:p>
                            </w:tc>
                            <w:tc>
                              <w:tcPr>
                                <w:tcW w:w="961" w:type="dxa"/>
                              </w:tcPr>
                              <w:p>
                                <w:pPr>
                                  <w:jc w:val="center"/>
                                  <w:rPr>
                                    <w:szCs w:val="24"/>
                                    <w:lang w:eastAsia="lt-LT"/>
                                  </w:rPr>
                                </w:pPr>
                                <w:r>
                                  <w:rPr>
                                    <w:sz w:val="20"/>
                                    <w:lang w:eastAsia="lt-LT"/>
                                  </w:rPr>
                                  <w:t>─</w:t>
                                </w:r>
                              </w:p>
                            </w:tc>
                            <w:tc>
                              <w:tcPr>
                                <w:tcW w:w="783" w:type="dxa"/>
                                <w:vAlign w:val="center"/>
                              </w:tcPr>
                              <w:p>
                                <w:pPr>
                                  <w:rPr>
                                    <w:sz w:val="8"/>
                                    <w:szCs w:val="8"/>
                                  </w:rPr>
                                </w:pPr>
                              </w:p>
                              <w:p>
                                <w:pPr>
                                  <w:shd w:val="clear" w:color="auto" w:fill="FFFFFF"/>
                                  <w:spacing w:line="23" w:lineRule="atLeast"/>
                                  <w:jc w:val="center"/>
                                  <w:rPr>
                                    <w:b/>
                                    <w:bCs/>
                                    <w:sz w:val="20"/>
                                    <w:lang w:eastAsia="lt-LT"/>
                                  </w:rPr>
                                </w:pPr>
                                <w:r>
                                  <w:rPr>
                                    <w:b/>
                                    <w:bCs/>
                                    <w:sz w:val="20"/>
                                    <w:lang w:eastAsia="lt-LT"/>
                                  </w:rPr>
                                  <w:t>3795,5</w:t>
                                </w:r>
                              </w:p>
                            </w:tc>
                            <w:tc>
                              <w:tcPr>
                                <w:tcW w:w="828" w:type="dxa"/>
                                <w:shd w:val="clear" w:color="auto" w:fill="auto"/>
                              </w:tcPr>
                              <w:p>
                                <w:pPr>
                                  <w:jc w:val="center"/>
                                  <w:rPr>
                                    <w:szCs w:val="24"/>
                                    <w:lang w:eastAsia="lt-LT"/>
                                  </w:rPr>
                                </w:pPr>
                                <w:r>
                                  <w:rPr>
                                    <w:sz w:val="20"/>
                                    <w:lang w:eastAsia="lt-LT"/>
                                  </w:rPr>
                                  <w:t>─</w:t>
                                </w:r>
                              </w:p>
                            </w:tc>
                            <w:tc>
                              <w:tcPr>
                                <w:tcW w:w="1226" w:type="dxa"/>
                                <w:shd w:val="clear" w:color="auto" w:fill="auto"/>
                                <w:vAlign w:val="center"/>
                              </w:tcPr>
                              <w:p>
                                <w:pPr>
                                  <w:jc w:val="center"/>
                                  <w:rPr>
                                    <w:sz w:val="20"/>
                                    <w:lang w:eastAsia="lt-LT"/>
                                  </w:rPr>
                                </w:pPr>
                                <w:r>
                                  <w:rPr>
                                    <w:sz w:val="20"/>
                                    <w:lang w:eastAsia="lt-LT"/>
                                  </w:rPr>
                                  <w:t>+ 1043,3</w:t>
                                </w:r>
                              </w:p>
                            </w:tc>
                            <w:tc>
                              <w:tcPr>
                                <w:tcW w:w="1265" w:type="dxa"/>
                              </w:tcPr>
                              <w:p>
                                <w:pPr>
                                  <w:jc w:val="center"/>
                                  <w:rPr>
                                    <w:szCs w:val="24"/>
                                    <w:lang w:eastAsia="lt-LT"/>
                                  </w:rPr>
                                </w:pPr>
                                <w:r>
                                  <w:rPr>
                                    <w:sz w:val="20"/>
                                    <w:lang w:eastAsia="lt-LT"/>
                                  </w:rPr>
                                  <w:t>─</w:t>
                                </w:r>
                              </w:p>
                            </w:tc>
                          </w:tr>
                        </w:tbl>
                        <w:p>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Content>
                    </w:sdt>
                  </w:sdtContent>
                </w:sdt>
              </w:sdtContent>
            </w:sdt>
            <w:sdt>
              <w:sdtPr>
                <w:alias w:val="19 p."/>
                <w:tag w:val="part_1a363b75760f4bf9a83663c2606ad451"/>
                <w:lock w:val="sdtLocked"/>
                <w:richText/>
              </w:sdtPr>
              <w:sdtContent>
                <w:p>
                  <w:pPr>
                    <w:widowControl w:val="0"/>
                    <w:shd w:val="clear" w:color="auto" w:fill="FFFFFF"/>
                    <w:ind w:firstLine="709"/>
                    <w:jc w:val="both"/>
                    <w:rPr>
                      <w:szCs w:val="24"/>
                      <w:lang w:eastAsia="lt-LT"/>
                    </w:rPr>
                  </w:pPr>
                  <w:sdt>
                    <w:sdtPr>
                      <w:alias w:val="Numeris"/>
                      <w:tag w:val="nr_1a363b75760f4bf9a83663c2606ad451"/>
                      <w:lock w:val="sdtLocked"/>
                      <w:richText/>
                    </w:sdtPr>
                    <w:sdtContent>
                      <w:r>
                        <w:rPr>
                          <w:b/>
                          <w:bCs/>
                          <w:szCs w:val="24"/>
                          <w:lang w:eastAsia="lt-LT"/>
                        </w:rPr>
                        <w:t>19</w:t>
                      </w:r>
                    </w:sdtContent>
                  </w:sdt>
                  <w:r>
                    <w:rPr>
                      <w:b/>
                      <w:bCs/>
                      <w:szCs w:val="24"/>
                      <w:lang w:eastAsia="lt-LT"/>
                    </w:rPr>
                    <w:t>. Išteklių prognozė ateinantiems 3 metams</w:t>
                  </w:r>
                </w:p>
                <w:p>
                  <w:pPr>
                    <w:widowControl w:val="0"/>
                    <w:shd w:val="clear" w:color="auto" w:fill="FFFFFF"/>
                    <w:ind w:firstLine="709"/>
                    <w:jc w:val="both"/>
                    <w:rPr>
                      <w:i/>
                      <w:iCs/>
                      <w:szCs w:val="24"/>
                      <w:lang w:eastAsia="lt-LT"/>
                    </w:rPr>
                  </w:pPr>
                  <w:r>
                    <w:rPr>
                      <w:i/>
                      <w:iCs/>
                      <w:szCs w:val="24"/>
                      <w:lang w:eastAsia="lt-LT"/>
                    </w:rPr>
                    <w:t>(Numatomi ištekliai, kurie leistų siekti geresnio socialinių paslaugų poreikio tenkinimo, pvz.: socialinių darbuotojų skaičiaus augimas, išlaidų skiriamų socialinėms paslaugoms, didėjimas, kt. veiksniai)</w:t>
                  </w:r>
                </w:p>
                <w:p>
                  <w:pPr>
                    <w:widowControl w:val="0"/>
                    <w:shd w:val="clear" w:color="auto" w:fill="FFFFFF"/>
                    <w:ind w:firstLine="709"/>
                    <w:jc w:val="both"/>
                    <w:rPr>
                      <w:szCs w:val="24"/>
                      <w:lang w:eastAsia="lt-LT"/>
                    </w:rPr>
                  </w:pPr>
                </w:p>
              </w:sdtContent>
            </w:sdt>
            <w:sdt>
              <w:sdtPr>
                <w:alias w:val="20 p."/>
                <w:tag w:val="part_adc7f81ac7d04a9ba81fc862eb5c6f05"/>
                <w:lock w:val="sdtLocked"/>
                <w:richText/>
              </w:sdtPr>
              <w:sdtContent>
                <w:p>
                  <w:pPr>
                    <w:widowControl w:val="0"/>
                    <w:tabs>
                      <w:tab w:val="left" w:pos="0"/>
                      <w:tab w:val="left" w:pos="851"/>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379" w:firstLine="851"/>
                    <w:jc w:val="both"/>
                    <w:textAlignment w:val="baseline"/>
                    <w:rPr>
                      <w:b/>
                      <w:szCs w:val="24"/>
                      <w:lang w:eastAsia="ar-SA"/>
                    </w:rPr>
                  </w:pPr>
                  <w:sdt>
                    <w:sdtPr>
                      <w:alias w:val="Numeris"/>
                      <w:tag w:val="nr_adc7f81ac7d04a9ba81fc862eb5c6f05"/>
                      <w:lock w:val="sdtLocked"/>
                      <w:richText/>
                    </w:sdtPr>
                    <w:sdtContent>
                      <w:r>
                        <w:rPr>
                          <w:b/>
                          <w:szCs w:val="24"/>
                          <w:lang w:eastAsia="ar-SA"/>
                        </w:rPr>
                        <w:t>20</w:t>
                      </w:r>
                    </w:sdtContent>
                  </w:sdt>
                  <w:r>
                    <w:rPr>
                      <w:b/>
                      <w:szCs w:val="24"/>
                      <w:lang w:eastAsia="ar-SA"/>
                    </w:rPr>
                    <w:t>. Siūlomos plėsti regioninės socialinės paslaugos, jų rūšys ir prognozuojamas mastas</w:t>
                  </w:r>
                </w:p>
                <w:sdt>
                  <w:sdtPr>
                    <w:alias w:val="lentele"/>
                    <w:tag w:val="part_497836f5109c4629a105c8aae849f59c"/>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275" w:right="6"/>
                        <w:jc w:val="right"/>
                        <w:textAlignment w:val="baseline"/>
                        <w:rPr>
                          <w:i/>
                          <w:strike/>
                          <w:szCs w:val="24"/>
                          <w:lang w:eastAsia="ar-SA"/>
                        </w:rPr>
                      </w:pPr>
                      <w:sdt>
                        <w:sdtPr>
                          <w:alias w:val="Numeris"/>
                          <w:tag w:val="nr_497836f5109c4629a105c8aae849f59c"/>
                          <w:lock w:val="sdtLocked"/>
                          <w:richText/>
                        </w:sdtPr>
                        <w:sdtContent>
                          <w:r>
                            <w:rPr>
                              <w:rFonts w:eastAsia="Calibri"/>
                              <w:sz w:val="20"/>
                              <w:lang w:eastAsia="ar-SA"/>
                            </w:rPr>
                            <w:t>27</w:t>
                          </w:r>
                        </w:sdtContent>
                      </w:sdt>
                      <w:r>
                        <w:rPr>
                          <w:rFonts w:eastAsia="Calibri"/>
                          <w:sz w:val="20"/>
                          <w:lang w:eastAsia="ar-SA"/>
                        </w:rPr>
                        <w:t xml:space="preserve"> lentelė</w:t>
                      </w:r>
                    </w:p>
                    <w:tbl>
                      <w:tblPr>
                        <w:tblW w:w="0" w:type="auto"/>
                        <w:tblInd w:w="108" w:type="dxa"/>
                        <w:tblLayout w:type="fixed"/>
                        <w:tblLook w:val="0000" w:firstRow="0" w:lastRow="0" w:firstColumn="0" w:lastColumn="0" w:noHBand="0" w:noVBand="0"/>
                      </w:tblPr>
                      <w:tblGrid>
                        <w:gridCol w:w="7128"/>
                        <w:gridCol w:w="2462"/>
                      </w:tblGrid>
                      <w:tr>
                        <w:tc>
                          <w:tcPr>
                            <w:tcW w:w="7128" w:type="dxa"/>
                            <w:tcBorders>
                              <w:top w:val="single" w:sz="4" w:space="0" w:color="000000"/>
                              <w:left w:val="single" w:sz="4" w:space="0" w:color="000000"/>
                              <w:bottom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Cs w:val="24"/>
                                <w:lang w:eastAsia="ar-SA"/>
                              </w:rPr>
                            </w:pPr>
                            <w:r>
                              <w:rPr>
                                <w:szCs w:val="24"/>
                                <w:lang w:eastAsia="ar-SA"/>
                              </w:rPr>
                              <w:t>Mastas (vietų skaičius)</w:t>
                            </w:r>
                          </w:p>
                        </w:tc>
                      </w:tr>
                      <w:tr>
                        <w:tc>
                          <w:tcPr>
                            <w:tcW w:w="7128" w:type="dxa"/>
                            <w:tcBorders>
                              <w:top w:val="single" w:sz="4" w:space="0" w:color="000000"/>
                              <w:left w:val="single" w:sz="4" w:space="0" w:color="000000"/>
                              <w:bottom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Apsaugotas socialinis būstas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r>
                        <w:tc>
                          <w:tcPr>
                            <w:tcW w:w="7128" w:type="dxa"/>
                            <w:tcBorders>
                              <w:top w:val="single" w:sz="4" w:space="0" w:color="000000"/>
                              <w:left w:val="single" w:sz="4" w:space="0" w:color="000000"/>
                              <w:bottom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Grupinio gyvenimo namai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tc>
                          <w:tcPr>
                            <w:tcW w:w="7128" w:type="dxa"/>
                            <w:tcBorders>
                              <w:top w:val="single" w:sz="4" w:space="0" w:color="000000"/>
                              <w:left w:val="single" w:sz="4" w:space="0" w:color="000000"/>
                              <w:bottom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Trumpalaikės socialinės globos / atokvėpio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5</w:t>
                            </w:r>
                          </w:p>
                        </w:tc>
                      </w:tr>
                      <w:tr>
                        <w:tc>
                          <w:tcPr>
                            <w:tcW w:w="7128" w:type="dxa"/>
                            <w:tcBorders>
                              <w:top w:val="single" w:sz="4" w:space="0" w:color="000000"/>
                              <w:left w:val="single" w:sz="4" w:space="0" w:color="000000"/>
                              <w:bottom w:val="single" w:sz="4" w:space="0" w:color="000000"/>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Ilgalaikės socialinės globos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tc>
                          <w:tcPr>
                            <w:tcW w:w="7128" w:type="dxa"/>
                            <w:tcBorders>
                              <w:top w:val="single" w:sz="4" w:space="0" w:color="000000"/>
                              <w:left w:val="single" w:sz="4" w:space="0" w:color="000000"/>
                              <w:bottom w:val="single" w:sz="4" w:space="0" w:color="auto"/>
                            </w:tcBorders>
                            <w:shd w:val="clear" w:color="auto" w:fill="F2F2F2"/>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Psichosocialinės pagalbos paslaugos psichosocialinės pagalbos centruose socialinės rizikos asmenims</w:t>
                            </w:r>
                          </w:p>
                        </w:tc>
                        <w:tc>
                          <w:tcPr>
                            <w:tcW w:w="2462" w:type="dxa"/>
                            <w:tcBorders>
                              <w:top w:val="single" w:sz="4" w:space="0" w:color="000000"/>
                              <w:left w:val="single" w:sz="4" w:space="0" w:color="000000"/>
                              <w:bottom w:val="single" w:sz="4" w:space="0" w:color="auto"/>
                              <w:right w:val="single" w:sz="4" w:space="0" w:color="000000"/>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
                      <w:sdtPr>
                        <w:alias w:val="skyrius"/>
                        <w:tag w:val="part_86f6ba639b6f447da62122d7c71665a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cs="Courier New"/>
                              <w:b/>
                              <w:color w:val="000000"/>
                              <w:szCs w:val="24"/>
                              <w:lang w:eastAsia="ar-SA"/>
                            </w:rPr>
                          </w:pPr>
                          <w:sdt>
                            <w:sdtPr>
                              <w:alias w:val="Numeris"/>
                              <w:tag w:val="nr_86f6ba639b6f447da62122d7c71665ab"/>
                              <w:lock w:val="sdtLocked"/>
                              <w:richText/>
                            </w:sdtPr>
                            <w:sdtContent>
                              <w:r>
                                <w:rPr>
                                  <w:rFonts w:cs="Courier New"/>
                                  <w:b/>
                                  <w:color w:val="000000"/>
                                  <w:szCs w:val="24"/>
                                  <w:lang w:eastAsia="ar-SA"/>
                                </w:rPr>
                                <w:t>VI</w:t>
                              </w:r>
                            </w:sdtContent>
                          </w:sdt>
                          <w:r>
                            <w:rPr>
                              <w:rFonts w:cs="Courier New"/>
                              <w:b/>
                              <w:color w:val="000000"/>
                              <w:szCs w:val="24"/>
                              <w:lang w:eastAsia="ar-SA"/>
                            </w:rPr>
                            <w:t xml:space="preserve">. </w:t>
                          </w:r>
                          <w:sdt>
                            <w:sdtPr>
                              <w:alias w:val="Pavadinimas"/>
                              <w:tag w:val="title_86f6ba639b6f447da62122d7c71665ab"/>
                              <w:lock w:val="sdtLocked"/>
                              <w:richText/>
                            </w:sdtPr>
                            <w:sdtContent>
                              <w:r>
                                <w:rPr>
                                  <w:rFonts w:cs="Courier New"/>
                                  <w:b/>
                                  <w:color w:val="000000"/>
                                  <w:szCs w:val="24"/>
                                  <w:lang w:eastAsia="ar-SA"/>
                                </w:rPr>
                                <w:t>PLANO ĮGYVENDINIMO PRIEŽIŪRA</w:t>
                              </w:r>
                            </w:sdtContent>
                          </w:sdt>
                        </w:p>
                        <w:p>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color w:val="000000"/>
                              <w:szCs w:val="24"/>
                            </w:rPr>
                          </w:pPr>
                        </w:p>
                      </w:sdtContent>
                    </w:sdt>
                  </w:sdtContent>
                </w:sdt>
              </w:sdtContent>
            </w:sdt>
            <w:sdt>
              <w:sdtPr>
                <w:alias w:val="21 p."/>
                <w:tag w:val="part_917f94be2dba4a19b199bfb1a8e81c9e"/>
                <w:lock w:val="sdtLocked"/>
                <w:richText/>
              </w:sdtPr>
              <w:sdtContent>
                <w:p>
                  <w:pPr>
                    <w:shd w:val="clear" w:color="auto" w:fill="FFFFFF"/>
                    <w:tabs>
                      <w:tab w:val="left" w:pos="709"/>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1395" w:hanging="360"/>
                    <w:outlineLvl w:val="1"/>
                    <w:rPr>
                      <w:color w:val="000000"/>
                      <w:szCs w:val="24"/>
                    </w:rPr>
                  </w:pPr>
                  <w:sdt>
                    <w:sdtPr>
                      <w:alias w:val="Numeris"/>
                      <w:tag w:val="nr_917f94be2dba4a19b199bfb1a8e81c9e"/>
                      <w:lock w:val="sdtLocked"/>
                      <w:richText/>
                    </w:sdtPr>
                    <w:sdtContent>
                      <w:r>
                        <w:rPr>
                          <w:b/>
                          <w:color w:val="000000"/>
                          <w:szCs w:val="24"/>
                        </w:rPr>
                        <w:t>21</w:t>
                      </w:r>
                    </w:sdtContent>
                  </w:sdt>
                  <w:r>
                    <w:rPr>
                      <w:b/>
                      <w:color w:val="000000"/>
                      <w:szCs w:val="24"/>
                    </w:rPr>
                    <w:t>.</w:t>
                    <w:tab/>
                    <w:t>Socialinių paslaugų plano įgyvendinimo priežiūros vykdytojai</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color w:val="000000"/>
                      <w:szCs w:val="24"/>
                    </w:rPr>
                  </w:pPr>
                  <w:r>
                    <w:rPr>
                      <w:color w:val="000000"/>
                      <w:szCs w:val="24"/>
                    </w:rPr>
                    <w:t xml:space="preserve">Socialinių paslaugų plano įgyvendinimo priežiūrą vykdo Savivaldybės administracijos direktorius, Socialinės paramos ir rūpybos skyriaus vedėjas. </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rPr>
                  </w:pPr>
                </w:p>
              </w:sdtContent>
            </w:sdt>
            <w:sdt>
              <w:sdtPr>
                <w:alias w:val="22 p."/>
                <w:tag w:val="part_132cfe67ce764f9a922db5f284dddee0"/>
                <w:lock w:val="sdtLocked"/>
                <w:richText/>
              </w:sdtPr>
              <w:sdtContent>
                <w:p>
                  <w:pPr>
                    <w:shd w:val="clear" w:color="auto" w:fill="FFFFFF"/>
                    <w:tabs>
                      <w:tab w:val="left" w:pos="993"/>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57" w:hanging="360"/>
                    <w:outlineLvl w:val="1"/>
                    <w:rPr>
                      <w:b/>
                      <w:color w:val="000000"/>
                      <w:szCs w:val="24"/>
                    </w:rPr>
                  </w:pPr>
                  <w:sdt>
                    <w:sdtPr>
                      <w:alias w:val="Numeris"/>
                      <w:tag w:val="nr_132cfe67ce764f9a922db5f284dddee0"/>
                      <w:lock w:val="sdtLocked"/>
                      <w:richText/>
                    </w:sdtPr>
                    <w:sdtContent>
                      <w:r>
                        <w:rPr>
                          <w:b/>
                          <w:color w:val="000000"/>
                          <w:szCs w:val="24"/>
                        </w:rPr>
                        <w:t>22</w:t>
                      </w:r>
                    </w:sdtContent>
                  </w:sdt>
                  <w:r>
                    <w:rPr>
                      <w:b/>
                      <w:color w:val="000000"/>
                      <w:szCs w:val="24"/>
                    </w:rPr>
                    <w:t>.</w:t>
                    <w:tab/>
                  </w:r>
                  <w:r>
                    <w:rPr>
                      <w:b/>
                      <w:szCs w:val="24"/>
                    </w:rPr>
                    <w:t>Socialinių</w:t>
                  </w:r>
                  <w:r>
                    <w:rPr>
                      <w:b/>
                      <w:color w:val="000000"/>
                      <w:szCs w:val="24"/>
                    </w:rPr>
                    <w:t xml:space="preserve"> paslaugų plano įgyvendinimo priežiūros etapai ir įvertinimo rezultatai</w:t>
                  </w:r>
                </w:p>
                <w:p>
                  <w:pPr>
                    <w:shd w:val="clear" w:color="auto" w:fill="FFFFFF"/>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68" w:firstLine="851"/>
                    <w:jc w:val="both"/>
                    <w:rPr>
                      <w:color w:val="FF0000"/>
                      <w:szCs w:val="24"/>
                    </w:rPr>
                  </w:pPr>
                  <w:r>
                    <w:rPr>
                      <w:szCs w:val="24"/>
                    </w:rPr>
                    <w:t xml:space="preserve">Socialinių paslaugų planas vertinamas du kartus per kalendorinius metus. </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jc w:val="both"/>
                    <w:rPr>
                      <w:szCs w:val="24"/>
                    </w:rPr>
                  </w:pPr>
                </w:p>
              </w:sdtContent>
            </w:sdt>
            <w:sdt>
              <w:sdtPr>
                <w:alias w:val="23 p."/>
                <w:tag w:val="part_4157b97cecdf406e855af0b102957610"/>
                <w:lock w:val="sdtLocked"/>
                <w:richText/>
              </w:sdtPr>
              <w:sdtContent>
                <w:p>
                  <w:pPr>
                    <w:widowControl w:val="0"/>
                    <w:shd w:val="clear" w:color="auto" w:fill="FFFFFF"/>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bCs/>
                      <w:szCs w:val="24"/>
                      <w:lang w:eastAsia="lt-LT"/>
                    </w:rPr>
                  </w:pPr>
                  <w:sdt>
                    <w:sdtPr>
                      <w:alias w:val="Numeris"/>
                      <w:tag w:val="nr_4157b97cecdf406e855af0b102957610"/>
                      <w:lock w:val="sdtLocked"/>
                      <w:richText/>
                    </w:sdtPr>
                    <w:sdtContent>
                      <w:r>
                        <w:rPr>
                          <w:b/>
                          <w:bCs/>
                          <w:szCs w:val="24"/>
                          <w:lang w:eastAsia="lt-LT"/>
                        </w:rPr>
                        <w:t>23</w:t>
                      </w:r>
                    </w:sdtContent>
                  </w:sdt>
                  <w:r>
                    <w:rPr>
                      <w:b/>
                      <w:bCs/>
                      <w:szCs w:val="24"/>
                      <w:lang w:eastAsia="lt-LT"/>
                    </w:rPr>
                    <w:t>. Pasiektų rezultatų, tikslų ir uždavinių analizė, numatytų vykdyti priemonių efektyvumas</w:t>
                  </w:r>
                </w:p>
                <w:p>
                  <w:pPr>
                    <w:shd w:val="clear" w:color="auto" w:fill="FFFFFF"/>
                    <w:ind w:firstLine="720"/>
                    <w:jc w:val="both"/>
                    <w:rPr>
                      <w:sz w:val="23"/>
                      <w:szCs w:val="23"/>
                      <w:lang w:eastAsia="lt-LT"/>
                    </w:rPr>
                  </w:pPr>
                  <w:r>
                    <w:rPr>
                      <w:sz w:val="23"/>
                      <w:szCs w:val="23"/>
                      <w:lang w:eastAsia="lt-LT"/>
                    </w:rPr>
                    <w:t xml:space="preserve">Pasiektų rezultatų, tikslų ir uždavinių analizė atliekama rengiant ateinančių metų Socialinių paslaugų planą. Teikiamų paslaugų efektyvumas vertinamas pagal socialinių paslaugų efektyvumo vertinimo kriterijus, patvirtintus Socialinės apsaugos ir darbo ministro 2007 m. balandžio 12 d. įsakymu Nr. A1-104 „Dėl Socialinių paslaugų plano formos ir Socialinių paslaugų efektyvumo vertinimo kriterijų patvirtinimo“. </w:t>
                  </w:r>
                </w:p>
                <w:sdt>
                  <w:sdtPr>
                    <w:alias w:val="lentele"/>
                    <w:tag w:val="part_dc875e1e03e44b719bb4e0f6ab2d5d56"/>
                    <w:lock w:val="sdtLocked"/>
                    <w:richText/>
                  </w:sdtPr>
                  <w:sdtContent>
                    <w:p>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dc875e1e03e44b719bb4e0f6ab2d5d56"/>
                          <w:lock w:val="sdtLocked"/>
                          <w:richText/>
                        </w:sdtPr>
                        <w:sdtContent>
                          <w:r>
                            <w:rPr>
                              <w:rFonts w:eastAsia="Calibri"/>
                              <w:sz w:val="20"/>
                              <w:lang w:eastAsia="ar-SA"/>
                            </w:rPr>
                            <w:t>28</w:t>
                          </w:r>
                        </w:sdtContent>
                      </w:sdt>
                      <w:r>
                        <w:rPr>
                          <w:rFonts w:eastAsia="Calibri"/>
                          <w:sz w:val="20"/>
                          <w:lang w:eastAsia="ar-SA"/>
                        </w:rPr>
                        <w:t xml:space="preserve"> lentelė</w:t>
                      </w:r>
                    </w:p>
                    <w:p>
                      <w:pPr>
                        <w:shd w:val="clear" w:color="auto" w:fill="FFFFFF"/>
                        <w:jc w:val="center"/>
                        <w:rPr>
                          <w:b/>
                          <w:szCs w:val="24"/>
                          <w:lang w:eastAsia="lt-LT"/>
                        </w:rPr>
                      </w:pPr>
                      <w:sdt>
                        <w:sdtPr>
                          <w:alias w:val="Pavadinimas"/>
                          <w:tag w:val="title_dc875e1e03e44b719bb4e0f6ab2d5d56"/>
                          <w:lock w:val="sdtLocked"/>
                          <w:richText/>
                        </w:sdtPr>
                        <w:sdtContent>
                          <w:r>
                            <w:rPr>
                              <w:b/>
                              <w:szCs w:val="24"/>
                              <w:lang w:eastAsia="lt-LT"/>
                            </w:rPr>
                            <w:t>Socialinių paslaugų efektyvumo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371"/>
                        <w:gridCol w:w="1701"/>
                      </w:tblGrid>
                      <w:tr>
                        <w:tc>
                          <w:tcPr>
                            <w:tcW w:w="534" w:type="dxa"/>
                            <w:tcBorders>
                              <w:bottom w:val="single" w:sz="4" w:space="0" w:color="auto"/>
                            </w:tcBorders>
                            <w:shd w:val="pct5" w:color="auto" w:fill="auto"/>
                            <w:vAlign w:val="center"/>
                          </w:tcPr>
                          <w:p>
                            <w:pPr>
                              <w:jc w:val="center"/>
                              <w:rPr>
                                <w:b/>
                                <w:sz w:val="20"/>
                                <w:lang w:eastAsia="lt-LT"/>
                              </w:rPr>
                            </w:pPr>
                            <w:r>
                              <w:rPr>
                                <w:b/>
                                <w:sz w:val="20"/>
                                <w:lang w:eastAsia="lt-LT"/>
                              </w:rPr>
                              <w:t>Eil. Nr.</w:t>
                            </w:r>
                          </w:p>
                        </w:tc>
                        <w:tc>
                          <w:tcPr>
                            <w:tcW w:w="7371" w:type="dxa"/>
                            <w:shd w:val="pct5" w:color="auto" w:fill="auto"/>
                            <w:vAlign w:val="center"/>
                          </w:tcPr>
                          <w:p>
                            <w:pPr>
                              <w:jc w:val="center"/>
                              <w:rPr>
                                <w:b/>
                                <w:sz w:val="20"/>
                                <w:lang w:eastAsia="lt-LT"/>
                              </w:rPr>
                            </w:pPr>
                            <w:r>
                              <w:rPr>
                                <w:b/>
                                <w:sz w:val="20"/>
                                <w:lang w:eastAsia="lt-LT"/>
                              </w:rPr>
                              <w:t>Kriterijus</w:t>
                            </w:r>
                          </w:p>
                        </w:tc>
                        <w:tc>
                          <w:tcPr>
                            <w:tcW w:w="1701" w:type="dxa"/>
                            <w:shd w:val="pct5" w:color="auto" w:fill="auto"/>
                            <w:vAlign w:val="center"/>
                          </w:tcPr>
                          <w:p>
                            <w:pPr>
                              <w:jc w:val="center"/>
                              <w:rPr>
                                <w:b/>
                                <w:sz w:val="20"/>
                                <w:lang w:eastAsia="lt-LT"/>
                              </w:rPr>
                            </w:pPr>
                            <w:r>
                              <w:rPr>
                                <w:b/>
                                <w:sz w:val="20"/>
                                <w:lang w:eastAsia="lt-LT"/>
                              </w:rPr>
                              <w:t>Rodiklis</w:t>
                            </w:r>
                          </w:p>
                        </w:tc>
                      </w:tr>
                      <w:tr>
                        <w:tc>
                          <w:tcPr>
                            <w:tcW w:w="534" w:type="dxa"/>
                            <w:shd w:val="pct5" w:color="auto" w:fill="auto"/>
                            <w:vAlign w:val="center"/>
                          </w:tcPr>
                          <w:p>
                            <w:pPr>
                              <w:jc w:val="center"/>
                              <w:rPr>
                                <w:sz w:val="20"/>
                                <w:lang w:eastAsia="lt-LT"/>
                              </w:rPr>
                            </w:pPr>
                            <w:r>
                              <w:rPr>
                                <w:sz w:val="20"/>
                                <w:lang w:eastAsia="lt-LT"/>
                              </w:rPr>
                              <w:t>1.</w:t>
                            </w:r>
                          </w:p>
                        </w:tc>
                        <w:tc>
                          <w:tcPr>
                            <w:tcW w:w="7371" w:type="dxa"/>
                            <w:shd w:val="clear" w:color="auto" w:fill="auto"/>
                          </w:tcPr>
                          <w:p>
                            <w:pPr>
                              <w:shd w:val="clear" w:color="auto" w:fill="FFFFFF"/>
                              <w:ind w:right="-108"/>
                              <w:rPr>
                                <w:sz w:val="20"/>
                                <w:lang w:eastAsia="lt-LT"/>
                              </w:rPr>
                            </w:pPr>
                            <w:r>
                              <w:rPr>
                                <w:sz w:val="20"/>
                                <w:lang w:eastAsia="lt-LT"/>
                              </w:rPr>
                              <w:t>Savivaldybės biudžeto išlaidos per metus socialinėms paslaugoms, tenkančios vienam savivaldybės gyventojui, Eur</w:t>
                            </w:r>
                          </w:p>
                        </w:tc>
                        <w:tc>
                          <w:tcPr>
                            <w:tcW w:w="1701" w:type="dxa"/>
                            <w:shd w:val="clear" w:color="auto" w:fill="auto"/>
                            <w:vAlign w:val="center"/>
                          </w:tcPr>
                          <w:p>
                            <w:pPr>
                              <w:jc w:val="center"/>
                              <w:rPr>
                                <w:sz w:val="20"/>
                                <w:lang w:eastAsia="lt-LT"/>
                              </w:rPr>
                            </w:pPr>
                            <w:r>
                              <w:rPr>
                                <w:sz w:val="20"/>
                                <w:lang w:eastAsia="lt-LT"/>
                              </w:rPr>
                              <w:t>65,26</w:t>
                            </w:r>
                          </w:p>
                        </w:tc>
                      </w:tr>
                      <w:tr>
                        <w:tc>
                          <w:tcPr>
                            <w:tcW w:w="534" w:type="dxa"/>
                            <w:shd w:val="pct5" w:color="auto" w:fill="auto"/>
                            <w:vAlign w:val="center"/>
                          </w:tcPr>
                          <w:p>
                            <w:pPr>
                              <w:jc w:val="center"/>
                              <w:rPr>
                                <w:sz w:val="20"/>
                                <w:lang w:eastAsia="lt-LT"/>
                              </w:rPr>
                            </w:pPr>
                            <w:r>
                              <w:rPr>
                                <w:sz w:val="20"/>
                                <w:lang w:eastAsia="lt-LT"/>
                              </w:rPr>
                              <w:t>2.</w:t>
                            </w:r>
                          </w:p>
                        </w:tc>
                        <w:tc>
                          <w:tcPr>
                            <w:tcW w:w="7371" w:type="dxa"/>
                            <w:shd w:val="clear" w:color="auto" w:fill="auto"/>
                          </w:tcPr>
                          <w:p>
                            <w:pPr>
                              <w:shd w:val="clear" w:color="auto" w:fill="FFFFFF"/>
                              <w:jc w:val="both"/>
                              <w:rPr>
                                <w:sz w:val="20"/>
                                <w:lang w:eastAsia="lt-LT"/>
                              </w:rPr>
                            </w:pPr>
                            <w:r>
                              <w:rPr>
                                <w:sz w:val="20"/>
                                <w:lang w:eastAsia="lt-LT"/>
                              </w:rPr>
                              <w:t>Valstybės skirtų dotacijų santykis su savivaldybės biudžeto lėšomis, skiriamomis socialinėms paslaugoms, proc.</w:t>
                            </w:r>
                          </w:p>
                        </w:tc>
                        <w:tc>
                          <w:tcPr>
                            <w:tcW w:w="1701" w:type="dxa"/>
                            <w:shd w:val="clear" w:color="auto" w:fill="auto"/>
                            <w:vAlign w:val="center"/>
                          </w:tcPr>
                          <w:p>
                            <w:pPr>
                              <w:jc w:val="center"/>
                              <w:rPr>
                                <w:sz w:val="20"/>
                                <w:lang w:eastAsia="lt-LT"/>
                              </w:rPr>
                            </w:pPr>
                            <w:r>
                              <w:rPr>
                                <w:sz w:val="20"/>
                                <w:lang w:eastAsia="lt-LT"/>
                              </w:rPr>
                              <w:t>50,78</w:t>
                            </w:r>
                          </w:p>
                        </w:tc>
                      </w:tr>
                      <w:tr>
                        <w:tc>
                          <w:tcPr>
                            <w:tcW w:w="534" w:type="dxa"/>
                            <w:shd w:val="pct5" w:color="auto" w:fill="auto"/>
                            <w:vAlign w:val="center"/>
                          </w:tcPr>
                          <w:p>
                            <w:pPr>
                              <w:jc w:val="center"/>
                              <w:rPr>
                                <w:sz w:val="20"/>
                                <w:lang w:eastAsia="lt-LT"/>
                              </w:rPr>
                            </w:pPr>
                            <w:r>
                              <w:rPr>
                                <w:sz w:val="20"/>
                                <w:lang w:eastAsia="lt-LT"/>
                              </w:rPr>
                              <w:t>3.</w:t>
                            </w:r>
                          </w:p>
                        </w:tc>
                        <w:tc>
                          <w:tcPr>
                            <w:tcW w:w="7371" w:type="dxa"/>
                            <w:shd w:val="clear" w:color="auto" w:fill="auto"/>
                          </w:tcPr>
                          <w:p>
                            <w:pPr>
                              <w:shd w:val="clear" w:color="auto" w:fill="FFFFFF"/>
                              <w:jc w:val="both"/>
                              <w:rPr>
                                <w:sz w:val="20"/>
                                <w:lang w:eastAsia="lt-LT"/>
                              </w:rPr>
                            </w:pPr>
                            <w:r>
                              <w:rPr>
                                <w:sz w:val="20"/>
                                <w:lang w:eastAsia="lt-LT"/>
                              </w:rPr>
                              <w:t>Vietų skaičiaus stacionariose socialinių paslaugų įstaigose santykis su vietų skaičiumi (maksimaliu lankytojų skaičiumi per dieną) nestacionariose socialinių paslaugų įstaigose (laikino gyvenimo namuose, dienos socialinės globos centruose, savarankiško gyvenimo namuose, socialinės priežiūros centruose)</w:t>
                            </w:r>
                          </w:p>
                        </w:tc>
                        <w:tc>
                          <w:tcPr>
                            <w:tcW w:w="1701" w:type="dxa"/>
                            <w:shd w:val="clear" w:color="auto" w:fill="auto"/>
                            <w:vAlign w:val="center"/>
                          </w:tcPr>
                          <w:p>
                            <w:pPr>
                              <w:jc w:val="center"/>
                              <w:rPr>
                                <w:sz w:val="20"/>
                                <w:lang w:val="en-US" w:eastAsia="lt-LT"/>
                              </w:rPr>
                            </w:pPr>
                            <w:r>
                              <w:rPr>
                                <w:sz w:val="20"/>
                                <w:lang w:val="en-US" w:eastAsia="lt-LT"/>
                              </w:rPr>
                              <w:t>1/4,8</w:t>
                            </w:r>
                          </w:p>
                        </w:tc>
                      </w:tr>
                      <w:tr>
                        <w:trPr>
                          <w:trHeight w:val="53"/>
                        </w:trPr>
                        <w:tc>
                          <w:tcPr>
                            <w:tcW w:w="534" w:type="dxa"/>
                            <w:shd w:val="pct5" w:color="auto" w:fill="auto"/>
                            <w:vAlign w:val="center"/>
                          </w:tcPr>
                          <w:p>
                            <w:pPr>
                              <w:jc w:val="center"/>
                              <w:rPr>
                                <w:sz w:val="20"/>
                                <w:lang w:eastAsia="lt-LT"/>
                              </w:rPr>
                            </w:pPr>
                            <w:r>
                              <w:rPr>
                                <w:sz w:val="20"/>
                                <w:lang w:eastAsia="lt-LT"/>
                              </w:rPr>
                              <w:t>4.</w:t>
                            </w:r>
                          </w:p>
                        </w:tc>
                        <w:tc>
                          <w:tcPr>
                            <w:tcW w:w="7371" w:type="dxa"/>
                            <w:shd w:val="clear" w:color="auto" w:fill="auto"/>
                          </w:tcPr>
                          <w:p>
                            <w:pPr>
                              <w:shd w:val="clear" w:color="auto" w:fill="FFFFFF"/>
                              <w:jc w:val="both"/>
                              <w:rPr>
                                <w:sz w:val="20"/>
                                <w:lang w:eastAsia="lt-LT"/>
                              </w:rPr>
                            </w:pPr>
                            <w:r>
                              <w:rPr>
                                <w:sz w:val="20"/>
                                <w:lang w:eastAsia="lt-LT"/>
                              </w:rPr>
                              <w:t>Socialinių paslaugų (įskaitant bendrąsias socialines paslaugas) gavėjų skaičiaus santykis su bendru savivaldybės gyventojų skaičiumi, proc.</w:t>
                            </w:r>
                          </w:p>
                        </w:tc>
                        <w:tc>
                          <w:tcPr>
                            <w:tcW w:w="1701" w:type="dxa"/>
                            <w:shd w:val="clear" w:color="auto" w:fill="auto"/>
                            <w:vAlign w:val="center"/>
                          </w:tcPr>
                          <w:p>
                            <w:pPr>
                              <w:jc w:val="center"/>
                              <w:rPr>
                                <w:sz w:val="20"/>
                                <w:lang w:eastAsia="lt-LT"/>
                              </w:rPr>
                            </w:pPr>
                            <w:r>
                              <w:rPr>
                                <w:sz w:val="20"/>
                                <w:lang w:eastAsia="lt-LT"/>
                              </w:rPr>
                              <w:t>6,44</w:t>
                            </w:r>
                          </w:p>
                        </w:tc>
                      </w:tr>
                      <w:tr>
                        <w:trPr>
                          <w:trHeight w:val="53"/>
                        </w:trPr>
                        <w:tc>
                          <w:tcPr>
                            <w:tcW w:w="534" w:type="dxa"/>
                            <w:shd w:val="pct5" w:color="auto" w:fill="auto"/>
                            <w:vAlign w:val="center"/>
                          </w:tcPr>
                          <w:p>
                            <w:pPr>
                              <w:jc w:val="center"/>
                              <w:rPr>
                                <w:sz w:val="20"/>
                                <w:lang w:eastAsia="lt-LT"/>
                              </w:rPr>
                            </w:pPr>
                            <w:r>
                              <w:rPr>
                                <w:sz w:val="20"/>
                                <w:lang w:eastAsia="lt-LT"/>
                              </w:rPr>
                              <w:t>5.</w:t>
                            </w:r>
                          </w:p>
                        </w:tc>
                        <w:tc>
                          <w:tcPr>
                            <w:tcW w:w="7371" w:type="dxa"/>
                            <w:shd w:val="clear" w:color="auto" w:fill="auto"/>
                          </w:tcPr>
                          <w:p>
                            <w:pPr>
                              <w:shd w:val="clear" w:color="auto" w:fill="FFFFFF"/>
                              <w:jc w:val="both"/>
                              <w:rPr>
                                <w:sz w:val="20"/>
                                <w:lang w:eastAsia="lt-LT"/>
                              </w:rPr>
                            </w:pPr>
                            <w:r>
                              <w:rPr>
                                <w:sz w:val="20"/>
                                <w:lang w:eastAsia="lt-LT"/>
                              </w:rPr>
                              <w:t>Socialinės globos ir socialinės priežiūros gavėjų skaičiaus santykis su bendru savivaldybės gyventojų skaičiumi, proc.</w:t>
                            </w:r>
                          </w:p>
                        </w:tc>
                        <w:tc>
                          <w:tcPr>
                            <w:tcW w:w="1701" w:type="dxa"/>
                            <w:shd w:val="clear" w:color="auto" w:fill="auto"/>
                            <w:vAlign w:val="center"/>
                          </w:tcPr>
                          <w:p>
                            <w:pPr>
                              <w:jc w:val="center"/>
                              <w:rPr>
                                <w:sz w:val="20"/>
                                <w:lang w:eastAsia="lt-LT"/>
                              </w:rPr>
                            </w:pPr>
                            <w:r>
                              <w:rPr>
                                <w:sz w:val="20"/>
                                <w:lang w:eastAsia="lt-LT"/>
                              </w:rPr>
                              <w:t>3,87</w:t>
                            </w:r>
                          </w:p>
                        </w:tc>
                      </w:tr>
                      <w:tr>
                        <w:trPr>
                          <w:trHeight w:val="53"/>
                        </w:trPr>
                        <w:tc>
                          <w:tcPr>
                            <w:tcW w:w="534" w:type="dxa"/>
                            <w:shd w:val="pct5" w:color="auto" w:fill="auto"/>
                            <w:vAlign w:val="center"/>
                          </w:tcPr>
                          <w:p>
                            <w:pPr>
                              <w:jc w:val="center"/>
                              <w:rPr>
                                <w:sz w:val="20"/>
                                <w:lang w:eastAsia="lt-LT"/>
                              </w:rPr>
                            </w:pPr>
                            <w:r>
                              <w:rPr>
                                <w:sz w:val="20"/>
                                <w:lang w:eastAsia="lt-LT"/>
                              </w:rPr>
                              <w:t>6.</w:t>
                            </w:r>
                          </w:p>
                        </w:tc>
                        <w:tc>
                          <w:tcPr>
                            <w:tcW w:w="7371" w:type="dxa"/>
                            <w:shd w:val="clear" w:color="auto" w:fill="auto"/>
                          </w:tcPr>
                          <w:p>
                            <w:pPr>
                              <w:shd w:val="clear" w:color="auto" w:fill="FFFFFF"/>
                              <w:jc w:val="both"/>
                              <w:rPr>
                                <w:sz w:val="20"/>
                                <w:lang w:eastAsia="lt-LT"/>
                              </w:rPr>
                            </w:pPr>
                            <w:r>
                              <w:rPr>
                                <w:sz w:val="20"/>
                                <w:lang w:eastAsia="lt-LT"/>
                              </w:rPr>
                              <w:t>Regioninių socialinių paslaugų gavėjų skaičiaus santykis su kitų socialinių paslaugų (išskyrus bendrąsias socialines paslaugas) gavėjais</w:t>
                            </w:r>
                          </w:p>
                        </w:tc>
                        <w:tc>
                          <w:tcPr>
                            <w:tcW w:w="1701" w:type="dxa"/>
                            <w:shd w:val="clear" w:color="auto" w:fill="auto"/>
                            <w:vAlign w:val="center"/>
                          </w:tcPr>
                          <w:p>
                            <w:pPr>
                              <w:jc w:val="center"/>
                              <w:rPr>
                                <w:sz w:val="20"/>
                                <w:lang w:eastAsia="lt-LT"/>
                              </w:rPr>
                            </w:pPr>
                            <w:r>
                              <w:rPr>
                                <w:sz w:val="20"/>
                                <w:lang w:eastAsia="lt-LT"/>
                              </w:rPr>
                              <w:t>1/21</w:t>
                            </w:r>
                          </w:p>
                        </w:tc>
                      </w:tr>
                      <w:tr>
                        <w:trPr>
                          <w:trHeight w:val="53"/>
                        </w:trPr>
                        <w:tc>
                          <w:tcPr>
                            <w:tcW w:w="534" w:type="dxa"/>
                            <w:shd w:val="pct5" w:color="auto" w:fill="auto"/>
                            <w:vAlign w:val="center"/>
                          </w:tcPr>
                          <w:p>
                            <w:pPr>
                              <w:jc w:val="center"/>
                              <w:rPr>
                                <w:sz w:val="20"/>
                                <w:lang w:eastAsia="lt-LT"/>
                              </w:rPr>
                            </w:pPr>
                            <w:r>
                              <w:rPr>
                                <w:sz w:val="20"/>
                                <w:lang w:eastAsia="lt-LT"/>
                              </w:rPr>
                              <w:t>7.</w:t>
                            </w:r>
                          </w:p>
                        </w:tc>
                        <w:tc>
                          <w:tcPr>
                            <w:tcW w:w="7371" w:type="dxa"/>
                            <w:shd w:val="clear" w:color="auto" w:fill="auto"/>
                          </w:tcPr>
                          <w:p>
                            <w:pPr>
                              <w:shd w:val="clear" w:color="auto" w:fill="FFFFFF"/>
                              <w:jc w:val="both"/>
                              <w:rPr>
                                <w:sz w:val="20"/>
                                <w:lang w:eastAsia="lt-LT"/>
                              </w:rPr>
                            </w:pPr>
                            <w:r>
                              <w:rPr>
                                <w:sz w:val="20"/>
                                <w:lang w:eastAsia="lt-LT"/>
                              </w:rPr>
                              <w:t>Socialinių darbuotojų ir socialinių darbuotojų padėjėjų skaičius savivaldybėje, tenkantis 10 tūkst., savivaldybės gyventojų</w:t>
                            </w:r>
                          </w:p>
                        </w:tc>
                        <w:tc>
                          <w:tcPr>
                            <w:tcW w:w="1701" w:type="dxa"/>
                            <w:shd w:val="clear" w:color="auto" w:fill="auto"/>
                            <w:vAlign w:val="center"/>
                          </w:tcPr>
                          <w:p>
                            <w:pPr>
                              <w:jc w:val="center"/>
                              <w:rPr>
                                <w:sz w:val="20"/>
                                <w:lang w:eastAsia="lt-LT"/>
                              </w:rPr>
                            </w:pPr>
                            <w:r>
                              <w:rPr>
                                <w:sz w:val="20"/>
                                <w:lang w:eastAsia="lt-LT"/>
                              </w:rPr>
                              <w:t>47,24</w:t>
                            </w:r>
                          </w:p>
                        </w:tc>
                      </w:tr>
                      <w:tr>
                        <w:trPr>
                          <w:trHeight w:val="53"/>
                        </w:trPr>
                        <w:tc>
                          <w:tcPr>
                            <w:tcW w:w="534" w:type="dxa"/>
                            <w:shd w:val="pct5" w:color="auto" w:fill="auto"/>
                            <w:vAlign w:val="center"/>
                          </w:tcPr>
                          <w:p>
                            <w:pPr>
                              <w:jc w:val="center"/>
                              <w:rPr>
                                <w:sz w:val="20"/>
                                <w:lang w:eastAsia="lt-LT"/>
                              </w:rPr>
                            </w:pPr>
                            <w:r>
                              <w:rPr>
                                <w:sz w:val="20"/>
                                <w:lang w:eastAsia="lt-LT"/>
                              </w:rPr>
                              <w:t>8.</w:t>
                            </w:r>
                          </w:p>
                        </w:tc>
                        <w:tc>
                          <w:tcPr>
                            <w:tcW w:w="7371" w:type="dxa"/>
                            <w:shd w:val="clear" w:color="auto" w:fill="auto"/>
                          </w:tcPr>
                          <w:p>
                            <w:pPr>
                              <w:shd w:val="clear" w:color="auto" w:fill="FFFFFF"/>
                              <w:jc w:val="both"/>
                              <w:rPr>
                                <w:sz w:val="20"/>
                                <w:lang w:eastAsia="lt-LT"/>
                              </w:rPr>
                            </w:pPr>
                            <w:r>
                              <w:rPr>
                                <w:sz w:val="20"/>
                                <w:lang w:eastAsia="lt-LT"/>
                              </w:rPr>
                              <w:t>Socialinių paslaugų poreikio patenkinimo procentas (asmenų (šeimų), kuriems patenkintas socialinių paslaugų poreikis, santykis su asmenų (šeimų) skaičiumi, kuriems įvertintas socialinių paslaugų poreikis)</w:t>
                            </w:r>
                          </w:p>
                        </w:tc>
                        <w:tc>
                          <w:tcPr>
                            <w:tcW w:w="1701" w:type="dxa"/>
                            <w:shd w:val="clear" w:color="auto" w:fill="auto"/>
                            <w:vAlign w:val="center"/>
                          </w:tcPr>
                          <w:p>
                            <w:pPr>
                              <w:jc w:val="center"/>
                              <w:rPr>
                                <w:sz w:val="20"/>
                                <w:lang w:eastAsia="lt-LT"/>
                              </w:rPr>
                            </w:pPr>
                            <w:r>
                              <w:rPr>
                                <w:sz w:val="20"/>
                                <w:lang w:eastAsia="lt-LT"/>
                              </w:rPr>
                              <w:t>97,28</w:t>
                            </w:r>
                          </w:p>
                        </w:tc>
                      </w:tr>
                    </w:tbl>
                    <w:p>
                      <w:pPr>
                        <w:shd w:val="clear" w:color="auto" w:fill="FFFFFF"/>
                        <w:ind w:firstLine="709"/>
                        <w:jc w:val="both"/>
                        <w:rPr>
                          <w:szCs w:val="24"/>
                          <w:lang w:eastAsia="lt-LT"/>
                        </w:rPr>
                      </w:pPr>
                    </w:p>
                  </w:sdtContent>
                </w:sdt>
                <w:sdt>
                  <w:sdtPr>
                    <w:alias w:val="pastraipa"/>
                    <w:tag w:val="part_1bbf54e4463a4d29854e0792927d9ac6"/>
                    <w:lock w:val="sdtLocked"/>
                    <w:richText/>
                  </w:sdtPr>
                  <w:sdtContent>
                    <w:p>
                      <w:pPr>
                        <w:jc w:val="center"/>
                        <w:rPr>
                          <w:szCs w:val="24"/>
                          <w:lang w:eastAsia="lt-LT"/>
                        </w:rPr>
                      </w:pPr>
                      <w:r>
                        <w:rPr>
                          <w:szCs w:val="24"/>
                          <w:lang w:eastAsia="lt-LT"/>
                        </w:rPr>
                        <w:t>__________________________</w:t>
                      </w:r>
                    </w:p>
                    <w:p>
                      <w:pPr>
                        <w:jc w:val="center"/>
                        <w:rPr>
                          <w:color w:val="0000FF"/>
                          <w:sz w:val="23"/>
                          <w:szCs w:val="23"/>
                          <w:lang w:eastAsia="lt-LT"/>
                        </w:rPr>
                      </w:pPr>
                    </w:p>
                    <w:p>
                      <w:pPr>
                        <w:jc w:val="center"/>
                        <w:rPr>
                          <w:color w:val="0000FF"/>
                          <w:sz w:val="23"/>
                          <w:szCs w:val="23"/>
                          <w:lang w:eastAsia="lt-LT"/>
                        </w:rPr>
                      </w:pPr>
                    </w:p>
                  </w:sdtContent>
                </w:sdt>
              </w:sdtContent>
            </w:sdt>
          </w:sdtContent>
        </w:sdt>
      </w:sdtContent>
    </w:sdt>
    <w:sectPr>
      <w:headerReference w:type="even" r:id="rId39"/>
      <w:headerReference w:type="default" r:id="rId40"/>
      <w:pgSz w:w="11906" w:h="16838" w:code="9"/>
      <w:pgMar w:top="567" w:right="1134" w:bottom="1701" w:left="1134" w:header="0" w:footer="567" w:gutter="0"/>
      <w:pgNumType w:start="2"/>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Roboto">
    <w:altName w:val="Times New Roman"/>
    <w:charset w:val="00"/>
    <w:family w:val="auto"/>
    <w:pitch w:val="default"/>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id="1">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Šaltinis: https://osp.stat.gov.lt/gyventojai1</w:t>
      </w:r>
    </w:p>
  </w:footnote>
  <w:footnote w:id="2">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Nuolatinių gyventojų skaičius pagal amžiaus grupes savivaldybėse, asmenys nuo 65 m. ir daugiau.</w:t>
      </w:r>
    </w:p>
    <w:p>
      <w:pPr>
        <w:widowControl w:val="0"/>
        <w:suppressAutoHyphens/>
        <w:jc w:val="both"/>
        <w:textAlignment w:val="baseline"/>
        <w:rPr>
          <w:sz w:val="20"/>
          <w:lang w:val="x-none" w:eastAsia="ar-SA"/>
        </w:rPr>
      </w:pPr>
      <w:r>
        <w:rPr>
          <w:sz w:val="20"/>
          <w:lang w:val="x-none" w:eastAsia="ar-SA"/>
        </w:rPr>
        <w:t>Šaltinis: https://osp.stat.gov.lt/gyventojai1</w:t>
      </w:r>
    </w:p>
  </w:footnote>
  <w:footnote w:id="3">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https:// Šaltinis: http://atvira.sodra.lt/lt-eur/</w:t>
      </w:r>
    </w:p>
  </w:footnote>
  <w:footnote w:id="4">
    <w:p>
      <w:pPr>
        <w:widowControl w:val="0"/>
        <w:suppressAutoHyphens/>
        <w:spacing w:line="360" w:lineRule="atLeast"/>
        <w:jc w:val="both"/>
        <w:textAlignment w:val="baseline"/>
        <w:rPr>
          <w:sz w:val="20"/>
          <w:lang w:val="en-US" w:eastAsia="ar-SA"/>
        </w:rPr>
      </w:pPr>
      <w:r>
        <w:rPr>
          <w:sz w:val="20"/>
          <w:vertAlign w:val="superscript"/>
          <w:lang w:val="x-none" w:eastAsia="ar-SA"/>
        </w:rPr>
        <w:footnoteRef/>
      </w:r>
      <w:r>
        <w:rPr>
          <w:sz w:val="20"/>
          <w:lang w:val="x-none" w:eastAsia="ar-SA"/>
        </w:rPr>
        <w:t xml:space="preserve"> Apskrities, savivaldybės, nevyriausybinių organizacijų, privačios ir kt.</w:t>
      </w:r>
    </w:p>
  </w:footnote>
  <w:footnote w:id="5">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Maksimalus lankytojų skaičius per dieną.</w:t>
      </w:r>
    </w:p>
  </w:footnote>
  <w:footnote w:id="6">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Laikino apgyvendinimo vietų skaičius budinčių globotojų šeimose.</w:t>
      </w:r>
    </w:p>
  </w:footnote>
  <w:footnote w:id="7">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Pagalbos globėjams (rūpintojams) ir įvaikintojams organizavimas (84 globėjai (globėjų šeimos) globojantys vaikus)</w:t>
      </w:r>
    </w:p>
  </w:footnote>
  <w:footnote w:id="8">
    <w:p>
      <w:pPr>
        <w:widowControl w:val="0"/>
        <w:suppressAutoHyphens/>
        <w:spacing w:line="240" w:lineRule="atLeast"/>
        <w:jc w:val="both"/>
        <w:textAlignment w:val="baseline"/>
        <w:rPr>
          <w:sz w:val="20"/>
          <w:lang w:val="x-none" w:eastAsia="ar-SA"/>
        </w:rPr>
      </w:pPr>
      <w:r>
        <w:rPr>
          <w:sz w:val="20"/>
          <w:vertAlign w:val="superscript"/>
          <w:lang w:val="x-none" w:eastAsia="ar-SA"/>
        </w:rPr>
        <w:footnoteRef/>
      </w:r>
      <w:r>
        <w:rPr>
          <w:sz w:val="20"/>
          <w:lang w:val="x-none" w:eastAsia="ar-SA"/>
        </w:rPr>
        <w:t xml:space="preserve"> Lentelė užpildoma pagal Socialinių paslaugų kataloge (Žin., 2006, Nr. 43-1570) žmonių socialinėms grupėms numatytas socialinių paslaugų rūšis. </w:t>
      </w:r>
    </w:p>
  </w:footnote>
  <w:footnote w:id="9">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 </w:t>
      </w:r>
      <w:r>
        <w:rPr>
          <w:sz w:val="18"/>
          <w:szCs w:val="18"/>
          <w:lang w:val="x-none" w:eastAsia="ar-SA"/>
        </w:rPr>
        <w:t>Telšių socialinių paslaugų centras</w:t>
      </w:r>
      <w:r>
        <w:rPr>
          <w:sz w:val="20"/>
          <w:lang w:val="x-none" w:eastAsia="ar-SA"/>
        </w:rPr>
        <w:t>.</w:t>
      </w:r>
    </w:p>
  </w:footnote>
  <w:footnote w:id="10">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 </w:t>
      </w:r>
      <w:r>
        <w:rPr>
          <w:sz w:val="18"/>
          <w:szCs w:val="18"/>
          <w:lang w:val="x-none" w:eastAsia="ar-SA"/>
        </w:rPr>
        <w:t>Telšių socialinių paslaugų centras</w:t>
      </w:r>
      <w:r>
        <w:rPr>
          <w:sz w:val="20"/>
          <w:lang w:val="x-none" w:eastAsia="ar-SA"/>
        </w:rPr>
        <w:t>.</w:t>
      </w:r>
    </w:p>
  </w:footnote>
  <w:footnote w:id="11">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2">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3">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4">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5">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6">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7">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8">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19">
    <w:p>
      <w:pPr>
        <w:shd w:val="clear" w:color="auto" w:fill="FFFFFF"/>
        <w:jc w:val="both"/>
        <w:rPr>
          <w:szCs w:val="24"/>
          <w:lang w:eastAsia="lt-LT"/>
        </w:rPr>
      </w:pPr>
      <w:r>
        <w:rPr>
          <w:sz w:val="20"/>
          <w:vertAlign w:val="superscript"/>
          <w:lang w:eastAsia="ar-SA"/>
        </w:rPr>
        <w:footnoteRef/>
      </w:r>
      <w:r>
        <w:rPr>
          <w:szCs w:val="24"/>
          <w:lang w:eastAsia="lt-LT"/>
        </w:rPr>
        <w:t xml:space="preserve"> </w:t>
      </w:r>
      <w:r>
        <w:rPr>
          <w:sz w:val="20"/>
          <w:lang w:eastAsia="lt-LT"/>
        </w:rPr>
        <w:t>Stacionariose socialinės globos paslaugų įstaigose ir savarankiško gyvenimo namuose – planinis vietų skaičius, nestacionariose socialinės globos įstaigose – maksimalus lankytojų skaičius per dieną.</w:t>
      </w:r>
    </w:p>
  </w:footnote>
  <w:footnote w:id="20">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Dienos socialinės globos namuose, pagalbos į namus gavėjų skaičius ir socialinių paslaugų gavėjų skaičius įstaigose, kurios teikia socialinę priežiūrą ir bendrąsias socialines paslaugas.</w:t>
      </w:r>
    </w:p>
  </w:footnote>
  <w:footnote w:id="21">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22">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23">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Socialinės paramos ir rūpybos skyrius.</w:t>
      </w:r>
    </w:p>
  </w:footnote>
  <w:footnote w:id="24">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Telšių rajono savivaldybės Socialinės paramos įgyvendinimo programos tikslų, uždavinių, priemonių ir išlaidų suvestinė.</w:t>
      </w:r>
    </w:p>
  </w:footnote>
  <w:footnote w:id="25">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Telšių rajono savivaldybės Socialinės paramos įgyvendinimo programos tikslų, uždavinių, priemonių ir išlaidų suvestinė.</w:t>
      </w:r>
    </w:p>
  </w:footnote>
  <w:footnote w:id="26">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Psichologinės ir krizių įveikimo pagalbos pirkimas, išvadų asmens gebėjimams įvertinti rengimo paslaugų pirkimas.</w:t>
      </w:r>
    </w:p>
  </w:footnote>
  <w:footnote w:id="27">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Socialinės globos šeimoje finansavimas; socialinių paslaugų finansavimas.</w:t>
      </w:r>
    </w:p>
  </w:footnote>
  <w:footnote w:id="28">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Socialiai remtinų asmenų nemokamo maitinimo užtikrinimas.</w:t>
      </w:r>
    </w:p>
  </w:footnote>
  <w:footnote w:id="29">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Socialinių projektų ir reabilitacijos projektų finansavimas.</w:t>
      </w:r>
    </w:p>
  </w:footnote>
  <w:footnote w:id="30">
    <w:p>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Europos pagalbos skurstantiems programa; Neįgaliųjų darbinio užimtumo rėmimo programa, Dienos centrų infrastruktūros plėtros ir veikos finansavimo programa; Būsto pritaikymo ir viešosios aplinkos pritaikymo neįgaliesiems programos; Socialinių darbuotojų darbo užmokesčio didinimo ir kvalifikacijos kėlimo programa.</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szCs w:val="24"/>
        <w:lang w:val="en-GB"/>
      </w:rPr>
    </w:pPr>
  </w:p>
  <w:p>
    <w:pPr>
      <w:tabs>
        <w:tab w:val="center" w:pos="4153"/>
        <w:tab w:val="right" w:pos="8306"/>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w:t>
    </w:r>
    <w:r>
      <w:rPr>
        <w:szCs w:val="24"/>
        <w:lang w:val="en-GB"/>
      </w:rPr>
      <w:fldChar w:fldCharType="end"/>
    </w:r>
  </w:p>
  <w:p>
    <w:pPr>
      <w:tabs>
        <w:tab w:val="center" w:pos="4153"/>
        <w:tab w:val="right" w:pos="8306"/>
      </w:tabs>
      <w:rPr>
        <w:szCs w:val="24"/>
        <w:lang w:val="en-GB"/>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isplayBackgroundShap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noPunctuationKerning/>
  <w:characterSpacingControl w:val="doNotCompress"/>
  <w:hdrShapeDefaults>
    <o:shapedefaults v:ext="edit" spidmax="716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fill="f" fillcolor="white" stroke="f">
      <v:fill color="white" on="f"/>
      <v:stroke on="f"/>
    </o:shapedefaults>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197621906">
      <w:bodyDiv w:val="1"/>
      <w:marLeft w:val="0"/>
      <w:marRight w:val="0"/>
      <w:marTop w:val="0"/>
      <w:marBottom w:val="0"/>
      <w:divBdr>
        <w:top w:val="none" w:sz="0" w:space="0" w:color="auto"/>
        <w:left w:val="none" w:sz="0" w:space="0" w:color="auto"/>
        <w:bottom w:val="none" w:sz="0" w:space="0" w:color="auto"/>
        <w:right w:val="none" w:sz="0" w:space="0" w:color="auto"/>
      </w:divBdr>
      <w:divsChild>
        <w:div w:id="1823228669">
          <w:marLeft w:val="0"/>
          <w:marRight w:val="0"/>
          <w:marTop w:val="0"/>
          <w:marBottom w:val="0"/>
          <w:divBdr>
            <w:top w:val="none" w:sz="0" w:space="0" w:color="auto"/>
            <w:left w:val="none" w:sz="0" w:space="0" w:color="auto"/>
            <w:bottom w:val="none" w:sz="0" w:space="0" w:color="auto"/>
            <w:right w:val="none" w:sz="0" w:space="0" w:color="auto"/>
          </w:divBdr>
          <w:divsChild>
            <w:div w:id="201944202">
              <w:marLeft w:val="0"/>
              <w:marRight w:val="0"/>
              <w:marTop w:val="0"/>
              <w:marBottom w:val="0"/>
              <w:divBdr>
                <w:top w:val="none" w:sz="0" w:space="0" w:color="auto"/>
                <w:left w:val="none" w:sz="0" w:space="0" w:color="auto"/>
                <w:bottom w:val="none" w:sz="0" w:space="0" w:color="auto"/>
                <w:right w:val="none" w:sz="0" w:space="0" w:color="auto"/>
              </w:divBdr>
            </w:div>
            <w:div w:id="418672025">
              <w:marLeft w:val="0"/>
              <w:marRight w:val="0"/>
              <w:marTop w:val="0"/>
              <w:marBottom w:val="0"/>
              <w:divBdr>
                <w:top w:val="none" w:sz="0" w:space="0" w:color="auto"/>
                <w:left w:val="none" w:sz="0" w:space="0" w:color="auto"/>
                <w:bottom w:val="none" w:sz="0" w:space="0" w:color="auto"/>
                <w:right w:val="none" w:sz="0" w:space="0" w:color="auto"/>
              </w:divBdr>
            </w:div>
            <w:div w:id="664092526">
              <w:marLeft w:val="0"/>
              <w:marRight w:val="0"/>
              <w:marTop w:val="0"/>
              <w:marBottom w:val="0"/>
              <w:divBdr>
                <w:top w:val="none" w:sz="0" w:space="0" w:color="auto"/>
                <w:left w:val="none" w:sz="0" w:space="0" w:color="auto"/>
                <w:bottom w:val="none" w:sz="0" w:space="0" w:color="auto"/>
                <w:right w:val="none" w:sz="0" w:space="0" w:color="auto"/>
              </w:divBdr>
            </w:div>
            <w:div w:id="740102886">
              <w:marLeft w:val="0"/>
              <w:marRight w:val="0"/>
              <w:marTop w:val="0"/>
              <w:marBottom w:val="0"/>
              <w:divBdr>
                <w:top w:val="none" w:sz="0" w:space="0" w:color="auto"/>
                <w:left w:val="none" w:sz="0" w:space="0" w:color="auto"/>
                <w:bottom w:val="none" w:sz="0" w:space="0" w:color="auto"/>
                <w:right w:val="none" w:sz="0" w:space="0" w:color="auto"/>
              </w:divBdr>
            </w:div>
            <w:div w:id="769735392">
              <w:marLeft w:val="0"/>
              <w:marRight w:val="0"/>
              <w:marTop w:val="0"/>
              <w:marBottom w:val="0"/>
              <w:divBdr>
                <w:top w:val="none" w:sz="0" w:space="0" w:color="auto"/>
                <w:left w:val="none" w:sz="0" w:space="0" w:color="auto"/>
                <w:bottom w:val="none" w:sz="0" w:space="0" w:color="auto"/>
                <w:right w:val="none" w:sz="0" w:space="0" w:color="auto"/>
              </w:divBdr>
            </w:div>
            <w:div w:id="841747661">
              <w:marLeft w:val="0"/>
              <w:marRight w:val="0"/>
              <w:marTop w:val="0"/>
              <w:marBottom w:val="0"/>
              <w:divBdr>
                <w:top w:val="none" w:sz="0" w:space="0" w:color="auto"/>
                <w:left w:val="none" w:sz="0" w:space="0" w:color="auto"/>
                <w:bottom w:val="none" w:sz="0" w:space="0" w:color="auto"/>
                <w:right w:val="none" w:sz="0" w:space="0" w:color="auto"/>
              </w:divBdr>
            </w:div>
            <w:div w:id="1362825907">
              <w:marLeft w:val="0"/>
              <w:marRight w:val="0"/>
              <w:marTop w:val="0"/>
              <w:marBottom w:val="0"/>
              <w:divBdr>
                <w:top w:val="none" w:sz="0" w:space="0" w:color="auto"/>
                <w:left w:val="none" w:sz="0" w:space="0" w:color="auto"/>
                <w:bottom w:val="none" w:sz="0" w:space="0" w:color="auto"/>
                <w:right w:val="none" w:sz="0" w:space="0" w:color="auto"/>
              </w:divBdr>
            </w:div>
            <w:div w:id="180311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8100">
      <w:bodyDiv w:val="1"/>
      <w:marLeft w:val="0"/>
      <w:marRight w:val="0"/>
      <w:marTop w:val="0"/>
      <w:marBottom w:val="0"/>
      <w:divBdr>
        <w:top w:val="none" w:sz="0" w:space="0" w:color="auto"/>
        <w:left w:val="none" w:sz="0" w:space="0" w:color="auto"/>
        <w:bottom w:val="none" w:sz="0" w:space="0" w:color="auto"/>
        <w:right w:val="none" w:sz="0" w:space="0" w:color="auto"/>
      </w:divBdr>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7853488">
      <w:bodyDiv w:val="1"/>
      <w:marLeft w:val="0"/>
      <w:marRight w:val="0"/>
      <w:marTop w:val="0"/>
      <w:marBottom w:val="0"/>
      <w:divBdr>
        <w:top w:val="none" w:sz="0" w:space="0" w:color="auto"/>
        <w:left w:val="none" w:sz="0" w:space="0" w:color="auto"/>
        <w:bottom w:val="none" w:sz="0" w:space="0" w:color="auto"/>
        <w:right w:val="none" w:sz="0" w:space="0" w:color="auto"/>
      </w:divBdr>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997615797">
      <w:bodyDiv w:val="1"/>
      <w:marLeft w:val="0"/>
      <w:marRight w:val="0"/>
      <w:marTop w:val="0"/>
      <w:marBottom w:val="0"/>
      <w:divBdr>
        <w:top w:val="none" w:sz="0" w:space="0" w:color="auto"/>
        <w:left w:val="none" w:sz="0" w:space="0" w:color="auto"/>
        <w:bottom w:val="none" w:sz="0" w:space="0" w:color="auto"/>
        <w:right w:val="none" w:sz="0" w:space="0" w:color="auto"/>
      </w:divBdr>
      <w:divsChild>
        <w:div w:id="1014958546">
          <w:marLeft w:val="0"/>
          <w:marRight w:val="0"/>
          <w:marTop w:val="0"/>
          <w:marBottom w:val="0"/>
          <w:divBdr>
            <w:top w:val="none" w:sz="0" w:space="0" w:color="auto"/>
            <w:left w:val="none" w:sz="0" w:space="0" w:color="auto"/>
            <w:bottom w:val="none" w:sz="0" w:space="0" w:color="auto"/>
            <w:right w:val="none" w:sz="0" w:space="0" w:color="auto"/>
          </w:divBdr>
          <w:divsChild>
            <w:div w:id="604504409">
              <w:marLeft w:val="0"/>
              <w:marRight w:val="0"/>
              <w:marTop w:val="0"/>
              <w:marBottom w:val="0"/>
              <w:divBdr>
                <w:top w:val="none" w:sz="0" w:space="0" w:color="auto"/>
                <w:left w:val="none" w:sz="0" w:space="0" w:color="auto"/>
                <w:bottom w:val="none" w:sz="0" w:space="0" w:color="auto"/>
                <w:right w:val="none" w:sz="0" w:space="0" w:color="auto"/>
              </w:divBdr>
              <w:divsChild>
                <w:div w:id="366151414">
                  <w:marLeft w:val="0"/>
                  <w:marRight w:val="0"/>
                  <w:marTop w:val="0"/>
                  <w:marBottom w:val="0"/>
                  <w:divBdr>
                    <w:top w:val="none" w:sz="0" w:space="0" w:color="auto"/>
                    <w:left w:val="none" w:sz="0" w:space="0" w:color="auto"/>
                    <w:bottom w:val="none" w:sz="0" w:space="0" w:color="auto"/>
                    <w:right w:val="none" w:sz="0" w:space="0" w:color="auto"/>
                  </w:divBdr>
                  <w:divsChild>
                    <w:div w:id="207605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163424119">
      <w:bodyDiv w:val="1"/>
      <w:marLeft w:val="0"/>
      <w:marRight w:val="0"/>
      <w:marTop w:val="0"/>
      <w:marBottom w:val="0"/>
      <w:divBdr>
        <w:top w:val="none" w:sz="0" w:space="0" w:color="auto"/>
        <w:left w:val="none" w:sz="0" w:space="0" w:color="auto"/>
        <w:bottom w:val="none" w:sz="0" w:space="0" w:color="auto"/>
        <w:right w:val="none" w:sz="0" w:space="0" w:color="auto"/>
      </w:divBdr>
    </w:div>
    <w:div w:id="1184516884">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170078">
      <w:bodyDiv w:val="1"/>
      <w:marLeft w:val="0"/>
      <w:marRight w:val="0"/>
      <w:marTop w:val="0"/>
      <w:marBottom w:val="0"/>
      <w:divBdr>
        <w:top w:val="none" w:sz="0" w:space="0" w:color="auto"/>
        <w:left w:val="none" w:sz="0" w:space="0" w:color="auto"/>
        <w:bottom w:val="none" w:sz="0" w:space="0" w:color="auto"/>
        <w:right w:val="none" w:sz="0" w:space="0" w:color="auto"/>
      </w:divBdr>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708143898">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 w:id="1917549978">
      <w:bodyDiv w:val="1"/>
      <w:marLeft w:val="0"/>
      <w:marRight w:val="0"/>
      <w:marTop w:val="0"/>
      <w:marBottom w:val="0"/>
      <w:divBdr>
        <w:top w:val="none" w:sz="0" w:space="0" w:color="auto"/>
        <w:left w:val="none" w:sz="0" w:space="0" w:color="auto"/>
        <w:bottom w:val="none" w:sz="0" w:space="0" w:color="auto"/>
        <w:right w:val="none" w:sz="0" w:space="0" w:color="auto"/>
      </w:divBdr>
    </w:div>
    <w:div w:id="2025979965">
      <w:bodyDiv w:val="1"/>
      <w:marLeft w:val="0"/>
      <w:marRight w:val="0"/>
      <w:marTop w:val="0"/>
      <w:marBottom w:val="0"/>
      <w:divBdr>
        <w:top w:val="none" w:sz="0" w:space="0" w:color="auto"/>
        <w:left w:val="none" w:sz="0" w:space="0" w:color="auto"/>
        <w:bottom w:val="none" w:sz="0" w:space="0" w:color="auto"/>
        <w:right w:val="none" w:sz="0" w:space="0" w:color="auto"/>
      </w:divBdr>
      <w:divsChild>
        <w:div w:id="20474016">
          <w:marLeft w:val="0"/>
          <w:marRight w:val="0"/>
          <w:marTop w:val="0"/>
          <w:marBottom w:val="0"/>
          <w:divBdr>
            <w:top w:val="none" w:sz="0" w:space="0" w:color="auto"/>
            <w:left w:val="none" w:sz="0" w:space="0" w:color="auto"/>
            <w:bottom w:val="none" w:sz="0" w:space="0" w:color="auto"/>
            <w:right w:val="none" w:sz="0" w:space="0" w:color="auto"/>
          </w:divBdr>
          <w:divsChild>
            <w:div w:id="1564179675">
              <w:marLeft w:val="0"/>
              <w:marRight w:val="0"/>
              <w:marTop w:val="0"/>
              <w:marBottom w:val="0"/>
              <w:divBdr>
                <w:top w:val="none" w:sz="0" w:space="0" w:color="auto"/>
                <w:left w:val="none" w:sz="0" w:space="0" w:color="auto"/>
                <w:bottom w:val="none" w:sz="0" w:space="0" w:color="auto"/>
                <w:right w:val="none" w:sz="0" w:space="0" w:color="auto"/>
              </w:divBdr>
              <w:divsChild>
                <w:div w:id="148526645">
                  <w:marLeft w:val="0"/>
                  <w:marRight w:val="0"/>
                  <w:marTop w:val="0"/>
                  <w:marBottom w:val="0"/>
                  <w:divBdr>
                    <w:top w:val="none" w:sz="0" w:space="0" w:color="auto"/>
                    <w:left w:val="none" w:sz="0" w:space="0" w:color="auto"/>
                    <w:bottom w:val="none" w:sz="0" w:space="0" w:color="auto"/>
                    <w:right w:val="none" w:sz="0" w:space="0" w:color="auto"/>
                  </w:divBdr>
                  <w:divsChild>
                    <w:div w:id="142938056">
                      <w:marLeft w:val="0"/>
                      <w:marRight w:val="0"/>
                      <w:marTop w:val="0"/>
                      <w:marBottom w:val="0"/>
                      <w:divBdr>
                        <w:top w:val="none" w:sz="0" w:space="0" w:color="auto"/>
                        <w:left w:val="none" w:sz="0" w:space="0" w:color="auto"/>
                        <w:bottom w:val="none" w:sz="0" w:space="0" w:color="auto"/>
                        <w:right w:val="none" w:sz="0" w:space="0" w:color="auto"/>
                      </w:divBdr>
                      <w:divsChild>
                        <w:div w:id="1892496448">
                          <w:marLeft w:val="0"/>
                          <w:marRight w:val="0"/>
                          <w:marTop w:val="0"/>
                          <w:marBottom w:val="0"/>
                          <w:divBdr>
                            <w:top w:val="none" w:sz="0" w:space="0" w:color="auto"/>
                            <w:left w:val="none" w:sz="0" w:space="0" w:color="auto"/>
                            <w:bottom w:val="none" w:sz="0" w:space="0" w:color="auto"/>
                            <w:right w:val="none" w:sz="0" w:space="0" w:color="auto"/>
                          </w:divBdr>
                          <w:divsChild>
                            <w:div w:id="1237977922">
                              <w:marLeft w:val="0"/>
                              <w:marRight w:val="0"/>
                              <w:marTop w:val="0"/>
                              <w:marBottom w:val="0"/>
                              <w:divBdr>
                                <w:top w:val="single" w:sz="2" w:space="31" w:color="E7E4E2"/>
                                <w:left w:val="none" w:sz="0" w:space="0" w:color="E7E4E2"/>
                                <w:bottom w:val="single" w:sz="2" w:space="23" w:color="E7E4E2"/>
                                <w:right w:val="none" w:sz="0" w:space="0" w:color="E7E4E2"/>
                              </w:divBdr>
                              <w:divsChild>
                                <w:div w:id="859441351">
                                  <w:marLeft w:val="0"/>
                                  <w:marRight w:val="0"/>
                                  <w:marTop w:val="0"/>
                                  <w:marBottom w:val="0"/>
                                  <w:divBdr>
                                    <w:top w:val="none" w:sz="0" w:space="0" w:color="auto"/>
                                    <w:left w:val="none" w:sz="0" w:space="0" w:color="auto"/>
                                    <w:bottom w:val="none" w:sz="0" w:space="0" w:color="auto"/>
                                    <w:right w:val="none" w:sz="0" w:space="0" w:color="auto"/>
                                  </w:divBdr>
                                  <w:divsChild>
                                    <w:div w:id="1576165437">
                                      <w:marLeft w:val="0"/>
                                      <w:marRight w:val="0"/>
                                      <w:marTop w:val="2"/>
                                      <w:marBottom w:val="150"/>
                                      <w:divBdr>
                                        <w:top w:val="none" w:sz="0" w:space="0" w:color="auto"/>
                                        <w:left w:val="none" w:sz="0" w:space="0" w:color="auto"/>
                                        <w:bottom w:val="none" w:sz="0" w:space="0" w:color="auto"/>
                                        <w:right w:val="none" w:sz="0" w:space="0" w:color="auto"/>
                                      </w:divBdr>
                                      <w:divsChild>
                                        <w:div w:id="268319193">
                                          <w:marLeft w:val="0"/>
                                          <w:marRight w:val="0"/>
                                          <w:marTop w:val="0"/>
                                          <w:marBottom w:val="0"/>
                                          <w:divBdr>
                                            <w:top w:val="none" w:sz="0" w:space="0" w:color="auto"/>
                                            <w:left w:val="none" w:sz="0" w:space="0" w:color="auto"/>
                                            <w:bottom w:val="none" w:sz="0" w:space="0" w:color="auto"/>
                                            <w:right w:val="none" w:sz="0" w:space="0" w:color="auto"/>
                                          </w:divBdr>
                                          <w:divsChild>
                                            <w:div w:id="2085687711">
                                              <w:marLeft w:val="0"/>
                                              <w:marRight w:val="0"/>
                                              <w:marTop w:val="0"/>
                                              <w:marBottom w:val="750"/>
                                              <w:divBdr>
                                                <w:top w:val="none" w:sz="0" w:space="0" w:color="auto"/>
                                                <w:left w:val="none" w:sz="0" w:space="0" w:color="auto"/>
                                                <w:bottom w:val="none" w:sz="0" w:space="0" w:color="auto"/>
                                                <w:right w:val="none" w:sz="0" w:space="0" w:color="auto"/>
                                              </w:divBdr>
                                              <w:divsChild>
                                                <w:div w:id="773938556">
                                                  <w:marLeft w:val="0"/>
                                                  <w:marRight w:val="0"/>
                                                  <w:marTop w:val="0"/>
                                                  <w:marBottom w:val="0"/>
                                                  <w:divBdr>
                                                    <w:top w:val="none" w:sz="0" w:space="0" w:color="auto"/>
                                                    <w:left w:val="none" w:sz="0" w:space="0" w:color="auto"/>
                                                    <w:bottom w:val="none" w:sz="0" w:space="0" w:color="auto"/>
                                                    <w:right w:val="none" w:sz="0" w:space="0" w:color="auto"/>
                                                  </w:divBdr>
                                                  <w:divsChild>
                                                    <w:div w:id="9847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image" Target="media/image2.jpeg"/>
  <Relationship Id="rId13" Type="http://schemas.openxmlformats.org/officeDocument/2006/relationships/image" Target="media/image3.jpeg"/>
  <Relationship Id="rId15" Type="http://schemas.openxmlformats.org/officeDocument/2006/relationships/image" Target="media/image4.jpeg"/>
  <Relationship Id="rId17" Type="http://schemas.openxmlformats.org/officeDocument/2006/relationships/image" Target="media/image5.png"/>
  <Relationship Id="rId19" Type="http://schemas.openxmlformats.org/officeDocument/2006/relationships/image" Target="media/image6.jpeg"/>
  <Relationship Id="rId2" Type="http://schemas.openxmlformats.org/officeDocument/2006/relationships/styles" Target="styles.xml"/>
  <Relationship Id="rId21" Type="http://schemas.openxmlformats.org/officeDocument/2006/relationships/image" Target="media/image7.jpeg"/>
  <Relationship Id="rId23" Type="http://schemas.openxmlformats.org/officeDocument/2006/relationships/image" Target="media/image8.png"/>
  <Relationship Id="rId25" Type="http://schemas.openxmlformats.org/officeDocument/2006/relationships/image" Target="media/image9.jpeg"/>
  <Relationship Id="rId26" Type="http://schemas.openxmlformats.org/officeDocument/2006/relationships/image" Target="media/image10.jpeg"/>
  <Relationship Id="rId27" Type="http://schemas.openxmlformats.org/officeDocument/2006/relationships/image" Target="media/image11.png"/>
  <Relationship Id="rId28" Type="http://schemas.openxmlformats.org/officeDocument/2006/relationships/image" Target="media/image12.png"/>
  <Relationship Id="rId29" Type="http://schemas.openxmlformats.org/officeDocument/2006/relationships/image" Target="media/image13.png"/>
  <Relationship Id="rId3" Type="http://schemas.microsoft.com/office/2007/relationships/stylesWithEffects" Target="stylesWithEffects.xml"/>
  <Relationship Id="rId30" Type="http://schemas.openxmlformats.org/officeDocument/2006/relationships/image" Target="media/image14.png"/>
  <Relationship Id="rId31" Type="http://schemas.openxmlformats.org/officeDocument/2006/relationships/image" Target="media/image15.png"/>
  <Relationship Id="rId32" Type="http://schemas.openxmlformats.org/officeDocument/2006/relationships/image" Target="media/image16.png"/>
  <Relationship Id="rId33" Type="http://schemas.openxmlformats.org/officeDocument/2006/relationships/header" Target="header1.xml"/>
  <Relationship Id="rId34" Type="http://schemas.openxmlformats.org/officeDocument/2006/relationships/header" Target="header2.xml"/>
  <Relationship Id="rId35" Type="http://schemas.openxmlformats.org/officeDocument/2006/relationships/footer" Target="footer1.xml"/>
  <Relationship Id="rId36" Type="http://schemas.openxmlformats.org/officeDocument/2006/relationships/footer" Target="footer2.xml"/>
  <Relationship Id="rId37" Type="http://schemas.openxmlformats.org/officeDocument/2006/relationships/header" Target="header3.xml"/>
  <Relationship Id="rId38" Type="http://schemas.openxmlformats.org/officeDocument/2006/relationships/footer" Target="footer3.xml"/>
  <Relationship Id="rId39" Type="http://schemas.openxmlformats.org/officeDocument/2006/relationships/header" Target="header4.xml"/>
  <Relationship Id="rId4" Type="http://schemas.openxmlformats.org/officeDocument/2006/relationships/settings" Target="settings.xml"/>
  <Relationship Id="rId40" Type="http://schemas.openxmlformats.org/officeDocument/2006/relationships/header" Target="header5.xml"/>
  <Relationship Id="rId41" Type="http://schemas.openxmlformats.org/officeDocument/2006/relationships/fontTable" Target="fontTable.xml"/>
  <Relationship Id="rId42" Type="http://schemas.openxmlformats.org/officeDocument/2006/relationships/theme" Target="theme/theme1.xml"/>
  <Relationship Id="rId43" Type="http://schemas.openxmlformats.org/officeDocument/2006/relationships/customXml" Target="../customXml/item2.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d439ea930e934511a7f28628d60004fc" PartId="ca39e7fd5ddc4629b218be5e8f05ec04"/>
  <Part Type="pastraipa" DocPartId="db269b73d1294607b2abdabb067c721d" PartId="691561f219504173b5d4102bea277cbc"/>
  <Part Type="pastraipa" DocPartId="8b50f5bc360d460dbe309a761b49aa02" PartId="6383e54a2b81495d9022bb52681603bb"/>
  <Part Type="pastraipa" DocPartId="bbe548acd1694e18bb81bab9c2e276eb" PartId="88f12b47c3514a729a069f21de63be98"/>
  <Part Type="pastraipa" DocPartId="dd041689d42d4d578f0872605c54836b" PartId="fa805114cb184181a86bbc9661565473"/>
  <Part Type="pastraipa" DocPartId="4791369741a14b23bedbd5223103adb8" PartId="0deda2d0cd32493e82084f92df776d97">
    <Part Type="skirsnis" Title="TELŠIŲ RAJONO SAVIVALDYBĖS TARYBOS SPRENDIMO PROJEKTO „DĖL TELŠIŲ RAJONO SAVIVALDYBĖS 2020 METŲ SOCIALINIŲ PASLAUGŲ PLANO PATVIRTINIMO“ AIŠKINAMASIS RAŠTAS" DocPartId="92f3bcc8230f46d29172ad4689b143fe" PartId="03d3fff408d0472fbf67006ca3317248">
      <Part Type="punktas" Nr="1" Abbr="1 p." DocPartId="6359360e8c3842beac1a51317516db07" PartId="c2f7b7b03d83475599b0cdb1f02d2450"/>
      <Part Type="punktas" Nr="2" Abbr="2 p." DocPartId="5e40464d1cb44f9393936106356dc408" PartId="6844ce5b6b46404c8426bf1dcbfdfa7a"/>
      <Part Type="punktas" Nr="3" Abbr="3 p." DocPartId="f40952357e284f179d275878cac6f0fe" PartId="3099a00d1488474da95c78d03d471aaf"/>
      <Part Type="punktas" Nr="4" Abbr="4 p." DocPartId="46f9799ec6bd4be18618c4ef9950ee70" PartId="ea351c8f945848a9bdfbe94a9a00a894"/>
      <Part Type="punktas" Nr="5" Abbr="5 p." DocPartId="0edcdf6f627249d1aa22372ffeb87af3" PartId="7eb6c052b2104adf98741629b7f02d49"/>
      <Part Type="punktas" Nr="6" Abbr="6 p." DocPartId="c0ba0cf0dfc14d89b1dc0c502b6a1281" PartId="bd4accf49ac44d6c9eac056f285329fc"/>
      <Part Type="punktas" Nr="7" Abbr="7 p." DocPartId="ef2bcfac358c439b8e0a0cba1e3e76dd" PartId="93c567d7284b418b9667ce904753ce7a"/>
      <Part Type="punktas" Nr="8" Abbr="8 p." DocPartId="3cda6e454bbe412f830000156e62a1d4" PartId="e42a44d2fe94464695a1d1833a4e9b92"/>
      <Part Type="punktas" Nr="9" Abbr="9 p." DocPartId="a4fafa03004548a4ac675989c3428994" PartId="89b11316b54044f5bca42c766be8114c"/>
      <Part Type="punktas" Nr="10" Abbr="10 p." DocPartId="557e86c4eba544c8bed5e43cd9b21996" PartId="6e716c55eb884c999e5048c53fb57b84"/>
    </Part>
    <Part Type="skirsnis" Title="TELŠIŲ RAJONO SAVIVALDYBĖS 2020 METŲ SOCIALINIŲ PASLAUGŲ PLANAS" DocPartId="804dbd6abdac40629df994d1e83527a8" PartId="2e742b31fbcd4e1db81afc62d2af57c4">
      <Part Type="skyrius" Nr="1" Title="ĮVADAS" DocPartId="7062ed5bc06d407c9e22e85f5e52f512" PartId="cfc0c8fab6e342309b101104731c51b7">
        <Part Type="punktas" Nr="1" Abbr="1 p." DocPartId="641658162fa445de832548d1ec3dc067" PartId="a9208f3bcc8a44e9abfeeb408f33eb3e">
          <Part Type="papunktis" Nr="1.1" Abbr="1.1 pp." DocPartId="945a857815f34f2382a0bcdebc4b8433" PartId="769c4dbc6d9841dabb941a50a6835cba"/>
          <Part Type="papunktis" Nr="1.2" Abbr="1.2 pp." DocPartId="f36914655fb64e3baa3f548bdee72f86" PartId="527b8a02e11a41bab199895b62521e9b"/>
          <Part Type="papunktis" Nr="1.3" Abbr="1.3 pp." DocPartId="e773c10edf4448e88edbc677b273f57a" PartId="7dca8e07df364feca76a915aa3317827"/>
        </Part>
        <Part Type="punktas" Nr="2" Abbr="2 p." DocPartId="5133c3ff0d7f44ef96f0212f21d784aa" PartId="ac65c39f5e534980979cd0ceb1be9ae8">
          <Part Type="papunktis" Nr="2.1" Abbr="2.1 pp." DocPartId="3f251062b8654e71b1047017d7086847" PartId="3d9a1098f9494b48a5ea944e40449d0a">
            <Part Type="papunktis" Nr="2.1.1" Abbr="2.1.1 pp." DocPartId="b845522c1b8d4c288962b65c5ac0694c" PartId="903707e3466e4bd4bd3529139bdc9b96"/>
            <Part Type="papunktis" Nr="2.1.2" Abbr="2.1.2 pp." DocPartId="2778ee278fe149f3a3b23c1414e6176e" PartId="b3addc7fbe744a25b09421acd931e554"/>
            <Part Type="papunktis" Nr="2.1.3" Abbr="2.1.3 pp." DocPartId="1e2e74ab2ec8459ca87cdbd1b65717a9" PartId="07187b0df05f4a2599cc60355eb80f02"/>
          </Part>
          <Part Type="papunktis" Nr="2.2" Abbr="2.2 pp." DocPartId="10b08d7c84094b92bab5729111016e95" PartId="541e05e89fcd41828d5737c1db354f1b">
            <Part Type="papunktis" Nr="2.2.1" Abbr="2.2.1 pp." DocPartId="f958c822e80b456380286d9556a116c9" PartId="6799f488132a43198838ede83281bf78"/>
          </Part>
          <Part Type="papunktis" Nr="2.3" Abbr="2.3 pp." DocPartId="0672c446540a4bbd90d5453b8d66da17" PartId="987abeb257034b57bebd8f419ec4ed45">
            <Part Type="papunktis" Nr="2.3.1" Abbr="2.3.1 pp." DocPartId="093b4c807e704cb9a67a2b037532e3ac" PartId="545b83c8bb42423fb7218fda7616b3b1"/>
            <Part Type="papunktis" Nr="2.3.2" Abbr="2.3.2 pp." DocPartId="a4413084af6e49578849a629091f8d6a" PartId="eb8346f50ff6415fb6f91576cc84f353"/>
          </Part>
          <Part Type="papunktis" Nr="2.4" Abbr="2.4 pp." DocPartId="14d01be4c60b43a9af294e685c7caefa" PartId="8ae684ae0fa44368812e95fcb451530f">
            <Part Type="papunktis" Nr="2.4.1" Abbr="2.4.1 pp." DocPartId="1b4ecf4be65445d9a246e03d354915fd" PartId="e102241fecce4a60b0d3de23089a0ded"/>
            <Part Type="papunktis" Nr="2.4.2" Abbr="2.4.2 pp." DocPartId="7eaec879da9f4f4daafff8f170976d89" PartId="cb214de64d924271ae1c108a614ebc2e"/>
            <Part Type="papunktis" Nr="2.4.3" Abbr="2.4.3 pp." DocPartId="61b3882eeb9e4d409ed7a45cbac000aa" PartId="7319870abed04ba994381be9d88ec224"/>
            <Part Type="papunktis" Nr="2.4.4" Abbr="2.4.4 pp." DocPartId="56a55b88442947798085aac9f14c338c" PartId="a1859cb5c8bf4b8790fba3b036a49e32"/>
          </Part>
          <Part Type="papunktis" Nr="2.5" Abbr="2.5 pp." DocPartId="78ce2bc632e24f37a7fc5b30a5502d49" PartId="85610c62ab8f48d5aed5a3c9b8942170">
            <Part Type="papunktis" Nr="2.5.1" Abbr="2.5.1 pp." DocPartId="b0d501e800854e8eb7c7454c1924c15f" PartId="5c9fc8795e3b409681f5444875994e45"/>
            <Part Type="papunktis" Nr="2.5.2" Abbr="2.5.2 pp." DocPartId="70c6387dad9b431f9a461e2c97c8c322" PartId="09a1330be334480d8367b32aa69bd360"/>
          </Part>
        </Part>
        <Part Type="punktas" Nr="3" Abbr="3 p." DocPartId="cf59a5e27e8d4583a7baa3f2e1e8a2c2" PartId="2c93d6d475f44712872a4b75acf520aa"/>
      </Part>
      <Part Type="skyrius" Nr="2" Title="BŪKLĖS ANALIZĖ" DocPartId="a19eef6ae4ba46db92013a22f9c8b9d1" PartId="3ccab07b1c814663aaa2985073c69605">
        <Part Type="punktas" Nr="4" Abbr="4 p." DocPartId="512786d2178a4a46b6a6e1513476e98c" PartId="3672530f0c0e4e1c8a0a9e91f4fd6f02">
          <Part Type="papunktis" Nr="4.1" Abbr="4.1 pp." DocPartId="5605f9d349dc4046ba66fba0112c5c6f" PartId="a91240e628b342ab81cf55bfe3d6fd90">
            <Part Type="lentele" Nr="1" DocPartId="e11a18bf570f40ab9f852e01b996b1e8" PartId="5d7ee5ab7c5842ebb61d65f989722c54"/>
          </Part>
          <Part Type="papunktis" Nr="4.2" Abbr="4.2 pp." DocPartId="d44ce97977f547f4b16fc05791580279" PartId="950f87d9859945b98245a4b79486b9de"/>
        </Part>
        <Part Type="punktas" Nr="1" Abbr="1 p." Notes="Numeris ne iš eilės. Trūksta dalių? [DocDalys]" DocPartId="d7896fb153cb48449cdcf82e6c90e840" PartId="fbd2b4377ae74883bb80c7105f470f5e">
          <Part Type="papunktis" Nr="1.1" Abbr="1.1 pp." DocPartId="f044790cae3741f0a5eac6c8bc1fc977" PartId="3fde1ec6363248209994fac6efd8c927"/>
          <Part Type="papunktis" Nr="1.2" Abbr="1.2 pp." DocPartId="cf9288886fbb4e8fabb272b9ab11e041" PartId="a528070e69cb4858ae5b5e8f8bc95842"/>
          <Part Type="papunktis" Nr="1.3" Abbr="1.3 pp." DocPartId="1694d2e40b7b445fb6509a871d49aa46" PartId="e97fa10b19464c9e8c2cf243dae7b297"/>
          <Part Type="papunktis" Nr="1.4" Abbr="1.4 pp." DocPartId="846b3d459fb9460abd07da86c94e0de3" PartId="36b04a113bcd40c3a1986183bd22bc9c"/>
          <Part Type="papunktis" Nr="1.5" Abbr="1.5 pp." DocPartId="3010293535d54190bd76dcca47214adb" PartId="8b8334c7985643d49cb5ba63abb2a191"/>
          <Part Type="papunktis" Nr="1.6" Abbr="1.6 pp." DocPartId="94d3188ea276446684b2976a8a432827" PartId="847029bcbd064c8588d140d6469bba3c"/>
          <Part Type="papunktis" Nr="1.7" Abbr="1.7 pp." DocPartId="b0446a77c2804ee48c9a7b43c883201b" PartId="1041be8da5124ce4900d9d021dee4039"/>
          <Part Type="papunktis" Nr="1.8" Abbr="1.8 pp." DocPartId="7a9ca57b8d5e4ce3b744f06e288c2cfd" PartId="4a68d618cd0c4f439d37f416608bde40"/>
        </Part>
        <Part Type="punktas" Nr="2" Abbr="2 p." DocPartId="2a6969f699c14bc58c71cf5953053084" PartId="fac601861fd2415e8d75d70079b87cea">
          <Part Type="papunktis" Nr="2.1" Abbr="2.1 pp." DocPartId="68e5206cf32f471e886ee7a2306ef9fd" PartId="73f4b88c14c147d79d29291699ffd79f"/>
          <Part Type="papunktis" Nr="2.2" Abbr="2.2 pp." DocPartId="6c8a0267f0e44bcfae3d221a903a9c35" PartId="af8d9ddccb1a44d8a689a65dd3c6bd76"/>
        </Part>
        <Part Type="punktas" Nr="3" Abbr="3 p." DocPartId="77b29cea1ff546e9905197af12f2b19b" PartId="0dd20b678eae4e3c8eddccd30cf905e7"/>
        <Part Type="punktas" Nr="4" Abbr="4 p." DocPartId="9ac9c0f172e84c73bf871236416ccec4" PartId="868692f1ec4842c1bfaa6b664e74fcf8"/>
        <Part Type="punktas" Nr="1" Abbr="1 p." Notes="Numeris ne iš eilės. Trūksta dalių? [DocDalys]" DocPartId="71e43d1b0b5846fdaddd565a10140514" PartId="a75eec82f999411bb513347f5a4f70f6"/>
        <Part Type="punktas" Nr="2" Abbr="2 p." DocPartId="01adacf38e0744c7be8ce8117af74ca9" PartId="d998485a79b1487cb1723205d12d680b"/>
        <Part Type="punktas" Nr="3" Abbr="3 p." DocPartId="dbd67a8e33904df882026de7dcc68890" PartId="560e0d1b3d624858803808b3c0feb62d"/>
        <Part Type="punktas" Nr="4" Abbr="4 p." DocPartId="8aea6a9db05d44a8a5e2b18eccf8af81" PartId="0467922f05bf4be8b82946d88b812665"/>
        <Part Type="punktas" Nr="5" Abbr="5 p." DocPartId="20688680e8864c279ffce3ad8058086b" PartId="e99a658c84fc498bb5f2088b81b6a0e0"/>
        <Part Type="punktas" Nr="1" Abbr="1 p." Notes="Numeris ne iš eilės. Trūksta dalių? [DocDalys]" DocPartId="2bb015d2db2f4a93b31c0b55bb226298" PartId="9d911750fbc04451815b8bb18ae10ba2"/>
        <Part Type="punktas" Nr="2" Abbr="2 p." DocPartId="92c98eb2fb234ba5884fcbcdfc91b45f" PartId="22d0bfe058be4f3f955692c0ef04cc94"/>
        <Part Type="punktas" Nr="3" Abbr="3 p." DocPartId="87c1430975d34855bed986a83237bbfd" PartId="d91d31ea24a24b08bb3c7de58382ef3a"/>
        <Part Type="punktas" Nr="4" Abbr="4 p." DocPartId="efa92df67a4748ccb635d3c666287d93" PartId="526fa3057fe84fa4a288eff9e9f95cb7"/>
        <Part Type="punktas" Nr="5" Abbr="5 p." DocPartId="5aeef1890bec456b94e4d5d31fae8e5c" PartId="67c3ce7675b3420aa675e248a7cfe427"/>
        <Part Type="punktas" Nr="6" Abbr="6 p." DocPartId="6d7cbd9c58ca49bea20e5bc03a24a48b" PartId="c38dec9d4a444ca0b1e9085270b75660"/>
        <Part Type="punktas" Nr="7" Abbr="7 p." DocPartId="d1a0b6593375400aa2b4a16a2b4fde00" PartId="801de8a9b5f249688dbaf0d6e4e8b9b3"/>
        <Part Type="punktas" Nr="1" Abbr="1 p." Notes="Numeris ne iš eilės. Trūksta dalių? [DocDalys]" DocPartId="d36971517bdb429ba2d89df1651ab8be" PartId="c89c6f274f1f44de903576148afac52d"/>
        <Part Type="punktas" Nr="2" Abbr="2 p." DocPartId="29045148b19a419a89c7a1d0ebab085a" PartId="792a4448c1124034a225236f143baa6c"/>
        <Part Type="punktas" Nr="3" Abbr="3 p." DocPartId="2f6379c7c85e455aaddc935b13231cff" PartId="f62a7cf69f5e43e7a45a29de7dd34c11">
          <Part Type="lentele" Nr="2" Notes="Numeris ne iš eilės. Trūksta dalių? [DocDalys]" DocPartId="a8e45f4b486f4762ada39b0e9a1fc2c3" PartId="9d3005afe850460a9dbbea6805198eb4"/>
          <Part Type="pastraipa" DocPartId="5373855156f8422db94005cc4e7b9ba0" PartId="32dff485ab304f34a9f1520deb489c6f"/>
          <Part Type="pastraipa" DocPartId="6cea98bd14534260ba6604c6aad8d1d2" PartId="d089c3a4f6014dce9cf8e6000b38cae2"/>
          <Part Type="pastraipa" DocPartId="92720e6962af4edb8fd2b73cb77fb12a" PartId="ca662e84341a4a4f833bdf7c8dfb565e"/>
          <Part Type="pastraipa" DocPartId="37548208b8c247e1a3fd7879f0f8dd4c" PartId="f15897cc06ab418281b763654057d64e"/>
          <Part Type="pastraipa" DocPartId="f780b2a53e0941e4829b9cf351cc8262" PartId="de19edce0ad14482b7fddbc3a9f095b9"/>
          <Part Type="pastraipa" DocPartId="45c6b3ba8f3d4e9f9ba2d42f303af1d7" PartId="b7ca7968887d419d801f78d25ed5b807"/>
          <Part Type="pastraipa" DocPartId="d758f2d876804058875d9f5d5dde3e76" PartId="d12e9205aeea4ea5a71eb2f3c26dc26f"/>
          <Part Type="pastraipa" DocPartId="7a6fce2706074feab882dad76fd684ca" PartId="797f4d0b0121418a8705987cb79e02fa"/>
          <Part Type="pastraipa" DocPartId="7eddbcf6aff24830850226e73c7a4f43" PartId="154d5faf63194859bef523008673573b"/>
          <Part Type="pastraipa" DocPartId="3dcbdbd7d28b48c6ad141ce1e7a16668" PartId="430b6f4dd5a44c688308367209eab098"/>
          <Part Type="pastraipa" DocPartId="875f3c8f239b447ab4ea822809c2e35a" PartId="5b65536cc9b949518bc077ae0bd8be48"/>
          <Part Type="papunktis" Nr="4.3" Abbr="4.3 pp." Notes="Numeris ne iš eilės. Trūksta dalių? [DocDalys]" DocPartId="9826b29a501e4ffc80e583ab11530f6c" PartId="968b2c555ff94f5eb809dafc14c6c52c"/>
        </Part>
        <Part Type="punktas" Nr="5" Abbr="5 p." Notes="Numeris ne iš eilės. Trūksta dalių? [DocDalys]" DocPartId="bc67a19768784e799aa0d7644445cf78" PartId="57182fec47424cc784e1d1065552ac6b">
          <Part Type="lentele" Nr="3" DocPartId="cc06eb63504b4ddeba143f992ef7884c" PartId="ef00a1ccd006461083cab738c4344f37"/>
          <Part Type="papunktis" Nr="5.1" Abbr="5.1 pp." DocPartId="52acb7d485b041b1b03eb3ff796381d1" PartId="d113accf46d1477c8527f434333e40b2"/>
        </Part>
        <Part Type="punktas" Nr="6" Abbr="6 p." DocPartId="ff54baf2ec024f6f9a439fb9d00029f7" PartId="29030953688343f98b33ddbb6fc0ea5a">
          <Part Type="lentele" Nr="4" DocPartId="9a058eef38424e35809eee4c088fb0ca" PartId="9af0e0445eb64c5fba4341fa50c4d39a"/>
          <Part Type="papunktis" Nr="6.1" Abbr="6.1 pp." DocPartId="1ee743aa11d84851a16d13f46d67efe9" PartId="ec7a2f4876524de09d6856d150d73d63"/>
          <Part Type="papunktis" Nr="6.2.1" Abbr="6.2.1 pp." Notes="Numeris ne iš eilės. Trūksta dalių? [DocDalys]" DocPartId="ffce3a512b304dc593b3918106094f0c" PartId="95c1c90418aa41018dac576995d01333">
            <Part Type="papunktis" Nr="6.2.1.1" Abbr="6.2.1.1 pp." DocPartId="74db763f2dbb405cb7e2df2714efcabf" PartId="c8a695364eb84c3b9a99ab4ee301033e">
              <Part Type="lentele" Nr="5" Title="Sociokultūrinių paslaugų gavėjų dienos centruose dinamika 2017 – 2019 m." DocPartId="4f9f038984e04e01a67a96f2544363df" PartId="bbb53b02bfcb4741a3bce70638f9e61e"/>
              <Part Type="pastraipa" DocPartId="8e219db8892d4fdda02f020ae5b209e5" PartId="4edfca3375f84bfd9d76dbd569e94259"/>
              <Part Type="lentele" Nr="6" Title="Šeimų ir jose augančių vaikų bei tiesiogiai su šeimomis patiriančiomis riziką dirbančių darbuotojų statistika 2017─2019 m." DocPartId="364b921eb4944d159f0ba0ff41ee6c4d" PartId="73257c6f225f4f7291b8d8be1b04890a"/>
              <Part Type="pastraipa" DocPartId="889a0943d85646c68711c711ac60221d" PartId="b6e76bc6c345430788dff614f9091e73"/>
              <Part Type="lentele" Nr="7" Title="Paslaugų nutraukimo priežastys 2018─2019 m." DocPartId="712b31aa65df4db5b4d008827f21b716" PartId="c3b0f97e7d6d453a8b193c0fb7956b67"/>
              <Part Type="pastraipa" DocPartId="aca24924d4ab4836a369db2f3be86476" PartId="40712b72c970423897318a34f8fd14a4"/>
              <Part Type="lentele" Nr="8" Title="Atvejo vadybos taikymo 2019 m. statistika" DocPartId="f5cf6f2d5bc240dcacb34dd771f7099a" PartId="f86f51f9c697413482368c5a627275fb"/>
              <Part Type="pastraipa" DocPartId="8ddf464eaeb64f1289b1217c2aaadc9a" PartId="e483b55c737c463491bfd76bb725dc8f"/>
              <Part Type="pastraipa" DocPartId="6ff1715c41ff476bb7dc0a0933dc3909" PartId="91244923a006450c811796a370788261"/>
              <Part Type="pastraipa" DocPartId="b9bb480c41854a1da69935ee1643104c" PartId="9d4b2c81ad0c410da5f440371ca9e4f1"/>
              <Part Type="pastraipa" DocPartId="cc1b4079ce6b4c88affc7ad63d58b777" PartId="129adbf464ab4902b8aa026a5516b116"/>
              <Part Type="pastraipa" DocPartId="7e0416d912934de4b48560227db686e1" PartId="5256af6c172a4d7790158ef1b277cc49"/>
              <Part Type="pastraipa" DocPartId="020c5d341ba841aba11cbb29033bb93b" PartId="bf141f65e03d497798586d9c889e8645"/>
              <Part Type="lentele" Nr="9" Title="Pagalbos paslaugų globėjams (rūpintojams) ir įvaikintojams, bei globojamiems vaikams teikimas" DocPartId="2e2fc285f7394928bab8660f155cb8d0" PartId="2308e9294e684bb1a05ea5872cca0995"/>
              <Part Type="lentele" Nr="10" Title="Suteiktos paslaugos / pagalba vaikams" DocPartId="51e0b19001654cf4bda3f56fe7cc0d2b" PartId="2a098297e751478fb283c62613c8ae03"/>
              <Part Type="pastraipa" DocPartId="59681f527486464d8fb93e9288066ecd" PartId="617361ab25ff487bb6838bc0a1cf2e65"/>
              <Part Type="lentele" Nr="11" Title="Suteiktos paslaugos/pagalba globėjams, budintiems globotojams" DocPartId="1a55854e67e64923826e979987dc5f51" PartId="c87eb20cdc724cecbc24e870f8749f63"/>
              <Part Type="pastraipa" DocPartId="2d92238eb6ca4a20be46a2bd8c794da2" PartId="be5cd1003c114ea7b1c82bd13018bfab"/>
              <Part Type="pastraipa" DocPartId="fa5b0bee0aaa4bfaa36d76aab88869cd" PartId="12d7d9a4f5c34a708a48e6db8e5d3253"/>
              <Part Type="lentele" Nr="12" Title="Savarankiško gyvenimo namuose suteiktų paslaugų 2018-2019 m. ir planuojamų suteikti 2020 m. statistika" DocPartId="600b079e608e4cbe868f61e55b8b5264" PartId="26c6465620d9446094e34afdcaf8b1e1"/>
              <Part Type="pastraipa" DocPartId="6d6ae551c364466089dee65e8d0afeb1" PartId="6e914b2c2895422d879dc05a82de94e1"/>
              <Part Type="pastraipa" DocPartId="faf3da416d61487aab7c2b2e30898d37" PartId="82714d8c4ba64fd99ec1073db57646d1"/>
              <Part Type="pastraipa" DocPartId="89f7fd181a694fbe92118563373b4008" PartId="5dbb045de27e40989689f23841136818"/>
              <Part Type="pastraipa" DocPartId="2ad9ee9952904a0ba9ec28841317ff17" PartId="aebf04f8a49840beb4ef27cfb4d1f43f"/>
            </Part>
          </Part>
        </Part>
        <Part Type="punktas" Nr="1" Abbr="1 p." Notes="Numeris ne iš eilės. Trūksta dalių? [DocDalys]" DocPartId="65d9baa3ef4c4139b113a667e46cda84" PartId="a80631750ba1412f83319584d6f15c5c"/>
        <Part Type="punktas" Nr="2" Abbr="2 p." DocPartId="28e5e62a3265400e861f683e8d8f5cdc" PartId="94d000df65964a46a992b749cfcc0d32"/>
        <Part Type="punktas" Nr="3" Abbr="3 p." DocPartId="365836ea713941ef9c905c1817fb637d" PartId="edb64d51b18b4b1d87984f6febfcecd8"/>
        <Part Type="punktas" Nr="4" Abbr="4 p." DocPartId="255dc8f383084026925eff45c31bdaf9" PartId="c825459f283c46d9b1d66171716ed283"/>
        <Part Type="punktas" Nr="5" Abbr="5 p." DocPartId="bf6e0297e62345ac86f7bde96cffa0e3" PartId="1e9e36afa4fb457db597c9cd00ebaa1f">
          <Part Type="papunktis" Nr="6.2.1.2" Abbr="6.2.1.2 pp." DocPartId="ea1555ed095044c3a114b6ea2fd52625" PartId="c70a0c1aba714c029dc1f2466916a9c7">
            <Part Type="lentele" Nr="13" Title="Paslaugų gavėjų valstybiniuose socialinės globos namuose statistika 2018-2019 m." DocPartId="c6dcb4bde0cf4c8c966ca0c0268c8bba" PartId="27455c905aeb4f61ac0e9e68f4a16145"/>
            <Part Type="pastraipa" DocPartId="56774218a619491098b1f3aa9e2f36e2" PartId="9681d59dc33b4d1c90b1dfd62f1a7495"/>
            <Part Type="pastraipa" DocPartId="4029fa137cce4a1eb6e9416a7d782214" PartId="ca902bee2f064a1faf65f95e91b3b5dc"/>
            <Part Type="pastraipa" DocPartId="cd7035bd944d473db9f1c45b9e9c999a" PartId="528086161f2c42e298a478423a9c7b19"/>
            <Part Type="pastraipa" DocPartId="2c4ed7dd462543c3b253e1309fca3ecb" PartId="04e42df83e0a4e799c4ec8223261767e"/>
            <Part Type="lentele" Nr="14" Title="Suteiktų paslaugų 2019 m. Telšių centre „Viltis“ statistika" DocPartId="32813ff717cb4de6bd05d1ff688f64b9" PartId="b9979b7e2a0246ff8283b3d7fc7bd28a"/>
          </Part>
          <Part Type="papunktis" Nr="6.2.1.3" Abbr="6.2.1.3 pp." DocPartId="e8fb1f3e1da74123832baff29626bd03" PartId="b9da638c0cd548aab39f7bcfbc2a5c75">
            <Part Type="lentele" Nr="15" Title="Socialinių paslaugų gavėjų skaičius 2017─2019 m." DocPartId="9c1a6beea92240d0a3c642d526de9927" PartId="91c4870489b94afa975573d644b67514"/>
            <Part Type="pastraipa" DocPartId="7026544833124413ba83caffcf382b74" PartId="3636331910164a17aa000034a040a1bb"/>
            <Part Type="lentele" Nr="16" Title="Dienos socialinės globos gavėjų statistika 2016–2019 m. ir 2020 m. planas" DocPartId="ef941c04273d4dec82b8e1bcffb54450" PartId="94bd773c43c64c268ac16e36edf5e088"/>
            <Part Type="pastraipa" DocPartId="ef3792d373d7446d8dfb5f69db0c2838" PartId="4e97f345e21b444080a803aeb119228e"/>
            <Part Type="pastraipa" DocPartId="013352f9a7fd4d61bcf7905a5cc22129" PartId="5864b78374154bb48c4e068883d2e677"/>
            <Part Type="pastraipa" DocPartId="5c9555dfb0884593b33ea17821afd6f4" PartId="c1fb9da00f3041e9ba337a74e28169a1"/>
            <Part Type="lentele" Nr="17" Title="Paslaugų gavėjų statistika 2017-2019 m." DocPartId="cfacf0294f52447083f3f4d020b87e63" PartId="9f0752e78f9d45eb906abb0fa2cd6c7b"/>
            <Part Type="pastraipa" DocPartId="77847ccf4a6749cba22ae75b820ca746" PartId="6463db5aa50a412993d864c1407d2b63"/>
            <Part Type="pastraipa" DocPartId="4cea33eaef6941b3a4668954da0ab3a5" PartId="14ed8e029d614f878568ef6b40198a56"/>
            <Part Type="pastraipa" DocPartId="f0d12daed10a43b2b8fcf44830a6dde5" PartId="e9209a2478f04dddb604b76be73dd252"/>
          </Part>
        </Part>
      </Part>
    </Part>
    <Part Type="skirsnis" Title="Apibendrinimas:" DocPartId="e69b7f50043547be8610130c5f740fec" PartId="cf38d04d229641e284ff6c6b3bfcdc85">
      <Part Type="papunktis" Nr="6.2.1.4" Abbr="6.2.1.4 pp." DocPartId="e3db474474f449c18212c8c055182546" PartId="fe27e3ed5d2d4af09f8f544c3d200e19">
        <Part Type="lentele" Nr="18" Title="Paslaugų gavėjų Telšių nakvynės namuose statistika 2017-2019 m." DocPartId="acbcfc95e5134aebaf3c5831b6d6fdb2" PartId="ab3468289d924496b81cf9fd6883437c"/>
      </Part>
    </Part>
    <Part Type="skirsnis" Title="Apibendrinimas:" DocPartId="ed4dcfa6f6d949eca95bf6e5b7cb4d08" PartId="c5ba48c44fd949b5a748976de85601ff">
      <Part Type="lentele" Nr="19" Title="Socialinių paslaugų teikimo galimybių teikti socialines paslaugas Telšių rajone palyginimas su socialinių paslaugų išvystymo normatyvais" DocPartId="0322be7ed2a44c8ea605ded5782e9508" PartId="3d62fd94abb94e9d8924f5d9fbe72e1a"/>
      <Part Type="pastraipa" DocPartId="3a1d3003101d48daab04ace24cfe5f33" PartId="5b32cb1c70d042be8bd89051bf64cd87"/>
      <Part Type="pastraipa" DocPartId="e48ce2e4d85b482f8325be4aaf8771b7" PartId="0b5e42418f8b4c22902464e35d51b0c3"/>
      <Part Type="pastraipa" DocPartId="01fff5c3f3b444919dfeea2ff996faed" PartId="e018cb4bb6a44d6f81e686872639c254"/>
      <Part Type="pastraipa" DocPartId="1412e36bb0ba46f1a80010ec0b2a40f5" PartId="b2c50dfc03f84774a0a9f967e66e5db7"/>
      <Part Type="pastraipa" DocPartId="8d0e9e7e0bf349048079c0da9658779b" PartId="d1daf5d627e14cc18368be2942708f97"/>
      <Part Type="pastraipa" DocPartId="b98e1b5367e042bd8a376efd9c8fbfb3" PartId="ec7bcf9e38264d8c8a27bd8b1de0cedf"/>
      <Part Type="pastraipa" DocPartId="4dc7b0f1800c48a7b5b2edfdedfc5dac" PartId="264f63922dc4488fb7752a4e152ced78"/>
      <Part Type="pastraipa" DocPartId="4f19b95d54924cf3b41c0685318c1680" PartId="b7a925b766dc4c0f84e5bf74b356d3a6"/>
      <Part Type="pastraipa" DocPartId="e60bce9ed0fd4595b896289e7f94240e" PartId="556d8fe03476465084b12066bfe87e6d"/>
      <Part Type="pastraipa" DocPartId="9d9f0a0f8ed741d0aef656049c7acb7e" PartId="c692fed74cba4a9fa0c2cc9592c73373"/>
      <Part Type="pastraipa" DocPartId="5b247c82686a4f5a95a9c22ac608aa76" PartId="b4be190c199648dd80b8c7c8da8827ed"/>
      <Part Type="pastraipa" DocPartId="95adecb688a748c68a9ec102ab703a12" PartId="cb1e0516d7714f63bb65b3f6dda35194"/>
      <Part Type="pastraipa" DocPartId="df4d8e5bf463468c8f16627504d7e218" PartId="89ac0a9888cb441db963f539bfc41d66"/>
      <Part Type="pastraipa" DocPartId="0c2f11da85434247abad34bc66425652" PartId="a62447b024284be08897109834ee1125"/>
      <Part Type="pastraipa" DocPartId="5df7cb5ecea1437a87441836c8879182" PartId="9275e68124bf43e28a1a00e716a51afa"/>
      <Part Type="pastraipa" DocPartId="4fe583cc62284bc9abe1597fa343bc2e" PartId="aba5bd0c3624456cba95a127adcb85be"/>
      <Part Type="pastraipa" DocPartId="b8d50e18c4d441c9afaa74539e42b1ba" PartId="1c9b0d5aa1b041218e427f14ae001ad8"/>
      <Part Type="pastraipa" DocPartId="50a6aad7d4c8413a83532df95c425a40" PartId="ac34391374124e228b0e684daa568fc3"/>
      <Part Type="pastraipa" DocPartId="39174f2a1b3545638a083d13075b1910" PartId="709578dc5bf948f480eb521296c6c194"/>
      <Part Type="pastraipa" DocPartId="0cc03cd4da0946df87eadfa83a4837e4" PartId="c60b783839be4387a1119aec602c0ab1"/>
      <Part Type="pastraipa" DocPartId="4173f7b61d1c4977aff5869ba9812539" PartId="750e61a0f93244c0839d7ee18a433bd5"/>
      <Part Type="pastraipa" DocPartId="8308d0b076e64c179cff33ab3b1d2dfe" PartId="783f2bac66d847e0aacb26f4fbc6139e"/>
      <Part Type="pastraipa" DocPartId="fa898eec2786417e958824484f9143bf" PartId="5ea9bd847df1463d8420fd80383012a2"/>
      <Part Type="pastraipa" DocPartId="e4f7d1263ddb4851b191d501afa9f757" PartId="711ca40e15784dd7a636422e0825de4c"/>
      <Part Type="pastraipa" DocPartId="0f7cffa05bc14b85a331d6bd87866784" PartId="8c20895644324288955638c8e96db8bd"/>
      <Part Type="pastraipa" DocPartId="aa4a0a7353d144bab5458049c460721b" PartId="1463cd5ba5894e2c9b0a10bf491948e2"/>
      <Part Type="pastraipa" DocPartId="2a5caa9610a346f4ad4e441a4bd27157" PartId="e821601c372347a992959626141bc280"/>
      <Part Type="pastraipa" DocPartId="5ff75e25fee34c5bbd9d6a0a31567982" PartId="b5ca25b455854de68c6dc514443e409b"/>
      <Part Type="pastraipa" DocPartId="b5d436d0d93f4c58979f20dab7bfbde2" PartId="eeaf08e65ebc45649a31890defc12406"/>
      <Part Type="pastraipa" DocPartId="e380a7c3653b40b0a52877929edd043d" PartId="6b4efe1cc2be41ef93451a31046aef2e"/>
      <Part Type="pastraipa" DocPartId="26033799761d4b2eb03141daf9b33067" PartId="128db78bc34548578a46f2adac781f78"/>
      <Part Type="pastraipa" DocPartId="fe5189be5a704c7cb46d61d2c99d6fc5" PartId="4459483eaf4240ba91a404b7a704126a"/>
      <Part Type="pastraipa" DocPartId="e91a42afb9b045559a544f1b61b36c9e" PartId="78178b4de85d4d85958be150d90e72ae"/>
      <Part Type="lentele" Nr="20" DocPartId="7d6e7afa4ee1459e9453dbb638322363" PartId="1bed5db7f57c4a52980fcd5626c29690"/>
      <Part Type="punktas" Nr="7" Abbr="7 p." Notes="Numeris ne iš eilės. Trūksta dalių? [DocDalys]" DocPartId="ec18471e3aac4d6d985e4fb0c1a97323" PartId="a6ed18b024e24613a190eec8e4539b91">
        <Part Type="lentele" Nr="21" Title="Etatų skaičiaus, išlaikomas iš atskirų šaltinių, statistika" Notes="Numeris ne iš eilės. Trūksta dalių? [DocDalys]" DocPartId="228595bb950a4a559c6595ee680e75e3" PartId="22e25fa4d4504b4b979d7e9be968adca"/>
        <Part Type="lentele" Nr="22" Title="Palyginamoji etatų ir darbo užmokesčio statistika" DocPartId="fd1256988e6e4a3895b2e1b2adbe4b3e" PartId="768fb9ce68b84acb8b9c8b8000bf045b"/>
      </Part>
      <Part Type="punktas" Nr="8" Abbr="8 p." DocPartId="99f15086e4da4847a7258691a1c83535" PartId="8018cc7141d8456882e3c21fe0854d65"/>
      <Part Type="punktas" Nr="9" Abbr="9 p." DocPartId="2f6b1126a9994fb0928fff3360433cd8" PartId="eed5d946c20f46abba80db6d242b641a"/>
      <Part Type="punktas" Nr="10" Abbr="10 p." DocPartId="0a279b7b9fe1481599af78f54a6df38e" PartId="4b811f07c586402691ac789c2a4c5e40"/>
      <Part Type="punktas" Nr="11" Abbr="11 p." DocPartId="cf6ccf7b745f4a0b90cbc8e3cd1dfee9" PartId="e469a5c32f4f4981934bae2d8b03e8ce">
        <Part Type="lentele" Nr="23" Notes="Numeris ne iš eilės. Trūksta dalių? [DocDalys]" DocPartId="e31cf6c917484c3287eb6fbfb50b5e94" PartId="f42452b5f2d44f98ba103c97acf275a7">
          <Part Type="skyrius" Nr="4" Title="FINANSAVIMO PLANAS" DocPartId="2bf76f0caa334be29dabfa628ff227bc" PartId="a89e0e56432940a8832725c58e801647"/>
        </Part>
      </Part>
      <Part Type="punktas" Nr="12" Abbr="12 p." DocPartId="ab2a2dad6282440a948176ecef2c659f" PartId="8eed86d5c773458788add0fbbf863c6e">
        <Part Type="lentele" Nr="24" DocPartId="aaae771daa2541a2af2e532ae3b550eb" PartId="cc4ae14d090049e5bde877c7ef8b997b"/>
        <Part Type="papunktis" Nr="12.1" Abbr="12.1 pp." DocPartId="8e418e720d454410b58549145f0a8719" PartId="1ddfe46d6a15421cba2aa005fc0aa169"/>
      </Part>
      <Part Type="punktas" Nr="13" Abbr="13 p." DocPartId="dd9bc7917a544e928ff71b261dde98d8" PartId="fb093effef884152b0358cd5d8f71c0f">
        <Part Type="lentele" Nr="25" DocPartId="763a70a797504445ade4aae05e080772" PartId="ba93669a97d64aaa90efa4002cc6fa82"/>
      </Part>
      <Part Type="punktas" Nr="14" Abbr="14 p." DocPartId="38e1800f542d45c7b49d90d354a81540" PartId="4feaa1548f5a40c09e8c5a635c586fd6"/>
      <Part Type="punktas" Nr="15" Abbr="15 p." DocPartId="2cb0af5b17214cfd997a68f2046f071d" PartId="c9aa23479f204e6a92785f349d3751cb">
        <Part Type="papunktis" Nr="15.1" Abbr="15.1 pp." DocPartId="3f8f1356b082449db58504a045c0915d" PartId="967925de6b614506b099ca2ac14bc9bc"/>
      </Part>
      <Part Type="punktas" Nr="16" Abbr="16 p." DocPartId="5cb426bf1ac74412b6a3f1e732189ed5" PartId="48d0545963e049f79d9f725de6aba535"/>
      <Part Type="punktas" Nr="17" Abbr="17 p." DocPartId="62bb2d8e4b574e32a28b8f29b6a68d8b" PartId="94ae600d2ec94ba6a1a57a9a2ae5962f"/>
      <Part Type="punktas" Nr="18" Abbr="18 p." DocPartId="a73ce6e21d554f11ac286d3e15701593" PartId="f8cd1f0645e64235b82a4642861674a4">
        <Part Type="poskyris" Title="perspektyva ir numatomas pokytis" DocPartId="f13659ae4e364edca3313d0d1dac4ec2" PartId="4e8c8bd7a66c415d8784245799a51a14">
          <Part Type="lentele" Nr="26" DocPartId="e3a7d0517cd94463adde522628cc3a2f" PartId="8192249fc80d4337ba63ae2e6fc1e81c"/>
        </Part>
      </Part>
      <Part Type="punktas" Nr="19" Abbr="19 p." DocPartId="b78ebc7bccd54748a616919089c82802" PartId="1a363b75760f4bf9a83663c2606ad451"/>
      <Part Type="punktas" Nr="20" Abbr="20 p." DocPartId="d3d8140cde2f43338942408666e43f38" PartId="adc7f81ac7d04a9ba81fc862eb5c6f05">
        <Part Type="lentele" Nr="27" DocPartId="f690d325eddd49e4b1b4dc810c015fc2" PartId="497836f5109c4629a105c8aae849f59c">
          <Part Type="skyrius" Nr="6" Title="PLANO ĮGYVENDINIMO PRIEŽIŪRA" DocPartId="a607ede32490420fa91ae2436563cb95" PartId="86f6ba639b6f447da62122d7c71665ab"/>
        </Part>
      </Part>
      <Part Type="punktas" Nr="21" Abbr="21 p." DocPartId="fd2cf66ec565476eae90cc1248d40ae2" PartId="917f94be2dba4a19b199bfb1a8e81c9e"/>
      <Part Type="punktas" Nr="22" Abbr="22 p." DocPartId="e74b0e73ccf744caaf5f5e03c682dea2" PartId="132cfe67ce764f9a922db5f284dddee0"/>
      <Part Type="punktas" Nr="23" Abbr="23 p." DocPartId="bff40c534d9148ddabc6be398fde065b" PartId="4157b97cecdf406e855af0b102957610">
        <Part Type="lentele" Nr="28" Title="Socialinių paslaugų efektyvumo vertinimas" DocPartId="18d6ee4c515741b48b4c058921bf8834" PartId="dc875e1e03e44b719bb4e0f6ab2d5d56"/>
        <Part Type="pastraipa" DocPartId="33855902e4b74f5db3674cee52ced209" PartId="1bbf54e4463a4d29854e0792927d9ac6"/>
      </Part>
    </Part>
  </Part>
</Parts>
</file>

<file path=customXml/itemProps1.xml><?xml version="1.0" encoding="utf-8"?>
<ds:datastoreItem xmlns:ds="http://schemas.openxmlformats.org/officeDocument/2006/customXml" ds:itemID="{FCE59FB8-2035-40B7-A195-906DDFBC2D1A}">
  <ds:schemaRefs>
    <ds:schemaRef ds:uri="http://schemas.openxmlformats.org/officeDocument/2006/bibliography"/>
  </ds:schemaRefs>
</ds:datastoreItem>
</file>

<file path=customXml/itemProps2.xml><?xml version="1.0" encoding="utf-8"?>
<ds:datastoreItem xmlns:ds="http://schemas.openxmlformats.org/officeDocument/2006/customXml" ds:itemID="{4957826C-E2F2-45E3-8D47-0472FA8203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17291</Words>
  <Characters>113609</Characters>
  <Application>Microsoft Office Word</Application>
  <DocSecurity>4</DocSecurity>
  <Lines>5164</Lines>
  <Paragraphs>3636</Paragraphs>
  <ScaleCrop>false</ScaleCrop>
  <HeadingPairs>
    <vt:vector size="6" baseType="variant">
      <vt:variant>
        <vt:lpstr>Pavadinimas</vt:lpstr>
      </vt:variant>
      <vt:variant>
        <vt:i4>1</vt:i4>
      </vt:variant>
      <vt:variant>
        <vt:lpstr>Antraštės</vt:lpstr>
      </vt:variant>
      <vt:variant>
        <vt:i4>5</vt:i4>
      </vt:variant>
      <vt:variant>
        <vt:lpstr>Title</vt:lpstr>
      </vt:variant>
      <vt:variant>
        <vt:i4>1</vt:i4>
      </vt:variant>
    </vt:vector>
  </HeadingPairs>
  <TitlesOfParts>
    <vt:vector size="7" baseType="lpstr">
      <vt:lpstr>PROJEKTAS</vt:lpstr>
      <vt:lpstr>    Bendra informacija </vt:lpstr>
      <vt:lpstr>Telšių rajono savivaldybės 2019–2021 metų strateginio veiklos plano 07 programos</vt:lpstr>
      <vt:lpstr>Plane teikiama informacija apie Telšių rajone teikiamas socialines paslaugas, pa</vt:lpstr>
      <vt:lpstr>3. Socialinių paslaugų plano rengėjai</vt:lpstr>
      <vt:lpstr/>
      <vt:lpstr>PROJEKTAS</vt:lpstr>
    </vt:vector>
  </TitlesOfParts>
  <Company>Telšių rajono savivaldybė</Company>
  <LinksUpToDate>false</LinksUpToDate>
  <CharactersWithSpaces>127264</CharactersWithSpaces>
  <SharedDoc>false</SharedDoc>
  <HyperlinkBase/>
  <HLinks>
    <vt:vector size="72" baseType="variant">
      <vt:variant>
        <vt:i4>2687023</vt:i4>
      </vt:variant>
      <vt:variant>
        <vt:i4>36</vt:i4>
      </vt:variant>
      <vt:variant>
        <vt:i4>0</vt:i4>
      </vt:variant>
      <vt:variant>
        <vt:i4>5</vt:i4>
      </vt:variant>
      <vt:variant>
        <vt:lpwstr>https://www.google.lt/url?sa=i&amp;url=http%3A%2F%2Ftzinios.lt%2Ftarybos-nariai-pasirase-vsi-soneima-ir-savivaldybes-skyrybu-dokumentus%2F&amp;psig=AOvVaw3a3URcw1cAoVQGuAD3QCjS&amp;ust=1591196885643000&amp;source=images&amp;cd=vfe&amp;ved=0CAIQjRxqFwoTCMCIyL-04-kCFQAAAAAdAAAAABAD</vt:lpwstr>
      </vt:variant>
      <vt:variant>
        <vt:lpwstr/>
      </vt:variant>
      <vt:variant>
        <vt:i4>6422579</vt:i4>
      </vt:variant>
      <vt:variant>
        <vt:i4>30</vt:i4>
      </vt:variant>
      <vt:variant>
        <vt:i4>0</vt:i4>
      </vt:variant>
      <vt:variant>
        <vt:i4>5</vt:i4>
      </vt:variant>
      <vt:variant>
        <vt:lpwstr>https://www.google.lt/url?sa=i&amp;url=https%3A%2F%2Fwww.kriziucentras.lt%2F&amp;psig=AOvVaw1h67Ku-O1ox1wWqjcSONL6&amp;ust=1591196802866000&amp;source=images&amp;cd=vfe&amp;ved=0CAIQjRxqFwoTCMiznpW04-kCFQAAAAAdAAAAABAD</vt:lpwstr>
      </vt:variant>
      <vt:variant>
        <vt:lpwstr/>
      </vt:variant>
      <vt:variant>
        <vt:i4>4587549</vt:i4>
      </vt:variant>
      <vt:variant>
        <vt:i4>24</vt:i4>
      </vt:variant>
      <vt:variant>
        <vt:i4>0</vt:i4>
      </vt:variant>
      <vt:variant>
        <vt:i4>5</vt:i4>
      </vt:variant>
      <vt:variant>
        <vt:lpwstr>https://www.google.lt/url?sa=i&amp;url=http%3A%2F%2Fwww.varniupspc.lt%2Fpage2.html&amp;psig=AOvVaw1067UPA2u4UFzbSPv82UgF&amp;ust=1591196611708000&amp;source=images&amp;cd=vfe&amp;ved=0CAIQjRxqFwoTCMiwtrqz4-kCFQAAAAAdAAAAABAD</vt:lpwstr>
      </vt:variant>
      <vt:variant>
        <vt:lpwstr/>
      </vt:variant>
      <vt:variant>
        <vt:i4>1507416</vt:i4>
      </vt:variant>
      <vt:variant>
        <vt:i4>21</vt:i4>
      </vt:variant>
      <vt:variant>
        <vt:i4>0</vt:i4>
      </vt:variant>
      <vt:variant>
        <vt:i4>5</vt:i4>
      </vt:variant>
      <vt:variant>
        <vt:lpwstr>http://www.telsiuvaikuglobosnamai.lt/</vt:lpwstr>
      </vt:variant>
      <vt:variant>
        <vt:lpwstr/>
      </vt:variant>
      <vt:variant>
        <vt:i4>2359324</vt:i4>
      </vt:variant>
      <vt:variant>
        <vt:i4>-1</vt:i4>
      </vt:variant>
      <vt:variant>
        <vt:i4>1064</vt:i4>
      </vt:variant>
      <vt:variant>
        <vt:i4>4</vt:i4>
      </vt:variant>
      <vt:variant>
        <vt:lpwstr>https://www.google.com/url?sa=i&amp;url=https%3A%2F%2Fwww.facebook.com%2Ftelsiuspc.lt%2F&amp;psig=AOvVaw0dQt0vl1iGGQIhkW7Uyo_h&amp;ust=1590419244013000&amp;source=images&amp;cd=vfe&amp;ved=0CAIQjRxqFwoTCLDTxsfjzOkCFQAAAAAdAAAAABAD</vt:lpwstr>
      </vt:variant>
      <vt:variant>
        <vt:lpwstr/>
      </vt:variant>
      <vt:variant>
        <vt:i4>8323179</vt:i4>
      </vt:variant>
      <vt:variant>
        <vt:i4>-1</vt:i4>
      </vt:variant>
      <vt:variant>
        <vt:i4>1064</vt:i4>
      </vt:variant>
      <vt:variant>
        <vt:i4>1</vt:i4>
      </vt:variant>
      <vt:variant>
        <vt:lpwstr>https://encrypted-tbn0.gstatic.com/images?q=tbn%3AANd9GcQs2K_5eFuCYrW0qzcqc2mNOI8dH7coKb_8vjAJjfn4SScvlfy4&amp;usqp=CAU</vt:lpwstr>
      </vt:variant>
      <vt:variant>
        <vt:lpwstr/>
      </vt:variant>
      <vt:variant>
        <vt:i4>4915200</vt:i4>
      </vt:variant>
      <vt:variant>
        <vt:i4>-1</vt:i4>
      </vt:variant>
      <vt:variant>
        <vt:i4>1065</vt:i4>
      </vt:variant>
      <vt:variant>
        <vt:i4>4</vt:i4>
      </vt:variant>
      <vt:variant>
        <vt:lpwstr>https://www.google.com/url?sa=i&amp;url=http%3A%2F%2Fwww.telsiusn.lt%2F&amp;psig=AOvVaw1azW4SiDlHczG1ZXdI3Dhx&amp;ust=1590419310357000&amp;source=images&amp;cd=vfe&amp;ved=0CAIQjRxqFwoTCKiEoObjzOkCFQAAAAAdAAAAABAD</vt:lpwstr>
      </vt:variant>
      <vt:variant>
        <vt:lpwstr/>
      </vt:variant>
      <vt:variant>
        <vt:i4>2293845</vt:i4>
      </vt:variant>
      <vt:variant>
        <vt:i4>-1</vt:i4>
      </vt:variant>
      <vt:variant>
        <vt:i4>1065</vt:i4>
      </vt:variant>
      <vt:variant>
        <vt:i4>1</vt:i4>
      </vt:variant>
      <vt:variant>
        <vt:lpwstr>https://lh3.googleusercontent.com/proxy/n5wT0m8dSkmoOD2o612B7pu5HTGcU0IgVfbLvDc8RJfTtQ79WKo9IXSLoHP3F4-iJZXfYHx4DDEADFR9VWf6h8amrTYfhL3umW_u5cKsUhSyJQ8</vt:lpwstr>
      </vt:variant>
      <vt:variant>
        <vt:lpwstr/>
      </vt:variant>
      <vt:variant>
        <vt:i4>7733290</vt:i4>
      </vt:variant>
      <vt:variant>
        <vt:i4>-1</vt:i4>
      </vt:variant>
      <vt:variant>
        <vt:i4>1066</vt:i4>
      </vt:variant>
      <vt:variant>
        <vt:i4>4</vt:i4>
      </vt:variant>
      <vt:variant>
        <vt:lpwstr>https://www.google.com/url?sa=i&amp;url=https%3A%2F%2Fwww.info.lt%2Fimones%2FTel%25C5%25A1i%25C5%25B3-vaik%25C5%25B3-globos-namai%2F2022708&amp;psig=AOvVaw3cEJbVEYI52dcavGx8boq4&amp;ust=1590419377757000&amp;source=images&amp;cd=vfe&amp;ved=0CAIQjRxqFwoTCID7-4bkzOkCFQAAAAAdAAAAABAD</vt:lpwstr>
      </vt:variant>
      <vt:variant>
        <vt:lpwstr/>
      </vt:variant>
      <vt:variant>
        <vt:i4>3604510</vt:i4>
      </vt:variant>
      <vt:variant>
        <vt:i4>-1</vt:i4>
      </vt:variant>
      <vt:variant>
        <vt:i4>1066</vt:i4>
      </vt:variant>
      <vt:variant>
        <vt:i4>1</vt:i4>
      </vt:variant>
      <vt:variant>
        <vt:lpwstr>https://www.info.lt/images/nuotraukos/2022708_1.jpg?201603171519</vt:lpwstr>
      </vt:variant>
      <vt:variant>
        <vt:lpwstr/>
      </vt:variant>
      <vt:variant>
        <vt:i4>4063277</vt:i4>
      </vt:variant>
      <vt:variant>
        <vt:i4>-1</vt:i4>
      </vt:variant>
      <vt:variant>
        <vt:i4>1067</vt:i4>
      </vt:variant>
      <vt:variant>
        <vt:i4>4</vt:i4>
      </vt:variant>
      <vt:variant>
        <vt:lpwstr>https://www.google.com/url?sa=i&amp;url=http%3A%2F%2Fwww.vsncentras.lt%2F%3Fp%3D2551&amp;psig=AOvVaw3oERGhTsc3mi-4LE18IAGn&amp;ust=1590419432828000&amp;source=images&amp;cd=vfe&amp;ved=0CAIQjRxqFwoTCPC7qKDkzOkCFQAAAAAdAAAAABAP</vt:lpwstr>
      </vt:variant>
      <vt:variant>
        <vt:lpwstr/>
      </vt:variant>
      <vt:variant>
        <vt:i4>1048617</vt:i4>
      </vt:variant>
      <vt:variant>
        <vt:i4>-1</vt:i4>
      </vt:variant>
      <vt:variant>
        <vt:i4>1067</vt:i4>
      </vt:variant>
      <vt:variant>
        <vt:i4>1</vt:i4>
      </vt:variant>
      <vt:variant>
        <vt:lpwstr>https://lh3.googleusercontent.com/proxy/ZUUS-sbF13y2eDnC4g7Wdw0aTPFA2YfH4Hj0qC9MrgHsHn98dR9R80oplSeZRbSGPwNvxmhFUcdIiZZsMUHHM5ur1SbDnAhoQT4vBoeXU7XLI12csbWYVpAk3yykFvVW33aJHSe6hxrnNGA3kD0fBilQqQf_jQ</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2020-06-18T06:23:00Z</dcterms:created>
  <dc:creator>admin</dc:creator>
  <lastModifiedBy>adlibuser</lastModifiedBy>
  <lastPrinted>2020-06-16T10:10:00Z</lastPrinted>
  <dcterms:modified xsi:type="dcterms:W3CDTF">2020-06-18T06:23:00Z</dcterms:modified>
  <revision>2</revision>
  <dc:title>PROJEKTAS</dc:title>
</coreProperties>
</file>