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spacing w:line="360" w:lineRule="auto"/>
        <w:ind w:firstLine="7558"/>
        <w:jc w:val="both"/>
        <w:rPr>
          <w:b/>
          <w:bCs/>
          <w:szCs w:val="24"/>
        </w:rPr>
      </w:pPr>
      <w:r>
        <w:rPr>
          <w:b/>
          <w:bCs/>
          <w:szCs w:val="24"/>
        </w:rPr>
        <w:t>Projektas</w:t>
      </w:r>
    </w:p>
    <w:p>
      <w:pPr>
        <w:spacing w:line="360" w:lineRule="auto"/>
        <w:jc w:val="both"/>
        <w:rPr>
          <w:szCs w:val="24"/>
        </w:rPr>
      </w:pPr>
    </w:p>
    <w:p>
      <w:pPr>
        <w:spacing w:line="360" w:lineRule="auto"/>
        <w:jc w:val="center"/>
        <w:rPr>
          <w:b/>
          <w:bCs/>
          <w:szCs w:val="24"/>
        </w:rPr>
      </w:pPr>
      <w:r>
        <w:rPr>
          <w:b/>
          <w:bCs/>
          <w:szCs w:val="24"/>
        </w:rPr>
        <w:t>PRIENŲ RAJONO SAVIVALDYBĖS TARYBA</w:t>
      </w:r>
    </w:p>
    <w:p>
      <w:pPr>
        <w:spacing w:line="360" w:lineRule="auto"/>
        <w:jc w:val="center"/>
        <w:rPr>
          <w:b/>
          <w:bCs/>
          <w:szCs w:val="24"/>
        </w:rPr>
      </w:pPr>
    </w:p>
    <w:p>
      <w:pPr>
        <w:keepNext/>
        <w:spacing w:line="360" w:lineRule="auto"/>
        <w:jc w:val="center"/>
        <w:outlineLvl w:val="1"/>
        <w:rPr>
          <w:b/>
          <w:caps/>
          <w:szCs w:val="24"/>
        </w:rPr>
      </w:pPr>
      <w:r>
        <w:rPr>
          <w:b/>
          <w:caps/>
          <w:szCs w:val="24"/>
        </w:rPr>
        <w:t>Sprendimas</w:t>
      </w:r>
    </w:p>
    <w:p>
      <w:pPr>
        <w:spacing w:line="360" w:lineRule="auto"/>
        <w:jc w:val="center"/>
        <w:rPr>
          <w:b/>
          <w:bCs/>
          <w:szCs w:val="24"/>
          <w:lang w:val="en-GB"/>
        </w:rPr>
      </w:pPr>
      <w:r>
        <w:rPr>
          <w:b/>
          <w:bCs/>
          <w:szCs w:val="24"/>
        </w:rPr>
        <w:t xml:space="preserve">DĖL </w:t>
      </w:r>
      <w:r>
        <w:rPr>
          <w:b/>
          <w:szCs w:val="24"/>
        </w:rPr>
        <w:t>PRIENŲ RAJONO SAVIVALDYBĖS TARYBOS 2015 M. KOVO 26 D. SPRENDIMO NR. T3-61 „</w:t>
      </w:r>
      <w:r>
        <w:rPr>
          <w:b/>
          <w:bCs/>
          <w:szCs w:val="24"/>
          <w:lang w:val="en-GB"/>
        </w:rPr>
        <w:t>DĖL PRIENŲ RAJONO SAVIVALDYBEI SKIRTŲ KELIŲ PRIEŽIŪROS IR PLĖTROS PROGRAMOS LĖŠŲ PASKIRSTYMO IR ŠIOS PROGRAMOS LĖŠOMIS FINANSUOJAMŲ OBJEKTŲ SĄRAŠO PATVIRTINIMO</w:t>
      </w:r>
      <w:r>
        <w:rPr>
          <w:b/>
          <w:szCs w:val="24"/>
        </w:rPr>
        <w:t>“ PAKEITIMO</w:t>
      </w:r>
    </w:p>
    <w:p>
      <w:pPr>
        <w:spacing w:line="360" w:lineRule="auto"/>
        <w:jc w:val="center"/>
        <w:rPr>
          <w:sz w:val="14"/>
          <w:szCs w:val="24"/>
        </w:rPr>
      </w:pPr>
    </w:p>
    <w:p>
      <w:pPr>
        <w:spacing w:line="360" w:lineRule="auto"/>
        <w:jc w:val="center"/>
        <w:rPr>
          <w:sz w:val="8"/>
          <w:szCs w:val="24"/>
        </w:rPr>
      </w:pPr>
    </w:p>
    <w:p>
      <w:pPr>
        <w:spacing w:line="360" w:lineRule="auto"/>
        <w:jc w:val="center"/>
        <w:rPr>
          <w:szCs w:val="24"/>
        </w:rPr>
      </w:pPr>
      <w:r>
        <w:rPr>
          <w:szCs w:val="24"/>
        </w:rPr>
        <w:t>2015 m. gruodžio 15 d. Nr. (1.3)-T1-276</w:t>
      </w:r>
    </w:p>
    <w:p>
      <w:pPr>
        <w:spacing w:line="360" w:lineRule="auto"/>
        <w:jc w:val="center"/>
        <w:rPr>
          <w:szCs w:val="24"/>
        </w:rPr>
      </w:pPr>
      <w:r>
        <w:rPr>
          <w:szCs w:val="24"/>
        </w:rPr>
        <w:t>Prienai</w:t>
      </w:r>
    </w:p>
    <w:p>
      <w:pPr>
        <w:spacing w:line="360" w:lineRule="auto"/>
        <w:jc w:val="center"/>
        <w:rPr>
          <w:szCs w:val="24"/>
        </w:rPr>
      </w:pPr>
    </w:p>
    <w:p>
      <w:pPr>
        <w:spacing w:line="360" w:lineRule="auto"/>
        <w:ind w:firstLine="1080"/>
        <w:jc w:val="both"/>
        <w:rPr>
          <w:szCs w:val="24"/>
        </w:rPr>
      </w:pPr>
      <w:r>
        <w:rPr>
          <w:szCs w:val="24"/>
        </w:rPr>
        <w:t xml:space="preserve">Vadovaudamasi </w:t>
      </w:r>
      <w:r>
        <w:rPr>
          <w:szCs w:val="17"/>
        </w:rPr>
        <w:t>Prienų rajono savivaldybės kelių priežiūros ir plėtros programos finansavimo lėšų naudojimo tvarka, patvirtinta</w:t>
      </w:r>
      <w:r>
        <w:rPr>
          <w:szCs w:val="24"/>
        </w:rPr>
        <w:t xml:space="preserve"> Prienų rajono savivaldybės tarybos 2008 m. balandžio 24 d. sprendimu Nr. T3-112 „Dėl Prienų rajono savivaldybės kelių priežiūros ir plėtros programos finansavimo lėšų naudojimo tvarkos patvirtinimo“, Prienų rajono savivaldybės taryba  </w:t>
      </w:r>
      <w:r>
        <w:rPr>
          <w:spacing w:val="120"/>
          <w:szCs w:val="24"/>
        </w:rPr>
        <w:t>nusprendži</w:t>
      </w:r>
      <w:r>
        <w:rPr>
          <w:szCs w:val="24"/>
        </w:rPr>
        <w:t>a:</w:t>
      </w:r>
    </w:p>
    <w:p>
      <w:pPr>
        <w:spacing w:line="360" w:lineRule="auto"/>
        <w:ind w:firstLine="1142"/>
        <w:jc w:val="both"/>
        <w:rPr>
          <w:szCs w:val="24"/>
        </w:rPr>
      </w:pPr>
      <w:r>
        <w:rPr>
          <w:szCs w:val="24"/>
        </w:rPr>
        <w:t>Pakeisti Prienų rajono savivaldybės tarybos 2015 m. kovo 26 d. sprendimo Nr. T3-61 „Dėl Prienų rajono savivaldybei skirtų Kelių priežiūros ir plėtros programos lėšų paskirstymo ir šios programos lėšomis finansuojamų objektų sąrašo patvirtinimo“ priedą ir šiuo sprendimu patvirtintą Prienų rajono savivaldybės objektų, finansuojamų Kelių priežiūros ir plėtros programos lėšomis, sąrašą ir juos išdėstyti nauja redakcija (pridedama).</w:t>
      </w:r>
    </w:p>
    <w:p>
      <w:pPr>
        <w:spacing w:line="360" w:lineRule="auto"/>
        <w:ind w:firstLine="720"/>
        <w:jc w:val="both"/>
        <w:rPr>
          <w:szCs w:val="24"/>
        </w:rPr>
      </w:pPr>
    </w:p>
    <w:p>
      <w:pPr>
        <w:spacing w:line="360" w:lineRule="auto"/>
        <w:ind w:firstLine="720"/>
        <w:jc w:val="both"/>
        <w:rPr>
          <w:szCs w:val="24"/>
        </w:rPr>
      </w:pPr>
    </w:p>
    <w:p>
      <w:pPr>
        <w:spacing w:line="360" w:lineRule="auto"/>
        <w:jc w:val="both"/>
        <w:rPr>
          <w:szCs w:val="24"/>
        </w:rPr>
      </w:pPr>
      <w:r>
        <w:rPr>
          <w:szCs w:val="24"/>
        </w:rPr>
        <w:t>Savivaldybės meras</w:t>
        <w:tab/>
        <w:tab/>
        <w:tab/>
        <w:tab/>
        <w:tab/>
        <w:tab/>
        <w:tab/>
      </w:r>
    </w:p>
    <w:sectPr>
      <w:pgSz w:w="11906" w:h="16838"/>
      <w:pgMar w:top="1440" w:right="566" w:bottom="899" w:left="1620" w:header="708" w:footer="708" w:gutter="0"/>
      <w:cols w:space="708"/>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01464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1039</Characters>
  <Application>Microsoft Office Word</Application>
  <DocSecurity>4</DocSecurity>
  <Lines>27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2015-12-17T08:27:00Z</dcterms:created>
  <dc:creator>_</dc:creator>
  <lastModifiedBy>CLUSadmin</lastModifiedBy>
  <lastPrinted>2015-12-11T09:07:00Z</lastPrinted>
  <dcterms:modified xsi:type="dcterms:W3CDTF">2015-12-17T08:27:00Z</dcterms:modified>
  <revision>2</revision>
</coreProperties>
</file>