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7f01a616df24697b1af16e3c48dda9c"/>
        <w:lock w:val="sdtLocked"/>
        <w:richText/>
      </w:sdtPr>
      <w:sdtContent>
        <w:p>
          <w:pPr>
            <w:keepNext/>
            <w:suppressAutoHyphens/>
            <w:jc w:val="center"/>
            <w:rPr>
              <w:rFonts w:eastAsia="Arial Unicode MS"/>
              <w:b/>
              <w:bCs/>
              <w:szCs w:val="24"/>
              <w:lang w:eastAsia="ar-SA"/>
            </w:rPr>
          </w:pPr>
          <w:r>
            <w:rPr>
              <w:rFonts w:eastAsia="Arial Unicode MS"/>
              <w:b/>
              <w:bCs/>
              <w:szCs w:val="24"/>
              <w:lang w:eastAsia="ar-SA"/>
            </w:rPr>
            <w:t>ŠIAULIŲ MIESTO SAVIVALDYBĖS TARYBA</w:t>
          </w:r>
        </w:p>
        <w:p>
          <w:pPr>
            <w:tabs>
              <w:tab w:val="left" w:pos="540"/>
              <w:tab w:val="left" w:pos="1260"/>
            </w:tabs>
            <w:suppressAutoHyphens/>
            <w:jc w:val="both"/>
            <w:rPr>
              <w:szCs w:val="24"/>
              <w:lang w:eastAsia="ar-SA"/>
            </w:rPr>
          </w:pPr>
        </w:p>
        <w:p>
          <w:pPr>
            <w:jc w:val="center"/>
            <w:rPr>
              <w:b/>
              <w:szCs w:val="24"/>
              <w:lang w:eastAsia="he-IL" w:bidi="he-IL"/>
            </w:rPr>
          </w:pPr>
          <w:r>
            <w:rPr>
              <w:b/>
              <w:lang w:eastAsia="ar-SA"/>
            </w:rPr>
            <w:t>SPRENDIMAS</w:t>
          </w:r>
        </w:p>
        <w:p>
          <w:pPr>
            <w:jc w:val="center"/>
            <w:rPr>
              <w:b/>
              <w:caps/>
              <w:color w:val="000000"/>
              <w:szCs w:val="24"/>
              <w:lang w:eastAsia="ar-SA"/>
            </w:rPr>
          </w:pPr>
          <w:r>
            <w:rPr>
              <w:b/>
              <w:szCs w:val="24"/>
              <w:lang w:eastAsia="he-IL" w:bidi="he-IL"/>
            </w:rPr>
            <w:t>DĖL ŠIAULIŲ MIESTO SAVIVALDYBĖS ŠEIMOS KOMISIJOS SUDĖTIES IR NUOSTATŲ PATVIRTINIMO</w:t>
          </w:r>
        </w:p>
        <w:p>
          <w:pPr>
            <w:jc w:val="center"/>
            <w:rPr>
              <w:b/>
              <w:caps/>
              <w:color w:val="000000"/>
              <w:szCs w:val="24"/>
              <w:lang w:eastAsia="ar-SA"/>
            </w:rPr>
          </w:pPr>
        </w:p>
        <w:p>
          <w:pPr>
            <w:jc w:val="center"/>
            <w:rPr>
              <w:color w:val="000000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2024 m. </w:t>
            <w:tab/>
            <w:tab/>
            <w:tab/>
            <w:t xml:space="preserve">d. Nr. </w:t>
          </w:r>
        </w:p>
        <w:p>
          <w:pPr>
            <w:keepNext/>
            <w:jc w:val="center"/>
            <w:rPr>
              <w:szCs w:val="24"/>
              <w:lang w:eastAsia="ar-SA"/>
            </w:rPr>
          </w:pPr>
          <w:r>
            <w:rPr>
              <w:color w:val="000000"/>
              <w:lang w:eastAsia="ar-SA"/>
            </w:rPr>
            <w:t>Šiauliai</w:t>
          </w:r>
        </w:p>
        <w:p>
          <w:pPr>
            <w:rPr>
              <w:szCs w:val="24"/>
              <w:lang w:eastAsia="ar-SA"/>
            </w:rPr>
          </w:pPr>
        </w:p>
        <w:sdt>
          <w:sdtPr>
            <w:alias w:val="preambule"/>
            <w:tag w:val="part_1246925e91e3463e8999932507820bc0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eastAsia="he-IL" w:bidi="he-IL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Vadovaudamasi Lietuvos Respublikos vietos savivaldos įstatymo 15 straipsnio 2 dalies 4 punktu, </w:t>
              </w:r>
              <w:r>
                <w:rPr>
                  <w:szCs w:val="24"/>
                  <w:lang w:eastAsia="ar-SA"/>
                </w:rPr>
                <w:t>Lietuvos Respublikos šeimos stiprinimo įstatymo 14 straipsnio 1 dalies 2 punktu, atsižvelgdama</w:t>
              </w:r>
              <w:r>
                <w:rPr>
                  <w:color w:val="000000"/>
                  <w:szCs w:val="24"/>
                  <w:lang w:eastAsia="ar-SA"/>
                </w:rPr>
                <w:t xml:space="preserve"> į Valstybės vaiko teisių apsaugos ir įvaikinimo tarnybos prie Socialinės apsaugos ir darbo ministerijos Šiaulių apskrities vaiko teisių apsaugos </w:t>
              </w:r>
              <w:r>
                <w:rPr>
                  <w:szCs w:val="24"/>
                  <w:lang w:eastAsia="ar-SA"/>
                </w:rPr>
                <w:t xml:space="preserve">skyriaus 2024-09-23 raštą Nr. 6SD-9599 „Dėl dalyvavimo šeimos komisijos veikloje“ (reg. 2024-09-23 Nr. G-7437), </w:t>
              </w:r>
              <w:r>
                <w:rPr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9d0d5588a944951ae590674eef0bb1a"/>
            <w:lock w:val="sdtLocked"/>
            <w:richText/>
          </w:sdtPr>
          <w:sdtContent>
            <w:p>
              <w:pPr>
                <w:tabs>
                  <w:tab w:val="left" w:pos="567"/>
                </w:tabs>
                <w:suppressAutoHyphens/>
                <w:ind w:firstLine="567"/>
                <w:jc w:val="both"/>
                <w:rPr>
                  <w:szCs w:val="24"/>
                  <w:lang w:eastAsia="he-IL" w:bidi="he-IL"/>
                </w:rPr>
              </w:pPr>
              <w:sdt>
                <w:sdtPr>
                  <w:alias w:val="Numeris"/>
                  <w:tag w:val="nr_b9d0d5588a944951ae590674eef0bb1a"/>
                  <w:lock w:val="sdtLocked"/>
                  <w:richText/>
                </w:sdtPr>
                <w:sdtContent>
                  <w:r>
                    <w:rPr>
                      <w:szCs w:val="24"/>
                      <w:lang w:eastAsia="he-IL" w:bidi="he-IL"/>
                    </w:rPr>
                    <w:t>1</w:t>
                  </w:r>
                </w:sdtContent>
              </w:sdt>
              <w:r>
                <w:rPr>
                  <w:szCs w:val="24"/>
                  <w:lang w:eastAsia="he-IL" w:bidi="he-IL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Sudaryti Šiaulių miesto savivaldybės tarybos 2023–2027 metų kadencijos laikotarpiui tokios sudėties Šiaulių miesto savivaldybės šeimos komisiją:</w:t>
              </w:r>
            </w:p>
            <w:sdt>
              <w:sdtPr>
                <w:alias w:val="1.1 pp."/>
                <w:tag w:val="part_8b4b8b80943d4c4f978cdf118f702924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851"/>
                      <w:tab w:val="left" w:pos="993"/>
                      <w:tab w:val="left" w:pos="1418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he-IL" w:bidi="he-IL"/>
                    </w:rPr>
                  </w:pPr>
                  <w:sdt>
                    <w:sdtPr>
                      <w:alias w:val="Numeris"/>
                      <w:tag w:val="nr_8b4b8b80943d4c4f978cdf118f7029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Justinas Švėgžda – Šiaulių miesto savivaldybės vicemeras (komisijos pirmininkas);</w:t>
                  </w:r>
                </w:p>
              </w:sdtContent>
            </w:sdt>
            <w:sdt>
              <w:sdtPr>
                <w:alias w:val="1.2 pp."/>
                <w:tag w:val="part_1053decae593436582baf06ab54f3933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851"/>
                      <w:tab w:val="left" w:pos="993"/>
                      <w:tab w:val="left" w:pos="1418"/>
                    </w:tabs>
                    <w:suppressAutoHyphens/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053decae593436582baf06ab54f393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>.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Ramutė Pilypienė – Šiaulių miesto savivaldybės administracijos Socialinių paslaugų skyriaus vedėja (pirmininko pavaduotoja);</w:t>
                  </w:r>
                </w:p>
              </w:sdtContent>
            </w:sdt>
            <w:sdt>
              <w:sdtPr>
                <w:alias w:val="1.3 pp."/>
                <w:tag w:val="part_0e14ef8749de45e2be0f9cdb3bbb83ef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851"/>
                      <w:tab w:val="left" w:pos="993"/>
                      <w:tab w:val="left" w:pos="1418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e14ef8749de45e2be0f9cdb3bbb83e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Vaidotė Vitkauskienė – Šiaulių miesto savivaldybės administracijos Socialinių paslaugų skyriaus vyriausioji specialistė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(sekretorė)</w:t>
                  </w:r>
                  <w:r>
                    <w:rPr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8d28dda8bd034339ba8afc13cdba8a54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851"/>
                      <w:tab w:val="left" w:pos="993"/>
                      <w:tab w:val="left" w:pos="1418"/>
                    </w:tabs>
                    <w:suppressAutoHyphens/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d28dda8bd034339ba8afc13cdba8a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Lina Augytė – Šiaulių miesto savivaldybės administracijos vyriausioji specialistė (tarpinstitucinio bendradarbiavimo koordinatorė);</w:t>
                  </w:r>
                </w:p>
              </w:sdtContent>
            </w:sdt>
            <w:sdt>
              <w:sdtPr>
                <w:alias w:val="1.5 pp."/>
                <w:tag w:val="part_a1554cce88f2431385df3f1f9edd6d73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1554cce88f2431385df3f1f9edd6d7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Giedrė Domres</w:t>
                  </w:r>
                  <w:r>
                    <w:rPr>
                      <w:color w:val="00B0F0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– Valstybės vaiko teisių apsaugos ir įvaikinimo tarnybos prie Socialinės apsaugos ir darbo ministerijos Šiaulių apskrities vaiko teisių apsaugos </w:t>
                  </w:r>
                  <w:r>
                    <w:rPr>
                      <w:szCs w:val="24"/>
                      <w:lang w:eastAsia="ar-SA"/>
                    </w:rPr>
                    <w:t>skyriaus vyriausioji specialistė;</w:t>
                  </w:r>
                </w:p>
              </w:sdtContent>
            </w:sdt>
            <w:sdt>
              <w:sdtPr>
                <w:alias w:val="1.6 pp."/>
                <w:tag w:val="part_5059faa625484b0ab54b0056e75cd69c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851"/>
                      <w:tab w:val="left" w:pos="993"/>
                      <w:tab w:val="left" w:pos="1418"/>
                    </w:tabs>
                    <w:suppressAutoHyphens/>
                    <w:ind w:firstLine="567"/>
                    <w:jc w:val="both"/>
                    <w:rPr>
                      <w:szCs w:val="24"/>
                      <w:lang w:eastAsia="he-IL" w:bidi="he-IL"/>
                    </w:rPr>
                  </w:pPr>
                  <w:sdt>
                    <w:sdtPr>
                      <w:alias w:val="Numeris"/>
                      <w:tag w:val="nr_5059faa625484b0ab54b0056e75cd69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Asta Jaseliūnienė – VšĮ Žmogiškųjų išteklių stebėsenos ir plėtros biuro direktorė;</w:t>
                  </w:r>
                </w:p>
              </w:sdtContent>
            </w:sdt>
            <w:sdt>
              <w:sdtPr>
                <w:alias w:val="1.7 pp."/>
                <w:tag w:val="part_aa9e5b9144ad43f28ad9bbe91bf3c5b7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9e5b9144ad43f28ad9bbe91bf3c5b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>. Gintarė Lukaitė-Cekavičė – LPF SOS vaikų kaimų Lietuvoje draugijos atstovė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8 pp."/>
                <w:tag w:val="part_1a8fd5057aff4fbcaca7cb68f3ed0b3d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a8fd5057aff4fbcaca7cb68f3ed0b3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Dainora Samčenkienė – NVO Šiaurės Lietuvos kolegijos atstovė; </w:t>
                  </w:r>
                </w:p>
              </w:sdtContent>
            </w:sdt>
            <w:sdt>
              <w:sdtPr>
                <w:alias w:val="1.9 pp."/>
                <w:tag w:val="part_97d16059c7f249dfa691fd90e1e1ec26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7d16059c7f249dfa691fd90e1e1ec2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Justina Skerstonė – Šiaulių miesto savivaldybės administracijos asmenų su negalia reikalų koordinatorė;</w:t>
                  </w:r>
                </w:p>
              </w:sdtContent>
            </w:sdt>
            <w:sdt>
              <w:sdtPr>
                <w:alias w:val="1.10 pp."/>
                <w:tag w:val="part_b7aa6316d1af4449a6f20c1567a7c69d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7aa6316d1af4449a6f20c1567a7c69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Vida Šalnienė – Šiaulių miesto savivaldybės socialinių paslaugų centro direktorė;</w:t>
                  </w:r>
                </w:p>
              </w:sdtContent>
            </w:sdt>
            <w:sdt>
              <w:sdtPr>
                <w:alias w:val="1.11 pp."/>
                <w:tag w:val="part_6ac2a0dfe8d748359a7a9c90f381790e"/>
                <w:lock w:val="sdtLocked"/>
                <w:richText/>
              </w:sdtPr>
              <w:sdtContent>
                <w:p>
                  <w:pPr>
                    <w:tabs>
                      <w:tab w:val="num" w:pos="0"/>
                      <w:tab w:val="left" w:pos="993"/>
                    </w:tabs>
                    <w:ind w:firstLine="56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ac2a0dfe8d748359a7a9c90f381790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Jovita Vičienė – Šiaulių miesto savivaldybės tarybos narė.</w:t>
                  </w:r>
                </w:p>
              </w:sdtContent>
            </w:sdt>
          </w:sdtContent>
        </w:sdt>
        <w:sdt>
          <w:sdtPr>
            <w:alias w:val="2 p."/>
            <w:tag w:val="part_8d6fa5e46a9c4a39b2a2faaed6cd56f7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851"/>
                </w:tabs>
                <w:suppressAutoHyphens/>
                <w:ind w:left="927" w:hanging="360"/>
                <w:jc w:val="both"/>
                <w:rPr>
                  <w:b/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8d6fa5e46a9c4a39b2a2faaed6cd56f7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ar-SA"/>
                </w:rPr>
                <w:t>Patvirtinti Šiaulių miesto savivaldybės šeimos komisijos nuostatus (pridedama).</w:t>
              </w:r>
            </w:p>
          </w:sdtContent>
        </w:sdt>
        <w:sdt>
          <w:sdtPr>
            <w:alias w:val="3 p."/>
            <w:tag w:val="part_1df04b2009664bc09e715de4491f5080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851"/>
                </w:tabs>
                <w:suppressAutoHyphens/>
                <w:ind w:firstLine="567"/>
                <w:jc w:val="both"/>
                <w:rPr>
                  <w:b/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1df04b2009664bc09e715de4491f5080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000000"/>
                  <w:szCs w:val="24"/>
                  <w:lang w:eastAsia="ar-SA"/>
                </w:rPr>
                <w:t>Pripažinti netekusiu galios</w:t>
              </w:r>
              <w:r>
                <w:rPr>
                  <w:b/>
                  <w:bCs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he-IL" w:bidi="he-IL"/>
                </w:rPr>
                <w:t xml:space="preserve">Šiaulių miesto savivaldybės tarybos 2019 m. liepos 4 d. sprendimą Nr. T-300 „Dėl Šiaulių miesto savivaldybės šeimos komisijos sudėties ir nuostatų patvirtinimo“ su visais pakeitimais ir papildymais. </w:t>
              </w:r>
            </w:p>
            <w:p>
              <w:pPr>
                <w:shd w:val="clear" w:color="auto" w:fill="FFFFFF"/>
                <w:tabs>
                  <w:tab w:val="left" w:pos="851"/>
                </w:tabs>
                <w:suppressAutoHyphens/>
                <w:ind w:firstLine="567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>Šis sprendimas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ne vėliau kaip per vieną mėnesį nuo</w:t>
              </w:r>
              <w:r>
                <w:rPr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>įsigaliojimo dienos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tabs>
                  <w:tab w:val="num" w:pos="0"/>
                  <w:tab w:val="left" w:pos="993"/>
                </w:tabs>
                <w:ind w:firstLine="567"/>
                <w:jc w:val="both"/>
                <w:rPr>
                  <w:color w:val="000000"/>
                  <w:szCs w:val="24"/>
                  <w:lang w:eastAsia="ar-SA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b63e95b846574222a6c49fa279b9c006"/>
            <w:lock w:val="sdtLocked"/>
            <w:richText/>
          </w:sdtPr>
          <w:sdtContent>
            <w:p>
              <w:pPr>
                <w:keepNext/>
                <w:suppressAutoHyphens/>
                <w:jc w:val="both"/>
                <w:rPr>
                  <w:rFonts w:eastAsia="Arial Unicode MS"/>
                  <w:b/>
                  <w:bCs/>
                  <w:caps/>
                  <w:sz w:val="28"/>
                  <w:szCs w:val="28"/>
                  <w:lang w:eastAsia="ar-SA"/>
                </w:rPr>
              </w:pPr>
              <w:r>
                <w:rPr>
                  <w:rFonts w:eastAsia="Arial Unicode MS"/>
                  <w:bCs/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tabs>
                  <w:tab w:val="left" w:pos="567"/>
                </w:tabs>
                <w:suppressAutoHyphens/>
                <w:jc w:val="both"/>
                <w:rPr>
                  <w:szCs w:val="24"/>
                  <w:lang w:eastAsia="he-IL" w:bidi="he-IL"/>
                </w:rPr>
              </w:pPr>
            </w:p>
            <w:p>
              <w:pPr>
                <w:tabs>
                  <w:tab w:val="num" w:pos="0"/>
                  <w:tab w:val="left" w:pos="567"/>
                  <w:tab w:val="left" w:pos="851"/>
                  <w:tab w:val="left" w:pos="993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284" w:left="1701" w:header="567" w:footer="567" w:gutter="0"/>
      <w:cols w:space="1296"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19"/>
        <w:tab w:val="right" w:pos="9638"/>
      </w:tabs>
      <w:suppressAutoHyphens/>
      <w:jc w:val="right"/>
      <w:rPr>
        <w:szCs w:val="24"/>
        <w:lang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34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D2854A0A-C794-4346-870F-28A52AD3B5B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333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c8df59c7284a3ba76b72f21dd71f12" PartId="27f01a616df24697b1af16e3c48dda9c">
    <Part Type="preambule" DocPartId="fcf6156e3ca94619b6aa37760c8effe1" PartId="1246925e91e3463e8999932507820bc0"/>
    <Part Type="punktas" Nr="1" Abbr="1 p." DocPartId="3c7274caa4a74f87900474b642a5ffe8" PartId="b9d0d5588a944951ae590674eef0bb1a">
      <Part Type="papunktis" Nr="1.1" Abbr="1.1 pp." DocPartId="7c09c2abfc2b437da639dee68d42005b" PartId="8b4b8b80943d4c4f978cdf118f702924"/>
      <Part Type="papunktis" Nr="1.2" Abbr="1.2 pp." DocPartId="c274e20127564d3db88c249a8f63c6e9" PartId="1053decae593436582baf06ab54f3933"/>
      <Part Type="papunktis" Nr="1.3" Abbr="1.3 pp." DocPartId="3faeea309378421aa843f5118a6e9710" PartId="0e14ef8749de45e2be0f9cdb3bbb83ef"/>
      <Part Type="papunktis" Nr="1.4" Abbr="1.4 pp." DocPartId="1330ea719f864b9eb3a875850a54a277" PartId="8d28dda8bd034339ba8afc13cdba8a54"/>
      <Part Type="papunktis" Nr="1.5" Abbr="1.5 pp." DocPartId="cb000043ddfc4829878e64daab2810b5" PartId="a1554cce88f2431385df3f1f9edd6d73"/>
      <Part Type="papunktis" Nr="1.6" Abbr="1.6 pp." DocPartId="07a92e2b29cf4969a84bffad29778451" PartId="5059faa625484b0ab54b0056e75cd69c"/>
      <Part Type="papunktis" Nr="1.7" Abbr="1.7 pp." DocPartId="f1c261d826724807aa5ee3efb919923b" PartId="aa9e5b9144ad43f28ad9bbe91bf3c5b7"/>
      <Part Type="papunktis" Nr="1.8" Abbr="1.8 pp." DocPartId="e3fb993764324d9aa27d3facf21343e0" PartId="1a8fd5057aff4fbcaca7cb68f3ed0b3d"/>
      <Part Type="papunktis" Nr="1.9" Abbr="1.9 pp." DocPartId="058184d658eb43c9a5e053c098eaf31d" PartId="97d16059c7f249dfa691fd90e1e1ec26"/>
      <Part Type="papunktis" Nr="1.10" Abbr="1.10 pp." DocPartId="2bf27d571fd24444b06913e433293940" PartId="b7aa6316d1af4449a6f20c1567a7c69d"/>
      <Part Type="papunktis" Nr="1.11" Abbr="1.11 pp." DocPartId="9f1cd706531a451c8249aeab7370d460" PartId="6ac2a0dfe8d748359a7a9c90f381790e"/>
    </Part>
    <Part Type="punktas" Nr="2" Abbr="2 p." DocPartId="c8b01beaeba24a1593bdd1b8c24af295" PartId="8d6fa5e46a9c4a39b2a2faaed6cd56f7"/>
    <Part Type="punktas" Nr="3" Abbr="3 p." DocPartId="e6bc37489b284240979275d4e726e8d8" PartId="1df04b2009664bc09e715de4491f5080"/>
    <Part Type="signatura" DocPartId="8d45af2343004f4d8ffbf94f7cd0c39c" PartId="b63e95b846574222a6c49fa279b9c006"/>
  </Part>
</Parts>
</file>

<file path=customXml/itemProps1.xml><?xml version="1.0" encoding="utf-8"?>
<ds:datastoreItem xmlns:ds="http://schemas.openxmlformats.org/officeDocument/2006/customXml" ds:itemID="{257A1F87-1CCA-41D1-ABC9-5BB917B29F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2312</Characters>
  <Application>Microsoft Office Word</Application>
  <DocSecurity>4</DocSecurity>
  <Lines>45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STASIO ŠALKAUSKIO VIDURINĖS MOKYKLOS</vt:lpstr>
    </vt:vector>
  </TitlesOfParts>
  <Company/>
  <LinksUpToDate>false</LinksUpToDate>
  <CharactersWithSpaces>2601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2024-10-18T10:51:00Z</dcterms:created>
  <dc:creator>JŪRATĖ Butkuvienė</dc:creator>
  <lastModifiedBy>adlibuser</lastModifiedBy>
  <lastPrinted>2020-03-04T11:47:00Z</lastPrinted>
  <dcterms:modified xsi:type="dcterms:W3CDTF">2024-10-18T10:51:00Z</dcterms:modified>
  <revision>2</revision>
  <dc:title>ŠIAULIŲ STASIO ŠALKAUSKIO VIDURINĖS MOKYKLOS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Svietimo sk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