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2aa0fe1790147169943f0fd2f68291b"/>
        <w:lock w:val="sdtLocked"/>
        <w:richText/>
      </w:sdtPr>
      <w:sdtContent>
        <w:p>
          <w:pPr>
            <w:jc w:val="center"/>
            <w:rPr>
              <w:b/>
              <w:bCs/>
              <w:caps/>
            </w:rPr>
          </w:pPr>
          <w:r>
            <w:rPr>
              <w:lang w:val="en-US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43F70D7B" wp14:editId="77CD05B7">
                    <wp:simplePos x="0" y="0"/>
                    <wp:positionH relativeFrom="column">
                      <wp:posOffset>5143500</wp:posOffset>
                    </wp:positionH>
                    <wp:positionV relativeFrom="paragraph">
                      <wp:posOffset>-114300</wp:posOffset>
                    </wp:positionV>
                    <wp:extent cx="914400" cy="342900"/>
                    <wp:effectExtent l="0" t="0" r="0" b="0"/>
                    <wp:wrapNone/>
                    <wp:docPr id="1" name="Text Box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14400" cy="3429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rPr>
                                    <w:rFonts w:ascii="TimesLT" w:hAnsi="TimesLT"/>
                                    <w:b/>
                                  </w:rPr>
                                </w:pPr>
                                <w:r>
                                  <w:rPr>
                                    <w:rFonts w:ascii="TimesLT" w:hAnsi="TimesLT"/>
                                    <w:b/>
                                  </w:rPr>
                                  <w:t>Projektas</w:t>
                                </w:r>
                              </w:p>
                              <w:p>
                                <w:pPr>
                                  <w:rPr>
                                    <w:rFonts w:ascii="TimesLT" w:hAnsi="TimesLT"/>
                                    <w:lang w:val="en-US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8" o:spid="_x0000_s1026" type="#_x0000_t202" style="position:absolute;left:0;text-align:left;margin-left:405pt;margin-top:-9pt;width:1in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o3c2tfgIAAA4FAAAOAAAAZHJzL2Uyb0RvYy54bWysVNuO2yAQfa/Uf0C8J77UycbWOqu9NFWl 7UXa7QcQwDEqBgok9rbqv3fASda9PFRV/YCBGQ4zc85weTV0Eh24dUKrGmfzFCOuqGZC7Wr86XEz W2HkPFGMSK14jZ+4w1frly8ue1PxXLdaMm4RgChX9abGrfemShJHW94RN9eGKzA22nbEw9LuEmZJ D+idTPI0XSa9tsxYTblzsHs3GvE64jcNp/5D0zjukawxxObjaOO4DWOyviTVzhLTCnoMg/xDFB0R Ci49Q90RT9Deit+gOkGtdrrxc6q7RDeNoDzmANlk6S/ZPLTE8JgLFMeZc5nc/4Ol7w8fLRIMuMNI kQ4oeuSDRzd6QKtQnd64CpweDLj5AbaDZ8jUmXtNPzuk9G1L1I5fW6v7lhMG0WXhZDI5OuK4ALLt 32kG15C91xFoaGwXAKEYCNCBpaczMyEUCptlVhQpWCiYXhV5CfNwA6lOh411/g3XHQqTGlsgPoKT w73zo+vJJQavpWAbIWVc2N32Vlp0ICCSTfyO6G7qJlVwVjocGxHHHYgR7gi2EG0k/VuZ5UV6k5ez zXJ1MSs2xWJWXqSrWZqVN+UyLcribvM9BJgVVSsY4+peKH4SYFb8HcHHVhilEyWIeqjVIl+MDE2j d9Mk0/j9KclOeOhHKboar85OpAq8vlYM0iaVJ0KO8+Tn8CMhUIPTP1YlqiAQP0rAD9sBUII0tpo9 gR6sBr6AWnhEYNJq+xWjHhqyxu7LnliOkXyrQFNRAtDBcVEsLnI4Y6eW7dRCFAWoGnuMxumtH7t+ b6zYtXDTqGKlr0GHjYgaeY7qqF5oupjM8YEIXT1dR6/nZ2z9AwAA//8DAFBLAwQUAAYACAAAACEA fPgdDt8AAAAKAQAADwAAAGRycy9kb3ducmV2LnhtbEyPwU7DMBBE70j8g7VIXFBrB9o0DdlUgATi 2tIPcOJtEhHbUew26d+znOA2ox3Nvil2s+3FhcbQeYeQLBUIcrU3nWsQjl/viwxEiNoZ3XtHCFcK sCtvbwqdGz+5PV0OsRFc4kKuEdoYh1zKULdkdVj6gRzfTn60OrIdG2lGPXG57eWjUqm0unP8odUD vbVUfx/OFuH0OT2st1P1EY+b/Sp91d2m8lfE+7v55RlEpDn+heEXn9GhZKbKn50JokfIEsVbIsIi yVhwYrtesagQnlIFsizk/wnlDwAAAP//AwBQSwECLQAUAAYACAAAACEAtoM4kv4AAADhAQAAEwAA AAAAAAAAAAAAAAAAAAAAW0NvbnRlbnRfVHlwZXNdLnhtbFBLAQItABQABgAIAAAAIQA4/SH/1gAA AJQBAAALAAAAAAAAAAAAAAAAAC8BAABfcmVscy8ucmVsc1BLAQItABQABgAIAAAAIQCo3c2tfgIA AA4FAAAOAAAAAAAAAAAAAAAAAC4CAABkcnMvZTJvRG9jLnhtbFBLAQItABQABgAIAAAAIQB8+B0O 3wAAAAoBAAAPAAAAAAAAAAAAAAAAANgEAABkcnMvZG93bnJldi54bWxQSwUGAAAAAAQABADzAAAA 5AUAAAAA " stroked="f">
                    <v:textbox>
                      <w:txbxContent>
                        <w:p>
                          <w:pPr>
                            <w:rPr>
                              <w:rFonts w:ascii="TimesLT" w:hAnsi="TimesLT" w:eastAsia="Times New Roman" w:cs="Times New Roman"/>
                              <w:b/>
                            </w:rPr>
                          </w:pPr>
                          <w:r>
                            <w:rPr>
                              <w:rFonts w:ascii="TimesLT" w:hAnsi="TimesLT" w:eastAsia="Times New Roman" w:cs="Times New Roman"/>
                              <w:b/>
                            </w:rPr>
                            <w:t>Projektas</w:t>
                          </w:r>
                        </w:p>
                        <w:p>
                          <w:pPr>
                            <w:rPr>
                              <w:rFonts w:ascii="TimesLT" w:hAnsi="TimesLT" w:eastAsia="Times New Roman" w:cs="Times New Roman"/>
                              <w:lang w:val="en-US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>
          <w:pPr>
            <w:jc w:val="center"/>
            <w:rPr>
              <w:b/>
              <w:bCs/>
              <w:caps/>
            </w:rPr>
          </w:pPr>
        </w:p>
        <w:p>
          <w:pPr>
            <w:jc w:val="center"/>
            <w:rPr>
              <w:rFonts w:ascii="TimesLT" w:hAnsi="TimesLT"/>
              <w:b/>
              <w:bCs/>
            </w:rPr>
          </w:pPr>
          <w:r>
            <w:rPr>
              <w:rFonts w:ascii="TimesLT" w:hAnsi="TimesLT"/>
              <w:b/>
              <w:bCs/>
            </w:rPr>
            <w:t>LIETUVOS RESPUBLIKOS</w:t>
          </w:r>
        </w:p>
        <w:p>
          <w:pPr>
            <w:jc w:val="center"/>
            <w:rPr>
              <w:rFonts w:ascii="TimesLT" w:hAnsi="TimesLT"/>
              <w:b/>
              <w:bCs/>
            </w:rPr>
          </w:pPr>
          <w:r>
            <w:rPr>
              <w:rFonts w:ascii="TimesLT" w:hAnsi="TimesLT"/>
              <w:b/>
              <w:bCs/>
            </w:rPr>
            <w:t>PRINCIPINĖS KARIUOMENĖS STRUKTŪROS 2015 METAIS, PLANUOJAMOS PRINCIPINĖS KARIUOMENĖS STRUKTŪROS 2020 METAIS NUSTATYMO, KRAŠTO APSAUGOS SISTEMOS KARIŲ RIBINIŲ SKAIČIŲ IR STATUTINIŲ VALSTYBĖS TARNAUTOJŲ RIBINIO SKAIČIAUS 2015 METAIS IR 2020 METAIS PATVIRTINIMO</w:t>
          </w:r>
        </w:p>
        <w:p>
          <w:pPr>
            <w:jc w:val="center"/>
            <w:rPr>
              <w:rFonts w:ascii="TimesLT" w:hAnsi="TimesLT"/>
              <w:b/>
              <w:bCs/>
              <w:caps/>
            </w:rPr>
          </w:pPr>
          <w:r>
            <w:rPr>
              <w:rFonts w:ascii="TimesLT" w:hAnsi="TimesLT"/>
              <w:b/>
              <w:bCs/>
              <w:caps/>
            </w:rPr>
            <w:t>ĮSTATYMO NR. XII-997 3 STRAIPSNIO PAKEITIMO</w:t>
          </w:r>
        </w:p>
        <w:p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>
          <w:pPr>
            <w:spacing w:line="360" w:lineRule="auto"/>
            <w:jc w:val="center"/>
            <w:rPr>
              <w:b/>
              <w:caps/>
            </w:rPr>
          </w:pPr>
        </w:p>
        <w:p>
          <w:pPr>
            <w:spacing w:line="360" w:lineRule="auto"/>
            <w:jc w:val="center"/>
            <w:rPr>
              <w:rFonts w:ascii="TimesLT" w:hAnsi="TimesLT"/>
            </w:rPr>
          </w:pPr>
          <w:r>
            <w:rPr>
              <w:szCs w:val="24"/>
            </w:rPr>
            <w:t>2015</w:t>
          </w:r>
          <w:r>
            <w:rPr>
              <w:rFonts w:ascii="TimesLT" w:hAnsi="TimesLT"/>
            </w:rPr>
            <w:t xml:space="preserve"> m.                     d. Nr. </w:t>
            <w:br/>
            <w:t>Vilnius</w:t>
          </w:r>
        </w:p>
        <w:p>
          <w:pPr>
            <w:spacing w:line="360" w:lineRule="auto"/>
            <w:ind w:firstLine="720"/>
            <w:jc w:val="center"/>
          </w:pPr>
        </w:p>
        <w:sdt>
          <w:sdtPr>
            <w:alias w:val="1 str."/>
            <w:tag w:val="part_7ea1b659e05747778f1e66cb8e17941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7ea1b659e05747778f1e66cb8e179419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7ea1b659e05747778f1e66cb8e179419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766f52c1acdf4a9bbeca037ef0ad20cc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60" w:lineRule="auto"/>
                    <w:ind w:firstLine="709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766f52c1acdf4a9bbeca037ef0ad20cc"/>
                      <w:lock w:val="sdtLocked"/>
                      <w:richText/>
                    </w:sdtPr>
                    <w:sdtContent>
                      <w:r>
                        <w:rPr>
                          <w:bCs/>
                        </w:rPr>
                        <w:t>1</w:t>
                      </w:r>
                    </w:sdtContent>
                  </w:sdt>
                  <w:r>
                    <w:rPr>
                      <w:bCs/>
                    </w:rPr>
                    <w:t>.</w:t>
                    <w:tab/>
                    <w:t xml:space="preserve">Pakeisti 3 straipsnio 2 dalies pirmą pastraipą ir ją išdėstyti taip:  </w:t>
                  </w:r>
                </w:p>
                <w:sdt>
                  <w:sdtPr>
                    <w:alias w:val="citata"/>
                    <w:tag w:val="part_0f86bd5372b241e1b1346407a3fa2e66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f2aa85ecfb6b44e88515539c2e388d0e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993"/>
                            </w:tabs>
                            <w:spacing w:line="360" w:lineRule="auto"/>
                            <w:ind w:firstLine="709"/>
                            <w:jc w:val="both"/>
                            <w:rPr>
                              <w:bCs/>
                            </w:rPr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aa85ecfb6b44e88515539c2e388d0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>. Bendras ribinis karių skaičius 2020 metais nustatomas nuo 19 040 iki 25 160. Iš šio skaičiaus:“.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58d89db2eda4c8fb3d56425c9c4987d"/>
                <w:lock w:val="sdtLocked"/>
                <w:richText/>
              </w:sdtPr>
              <w:sdtContent>
                <w:p>
                  <w:pPr>
                    <w:spacing w:line="360" w:lineRule="auto"/>
                    <w:ind w:left="1080" w:hanging="360"/>
                    <w:jc w:val="both"/>
                  </w:pPr>
                  <w:sdt>
                    <w:sdtPr>
                      <w:alias w:val="Numeris"/>
                      <w:tag w:val="nr_458d89db2eda4c8fb3d56425c9c4987d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</w:t>
                    <w:tab/>
                  </w:r>
                  <w:r>
                    <w:rPr>
                      <w:bCs/>
                    </w:rPr>
                    <w:t xml:space="preserve">Pakeisti 3 straipsnio 2 dalies 1 punktą  </w:t>
                  </w:r>
                  <w:r>
                    <w:t>ir jį išdėstyti taip:</w:t>
                  </w:r>
                </w:p>
                <w:sdt>
                  <w:sdtPr>
                    <w:alias w:val="citata"/>
                    <w:tag w:val="part_584dd8be3de84780a775b4ddcbb21581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0308ba86701b4eaab4fbf6a8af0302a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1080" w:hanging="36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308ba86701b4eaab4fbf6a8af0302a8"/>
                              <w:lock w:val="sdtLocked"/>
                              <w:richText/>
                            </w:sdtPr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) ribinis profesinės karo tarnybos karių skaičius – nuo 10 000 iki 13 000;“.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2889e83c4b01436380672f08976c301e"/>
                <w:lock w:val="sdtLocked"/>
                <w:richText/>
              </w:sdtPr>
              <w:sdtContent>
                <w:p>
                  <w:pPr>
                    <w:spacing w:line="360" w:lineRule="auto"/>
                    <w:ind w:left="1080" w:hanging="360"/>
                    <w:jc w:val="both"/>
                  </w:pPr>
                  <w:sdt>
                    <w:sdtPr>
                      <w:alias w:val="Numeris"/>
                      <w:tag w:val="nr_2889e83c4b01436380672f08976c301e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 xml:space="preserve">.   </w:t>
                  </w:r>
                  <w:r>
                    <w:rPr>
                      <w:bCs/>
                    </w:rPr>
                    <w:t xml:space="preserve">Pakeisti 3 straipsnio 2 dalies 2 punktą  </w:t>
                  </w:r>
                  <w:r>
                    <w:t>ir jį išdėstyti taip:</w:t>
                  </w:r>
                </w:p>
                <w:sdt>
                  <w:sdtPr>
                    <w:alias w:val="citata"/>
                    <w:tag w:val="part_0bc30c0666d14ffb9fcf8ccc4cc9e684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35f71ae207e041b4909c423dfbe2eaf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5f71ae207e041b4909c423dfbe2eaf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ribinis privalomosios pradinės karo tarnybos karių skaičius – nuo 3 350 iki 4 090 per metus, iš jų: atliekančių nuolatinę privalomąją pradinę karo tarnybą – nuo 3 000 iki 3 500, dalyvaujančių baziniuose kariniuose mokymuose – 0, dalyvaujančių jaunesniųjų karininkų vadų mokymuose – nuo 350 iki 590;“.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</w:rPr>
                          </w:pPr>
                        </w:p>
                        <w:p>
                          <w:pPr>
                            <w:spacing w:line="360" w:lineRule="auto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685317b18e04db3ba2560dd3cefbb2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-US" w:eastAsia="x-none"/>
                </w:rPr>
              </w:pPr>
              <w:r>
                <w:rPr>
                  <w:i/>
                  <w:szCs w:val="24"/>
                  <w:lang w:val="x-none" w:eastAsia="x-none"/>
                </w:rPr>
                <w:t>Skelbiu šį Lietuvos Respublikos Seimo priimtą įstatymą.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-US" w:eastAsia="x-none"/>
                </w:rPr>
              </w:pPr>
              <w:r>
                <w:rPr>
                  <w:szCs w:val="24"/>
                  <w:lang w:val="en-US" w:eastAsia="x-none"/>
                </w:rPr>
                <w:t>Respublikos Prezidentas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-US" w:eastAsia="x-none"/>
                </w:rPr>
              </w:pPr>
            </w:p>
          </w:sdtContent>
        </w:sdt>
        <w:sdt>
          <w:sdtPr>
            <w:alias w:val="signatura"/>
            <w:tag w:val="part_c421150f01c0491ebdf2f1b7558ddde1"/>
            <w:lock w:val="sdtLocked"/>
            <w:richText/>
          </w:sdtPr>
          <w:sdtContent>
            <w:p>
              <w:r>
                <w:t>Teikia Seimo narys Artūras Paulauskas</w:t>
              </w:r>
            </w:p>
            <w:p>
              <w:pPr>
                <w:spacing w:line="360" w:lineRule="auto"/>
                <w:ind w:firstLine="720"/>
                <w:rPr>
                  <w:rFonts w:ascii="TimesLT" w:hAnsi="TimesLT"/>
                  <w:lang w:val="en-US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  <w:r>
      <w:rPr>
        <w:rFonts w:ascii="TimesLT" w:hAnsi="TimesLT"/>
        <w:lang w:val="x-none"/>
      </w:rPr>
      <w:fldChar w:fldCharType="begin"/>
    </w:r>
    <w:r>
      <w:rPr>
        <w:rFonts w:ascii="TimesLT" w:hAnsi="TimesLT"/>
        <w:lang w:val="x-none"/>
      </w:rPr>
      <w:instrText xml:space="preserve">PAGE  </w:instrText>
    </w:r>
    <w:r>
      <w:rPr>
        <w:rFonts w:ascii="TimesLT" w:hAnsi="TimesLT"/>
        <w:lang w:val="x-none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US"/>
      </w:rPr>
    </w:pP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2297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13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b424a73264b4d5bbd9c8632ace39907" PartId="02aa0fe1790147169943f0fd2f68291b">
    <Part Type="straipsnis" Nr="1" Abbr="1 str." Title="3 straipsnio pakeitimas" DocPartId="26f184aac0fd4c9299bf83f72193ef19" PartId="7ea1b659e05747778f1e66cb8e179419">
      <Part Type="strDalis" Nr="1" Abbr="1 str. 1 d." DocPartId="bad2a896bb3448c6aead8406e11a1d4c" PartId="766f52c1acdf4a9bbeca037ef0ad20cc">
        <Part Type="citata" DocPartId="01ec97815e2c42f2943cc0fcc34567b2" PartId="0f86bd5372b241e1b1346407a3fa2e66">
          <Part Type="strDalis" Nr="2" Abbr="2 d." DocPartId="16001121ce9b497cb4fada147e789d1b" PartId="f2aa85ecfb6b44e88515539c2e388d0e"/>
        </Part>
      </Part>
      <Part Type="strDalis" Nr="2" Abbr="1 str. 2 d." DocPartId="01d053e32c2040d0bfc5a0ab110aed69" PartId="458d89db2eda4c8fb3d56425c9c4987d">
        <Part Type="citata" DocPartId="9655e591d08446e799df5f912f858140" PartId="584dd8be3de84780a775b4ddcbb21581">
          <Part Type="strPunktas" Nr="1" Abbr="1 p." DocPartId="db90369f32854966bb7866284307e3a5" PartId="0308ba86701b4eaab4fbf6a8af0302a8"/>
        </Part>
      </Part>
      <Part Type="strDalis" Nr="3" Abbr="1 str. 3 d." DocPartId="4956f1c050b2418887b8bb6d8577e6b5" PartId="2889e83c4b01436380672f08976c301e">
        <Part Type="citata" DocPartId="c348e075d85a4299af0e0f547d2eb5c6" PartId="0bc30c0666d14ffb9fcf8ccc4cc9e684">
          <Part Type="strPunktas" Nr="2" Abbr="2 p." DocPartId="2dd37ef531594e91a01cbc149ac41973" PartId="35f71ae207e041b4909c423dfbe2eaf8"/>
        </Part>
      </Part>
    </Part>
    <Part Type="signatura" DocPartId="e375dec19d8a4e558963a201cac9f877" PartId="a685317b18e04db3ba2560dd3cefbb27"/>
    <Part Type="signatura" DocPartId="73e36aac7296428a80ee4f58a7579f37" PartId="c421150f01c0491ebdf2f1b7558ddde1"/>
  </Part>
</Parts>
</file>

<file path=customXml/itemProps1.xml><?xml version="1.0" encoding="utf-8"?>
<ds:datastoreItem xmlns:ds="http://schemas.openxmlformats.org/officeDocument/2006/customXml" ds:itemID="{9F41D5AA-578D-449A-9474-FBF5810141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4A7AC8-3501-4E2B-B775-C72B9AAAA1B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1057</Characters>
  <Application>Microsoft Office Word</Application>
  <DocSecurity>4</DocSecurity>
  <Lines>31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</vt:lpstr>
      <vt:lpstr>LIETUVOS RESPUBLIKOS</vt:lpstr>
    </vt:vector>
  </TitlesOfParts>
  <Company>KAM</Company>
  <LinksUpToDate>false</LinksUpToDate>
  <CharactersWithSpaces>1218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2015-12-07T08:45:00Z</dcterms:created>
  <dc:creator>Audrius Buivydas</dc:creator>
  <lastModifiedBy>CLUSadmin</lastModifiedBy>
  <lastPrinted>2015-11-13T09:39:00Z</lastPrinted>
  <dcterms:modified xsi:type="dcterms:W3CDTF">2015-12-07T08:45:00Z</dcterms:modified>
  <revision>2</revision>
  <dc:title>LIETUVOS RESPUBLIKOS</dc:title>
</coreProperties>
</file>