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c5ccb6591b64fe1805afb20744b3bf5"/>
        <w:lock w:val="sdtLocked"/>
        <w:richText/>
      </w:sdtPr>
      <w:sdtContent>
        <w:p>
          <w:pPr>
            <w:tabs>
              <w:tab w:val="center" w:pos="4819"/>
              <w:tab w:val="right" w:pos="9638"/>
            </w:tabs>
            <w:rPr>
              <w:szCs w:val="24"/>
              <w:lang w:val="x-none" w:eastAsia="x-none"/>
            </w:rPr>
          </w:pPr>
        </w:p>
        <w:p>
          <w:pPr>
            <w:widowControl w:val="0"/>
            <w:spacing w:line="276" w:lineRule="auto"/>
            <w:ind w:left="7088"/>
            <w:jc w:val="right"/>
            <w:rPr>
              <w:b/>
              <w:szCs w:val="24"/>
              <w:lang w:eastAsia="lt-LT"/>
            </w:rPr>
          </w:pPr>
          <w:r>
            <w:rPr>
              <w:b/>
              <w:szCs w:val="24"/>
              <w:lang w:eastAsia="lt-LT"/>
            </w:rPr>
            <w:t>Projektas</w:t>
          </w:r>
        </w:p>
        <w:p>
          <w:pPr>
            <w:widowControl w:val="0"/>
            <w:tabs>
              <w:tab w:val="left" w:pos="567"/>
            </w:tabs>
            <w:spacing w:line="276" w:lineRule="auto"/>
            <w:ind w:left="7088"/>
            <w:rPr>
              <w:b/>
              <w:szCs w:val="24"/>
              <w:lang w:eastAsia="lt-LT"/>
            </w:rPr>
          </w:pPr>
        </w:p>
        <w:p>
          <w:pPr>
            <w:widowControl w:val="0"/>
            <w:spacing w:line="276" w:lineRule="auto"/>
            <w:jc w:val="center"/>
            <w:rPr>
              <w:b/>
              <w:szCs w:val="24"/>
              <w:lang w:eastAsia="lt-LT"/>
            </w:rPr>
          </w:pPr>
          <w:r>
            <w:rPr>
              <w:b/>
              <w:szCs w:val="24"/>
              <w:lang w:eastAsia="lt-LT"/>
            </w:rPr>
            <w:t>LIETUVOS RESPUBLIKOS</w:t>
          </w:r>
        </w:p>
        <w:p>
          <w:pPr>
            <w:widowControl w:val="0"/>
            <w:spacing w:line="276" w:lineRule="auto"/>
            <w:jc w:val="center"/>
            <w:rPr>
              <w:b/>
              <w:szCs w:val="24"/>
              <w:lang w:eastAsia="lt-LT"/>
            </w:rPr>
          </w:pPr>
          <w:r>
            <w:rPr>
              <w:b/>
              <w:szCs w:val="24"/>
              <w:lang w:eastAsia="lt-LT"/>
            </w:rPr>
            <w:t>PARAMOS MIRTIES ATVEJU ĮSTATYMO NR. I-348 PAKEITIMO</w:t>
          </w:r>
        </w:p>
        <w:p>
          <w:pPr>
            <w:widowControl w:val="0"/>
            <w:spacing w:line="276" w:lineRule="auto"/>
            <w:jc w:val="center"/>
            <w:rPr>
              <w:szCs w:val="24"/>
              <w:lang w:eastAsia="lt-LT"/>
            </w:rPr>
          </w:pPr>
          <w:r>
            <w:rPr>
              <w:b/>
              <w:szCs w:val="24"/>
              <w:lang w:eastAsia="lt-LT"/>
            </w:rPr>
            <w:t>ĮSTATYMAS</w:t>
          </w:r>
        </w:p>
        <w:p>
          <w:pPr>
            <w:widowControl w:val="0"/>
            <w:spacing w:line="276" w:lineRule="auto"/>
            <w:jc w:val="center"/>
            <w:rPr>
              <w:szCs w:val="24"/>
              <w:lang w:eastAsia="lt-LT"/>
            </w:rPr>
          </w:pPr>
        </w:p>
        <w:p>
          <w:pPr>
            <w:widowControl w:val="0"/>
            <w:spacing w:line="276" w:lineRule="auto"/>
            <w:jc w:val="center"/>
            <w:rPr>
              <w:szCs w:val="24"/>
              <w:lang w:eastAsia="lt-LT"/>
            </w:rPr>
          </w:pPr>
          <w:r>
            <w:rPr>
              <w:szCs w:val="24"/>
              <w:lang w:eastAsia="lt-LT"/>
            </w:rPr>
            <w:t xml:space="preserve">2016 m.                               d. Nr.</w:t>
          </w:r>
        </w:p>
        <w:p>
          <w:pPr>
            <w:widowControl w:val="0"/>
            <w:spacing w:line="276" w:lineRule="auto"/>
            <w:jc w:val="center"/>
            <w:rPr>
              <w:szCs w:val="24"/>
              <w:lang w:eastAsia="lt-LT"/>
            </w:rPr>
          </w:pPr>
          <w:r>
            <w:rPr>
              <w:szCs w:val="24"/>
              <w:lang w:eastAsia="lt-LT"/>
            </w:rPr>
            <w:t>Vilnius</w:t>
          </w:r>
        </w:p>
        <w:p>
          <w:pPr>
            <w:widowControl w:val="0"/>
            <w:spacing w:line="276" w:lineRule="auto"/>
            <w:ind w:left="2127" w:hanging="1418"/>
            <w:contextualSpacing/>
            <w:jc w:val="both"/>
            <w:rPr>
              <w:b/>
              <w:szCs w:val="24"/>
              <w:lang w:eastAsia="lt-LT"/>
            </w:rPr>
          </w:pPr>
        </w:p>
        <w:sdt>
          <w:sdtPr>
            <w:alias w:val="1 str."/>
            <w:tag w:val="part_4b9c80eca930402cb05904c15b9f6755"/>
            <w:lock w:val="sdtLocked"/>
            <w:richText/>
          </w:sdtPr>
          <w:sdtContent>
            <w:p>
              <w:pPr>
                <w:widowControl w:val="0"/>
                <w:spacing w:line="276" w:lineRule="auto"/>
                <w:ind w:left="2127" w:hanging="1418"/>
                <w:contextualSpacing/>
                <w:jc w:val="both"/>
                <w:rPr>
                  <w:b/>
                  <w:szCs w:val="24"/>
                  <w:lang w:eastAsia="lt-LT"/>
                </w:rPr>
              </w:pPr>
              <w:sdt>
                <w:sdtPr>
                  <w:alias w:val="Numeris"/>
                  <w:tag w:val="nr_4b9c80eca930402cb05904c15b9f6755"/>
                  <w:lock w:val="sdtLocked"/>
                  <w:richText/>
                </w:sdtPr>
                <w:sdtContent>
                  <w:r>
                    <w:rPr>
                      <w:b/>
                      <w:szCs w:val="24"/>
                      <w:lang w:eastAsia="lt-LT"/>
                    </w:rPr>
                    <w:t>1</w:t>
                  </w:r>
                </w:sdtContent>
              </w:sdt>
              <w:r>
                <w:rPr>
                  <w:b/>
                  <w:szCs w:val="24"/>
                  <w:lang w:eastAsia="lt-LT"/>
                </w:rPr>
                <w:t xml:space="preserve"> straipsnis. </w:t>
              </w:r>
              <w:sdt>
                <w:sdtPr>
                  <w:alias w:val="Pavadinimas"/>
                  <w:tag w:val="title_4b9c80eca930402cb05904c15b9f6755"/>
                  <w:lock w:val="sdtLocked"/>
                  <w:richText/>
                </w:sdtPr>
                <w:sdtContent>
                  <w:r>
                    <w:rPr>
                      <w:b/>
                      <w:szCs w:val="24"/>
                      <w:lang w:eastAsia="lt-LT"/>
                    </w:rPr>
                    <w:t>Lietuvos Respublikos paramos mirties atveju įstatymo Nr. I-348 nauja redakcija</w:t>
                  </w:r>
                </w:sdtContent>
              </w:sdt>
            </w:p>
            <w:sdt>
              <w:sdtPr>
                <w:alias w:val="1 str. 1 d."/>
                <w:tag w:val="part_d82b96f643b643bb8c0542c0d39dfdbf"/>
                <w:lock w:val="sdtLocked"/>
                <w:richText/>
              </w:sdtPr>
              <w:sdtContent>
                <w:p>
                  <w:pPr>
                    <w:widowControl w:val="0"/>
                    <w:spacing w:line="276" w:lineRule="auto"/>
                    <w:ind w:firstLine="709"/>
                    <w:contextualSpacing/>
                    <w:jc w:val="both"/>
                    <w:rPr>
                      <w:szCs w:val="24"/>
                      <w:lang w:eastAsia="lt-LT"/>
                    </w:rPr>
                  </w:pPr>
                  <w:r>
                    <w:rPr>
                      <w:szCs w:val="24"/>
                      <w:lang w:eastAsia="lt-LT"/>
                    </w:rPr>
                    <w:t>Pakeisti Lietuvos Respublikos paramos mirties atveju įstatymą Nr. I-348 ir jį išdėstyti taip:</w:t>
                  </w:r>
                </w:p>
                <w:p>
                  <w:pPr>
                    <w:widowControl w:val="0"/>
                    <w:spacing w:line="276" w:lineRule="auto"/>
                    <w:ind w:firstLine="567"/>
                    <w:contextualSpacing/>
                    <w:jc w:val="both"/>
                    <w:rPr>
                      <w:szCs w:val="24"/>
                      <w:lang w:eastAsia="lt-LT"/>
                    </w:rPr>
                  </w:pPr>
                </w:p>
                <w:sdt>
                  <w:sdtPr>
                    <w:alias w:val="citata"/>
                    <w:tag w:val="part_5e8b07b930d14193bc4dfef124e9fb8e"/>
                    <w:lock w:val="sdtLocked"/>
                    <w:richText/>
                  </w:sdtPr>
                  <w:sdtContent>
                    <w:sdt>
                      <w:sdtPr>
                        <w:alias w:val="pagrindine"/>
                        <w:tag w:val="part_2b3e0eb7de9c43e0966424e63fed9854"/>
                        <w:lock w:val="sdtLocked"/>
                        <w:richText/>
                      </w:sdtPr>
                      <w:sdtContent>
                        <w:p>
                          <w:pPr>
                            <w:spacing w:line="276" w:lineRule="auto"/>
                            <w:jc w:val="center"/>
                            <w:rPr>
                              <w:b/>
                              <w:szCs w:val="24"/>
                              <w:lang w:eastAsia="lt-LT"/>
                            </w:rPr>
                          </w:pPr>
                          <w:r>
                            <w:rPr>
                              <w:szCs w:val="24"/>
                              <w:lang w:eastAsia="lt-LT"/>
                            </w:rPr>
                            <w:t>„</w:t>
                          </w:r>
                          <w:r>
                            <w:rPr>
                              <w:b/>
                              <w:szCs w:val="24"/>
                              <w:lang w:eastAsia="lt-LT"/>
                            </w:rPr>
                            <w:t>LIETUVOS RESPUBLIKOS</w:t>
                          </w:r>
                        </w:p>
                        <w:p>
                          <w:pPr>
                            <w:spacing w:line="276" w:lineRule="auto"/>
                            <w:jc w:val="center"/>
                            <w:rPr>
                              <w:b/>
                              <w:szCs w:val="24"/>
                              <w:lang w:eastAsia="lt-LT"/>
                            </w:rPr>
                          </w:pPr>
                          <w:r>
                            <w:rPr>
                              <w:b/>
                              <w:szCs w:val="24"/>
                              <w:lang w:eastAsia="lt-LT"/>
                            </w:rPr>
                            <w:t>PARAMOS MIRTIES ATVEJU</w:t>
                          </w:r>
                        </w:p>
                        <w:p>
                          <w:pPr>
                            <w:spacing w:line="276" w:lineRule="auto"/>
                            <w:jc w:val="center"/>
                            <w:rPr>
                              <w:b/>
                              <w:szCs w:val="24"/>
                              <w:lang w:eastAsia="lt-LT"/>
                            </w:rPr>
                          </w:pPr>
                          <w:r>
                            <w:rPr>
                              <w:b/>
                              <w:szCs w:val="24"/>
                              <w:lang w:eastAsia="lt-LT"/>
                            </w:rPr>
                            <w:t>ĮSTATYMAS</w:t>
                          </w:r>
                        </w:p>
                        <w:p>
                          <w:pPr>
                            <w:spacing w:line="276" w:lineRule="auto"/>
                            <w:jc w:val="center"/>
                            <w:rPr>
                              <w:szCs w:val="24"/>
                              <w:lang w:eastAsia="lt-LT"/>
                            </w:rPr>
                          </w:pPr>
                        </w:p>
                        <w:sdt>
                          <w:sdtPr>
                            <w:alias w:val="skyrius"/>
                            <w:tag w:val="part_4c2d689a89304c2ba7fc92f30bf0e2fe"/>
                            <w:lock w:val="sdtLocked"/>
                            <w:richText/>
                          </w:sdtPr>
                          <w:sdtContent>
                            <w:p>
                              <w:pPr>
                                <w:spacing w:line="276" w:lineRule="auto"/>
                                <w:jc w:val="center"/>
                                <w:rPr>
                                  <w:b/>
                                  <w:szCs w:val="24"/>
                                  <w:lang w:eastAsia="lt-LT"/>
                                </w:rPr>
                              </w:pPr>
                              <w:sdt>
                                <w:sdtPr>
                                  <w:alias w:val="Numeris"/>
                                  <w:tag w:val="nr_4c2d689a89304c2ba7fc92f30bf0e2fe"/>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4c2d689a89304c2ba7fc92f30bf0e2fe"/>
                                  <w:lock w:val="sdtLocked"/>
                                  <w:richText/>
                                </w:sdtPr>
                                <w:sdtContent>
                                  <w:r>
                                    <w:rPr>
                                      <w:b/>
                                      <w:szCs w:val="24"/>
                                      <w:lang w:eastAsia="lt-LT"/>
                                    </w:rPr>
                                    <w:t>BENDROSIOS NUOSTATOS</w:t>
                                  </w:r>
                                </w:sdtContent>
                              </w:sdt>
                            </w:p>
                            <w:p>
                              <w:pPr>
                                <w:spacing w:line="276" w:lineRule="auto"/>
                                <w:jc w:val="center"/>
                                <w:rPr>
                                  <w:b/>
                                  <w:szCs w:val="24"/>
                                  <w:lang w:eastAsia="lt-LT"/>
                                </w:rPr>
                              </w:pPr>
                            </w:p>
                            <w:sdt>
                              <w:sdtPr>
                                <w:alias w:val="1 str."/>
                                <w:tag w:val="part_f080e18849b64ee39144b768779f1d73"/>
                                <w:lock w:val="sdtLocked"/>
                                <w:richText/>
                              </w:sdtPr>
                              <w:sdtContent>
                                <w:p>
                                  <w:pPr>
                                    <w:spacing w:line="276" w:lineRule="auto"/>
                                    <w:ind w:firstLine="709"/>
                                    <w:jc w:val="both"/>
                                    <w:rPr>
                                      <w:b/>
                                      <w:bCs/>
                                      <w:szCs w:val="24"/>
                                      <w:lang w:eastAsia="lt-LT"/>
                                    </w:rPr>
                                  </w:pPr>
                                  <w:sdt>
                                    <w:sdtPr>
                                      <w:alias w:val="Numeris"/>
                                      <w:tag w:val="nr_f080e18849b64ee39144b768779f1d73"/>
                                      <w:lock w:val="sdtLocked"/>
                                      <w:richText/>
                                    </w:sdtPr>
                                    <w:sdtContent>
                                      <w:r>
                                        <w:rPr>
                                          <w:b/>
                                          <w:bCs/>
                                          <w:szCs w:val="24"/>
                                          <w:lang w:eastAsia="lt-LT"/>
                                        </w:rPr>
                                        <w:t>1</w:t>
                                      </w:r>
                                    </w:sdtContent>
                                  </w:sdt>
                                  <w:r>
                                    <w:rPr>
                                      <w:b/>
                                      <w:bCs/>
                                      <w:szCs w:val="24"/>
                                      <w:lang w:eastAsia="lt-LT"/>
                                    </w:rPr>
                                    <w:t xml:space="preserve"> straipsnis. </w:t>
                                  </w:r>
                                  <w:sdt>
                                    <w:sdtPr>
                                      <w:alias w:val="Pavadinimas"/>
                                      <w:tag w:val="title_f080e18849b64ee39144b768779f1d73"/>
                                      <w:lock w:val="sdtLocked"/>
                                      <w:richText/>
                                    </w:sdtPr>
                                    <w:sdtContent>
                                      <w:r>
                                        <w:rPr>
                                          <w:b/>
                                          <w:bCs/>
                                          <w:szCs w:val="24"/>
                                          <w:lang w:eastAsia="lt-LT"/>
                                        </w:rPr>
                                        <w:t>Įstatymo paskirtis</w:t>
                                      </w:r>
                                    </w:sdtContent>
                                  </w:sdt>
                                </w:p>
                                <w:sdt>
                                  <w:sdtPr>
                                    <w:alias w:val="1 str. 1 d."/>
                                    <w:tag w:val="part_e08b9940f9ff412b8a1e4b6974b77540"/>
                                    <w:lock w:val="sdtLocked"/>
                                    <w:richText/>
                                  </w:sdtPr>
                                  <w:sdtContent>
                                    <w:p>
                                      <w:pPr>
                                        <w:spacing w:line="276" w:lineRule="auto"/>
                                        <w:ind w:firstLine="709"/>
                                        <w:jc w:val="both"/>
                                        <w:rPr>
                                          <w:szCs w:val="24"/>
                                          <w:lang w:eastAsia="lt-LT"/>
                                        </w:rPr>
                                      </w:pPr>
                                      <w:sdt>
                                        <w:sdtPr>
                                          <w:alias w:val="Numeris"/>
                                          <w:tag w:val="nr_e08b9940f9ff412b8a1e4b6974b77540"/>
                                          <w:lock w:val="sdtLocked"/>
                                          <w:richText/>
                                        </w:sdtPr>
                                        <w:sdtContent>
                                          <w:r>
                                            <w:rPr>
                                              <w:szCs w:val="24"/>
                                              <w:lang w:eastAsia="lt-LT"/>
                                            </w:rPr>
                                            <w:t>1</w:t>
                                          </w:r>
                                        </w:sdtContent>
                                      </w:sdt>
                                      <w:r>
                                        <w:rPr>
                                          <w:szCs w:val="24"/>
                                          <w:lang w:eastAsia="lt-LT"/>
                                        </w:rPr>
                                        <w:t xml:space="preserve">. Lietuvos Respublikos paramos mirties atveju įstatymo (toliau – šis įstatymas) paskirtis – nustatyti paramos mirties atveju rūšis, jos dydžius, asmenų, turinčių teisę gauti šią paramą, kategorijas, teikimo sąlygas, tvarką ir finansavimo šaltinius. </w:t>
                                      </w:r>
                                      <w:r>
                                        <w:rPr>
                                          <w:strike/>
                                          <w:szCs w:val="24"/>
                                          <w:lang w:eastAsia="lt-LT"/>
                                        </w:rPr>
                                        <w:t xml:space="preserve"> </w:t>
                                      </w:r>
                                    </w:p>
                                  </w:sdtContent>
                                </w:sdt>
                                <w:sdt>
                                  <w:sdtPr>
                                    <w:alias w:val="1 str. 2 d."/>
                                    <w:tag w:val="part_8565e5ad950c407a98bd2e32c3e1ece7"/>
                                    <w:lock w:val="sdtLocked"/>
                                    <w:richText/>
                                  </w:sdtPr>
                                  <w:sdtContent>
                                    <w:p>
                                      <w:pPr>
                                        <w:spacing w:line="276" w:lineRule="auto"/>
                                        <w:ind w:firstLine="709"/>
                                        <w:jc w:val="both"/>
                                        <w:rPr>
                                          <w:szCs w:val="24"/>
                                          <w:lang w:eastAsia="lt-LT"/>
                                        </w:rPr>
                                      </w:pPr>
                                      <w:sdt>
                                        <w:sdtPr>
                                          <w:alias w:val="Numeris"/>
                                          <w:tag w:val="nr_8565e5ad950c407a98bd2e32c3e1ece7"/>
                                          <w:lock w:val="sdtLocked"/>
                                          <w:richText/>
                                        </w:sdtPr>
                                        <w:sdtContent>
                                          <w:r>
                                            <w:rPr>
                                              <w:szCs w:val="24"/>
                                              <w:lang w:eastAsia="lt-LT"/>
                                            </w:rPr>
                                            <w:t>2</w:t>
                                          </w:r>
                                        </w:sdtContent>
                                      </w:sdt>
                                      <w:r>
                                        <w:rPr>
                                          <w:szCs w:val="24"/>
                                          <w:lang w:eastAsia="lt-LT"/>
                                        </w:rPr>
                                        <w:t>. Šio įstatymo nuostatos suderintos su Europos Sąjungos teisės aktais, nurodytais šio įstatymo priede.</w:t>
                                      </w:r>
                                    </w:p>
                                    <w:p>
                                      <w:pPr>
                                        <w:spacing w:line="276" w:lineRule="auto"/>
                                        <w:ind w:firstLine="709"/>
                                        <w:jc w:val="both"/>
                                        <w:rPr>
                                          <w:szCs w:val="24"/>
                                          <w:lang w:eastAsia="lt-LT"/>
                                        </w:rPr>
                                      </w:pPr>
                                    </w:p>
                                  </w:sdtContent>
                                </w:sdt>
                              </w:sdtContent>
                            </w:sdt>
                            <w:sdt>
                              <w:sdtPr>
                                <w:alias w:val="2 str."/>
                                <w:tag w:val="part_d74d4171b67b4cf0806b47b1383a7176"/>
                                <w:lock w:val="sdtLocked"/>
                                <w:richText/>
                              </w:sdtPr>
                              <w:sdtContent>
                                <w:p>
                                  <w:pPr>
                                    <w:spacing w:line="276" w:lineRule="auto"/>
                                    <w:ind w:firstLine="709"/>
                                    <w:jc w:val="both"/>
                                    <w:rPr>
                                      <w:b/>
                                      <w:bCs/>
                                      <w:szCs w:val="24"/>
                                      <w:lang w:eastAsia="lt-LT"/>
                                    </w:rPr>
                                  </w:pPr>
                                  <w:sdt>
                                    <w:sdtPr>
                                      <w:alias w:val="Numeris"/>
                                      <w:tag w:val="nr_d74d4171b67b4cf0806b47b1383a7176"/>
                                      <w:lock w:val="sdtLocked"/>
                                      <w:richText/>
                                    </w:sdtPr>
                                    <w:sdtContent>
                                      <w:r>
                                        <w:rPr>
                                          <w:b/>
                                          <w:bCs/>
                                          <w:szCs w:val="24"/>
                                          <w:lang w:eastAsia="lt-LT"/>
                                        </w:rPr>
                                        <w:t>2</w:t>
                                      </w:r>
                                    </w:sdtContent>
                                  </w:sdt>
                                  <w:r>
                                    <w:rPr>
                                      <w:b/>
                                      <w:bCs/>
                                      <w:szCs w:val="24"/>
                                      <w:lang w:eastAsia="lt-LT"/>
                                    </w:rPr>
                                    <w:t xml:space="preserve"> straipsnis. </w:t>
                                  </w:r>
                                  <w:sdt>
                                    <w:sdtPr>
                                      <w:alias w:val="Pavadinimas"/>
                                      <w:tag w:val="title_d74d4171b67b4cf0806b47b1383a7176"/>
                                      <w:lock w:val="sdtLocked"/>
                                      <w:richText/>
                                    </w:sdtPr>
                                    <w:sdtContent>
                                      <w:r>
                                        <w:rPr>
                                          <w:b/>
                                          <w:bCs/>
                                          <w:szCs w:val="24"/>
                                          <w:lang w:eastAsia="lt-LT"/>
                                        </w:rPr>
                                        <w:t>Pagrindinės šio įstatymo sąvokos</w:t>
                                      </w:r>
                                    </w:sdtContent>
                                  </w:sdt>
                                </w:p>
                                <w:sdt>
                                  <w:sdtPr>
                                    <w:alias w:val="2 str. 1 d."/>
                                    <w:tag w:val="part_75271b80b3ef4f79823ef9d1ac449dab"/>
                                    <w:lock w:val="sdtLocked"/>
                                    <w:richText/>
                                  </w:sdtPr>
                                  <w:sdtContent>
                                    <w:p>
                                      <w:pPr>
                                        <w:spacing w:line="276" w:lineRule="auto"/>
                                        <w:ind w:firstLine="709"/>
                                        <w:jc w:val="both"/>
                                        <w:rPr>
                                          <w:color w:val="000000"/>
                                          <w:szCs w:val="24"/>
                                          <w:lang w:eastAsia="lt-LT"/>
                                        </w:rPr>
                                      </w:pPr>
                                      <w:sdt>
                                        <w:sdtPr>
                                          <w:alias w:val="Numeris"/>
                                          <w:tag w:val="nr_75271b80b3ef4f79823ef9d1ac449dab"/>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Laidojantis asmuo</w:t>
                                      </w:r>
                                      <w:r>
                                        <w:rPr>
                                          <w:color w:val="000000"/>
                                          <w:szCs w:val="24"/>
                                          <w:lang w:eastAsia="lt-LT"/>
                                        </w:rPr>
                                        <w:t xml:space="preserve"> – </w:t>
                                      </w:r>
                                      <w:r>
                                        <w:rPr>
                                          <w:szCs w:val="24"/>
                                          <w:lang w:eastAsia="lt-LT"/>
                                        </w:rPr>
                                        <w:t>fizinis asmuo, juridinis asmuo, kita organizacija ar jų padaliniai, organizuojantys palaikų laidojimą.</w:t>
                                      </w:r>
                                    </w:p>
                                  </w:sdtContent>
                                </w:sdt>
                                <w:sdt>
                                  <w:sdtPr>
                                    <w:alias w:val="2 str. 2 d."/>
                                    <w:tag w:val="part_72066a17fcb842c091dc58007d0666d8"/>
                                    <w:lock w:val="sdtLocked"/>
                                    <w:richText/>
                                  </w:sdtPr>
                                  <w:sdtContent>
                                    <w:p>
                                      <w:pPr>
                                        <w:spacing w:line="276" w:lineRule="auto"/>
                                        <w:ind w:firstLine="709"/>
                                        <w:jc w:val="both"/>
                                        <w:rPr>
                                          <w:bCs/>
                                          <w:color w:val="000000"/>
                                          <w:szCs w:val="24"/>
                                          <w:lang w:eastAsia="lt-LT"/>
                                        </w:rPr>
                                      </w:pPr>
                                      <w:sdt>
                                        <w:sdtPr>
                                          <w:alias w:val="Numeris"/>
                                          <w:tag w:val="nr_72066a17fcb842c091dc58007d0666d8"/>
                                          <w:lock w:val="sdtLocked"/>
                                          <w:richText/>
                                        </w:sdtPr>
                                        <w:sdtContent>
                                          <w:r>
                                            <w:rPr>
                                              <w:bCs/>
                                              <w:color w:val="000000"/>
                                              <w:szCs w:val="24"/>
                                              <w:lang w:eastAsia="lt-LT"/>
                                            </w:rPr>
                                            <w:t>2</w:t>
                                          </w:r>
                                        </w:sdtContent>
                                      </w:sdt>
                                      <w:r>
                                        <w:rPr>
                                          <w:bCs/>
                                          <w:color w:val="000000"/>
                                          <w:szCs w:val="24"/>
                                          <w:lang w:eastAsia="lt-LT"/>
                                        </w:rPr>
                                        <w:t xml:space="preserve">. </w:t>
                                      </w:r>
                                      <w:r>
                                        <w:rPr>
                                          <w:b/>
                                          <w:color w:val="000000"/>
                                          <w:szCs w:val="24"/>
                                          <w:lang w:eastAsia="lt-LT"/>
                                        </w:rPr>
                                        <w:t xml:space="preserve">Palaikų parvežimo </w:t>
                                      </w:r>
                                      <w:r>
                                        <w:rPr>
                                          <w:b/>
                                          <w:szCs w:val="24"/>
                                          <w:lang w:eastAsia="lt-LT"/>
                                        </w:rPr>
                                        <w:t>į Lietuvos Respubliką</w:t>
                                      </w:r>
                                      <w:r>
                                        <w:rPr>
                                          <w:b/>
                                          <w:color w:val="000000"/>
                                          <w:szCs w:val="24"/>
                                          <w:lang w:eastAsia="lt-LT"/>
                                        </w:rPr>
                                        <w:t xml:space="preserve"> išlaidos </w:t>
                                      </w:r>
                                      <w:r>
                                        <w:rPr>
                                          <w:color w:val="000000"/>
                                          <w:szCs w:val="24"/>
                                          <w:lang w:eastAsia="lt-LT"/>
                                        </w:rPr>
                                        <w:t>– palaikų parengimo parvežti (laikymo, skrodimo, balzamavimo, kremavimo ar kita), palaikų parvežimo karste ar urnoje, palaikų parvežimo dokumentų sutvarkymo ir kitos būtinos palaikų parvežimo į Lietuvos Respubliką išlaidos.</w:t>
                                      </w:r>
                                    </w:p>
                                    <w:p>
                                      <w:pPr>
                                        <w:spacing w:line="276" w:lineRule="auto"/>
                                        <w:ind w:firstLine="709"/>
                                        <w:jc w:val="both"/>
                                        <w:rPr>
                                          <w:b/>
                                          <w:bCs/>
                                          <w:szCs w:val="24"/>
                                          <w:lang w:eastAsia="lt-LT"/>
                                        </w:rPr>
                                      </w:pPr>
                                    </w:p>
                                  </w:sdtContent>
                                </w:sdt>
                              </w:sdtContent>
                            </w:sdt>
                            <w:sdt>
                              <w:sdtPr>
                                <w:alias w:val="3 str."/>
                                <w:tag w:val="part_701e1ac968bd4849b323fba6aba155d6"/>
                                <w:lock w:val="sdtLocked"/>
                                <w:richText/>
                              </w:sdtPr>
                              <w:sdtContent>
                                <w:p>
                                  <w:pPr>
                                    <w:spacing w:line="276" w:lineRule="auto"/>
                                    <w:ind w:firstLine="709"/>
                                    <w:jc w:val="both"/>
                                    <w:rPr>
                                      <w:b/>
                                      <w:color w:val="000000"/>
                                      <w:szCs w:val="24"/>
                                      <w:lang w:eastAsia="lt-LT"/>
                                    </w:rPr>
                                  </w:pPr>
                                  <w:sdt>
                                    <w:sdtPr>
                                      <w:alias w:val="Numeris"/>
                                      <w:tag w:val="nr_701e1ac968bd4849b323fba6aba155d6"/>
                                      <w:lock w:val="sdtLocked"/>
                                      <w:richText/>
                                    </w:sdtPr>
                                    <w:sdtContent>
                                      <w:r>
                                        <w:rPr>
                                          <w:b/>
                                          <w:bCs/>
                                          <w:szCs w:val="24"/>
                                          <w:lang w:eastAsia="lt-LT"/>
                                        </w:rPr>
                                        <w:t>3</w:t>
                                      </w:r>
                                    </w:sdtContent>
                                  </w:sdt>
                                  <w:r>
                                    <w:rPr>
                                      <w:b/>
                                      <w:bCs/>
                                      <w:szCs w:val="24"/>
                                      <w:lang w:eastAsia="lt-LT"/>
                                    </w:rPr>
                                    <w:t xml:space="preserve"> straipsnis. </w:t>
                                  </w:r>
                                  <w:sdt>
                                    <w:sdtPr>
                                      <w:alias w:val="Pavadinimas"/>
                                      <w:tag w:val="title_701e1ac968bd4849b323fba6aba155d6"/>
                                      <w:lock w:val="sdtLocked"/>
                                      <w:richText/>
                                    </w:sdtPr>
                                    <w:sdtContent>
                                      <w:r>
                                        <w:rPr>
                                          <w:b/>
                                          <w:bCs/>
                                          <w:szCs w:val="24"/>
                                          <w:lang w:eastAsia="lt-LT"/>
                                        </w:rPr>
                                        <w:t>Paramos mirties atveju rūšys</w:t>
                                      </w:r>
                                    </w:sdtContent>
                                  </w:sdt>
                                </w:p>
                                <w:sdt>
                                  <w:sdtPr>
                                    <w:alias w:val="3 str. 1 d."/>
                                    <w:tag w:val="part_1dc376cd9b2642eea91963b9b1bff32e"/>
                                    <w:lock w:val="sdtLocked"/>
                                    <w:richText/>
                                  </w:sdtPr>
                                  <w:sdtContent>
                                    <w:p>
                                      <w:pPr>
                                        <w:spacing w:line="276" w:lineRule="auto"/>
                                        <w:ind w:firstLine="709"/>
                                        <w:jc w:val="both"/>
                                        <w:rPr>
                                          <w:bCs/>
                                          <w:szCs w:val="24"/>
                                          <w:lang w:eastAsia="lt-LT"/>
                                        </w:rPr>
                                      </w:pPr>
                                      <w:r>
                                        <w:rPr>
                                          <w:bCs/>
                                          <w:szCs w:val="24"/>
                                          <w:lang w:eastAsia="lt-LT"/>
                                        </w:rPr>
                                        <w:t>Nustatomos šios paramos mirties atveju rūšys:</w:t>
                                      </w:r>
                                    </w:p>
                                    <w:sdt>
                                      <w:sdtPr>
                                        <w:alias w:val="3 str. 1 d. 1 p."/>
                                        <w:tag w:val="part_0359378f656444248b4d08952062f78c"/>
                                        <w:lock w:val="sdtLocked"/>
                                        <w:richText/>
                                      </w:sdtPr>
                                      <w:sdtContent>
                                        <w:p>
                                          <w:pPr>
                                            <w:tabs>
                                              <w:tab w:val="left" w:pos="993"/>
                                            </w:tabs>
                                            <w:ind w:firstLine="709"/>
                                            <w:jc w:val="both"/>
                                            <w:rPr>
                                              <w:bCs/>
                                              <w:szCs w:val="24"/>
                                              <w:lang w:eastAsia="lt-LT"/>
                                            </w:rPr>
                                          </w:pPr>
                                          <w:sdt>
                                            <w:sdtPr>
                                              <w:alias w:val="Numeris"/>
                                              <w:tag w:val="nr_0359378f656444248b4d08952062f78c"/>
                                              <w:lock w:val="sdtLocked"/>
                                              <w:richText/>
                                            </w:sdtPr>
                                            <w:sdtContent>
                                              <w:r>
                                                <w:rPr>
                                                  <w:rFonts w:eastAsia="Calibri"/>
                                                  <w:bCs/>
                                                  <w:szCs w:val="24"/>
                                                </w:rPr>
                                                <w:t>1</w:t>
                                              </w:r>
                                            </w:sdtContent>
                                          </w:sdt>
                                          <w:r>
                                            <w:rPr>
                                              <w:rFonts w:eastAsia="Calibri"/>
                                              <w:bCs/>
                                              <w:szCs w:val="24"/>
                                            </w:rPr>
                                            <w:t>)</w:t>
                                            <w:tab/>
                                          </w:r>
                                          <w:r>
                                            <w:rPr>
                                              <w:bCs/>
                                              <w:szCs w:val="24"/>
                                              <w:lang w:eastAsia="lt-LT"/>
                                            </w:rPr>
                                            <w:t>laidojimo pašalpa;</w:t>
                                          </w:r>
                                        </w:p>
                                      </w:sdtContent>
                                    </w:sdt>
                                    <w:sdt>
                                      <w:sdtPr>
                                        <w:alias w:val="3 str. 1 d. 2 p."/>
                                        <w:tag w:val="part_099e04fe0a6a4d3396e42e93c6af4911"/>
                                        <w:lock w:val="sdtLocked"/>
                                        <w:richText/>
                                      </w:sdtPr>
                                      <w:sdtContent>
                                        <w:p>
                                          <w:pPr>
                                            <w:tabs>
                                              <w:tab w:val="left" w:pos="993"/>
                                            </w:tabs>
                                            <w:ind w:firstLine="709"/>
                                            <w:jc w:val="both"/>
                                            <w:rPr>
                                              <w:bCs/>
                                              <w:szCs w:val="24"/>
                                              <w:lang w:eastAsia="lt-LT"/>
                                            </w:rPr>
                                          </w:pPr>
                                          <w:sdt>
                                            <w:sdtPr>
                                              <w:alias w:val="Numeris"/>
                                              <w:tag w:val="nr_099e04fe0a6a4d3396e42e93c6af4911"/>
                                              <w:lock w:val="sdtLocked"/>
                                              <w:richText/>
                                            </w:sdtPr>
                                            <w:sdtContent>
                                              <w:r>
                                                <w:rPr>
                                                  <w:rFonts w:eastAsia="Calibri"/>
                                                  <w:bCs/>
                                                  <w:szCs w:val="24"/>
                                                </w:rPr>
                                                <w:t>2</w:t>
                                              </w:r>
                                            </w:sdtContent>
                                          </w:sdt>
                                          <w:r>
                                            <w:rPr>
                                              <w:rFonts w:eastAsia="Calibri"/>
                                              <w:bCs/>
                                              <w:szCs w:val="24"/>
                                            </w:rPr>
                                            <w:t>)</w:t>
                                            <w:tab/>
                                          </w:r>
                                          <w:r>
                                            <w:rPr>
                                              <w:bCs/>
                                              <w:szCs w:val="24"/>
                                              <w:lang w:eastAsia="lt-LT"/>
                                            </w:rPr>
                                            <w:t>parama užsienyje mirusių (žuvusių) Lietuvos</w:t>
                                          </w:r>
                                          <w:r>
                                            <w:rPr>
                                              <w:szCs w:val="24"/>
                                              <w:lang w:eastAsia="lt-LT"/>
                                            </w:rPr>
                                            <w:t xml:space="preserve"> Respublikos</w:t>
                                          </w:r>
                                          <w:r>
                                            <w:rPr>
                                              <w:bCs/>
                                              <w:szCs w:val="24"/>
                                              <w:lang w:eastAsia="lt-LT"/>
                                            </w:rPr>
                                            <w:t xml:space="preserve"> piliečių palaikams parvežti į Lietuvos Respubliką (toliau – parama palaikams parvežti).</w:t>
                                          </w:r>
                                        </w:p>
                                        <w:p>
                                          <w:pPr>
                                            <w:spacing w:line="276" w:lineRule="auto"/>
                                            <w:jc w:val="both"/>
                                            <w:rPr>
                                              <w:bCs/>
                                              <w:szCs w:val="24"/>
                                              <w:lang w:eastAsia="lt-LT"/>
                                            </w:rPr>
                                          </w:pPr>
                                        </w:p>
                                      </w:sdtContent>
                                    </w:sdt>
                                  </w:sdtContent>
                                </w:sdt>
                              </w:sdtContent>
                            </w:sdt>
                            <w:sdt>
                              <w:sdtPr>
                                <w:alias w:val="4 str."/>
                                <w:tag w:val="part_3ac2eebbe99f44728d401dab4b2df1e1"/>
                                <w:lock w:val="sdtLocked"/>
                                <w:richText/>
                              </w:sdtPr>
                              <w:sdtContent>
                                <w:p>
                                  <w:pPr>
                                    <w:spacing w:line="276" w:lineRule="auto"/>
                                    <w:ind w:firstLine="709"/>
                                    <w:jc w:val="both"/>
                                    <w:rPr>
                                      <w:b/>
                                      <w:bCs/>
                                      <w:szCs w:val="24"/>
                                      <w:lang w:eastAsia="lt-LT"/>
                                    </w:rPr>
                                  </w:pPr>
                                  <w:sdt>
                                    <w:sdtPr>
                                      <w:alias w:val="Numeris"/>
                                      <w:tag w:val="nr_3ac2eebbe99f44728d401dab4b2df1e1"/>
                                      <w:lock w:val="sdtLocked"/>
                                      <w:richText/>
                                    </w:sdtPr>
                                    <w:sdtContent>
                                      <w:r>
                                        <w:rPr>
                                          <w:b/>
                                          <w:bCs/>
                                          <w:szCs w:val="24"/>
                                          <w:lang w:eastAsia="lt-LT"/>
                                        </w:rPr>
                                        <w:t>4</w:t>
                                      </w:r>
                                    </w:sdtContent>
                                  </w:sdt>
                                  <w:r>
                                    <w:rPr>
                                      <w:b/>
                                      <w:bCs/>
                                      <w:szCs w:val="24"/>
                                      <w:lang w:eastAsia="lt-LT"/>
                                    </w:rPr>
                                    <w:t xml:space="preserve"> straipsnis. </w:t>
                                  </w:r>
                                  <w:sdt>
                                    <w:sdtPr>
                                      <w:alias w:val="Pavadinimas"/>
                                      <w:tag w:val="title_3ac2eebbe99f44728d401dab4b2df1e1"/>
                                      <w:lock w:val="sdtLocked"/>
                                      <w:richText/>
                                    </w:sdtPr>
                                    <w:sdtContent>
                                      <w:r>
                                        <w:rPr>
                                          <w:b/>
                                          <w:bCs/>
                                          <w:szCs w:val="24"/>
                                          <w:lang w:eastAsia="lt-LT"/>
                                        </w:rPr>
                                        <w:t>Paramos mirties atveju finansavimas</w:t>
                                      </w:r>
                                    </w:sdtContent>
                                  </w:sdt>
                                </w:p>
                                <w:sdt>
                                  <w:sdtPr>
                                    <w:alias w:val="4 str. 1 d."/>
                                    <w:tag w:val="part_df99d64dd6634c50b4b955d294773397"/>
                                    <w:lock w:val="sdtLocked"/>
                                    <w:richText/>
                                  </w:sdtPr>
                                  <w:sdtContent>
                                    <w:p>
                                      <w:pPr>
                                        <w:spacing w:line="276" w:lineRule="auto"/>
                                        <w:ind w:firstLine="709"/>
                                        <w:jc w:val="both"/>
                                        <w:rPr>
                                          <w:szCs w:val="24"/>
                                          <w:lang w:eastAsia="lt-LT"/>
                                        </w:rPr>
                                      </w:pPr>
                                      <w:sdt>
                                        <w:sdtPr>
                                          <w:alias w:val="Numeris"/>
                                          <w:tag w:val="nr_df99d64dd6634c50b4b955d294773397"/>
                                          <w:lock w:val="sdtLocked"/>
                                          <w:richText/>
                                        </w:sdtPr>
                                        <w:sdtContent>
                                          <w:r>
                                            <w:rPr>
                                              <w:szCs w:val="24"/>
                                              <w:lang w:eastAsia="lt-LT"/>
                                            </w:rPr>
                                            <w:t>1</w:t>
                                          </w:r>
                                        </w:sdtContent>
                                      </w:sdt>
                                      <w:r>
                                        <w:rPr>
                                          <w:szCs w:val="24"/>
                                          <w:lang w:eastAsia="lt-LT"/>
                                        </w:rPr>
                                        <w:t>. Parama mirties atveju finansuojama iš valstybės biudžeto specialios tikslinės dotacijos savivaldybių biudžetams.</w:t>
                                      </w:r>
                                    </w:p>
                                  </w:sdtContent>
                                </w:sdt>
                                <w:sdt>
                                  <w:sdtPr>
                                    <w:alias w:val="4 str. 2 d."/>
                                    <w:tag w:val="part_d0a98d0fb4b643f7b8d4570196386165"/>
                                    <w:lock w:val="sdtLocked"/>
                                    <w:richText/>
                                  </w:sdtPr>
                                  <w:sdtContent>
                                    <w:p>
                                      <w:pPr>
                                        <w:spacing w:line="276" w:lineRule="auto"/>
                                        <w:ind w:firstLine="709"/>
                                        <w:jc w:val="both"/>
                                        <w:rPr>
                                          <w:szCs w:val="24"/>
                                          <w:lang w:eastAsia="lt-LT"/>
                                        </w:rPr>
                                      </w:pPr>
                                      <w:sdt>
                                        <w:sdtPr>
                                          <w:alias w:val="Numeris"/>
                                          <w:tag w:val="nr_d0a98d0fb4b643f7b8d4570196386165"/>
                                          <w:lock w:val="sdtLocked"/>
                                          <w:richText/>
                                        </w:sdtPr>
                                        <w:sdtContent>
                                          <w:r>
                                            <w:rPr>
                                              <w:szCs w:val="24"/>
                                              <w:lang w:eastAsia="lt-LT"/>
                                            </w:rPr>
                                            <w:t>2</w:t>
                                          </w:r>
                                        </w:sdtContent>
                                      </w:sdt>
                                      <w:r>
                                        <w:rPr>
                                          <w:szCs w:val="24"/>
                                          <w:lang w:eastAsia="lt-LT"/>
                                        </w:rPr>
                                        <w:t xml:space="preserve">. Paramai mirties atveju administruoti iš valstybės biudžeto specialios tikslinės dotacijos savivaldybių biudžetams skiriama nuo 2 iki 4 procentų paramai mirties atveju skirtų lėšų. Paramai mirties atveju administruoti panaudojama ne didesnė lėšų suma negu nustatytas paramai mirties atveju administruoti skiriamų lėšų procento dydis nuo panaudotų lėšų šiai paramai mokėti. </w:t>
                                      </w:r>
                                    </w:p>
                                  </w:sdtContent>
                                </w:sdt>
                                <w:sdt>
                                  <w:sdtPr>
                                    <w:alias w:val="4 str. 3 d."/>
                                    <w:tag w:val="part_ce8cf9c7f7aa4cedb941cfceb5690a06"/>
                                    <w:lock w:val="sdtLocked"/>
                                    <w:richText/>
                                  </w:sdtPr>
                                  <w:sdtContent>
                                    <w:p>
                                      <w:pPr>
                                        <w:spacing w:line="276" w:lineRule="auto"/>
                                        <w:ind w:firstLine="709"/>
                                        <w:jc w:val="both"/>
                                        <w:rPr>
                                          <w:szCs w:val="24"/>
                                          <w:lang w:eastAsia="lt-LT"/>
                                        </w:rPr>
                                      </w:pPr>
                                      <w:sdt>
                                        <w:sdtPr>
                                          <w:alias w:val="Numeris"/>
                                          <w:tag w:val="nr_ce8cf9c7f7aa4cedb941cfceb5690a06"/>
                                          <w:lock w:val="sdtLocked"/>
                                          <w:richText/>
                                        </w:sdtPr>
                                        <w:sdtContent>
                                          <w:r>
                                            <w:rPr>
                                              <w:szCs w:val="24"/>
                                              <w:lang w:eastAsia="lt-LT"/>
                                            </w:rPr>
                                            <w:t>3</w:t>
                                          </w:r>
                                        </w:sdtContent>
                                      </w:sdt>
                                      <w:r>
                                        <w:rPr>
                                          <w:szCs w:val="24"/>
                                          <w:lang w:eastAsia="lt-LT"/>
                                        </w:rPr>
                                        <w:t>. Valstybės biudžeto lėšų, skirtų specialioms tikslinėms dotacijoms paramai mirties atveju administruoti, naudojimo ir atsiskaitymo tvarką nustato socialinės apsaugos ir darbo ministras.</w:t>
                                      </w:r>
                                    </w:p>
                                    <w:p>
                                      <w:pPr>
                                        <w:spacing w:line="276" w:lineRule="auto"/>
                                        <w:jc w:val="both"/>
                                        <w:rPr>
                                          <w:b/>
                                          <w:bCs/>
                                          <w:szCs w:val="24"/>
                                          <w:lang w:eastAsia="lt-LT"/>
                                        </w:rPr>
                                      </w:pPr>
                                    </w:p>
                                  </w:sdtContent>
                                </w:sdt>
                              </w:sdtContent>
                            </w:sdt>
                          </w:sdtContent>
                        </w:sdt>
                        <w:sdt>
                          <w:sdtPr>
                            <w:alias w:val="skyrius"/>
                            <w:tag w:val="part_c0ce833f9ace4f47b99e31dc6723d8e2"/>
                            <w:lock w:val="sdtLocked"/>
                            <w:richText/>
                          </w:sdtPr>
                          <w:sdtContent>
                            <w:p>
                              <w:pPr>
                                <w:spacing w:line="276" w:lineRule="auto"/>
                                <w:ind w:firstLine="709"/>
                                <w:jc w:val="center"/>
                                <w:rPr>
                                  <w:b/>
                                  <w:szCs w:val="24"/>
                                  <w:lang w:eastAsia="lt-LT"/>
                                </w:rPr>
                              </w:pPr>
                              <w:sdt>
                                <w:sdtPr>
                                  <w:alias w:val="Numeris"/>
                                  <w:tag w:val="nr_c0ce833f9ace4f47b99e31dc6723d8e2"/>
                                  <w:lock w:val="sdtLocked"/>
                                  <w:richText/>
                                </w:sdtPr>
                                <w:sdtContent>
                                  <w:r>
                                    <w:rPr>
                                      <w:b/>
                                      <w:szCs w:val="24"/>
                                      <w:lang w:eastAsia="lt-LT"/>
                                    </w:rPr>
                                    <w:t>II</w:t>
                                  </w:r>
                                </w:sdtContent>
                              </w:sdt>
                              <w:r>
                                <w:rPr>
                                  <w:b/>
                                  <w:szCs w:val="24"/>
                                  <w:lang w:eastAsia="lt-LT"/>
                                </w:rPr>
                                <w:t xml:space="preserve"> SKYRIUS</w:t>
                              </w:r>
                            </w:p>
                            <w:p>
                              <w:pPr>
                                <w:spacing w:line="276" w:lineRule="auto"/>
                                <w:ind w:firstLine="709"/>
                                <w:jc w:val="center"/>
                                <w:rPr>
                                  <w:b/>
                                  <w:szCs w:val="24"/>
                                  <w:lang w:eastAsia="lt-LT"/>
                                </w:rPr>
                              </w:pPr>
                              <w:sdt>
                                <w:sdtPr>
                                  <w:alias w:val="Pavadinimas"/>
                                  <w:tag w:val="title_c0ce833f9ace4f47b99e31dc6723d8e2"/>
                                  <w:lock w:val="sdtLocked"/>
                                  <w:richText/>
                                </w:sdtPr>
                                <w:sdtContent>
                                  <w:r>
                                    <w:rPr>
                                      <w:b/>
                                      <w:szCs w:val="24"/>
                                      <w:lang w:eastAsia="lt-LT"/>
                                    </w:rPr>
                                    <w:t>LAIDOJIMO PAŠALPA</w:t>
                                  </w:r>
                                </w:sdtContent>
                              </w:sdt>
                            </w:p>
                            <w:p>
                              <w:pPr>
                                <w:spacing w:line="276" w:lineRule="auto"/>
                                <w:ind w:firstLine="709"/>
                                <w:jc w:val="both"/>
                                <w:rPr>
                                  <w:b/>
                                  <w:bCs/>
                                  <w:szCs w:val="24"/>
                                  <w:lang w:eastAsia="lt-LT"/>
                                </w:rPr>
                              </w:pPr>
                            </w:p>
                            <w:sdt>
                              <w:sdtPr>
                                <w:alias w:val="5 str."/>
                                <w:tag w:val="part_aaf2a1feed3448ccb8e4fec0d63b383f"/>
                                <w:lock w:val="sdtLocked"/>
                                <w:richText/>
                              </w:sdtPr>
                              <w:sdtContent>
                                <w:p>
                                  <w:pPr>
                                    <w:spacing w:line="276" w:lineRule="auto"/>
                                    <w:ind w:firstLine="709"/>
                                    <w:jc w:val="both"/>
                                    <w:rPr>
                                      <w:b/>
                                      <w:szCs w:val="24"/>
                                      <w:lang w:eastAsia="lt-LT"/>
                                    </w:rPr>
                                  </w:pPr>
                                  <w:sdt>
                                    <w:sdtPr>
                                      <w:alias w:val="Numeris"/>
                                      <w:tag w:val="nr_aaf2a1feed3448ccb8e4fec0d63b383f"/>
                                      <w:lock w:val="sdtLocked"/>
                                      <w:richText/>
                                    </w:sdtPr>
                                    <w:sdtContent>
                                      <w:r>
                                        <w:rPr>
                                          <w:b/>
                                          <w:bCs/>
                                          <w:szCs w:val="24"/>
                                          <w:lang w:eastAsia="lt-LT"/>
                                        </w:rPr>
                                        <w:t>5</w:t>
                                      </w:r>
                                    </w:sdtContent>
                                  </w:sdt>
                                  <w:r>
                                    <w:rPr>
                                      <w:b/>
                                      <w:bCs/>
                                      <w:szCs w:val="24"/>
                                      <w:lang w:eastAsia="lt-LT"/>
                                    </w:rPr>
                                    <w:t xml:space="preserve"> straipsnis. </w:t>
                                  </w:r>
                                  <w:sdt>
                                    <w:sdtPr>
                                      <w:alias w:val="Pavadinimas"/>
                                      <w:tag w:val="title_aaf2a1feed3448ccb8e4fec0d63b383f"/>
                                      <w:lock w:val="sdtLocked"/>
                                      <w:richText/>
                                    </w:sdtPr>
                                    <w:sdtContent>
                                      <w:r>
                                        <w:rPr>
                                          <w:b/>
                                          <w:bCs/>
                                          <w:szCs w:val="24"/>
                                          <w:lang w:eastAsia="lt-LT"/>
                                        </w:rPr>
                                        <w:t>Laidojimo pašalpa</w:t>
                                      </w:r>
                                    </w:sdtContent>
                                  </w:sdt>
                                </w:p>
                                <w:sdt>
                                  <w:sdtPr>
                                    <w:alias w:val="5 str. 1 d."/>
                                    <w:tag w:val="part_56bd1d6672eb45049beb54e7030fc257"/>
                                    <w:lock w:val="sdtLocked"/>
                                    <w:richText/>
                                  </w:sdtPr>
                                  <w:sdtContent>
                                    <w:p>
                                      <w:pPr>
                                        <w:spacing w:line="276" w:lineRule="auto"/>
                                        <w:ind w:firstLine="709"/>
                                        <w:jc w:val="both"/>
                                        <w:rPr>
                                          <w:bCs/>
                                          <w:szCs w:val="24"/>
                                          <w:lang w:eastAsia="lt-LT"/>
                                        </w:rPr>
                                      </w:pPr>
                                      <w:sdt>
                                        <w:sdtPr>
                                          <w:alias w:val="Numeris"/>
                                          <w:tag w:val="nr_56bd1d6672eb45049beb54e7030fc257"/>
                                          <w:lock w:val="sdtLocked"/>
                                          <w:richText/>
                                        </w:sdtPr>
                                        <w:sdtContent>
                                          <w:r>
                                            <w:rPr>
                                              <w:bCs/>
                                              <w:szCs w:val="24"/>
                                              <w:lang w:eastAsia="lt-LT"/>
                                            </w:rPr>
                                            <w:t>1</w:t>
                                          </w:r>
                                        </w:sdtContent>
                                      </w:sdt>
                                      <w:r>
                                        <w:rPr>
                                          <w:bCs/>
                                          <w:szCs w:val="24"/>
                                          <w:lang w:eastAsia="lt-LT"/>
                                        </w:rPr>
                                        <w:t>. Laidojimo pašalpa mokama mirus:</w:t>
                                      </w:r>
                                    </w:p>
                                    <w:sdt>
                                      <w:sdtPr>
                                        <w:alias w:val="5 str. 1 d. 1 p."/>
                                        <w:tag w:val="part_69153523e026430daa57684dcfb92bbf"/>
                                        <w:lock w:val="sdtLocked"/>
                                        <w:richText/>
                                      </w:sdtPr>
                                      <w:sdtContent>
                                        <w:p>
                                          <w:pPr>
                                            <w:tabs>
                                              <w:tab w:val="left" w:pos="993"/>
                                            </w:tabs>
                                            <w:spacing w:line="276" w:lineRule="auto"/>
                                            <w:ind w:firstLine="709"/>
                                            <w:jc w:val="both"/>
                                            <w:rPr>
                                              <w:bCs/>
                                              <w:szCs w:val="24"/>
                                              <w:lang w:eastAsia="lt-LT"/>
                                            </w:rPr>
                                          </w:pPr>
                                          <w:sdt>
                                            <w:sdtPr>
                                              <w:alias w:val="Numeris"/>
                                              <w:tag w:val="nr_69153523e026430daa57684dcfb92bbf"/>
                                              <w:lock w:val="sdtLocked"/>
                                              <w:richText/>
                                            </w:sdtPr>
                                            <w:sdtContent>
                                              <w:r>
                                                <w:rPr>
                                                  <w:bCs/>
                                                  <w:szCs w:val="24"/>
                                                  <w:lang w:eastAsia="lt-LT"/>
                                                </w:rPr>
                                                <w:t>1</w:t>
                                              </w:r>
                                            </w:sdtContent>
                                          </w:sdt>
                                          <w:r>
                                            <w:rPr>
                                              <w:bCs/>
                                              <w:szCs w:val="24"/>
                                              <w:lang w:eastAsia="lt-LT"/>
                                            </w:rPr>
                                            <w:t>) Lietuvos Respublikos piliečiui;</w:t>
                                          </w:r>
                                        </w:p>
                                      </w:sdtContent>
                                    </w:sdt>
                                    <w:sdt>
                                      <w:sdtPr>
                                        <w:alias w:val="5 str. 1 d. 2 p."/>
                                        <w:tag w:val="part_1b6fdb4693274edf9b490cfaa5e7610e"/>
                                        <w:lock w:val="sdtLocked"/>
                                        <w:richText/>
                                      </w:sdtPr>
                                      <w:sdtContent>
                                        <w:p>
                                          <w:pPr>
                                            <w:spacing w:line="276" w:lineRule="auto"/>
                                            <w:ind w:firstLine="709"/>
                                            <w:jc w:val="both"/>
                                            <w:rPr>
                                              <w:bCs/>
                                              <w:szCs w:val="24"/>
                                              <w:lang w:eastAsia="lt-LT"/>
                                            </w:rPr>
                                          </w:pPr>
                                          <w:sdt>
                                            <w:sdtPr>
                                              <w:alias w:val="Numeris"/>
                                              <w:tag w:val="nr_1b6fdb4693274edf9b490cfaa5e7610e"/>
                                              <w:lock w:val="sdtLocked"/>
                                              <w:richText/>
                                            </w:sdtPr>
                                            <w:sdtContent>
                                              <w:r>
                                                <w:rPr>
                                                  <w:bCs/>
                                                  <w:szCs w:val="24"/>
                                                  <w:lang w:eastAsia="lt-LT"/>
                                                </w:rPr>
                                                <w:t>2</w:t>
                                              </w:r>
                                            </w:sdtContent>
                                          </w:sdt>
                                          <w:r>
                                            <w:rPr>
                                              <w:bCs/>
                                              <w:szCs w:val="24"/>
                                              <w:lang w:eastAsia="lt-LT"/>
                                            </w:rPr>
                                            <w:t>) Lietuvos Respublikoje gyvenusiam užsieniečiui, turėjusiam Lietuvos Respublikos ilgalaikio gyventojo leidimą gyventi Europos Sąjungoje;</w:t>
                                          </w:r>
                                        </w:p>
                                      </w:sdtContent>
                                    </w:sdt>
                                    <w:sdt>
                                      <w:sdtPr>
                                        <w:alias w:val="5 str. 1 d. 3 p."/>
                                        <w:tag w:val="part_90ef2f00cd1046afa2dff77a2651d6a7"/>
                                        <w:lock w:val="sdtLocked"/>
                                        <w:richText/>
                                      </w:sdtPr>
                                      <w:sdtContent>
                                        <w:p>
                                          <w:pPr>
                                            <w:spacing w:line="276" w:lineRule="auto"/>
                                            <w:ind w:firstLine="709"/>
                                            <w:jc w:val="both"/>
                                            <w:rPr>
                                              <w:bCs/>
                                              <w:szCs w:val="24"/>
                                              <w:lang w:eastAsia="lt-LT"/>
                                            </w:rPr>
                                          </w:pPr>
                                          <w:sdt>
                                            <w:sdtPr>
                                              <w:alias w:val="Numeris"/>
                                              <w:tag w:val="nr_90ef2f00cd1046afa2dff77a2651d6a7"/>
                                              <w:lock w:val="sdtLocked"/>
                                              <w:richText/>
                                            </w:sdtPr>
                                            <w:sdtContent>
                                              <w:r>
                                                <w:rPr>
                                                  <w:bCs/>
                                                  <w:szCs w:val="24"/>
                                                  <w:lang w:eastAsia="lt-LT"/>
                                                </w:rPr>
                                                <w:t>3</w:t>
                                              </w:r>
                                            </w:sdtContent>
                                          </w:sdt>
                                          <w:r>
                                            <w:rPr>
                                              <w:bCs/>
                                              <w:szCs w:val="24"/>
                                              <w:lang w:eastAsia="lt-LT"/>
                                            </w:rPr>
                                            <w:t>)</w:t>
                                          </w:r>
                                          <w:r>
                                            <w:rPr>
                                              <w:b/>
                                              <w:bCs/>
                                              <w:szCs w:val="24"/>
                                              <w:lang w:eastAsia="lt-LT"/>
                                            </w:rPr>
                                            <w:t xml:space="preserve"> </w:t>
                                          </w:r>
                                          <w:r>
                                            <w:rPr>
                                              <w:bCs/>
                                              <w:szCs w:val="24"/>
                                              <w:lang w:eastAsia="lt-LT"/>
                                            </w:rPr>
                                            <w:t>Lietuvos Respublikoje gyvenusiam užsieniečiui, kuriam leidimas laikinai gyventi buvo išduotas kaip ketinančiam dirbti Lietuvos Respublikoje aukštos profesinės kvalifikacijos reikalaujantį darbą;</w:t>
                                          </w:r>
                                        </w:p>
                                      </w:sdtContent>
                                    </w:sdt>
                                    <w:sdt>
                                      <w:sdtPr>
                                        <w:alias w:val="5 str. 1 d. 4 p."/>
                                        <w:tag w:val="part_b9372cefa30c42749d50b2ccfe9ec3fd"/>
                                        <w:lock w:val="sdtLocked"/>
                                        <w:richText/>
                                      </w:sdtPr>
                                      <w:sdtContent>
                                        <w:p>
                                          <w:pPr>
                                            <w:spacing w:line="276" w:lineRule="auto"/>
                                            <w:ind w:firstLine="709"/>
                                            <w:jc w:val="both"/>
                                            <w:rPr>
                                              <w:bCs/>
                                              <w:szCs w:val="24"/>
                                              <w:lang w:eastAsia="lt-LT"/>
                                            </w:rPr>
                                          </w:pPr>
                                          <w:sdt>
                                            <w:sdtPr>
                                              <w:alias w:val="Numeris"/>
                                              <w:tag w:val="nr_b9372cefa30c42749d50b2ccfe9ec3fd"/>
                                              <w:lock w:val="sdtLocked"/>
                                              <w:richText/>
                                            </w:sdtPr>
                                            <w:sdtContent>
                                              <w:r>
                                                <w:rPr>
                                                  <w:bCs/>
                                                  <w:szCs w:val="24"/>
                                                  <w:lang w:eastAsia="lt-LT"/>
                                                </w:rPr>
                                                <w:t>4</w:t>
                                              </w:r>
                                            </w:sdtContent>
                                          </w:sdt>
                                          <w:r>
                                            <w:rPr>
                                              <w:bCs/>
                                              <w:szCs w:val="24"/>
                                              <w:lang w:eastAsia="lt-LT"/>
                                            </w:rPr>
                                            <w:t>)</w:t>
                                          </w:r>
                                          <w:r>
                                            <w:rPr>
                                              <w:b/>
                                              <w:bCs/>
                                              <w:szCs w:val="24"/>
                                              <w:lang w:eastAsia="lt-LT"/>
                                            </w:rPr>
                                            <w:t xml:space="preserve"> </w:t>
                                          </w:r>
                                          <w:r>
                                            <w:rPr>
                                              <w:bCs/>
                                              <w:szCs w:val="24"/>
                                              <w:lang w:eastAsia="lt-LT"/>
                                            </w:rPr>
                                            <w:t>Lietuvos Respublikoje gyvenusiam asmeniui, kuriam Lietuvos Respublikoje buvo suteiktas pabėgėlio statusas;</w:t>
                                          </w:r>
                                        </w:p>
                                      </w:sdtContent>
                                    </w:sdt>
                                    <w:sdt>
                                      <w:sdtPr>
                                        <w:alias w:val="5 str. 1 d. 5 p."/>
                                        <w:tag w:val="part_8ea7ce0d62da46618f7af32fb8742ac4"/>
                                        <w:lock w:val="sdtLocked"/>
                                        <w:richText/>
                                      </w:sdtPr>
                                      <w:sdtContent>
                                        <w:p>
                                          <w:pPr>
                                            <w:spacing w:line="276" w:lineRule="auto"/>
                                            <w:ind w:firstLine="709"/>
                                            <w:jc w:val="both"/>
                                            <w:rPr>
                                              <w:bCs/>
                                              <w:szCs w:val="24"/>
                                              <w:lang w:eastAsia="lt-LT"/>
                                            </w:rPr>
                                          </w:pPr>
                                          <w:sdt>
                                            <w:sdtPr>
                                              <w:alias w:val="Numeris"/>
                                              <w:tag w:val="nr_8ea7ce0d62da46618f7af32fb8742ac4"/>
                                              <w:lock w:val="sdtLocked"/>
                                              <w:richText/>
                                            </w:sdtPr>
                                            <w:sdtContent>
                                              <w:r>
                                                <w:rPr>
                                                  <w:bCs/>
                                                  <w:szCs w:val="24"/>
                                                  <w:lang w:eastAsia="lt-LT"/>
                                                </w:rPr>
                                                <w:t>5</w:t>
                                              </w:r>
                                            </w:sdtContent>
                                          </w:sdt>
                                          <w:r>
                                            <w:rPr>
                                              <w:bCs/>
                                              <w:szCs w:val="24"/>
                                              <w:lang w:eastAsia="lt-LT"/>
                                            </w:rPr>
                                            <w:t>) asmeniui, kuriam vadovaujantis Europos Sąjungos socialinės apsaugos sistemų koordinavimo reglamentais turi būti taikomas šis įstatymas;</w:t>
                                          </w:r>
                                        </w:p>
                                      </w:sdtContent>
                                    </w:sdt>
                                    <w:sdt>
                                      <w:sdtPr>
                                        <w:alias w:val="5 str. 1 d. 6 p."/>
                                        <w:tag w:val="part_e4c6054dcbd24574950d60d4d7f527b3"/>
                                        <w:lock w:val="sdtLocked"/>
                                        <w:richText/>
                                      </w:sdtPr>
                                      <w:sdtContent>
                                        <w:p>
                                          <w:pPr>
                                            <w:spacing w:line="276" w:lineRule="auto"/>
                                            <w:ind w:firstLine="709"/>
                                            <w:jc w:val="both"/>
                                            <w:rPr>
                                              <w:bCs/>
                                              <w:szCs w:val="24"/>
                                              <w:lang w:eastAsia="lt-LT"/>
                                            </w:rPr>
                                          </w:pPr>
                                          <w:sdt>
                                            <w:sdtPr>
                                              <w:alias w:val="Numeris"/>
                                              <w:tag w:val="nr_e4c6054dcbd24574950d60d4d7f527b3"/>
                                              <w:lock w:val="sdtLocked"/>
                                              <w:richText/>
                                            </w:sdtPr>
                                            <w:sdtContent>
                                              <w:r>
                                                <w:rPr>
                                                  <w:bCs/>
                                                  <w:szCs w:val="24"/>
                                                  <w:lang w:eastAsia="lt-LT"/>
                                                </w:rPr>
                                                <w:t>6</w:t>
                                              </w:r>
                                            </w:sdtContent>
                                          </w:sdt>
                                          <w:r>
                                            <w:rPr>
                                              <w:bCs/>
                                              <w:szCs w:val="24"/>
                                              <w:lang w:eastAsia="lt-LT"/>
                                            </w:rPr>
                                            <w:t>)</w:t>
                                          </w:r>
                                          <w:r>
                                            <w:rPr>
                                              <w:b/>
                                              <w:bCs/>
                                              <w:szCs w:val="24"/>
                                              <w:lang w:eastAsia="lt-LT"/>
                                            </w:rPr>
                                            <w:t xml:space="preserve"> </w:t>
                                          </w:r>
                                          <w:r>
                                            <w:rPr>
                                              <w:bCs/>
                                              <w:szCs w:val="24"/>
                                              <w:lang w:eastAsia="lt-LT"/>
                                            </w:rPr>
                                            <w:t>Lietuvos Respublikoje gyvenusiam užsieniečiui, kuriam buvo išduotas leidimas laikinai gyventi ir leista dirbti Lietuvos Respublikoje ir kuris iki mirties dirbo Lietuvos Respublikoje arba anksčiau dirbo ne trumpesnį kaip 6 mėnesių laikotarpį ir buvo įsiregistravęs teritorinėje darbo biržoje kaip bedarbis;</w:t>
                                          </w:r>
                                        </w:p>
                                      </w:sdtContent>
                                    </w:sdt>
                                    <w:sdt>
                                      <w:sdtPr>
                                        <w:alias w:val="5 str. 1 d. 7 p."/>
                                        <w:tag w:val="part_f064368cb8de4bae9146a879f28b28cf"/>
                                        <w:lock w:val="sdtLocked"/>
                                        <w:richText/>
                                      </w:sdtPr>
                                      <w:sdtContent>
                                        <w:p>
                                          <w:pPr>
                                            <w:spacing w:line="276" w:lineRule="auto"/>
                                            <w:ind w:firstLine="709"/>
                                            <w:jc w:val="both"/>
                                            <w:rPr>
                                              <w:szCs w:val="24"/>
                                              <w:lang w:eastAsia="lt-LT"/>
                                            </w:rPr>
                                          </w:pPr>
                                          <w:sdt>
                                            <w:sdtPr>
                                              <w:alias w:val="Numeris"/>
                                              <w:tag w:val="nr_f064368cb8de4bae9146a879f28b28cf"/>
                                              <w:lock w:val="sdtLocked"/>
                                              <w:richText/>
                                            </w:sdtPr>
                                            <w:sdtContent>
                                              <w:r>
                                                <w:rPr>
                                                  <w:bCs/>
                                                  <w:szCs w:val="24"/>
                                                  <w:lang w:eastAsia="lt-LT"/>
                                                </w:rPr>
                                                <w:t>7</w:t>
                                              </w:r>
                                            </w:sdtContent>
                                          </w:sdt>
                                          <w:r>
                                            <w:rPr>
                                              <w:bCs/>
                                              <w:szCs w:val="24"/>
                                              <w:lang w:eastAsia="lt-LT"/>
                                            </w:rPr>
                                            <w:t>) Europos Sąjungos valstybės narės ar Europos ekonominei erdvei priklausančios Europos laisvos prekybos asociacijos valstybės narės piliečiams ir jų šeimos nariams, kuriems buvo išduoti dokumentai, patvirtinantys ar suteikiantys teisę gyventi Lietuvos Respublikoje. Europos Sąjungos valstybės narės ar Europos ekonominei erdvei priklausančios Europos laisvos prekybos asociacijos valstybės narės 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ar Europos ekonominei erdvei priklausančios Europos laisvos prekybos asociacijos valstybės narės piliečio, sutuoktinio ar asmens, su kuriuo sudaryta registruotos partnerystės sutartis, išlaikomi giminaičiai pagal tiesiąją aukštutinę liniją.</w:t>
                                          </w:r>
                                        </w:p>
                                      </w:sdtContent>
                                    </w:sdt>
                                  </w:sdtContent>
                                </w:sdt>
                                <w:sdt>
                                  <w:sdtPr>
                                    <w:alias w:val="5 str. 2 d."/>
                                    <w:tag w:val="part_ff90e80201044b67b717e500dab8e441"/>
                                    <w:lock w:val="sdtLocked"/>
                                    <w:richText/>
                                  </w:sdtPr>
                                  <w:sdtContent>
                                    <w:p>
                                      <w:pPr>
                                        <w:spacing w:line="276" w:lineRule="auto"/>
                                        <w:ind w:firstLine="709"/>
                                        <w:jc w:val="both"/>
                                        <w:rPr>
                                          <w:szCs w:val="24"/>
                                          <w:lang w:eastAsia="lt-LT"/>
                                        </w:rPr>
                                      </w:pPr>
                                      <w:sdt>
                                        <w:sdtPr>
                                          <w:alias w:val="Numeris"/>
                                          <w:tag w:val="nr_ff90e80201044b67b717e500dab8e441"/>
                                          <w:lock w:val="sdtLocked"/>
                                          <w:richText/>
                                        </w:sdtPr>
                                        <w:sdtContent>
                                          <w:r>
                                            <w:rPr>
                                              <w:szCs w:val="24"/>
                                              <w:lang w:eastAsia="lt-LT"/>
                                            </w:rPr>
                                            <w:t>2</w:t>
                                          </w:r>
                                        </w:sdtContent>
                                      </w:sdt>
                                      <w:r>
                                        <w:rPr>
                                          <w:szCs w:val="24"/>
                                          <w:lang w:eastAsia="lt-LT"/>
                                        </w:rPr>
                                        <w:t xml:space="preserve">. Laidojimo pašalpa taip pat mokama, kai Lietuvos Respublikoje gyvenančio asmens, turinčio šio straipsnio 1 dalies 1–7 punktuose nustatytą statusą, vaikas gimsta negyvas. </w:t>
                                      </w:r>
                                    </w:p>
                                  </w:sdtContent>
                                </w:sdt>
                                <w:sdt>
                                  <w:sdtPr>
                                    <w:alias w:val="5 str. 3 d."/>
                                    <w:tag w:val="part_89d27b485eb24ff69a74a25b33832d29"/>
                                    <w:lock w:val="sdtLocked"/>
                                    <w:richText/>
                                  </w:sdtPr>
                                  <w:sdtContent>
                                    <w:p>
                                      <w:pPr>
                                        <w:spacing w:line="276" w:lineRule="auto"/>
                                        <w:ind w:firstLine="709"/>
                                        <w:jc w:val="both"/>
                                        <w:rPr>
                                          <w:szCs w:val="24"/>
                                          <w:lang w:eastAsia="lt-LT"/>
                                        </w:rPr>
                                      </w:pPr>
                                      <w:sdt>
                                        <w:sdtPr>
                                          <w:alias w:val="Numeris"/>
                                          <w:tag w:val="nr_89d27b485eb24ff69a74a25b33832d29"/>
                                          <w:lock w:val="sdtLocked"/>
                                          <w:richText/>
                                        </w:sdtPr>
                                        <w:sdtContent>
                                          <w:r>
                                            <w:rPr>
                                              <w:szCs w:val="24"/>
                                              <w:lang w:eastAsia="lt-LT"/>
                                            </w:rPr>
                                            <w:t>3</w:t>
                                          </w:r>
                                        </w:sdtContent>
                                      </w:sdt>
                                      <w:r>
                                        <w:rPr>
                                          <w:szCs w:val="24"/>
                                          <w:lang w:eastAsia="lt-LT"/>
                                        </w:rPr>
                                        <w:t>. Laidojimo pašalpa mokama šio straipsnio 1 ir 2 dalyse nurodytą asmenį laidojančiam asmeniui.</w:t>
                                      </w:r>
                                    </w:p>
                                  </w:sdtContent>
                                </w:sdt>
                                <w:sdt>
                                  <w:sdtPr>
                                    <w:alias w:val="5 str. 4 d."/>
                                    <w:tag w:val="part_34e4aff8b5f54be8af47849faacf0593"/>
                                    <w:lock w:val="sdtLocked"/>
                                    <w:richText/>
                                  </w:sdtPr>
                                  <w:sdtContent>
                                    <w:p>
                                      <w:pPr>
                                        <w:spacing w:line="276" w:lineRule="auto"/>
                                        <w:ind w:firstLine="709"/>
                                        <w:jc w:val="both"/>
                                        <w:rPr>
                                          <w:szCs w:val="24"/>
                                          <w:lang w:eastAsia="lt-LT"/>
                                        </w:rPr>
                                      </w:pPr>
                                      <w:sdt>
                                        <w:sdtPr>
                                          <w:alias w:val="Numeris"/>
                                          <w:tag w:val="nr_34e4aff8b5f54be8af47849faacf0593"/>
                                          <w:lock w:val="sdtLocked"/>
                                          <w:richText/>
                                        </w:sdtPr>
                                        <w:sdtContent>
                                          <w:r>
                                            <w:rPr>
                                              <w:szCs w:val="24"/>
                                              <w:lang w:eastAsia="lt-LT"/>
                                            </w:rPr>
                                            <w:t>4</w:t>
                                          </w:r>
                                        </w:sdtContent>
                                      </w:sdt>
                                      <w:r>
                                        <w:rPr>
                                          <w:szCs w:val="24"/>
                                          <w:lang w:eastAsia="lt-LT"/>
                                        </w:rPr>
                                        <w:t>. Laidojimo pašalpa nemokama, kai laidojama valstybės biudžeto ar savivaldybių biudžetų lėšomis.</w:t>
                                      </w:r>
                                    </w:p>
                                  </w:sdtContent>
                                </w:sdt>
                                <w:sdt>
                                  <w:sdtPr>
                                    <w:alias w:val="5 str. 5 d."/>
                                    <w:tag w:val="part_7253656ca68846ddb450f445d60487b7"/>
                                    <w:lock w:val="sdtLocked"/>
                                    <w:richText/>
                                  </w:sdtPr>
                                  <w:sdtContent>
                                    <w:p>
                                      <w:pPr>
                                        <w:spacing w:line="276" w:lineRule="auto"/>
                                        <w:ind w:firstLine="709"/>
                                        <w:jc w:val="both"/>
                                        <w:rPr>
                                          <w:szCs w:val="24"/>
                                          <w:lang w:eastAsia="lt-LT"/>
                                        </w:rPr>
                                      </w:pPr>
                                      <w:sdt>
                                        <w:sdtPr>
                                          <w:alias w:val="Numeris"/>
                                          <w:tag w:val="nr_7253656ca68846ddb450f445d60487b7"/>
                                          <w:lock w:val="sdtLocked"/>
                                          <w:richText/>
                                        </w:sdtPr>
                                        <w:sdtContent>
                                          <w:r>
                                            <w:rPr>
                                              <w:szCs w:val="24"/>
                                              <w:lang w:eastAsia="lt-LT"/>
                                            </w:rPr>
                                            <w:t>5</w:t>
                                          </w:r>
                                        </w:sdtContent>
                                      </w:sdt>
                                      <w:r>
                                        <w:rPr>
                                          <w:szCs w:val="24"/>
                                          <w:lang w:eastAsia="lt-LT"/>
                                        </w:rPr>
                                        <w:t>. Teisės į laidojimo pašalpą atsiradimo diena yra asmens mirties data (rasto mirusio asmens – mirties liudijimo išdavimo data).</w:t>
                                      </w:r>
                                    </w:p>
                                    <w:p>
                                      <w:pPr>
                                        <w:spacing w:line="276" w:lineRule="auto"/>
                                        <w:jc w:val="both"/>
                                        <w:rPr>
                                          <w:b/>
                                          <w:szCs w:val="24"/>
                                          <w:lang w:eastAsia="lt-LT"/>
                                        </w:rPr>
                                      </w:pPr>
                                    </w:p>
                                    <w:p>
                                      <w:pPr>
                                        <w:spacing w:line="276" w:lineRule="auto"/>
                                        <w:ind w:firstLine="709"/>
                                        <w:jc w:val="both"/>
                                        <w:rPr>
                                          <w:b/>
                                          <w:szCs w:val="24"/>
                                          <w:lang w:eastAsia="lt-LT"/>
                                        </w:rPr>
                                      </w:pPr>
                                    </w:p>
                                    <w:p>
                                      <w:pPr>
                                        <w:spacing w:line="276" w:lineRule="auto"/>
                                        <w:ind w:firstLine="709"/>
                                        <w:jc w:val="both"/>
                                        <w:rPr>
                                          <w:b/>
                                          <w:szCs w:val="24"/>
                                          <w:lang w:eastAsia="lt-LT"/>
                                        </w:rPr>
                                      </w:pPr>
                                    </w:p>
                                  </w:sdtContent>
                                </w:sdt>
                              </w:sdtContent>
                            </w:sdt>
                            <w:sdt>
                              <w:sdtPr>
                                <w:alias w:val="6 str."/>
                                <w:tag w:val="part_a0ee5b67650740e795324f615940385a"/>
                                <w:lock w:val="sdtLocked"/>
                                <w:richText/>
                              </w:sdtPr>
                              <w:sdtContent>
                                <w:p>
                                  <w:pPr>
                                    <w:spacing w:line="276" w:lineRule="auto"/>
                                    <w:ind w:firstLine="709"/>
                                    <w:jc w:val="both"/>
                                    <w:rPr>
                                      <w:b/>
                                      <w:szCs w:val="24"/>
                                      <w:lang w:eastAsia="lt-LT"/>
                                    </w:rPr>
                                  </w:pPr>
                                  <w:sdt>
                                    <w:sdtPr>
                                      <w:alias w:val="Numeris"/>
                                      <w:tag w:val="nr_a0ee5b67650740e795324f615940385a"/>
                                      <w:lock w:val="sdtLocked"/>
                                      <w:richText/>
                                    </w:sdtPr>
                                    <w:sdtContent>
                                      <w:r>
                                        <w:rPr>
                                          <w:b/>
                                          <w:szCs w:val="24"/>
                                          <w:lang w:eastAsia="lt-LT"/>
                                        </w:rPr>
                                        <w:t>6</w:t>
                                      </w:r>
                                    </w:sdtContent>
                                  </w:sdt>
                                  <w:r>
                                    <w:rPr>
                                      <w:b/>
                                      <w:szCs w:val="24"/>
                                      <w:lang w:eastAsia="lt-LT"/>
                                    </w:rPr>
                                    <w:t xml:space="preserve"> straipsnis. </w:t>
                                  </w:r>
                                  <w:sdt>
                                    <w:sdtPr>
                                      <w:alias w:val="Pavadinimas"/>
                                      <w:tag w:val="title_a0ee5b67650740e795324f615940385a"/>
                                      <w:lock w:val="sdtLocked"/>
                                      <w:richText/>
                                    </w:sdtPr>
                                    <w:sdtContent>
                                      <w:r>
                                        <w:rPr>
                                          <w:b/>
                                          <w:szCs w:val="24"/>
                                          <w:lang w:eastAsia="lt-LT"/>
                                        </w:rPr>
                                        <w:t>Laidojimo pašalpos dydis</w:t>
                                      </w:r>
                                    </w:sdtContent>
                                  </w:sdt>
                                </w:p>
                                <w:sdt>
                                  <w:sdtPr>
                                    <w:alias w:val="6 str. 1 d."/>
                                    <w:tag w:val="part_acdb95737e6a4a30aaa05aaeae2e8bf8"/>
                                    <w:lock w:val="sdtLocked"/>
                                    <w:richText/>
                                  </w:sdtPr>
                                  <w:sdtContent>
                                    <w:p>
                                      <w:pPr>
                                        <w:spacing w:line="276" w:lineRule="auto"/>
                                        <w:ind w:firstLine="709"/>
                                        <w:jc w:val="both"/>
                                        <w:rPr>
                                          <w:szCs w:val="24"/>
                                          <w:lang w:eastAsia="lt-LT"/>
                                        </w:rPr>
                                      </w:pPr>
                                      <w:r>
                                        <w:rPr>
                                          <w:szCs w:val="24"/>
                                          <w:lang w:eastAsia="lt-LT"/>
                                        </w:rPr>
                                        <w:t>Laidojimo pašalpa yra 8</w:t>
                                      </w:r>
                                      <w:r>
                                        <w:rPr>
                                          <w:bCs/>
                                          <w:szCs w:val="24"/>
                                          <w:lang w:eastAsia="lt-LT"/>
                                        </w:rPr>
                                        <w:t xml:space="preserve"> </w:t>
                                      </w:r>
                                      <w:r>
                                        <w:rPr>
                                          <w:szCs w:val="24"/>
                                          <w:lang w:eastAsia="lt-LT"/>
                                        </w:rPr>
                                        <w:t>bazinių socialinių išmokų dydžio. Laidojimo pašalpos dydis apskaičiuojamas pagal tą mėnesį, kurį atsirado teisė į laidojimo pašalpą, galiojusį bazinės socialinės išmokos dydį.</w:t>
                                      </w:r>
                                    </w:p>
                                    <w:p>
                                      <w:pPr>
                                        <w:spacing w:line="276" w:lineRule="auto"/>
                                        <w:ind w:firstLine="709"/>
                                        <w:rPr>
                                          <w:b/>
                                          <w:szCs w:val="24"/>
                                          <w:lang w:eastAsia="lt-LT"/>
                                        </w:rPr>
                                      </w:pPr>
                                    </w:p>
                                  </w:sdtContent>
                                </w:sdt>
                              </w:sdtContent>
                            </w:sdt>
                          </w:sdtContent>
                        </w:sdt>
                        <w:sdt>
                          <w:sdtPr>
                            <w:alias w:val="skyrius"/>
                            <w:tag w:val="part_ebb3b742bc1e406fa68fd340d5e37cf6"/>
                            <w:lock w:val="sdtLocked"/>
                            <w:richText/>
                          </w:sdtPr>
                          <w:sdtContent>
                            <w:p>
                              <w:pPr>
                                <w:spacing w:line="276" w:lineRule="auto"/>
                                <w:ind w:firstLine="709"/>
                                <w:jc w:val="center"/>
                                <w:rPr>
                                  <w:b/>
                                  <w:szCs w:val="24"/>
                                  <w:lang w:eastAsia="lt-LT"/>
                                </w:rPr>
                              </w:pPr>
                              <w:sdt>
                                <w:sdtPr>
                                  <w:alias w:val="Numeris"/>
                                  <w:tag w:val="nr_ebb3b742bc1e406fa68fd340d5e37cf6"/>
                                  <w:lock w:val="sdtLocked"/>
                                  <w:richText/>
                                </w:sdtPr>
                                <w:sdtContent>
                                  <w:r>
                                    <w:rPr>
                                      <w:b/>
                                      <w:szCs w:val="24"/>
                                      <w:lang w:eastAsia="lt-LT"/>
                                    </w:rPr>
                                    <w:t>III</w:t>
                                  </w:r>
                                </w:sdtContent>
                              </w:sdt>
                              <w:r>
                                <w:rPr>
                                  <w:b/>
                                  <w:szCs w:val="24"/>
                                  <w:lang w:eastAsia="lt-LT"/>
                                </w:rPr>
                                <w:t xml:space="preserve"> SKYRIUS</w:t>
                              </w:r>
                            </w:p>
                            <w:p>
                              <w:pPr>
                                <w:spacing w:line="276" w:lineRule="auto"/>
                                <w:ind w:firstLine="709"/>
                                <w:jc w:val="center"/>
                                <w:rPr>
                                  <w:szCs w:val="24"/>
                                  <w:lang w:eastAsia="lt-LT"/>
                                </w:rPr>
                              </w:pPr>
                              <w:sdt>
                                <w:sdtPr>
                                  <w:alias w:val="Pavadinimas"/>
                                  <w:tag w:val="title_ebb3b742bc1e406fa68fd340d5e37cf6"/>
                                  <w:lock w:val="sdtLocked"/>
                                  <w:richText/>
                                </w:sdtPr>
                                <w:sdtContent>
                                  <w:r>
                                    <w:rPr>
                                      <w:b/>
                                      <w:szCs w:val="24"/>
                                      <w:lang w:eastAsia="lt-LT"/>
                                    </w:rPr>
                                    <w:t xml:space="preserve">PARAMA PALAIKAMS PARVEŽTI </w:t>
                                  </w:r>
                                </w:sdtContent>
                              </w:sdt>
                            </w:p>
                            <w:p>
                              <w:pPr>
                                <w:tabs>
                                  <w:tab w:val="left" w:pos="993"/>
                                </w:tabs>
                                <w:spacing w:line="276" w:lineRule="auto"/>
                                <w:ind w:left="2268" w:hanging="1559"/>
                                <w:jc w:val="both"/>
                                <w:rPr>
                                  <w:b/>
                                  <w:bCs/>
                                  <w:szCs w:val="24"/>
                                  <w:lang w:eastAsia="lt-LT"/>
                                </w:rPr>
                              </w:pPr>
                            </w:p>
                            <w:sdt>
                              <w:sdtPr>
                                <w:alias w:val="7 str."/>
                                <w:tag w:val="part_f7181cc0acb1427fa5d4e1279ef13abf"/>
                                <w:lock w:val="sdtLocked"/>
                                <w:richText/>
                              </w:sdtPr>
                              <w:sdtContent>
                                <w:p>
                                  <w:pPr>
                                    <w:tabs>
                                      <w:tab w:val="left" w:pos="993"/>
                                    </w:tabs>
                                    <w:spacing w:line="276" w:lineRule="auto"/>
                                    <w:ind w:firstLine="709"/>
                                    <w:jc w:val="both"/>
                                    <w:rPr>
                                      <w:b/>
                                      <w:bCs/>
                                      <w:szCs w:val="24"/>
                                      <w:lang w:eastAsia="lt-LT"/>
                                    </w:rPr>
                                  </w:pPr>
                                  <w:sdt>
                                    <w:sdtPr>
                                      <w:alias w:val="Numeris"/>
                                      <w:tag w:val="nr_f7181cc0acb1427fa5d4e1279ef13abf"/>
                                      <w:lock w:val="sdtLocked"/>
                                      <w:richText/>
                                    </w:sdtPr>
                                    <w:sdtContent>
                                      <w:r>
                                        <w:rPr>
                                          <w:b/>
                                          <w:bCs/>
                                          <w:szCs w:val="24"/>
                                          <w:lang w:eastAsia="lt-LT"/>
                                        </w:rPr>
                                        <w:t>7</w:t>
                                      </w:r>
                                    </w:sdtContent>
                                  </w:sdt>
                                  <w:r>
                                    <w:rPr>
                                      <w:b/>
                                      <w:bCs/>
                                      <w:szCs w:val="24"/>
                                      <w:lang w:eastAsia="lt-LT"/>
                                    </w:rPr>
                                    <w:t xml:space="preserve"> straipsnis. </w:t>
                                  </w:r>
                                  <w:sdt>
                                    <w:sdtPr>
                                      <w:alias w:val="Pavadinimas"/>
                                      <w:tag w:val="title_f7181cc0acb1427fa5d4e1279ef13abf"/>
                                      <w:lock w:val="sdtLocked"/>
                                      <w:richText/>
                                    </w:sdtPr>
                                    <w:sdtContent>
                                      <w:r>
                                        <w:rPr>
                                          <w:b/>
                                          <w:bCs/>
                                          <w:szCs w:val="24"/>
                                          <w:lang w:eastAsia="lt-LT"/>
                                        </w:rPr>
                                        <w:t xml:space="preserve">Parama palaikams parvežti </w:t>
                                      </w:r>
                                    </w:sdtContent>
                                  </w:sdt>
                                </w:p>
                                <w:sdt>
                                  <w:sdtPr>
                                    <w:alias w:val="7 str. 1 d."/>
                                    <w:tag w:val="part_153fc1be9fc14103a390d2739396dc96"/>
                                    <w:lock w:val="sdtLocked"/>
                                    <w:richText/>
                                  </w:sdtPr>
                                  <w:sdtContent>
                                    <w:p>
                                      <w:pPr>
                                        <w:spacing w:line="276" w:lineRule="auto"/>
                                        <w:ind w:firstLine="709"/>
                                        <w:jc w:val="both"/>
                                        <w:rPr>
                                          <w:bCs/>
                                          <w:szCs w:val="24"/>
                                          <w:lang w:eastAsia="lt-LT"/>
                                        </w:rPr>
                                      </w:pPr>
                                      <w:sdt>
                                        <w:sdtPr>
                                          <w:alias w:val="Numeris"/>
                                          <w:tag w:val="nr_153fc1be9fc14103a390d2739396dc96"/>
                                          <w:lock w:val="sdtLocked"/>
                                          <w:richText/>
                                        </w:sdtPr>
                                        <w:sdtContent>
                                          <w:r>
                                            <w:rPr>
                                              <w:bCs/>
                                              <w:szCs w:val="24"/>
                                              <w:lang w:eastAsia="lt-LT"/>
                                            </w:rPr>
                                            <w:t>1</w:t>
                                          </w:r>
                                        </w:sdtContent>
                                      </w:sdt>
                                      <w:r>
                                        <w:rPr>
                                          <w:bCs/>
                                          <w:szCs w:val="24"/>
                                          <w:lang w:eastAsia="lt-LT"/>
                                        </w:rPr>
                                        <w:t>. Palaikų parvežimą organizavęs fizinis asmuo turi teisę į paramą palaikams parvežti, jeigu kreipimosi ir sprendimo priėmimo metu atitinka visas šias sąlygas:</w:t>
                                      </w:r>
                                    </w:p>
                                    <w:sdt>
                                      <w:sdtPr>
                                        <w:alias w:val="7 str. 1 d. 1 p."/>
                                        <w:tag w:val="part_cb8246c0c08f48da93e7c938237ef801"/>
                                        <w:lock w:val="sdtLocked"/>
                                        <w:richText/>
                                      </w:sdtPr>
                                      <w:sdtContent>
                                        <w:p>
                                          <w:pPr>
                                            <w:spacing w:line="276" w:lineRule="auto"/>
                                            <w:ind w:firstLine="709"/>
                                            <w:jc w:val="both"/>
                                            <w:rPr>
                                              <w:bCs/>
                                              <w:szCs w:val="24"/>
                                              <w:lang w:eastAsia="lt-LT"/>
                                            </w:rPr>
                                          </w:pPr>
                                          <w:sdt>
                                            <w:sdtPr>
                                              <w:alias w:val="Numeris"/>
                                              <w:tag w:val="nr_cb8246c0c08f48da93e7c938237ef801"/>
                                              <w:lock w:val="sdtLocked"/>
                                              <w:richText/>
                                            </w:sdtPr>
                                            <w:sdtContent>
                                              <w:r>
                                                <w:rPr>
                                                  <w:bCs/>
                                                  <w:szCs w:val="24"/>
                                                  <w:lang w:eastAsia="lt-LT"/>
                                                </w:rPr>
                                                <w:t>1</w:t>
                                              </w:r>
                                            </w:sdtContent>
                                          </w:sdt>
                                          <w:r>
                                            <w:rPr>
                                              <w:bCs/>
                                              <w:szCs w:val="24"/>
                                              <w:lang w:eastAsia="lt-LT"/>
                                            </w:rPr>
                                            <w:t xml:space="preserve">) patyrė </w:t>
                                          </w:r>
                                          <w:r>
                                            <w:rPr>
                                              <w:szCs w:val="24"/>
                                              <w:lang w:eastAsia="lt-LT"/>
                                            </w:rPr>
                                            <w:t>palaikų parvežimo į Lietuvos Respubliką išlaidas;</w:t>
                                          </w:r>
                                          <w:r>
                                            <w:rPr>
                                              <w:bCs/>
                                              <w:szCs w:val="24"/>
                                              <w:lang w:eastAsia="lt-LT"/>
                                            </w:rPr>
                                            <w:t xml:space="preserve"> </w:t>
                                          </w:r>
                                        </w:p>
                                      </w:sdtContent>
                                    </w:sdt>
                                    <w:sdt>
                                      <w:sdtPr>
                                        <w:alias w:val="7 str. 1 d. 2 p."/>
                                        <w:tag w:val="part_1890c83567b047e4aa147c8548fa2656"/>
                                        <w:lock w:val="sdtLocked"/>
                                        <w:richText/>
                                      </w:sdtPr>
                                      <w:sdtContent>
                                        <w:p>
                                          <w:pPr>
                                            <w:spacing w:line="276" w:lineRule="auto"/>
                                            <w:ind w:firstLine="709"/>
                                            <w:jc w:val="both"/>
                                            <w:rPr>
                                              <w:szCs w:val="24"/>
                                              <w:lang w:eastAsia="lt-LT"/>
                                            </w:rPr>
                                          </w:pPr>
                                          <w:sdt>
                                            <w:sdtPr>
                                              <w:alias w:val="Numeris"/>
                                              <w:tag w:val="nr_1890c83567b047e4aa147c8548fa2656"/>
                                              <w:lock w:val="sdtLocked"/>
                                              <w:richText/>
                                            </w:sdtPr>
                                            <w:sdtContent>
                                              <w:r>
                                                <w:rPr>
                                                  <w:szCs w:val="24"/>
                                                  <w:lang w:eastAsia="lt-LT"/>
                                                </w:rPr>
                                                <w:t>2</w:t>
                                              </w:r>
                                            </w:sdtContent>
                                          </w:sdt>
                                          <w:r>
                                            <w:rPr>
                                              <w:szCs w:val="24"/>
                                              <w:lang w:eastAsia="lt-LT"/>
                                            </w:rPr>
                                            <w:t>) jo vidutinės pajamos, kai jis yra vienas gyvenantis asmuo, arba vienam asmeniui, kai jis yra vienas iš bendrai gyvenančių asmenų, tenkančios vidutinės pajamos, nurodytos Piniginės socialinės paramos nepasiturintiems gyventojams įstatymo 17 straipsnio 1 dalyje ir apskaičiuotos pagal nurodyto įstatymo 18 straipsnį, per mėnesį yra mažesnės negu 3 valstybės remiamų pajamų dydžiai.</w:t>
                                          </w:r>
                                        </w:p>
                                      </w:sdtContent>
                                    </w:sdt>
                                  </w:sdtContent>
                                </w:sdt>
                                <w:sdt>
                                  <w:sdtPr>
                                    <w:alias w:val="7 str. 2 d."/>
                                    <w:tag w:val="part_c2b038f1fad848a8a3f56e51e62b4a46"/>
                                    <w:lock w:val="sdtLocked"/>
                                    <w:richText/>
                                  </w:sdtPr>
                                  <w:sdtContent>
                                    <w:p>
                                      <w:pPr>
                                        <w:spacing w:line="276" w:lineRule="auto"/>
                                        <w:ind w:firstLine="709"/>
                                        <w:jc w:val="both"/>
                                        <w:rPr>
                                          <w:bCs/>
                                          <w:szCs w:val="24"/>
                                          <w:lang w:eastAsia="lt-LT"/>
                                        </w:rPr>
                                      </w:pPr>
                                      <w:sdt>
                                        <w:sdtPr>
                                          <w:alias w:val="Numeris"/>
                                          <w:tag w:val="nr_c2b038f1fad848a8a3f56e51e62b4a46"/>
                                          <w:lock w:val="sdtLocked"/>
                                          <w:richText/>
                                        </w:sdtPr>
                                        <w:sdtContent>
                                          <w:r>
                                            <w:rPr>
                                              <w:szCs w:val="24"/>
                                              <w:lang w:eastAsia="lt-LT"/>
                                            </w:rPr>
                                            <w:t>2</w:t>
                                          </w:r>
                                        </w:sdtContent>
                                      </w:sdt>
                                      <w:r>
                                        <w:rPr>
                                          <w:szCs w:val="24"/>
                                          <w:lang w:eastAsia="lt-LT"/>
                                        </w:rPr>
                                        <w:t xml:space="preserve">. </w:t>
                                      </w:r>
                                      <w:r>
                                        <w:rPr>
                                          <w:bCs/>
                                          <w:szCs w:val="24"/>
                                          <w:lang w:eastAsia="lt-LT"/>
                                        </w:rPr>
                                        <w:t>Parama palaikams parvežti neteikiama parvežti valstybės tarnautojų, valstybės pareigūnų, valstybės politikų ir karių, kurie žuvo arba mirė užsienyje dėl priežasčių, susijusių su tarnybinių pareigų atlikimu, ir kursantų, mirusių dėl priežasčių, susijusių su profesiniu ar įvadiniu mokymu, palaikus, kurių palaikų parvežimo į Lietuvos Respubliką išlaidos apmokamos valstybės lėšomis.</w:t>
                                      </w:r>
                                    </w:p>
                                  </w:sdtContent>
                                </w:sdt>
                                <w:sdt>
                                  <w:sdtPr>
                                    <w:alias w:val="7 str. 3 d."/>
                                    <w:tag w:val="part_1a5168d99c6c42028bfade072b07ad72"/>
                                    <w:lock w:val="sdtLocked"/>
                                    <w:richText/>
                                  </w:sdtPr>
                                  <w:sdtContent>
                                    <w:p>
                                      <w:pPr>
                                        <w:spacing w:line="276" w:lineRule="auto"/>
                                        <w:ind w:firstLine="709"/>
                                        <w:jc w:val="both"/>
                                        <w:rPr>
                                          <w:bCs/>
                                          <w:szCs w:val="24"/>
                                          <w:lang w:eastAsia="lt-LT"/>
                                        </w:rPr>
                                      </w:pPr>
                                      <w:sdt>
                                        <w:sdtPr>
                                          <w:alias w:val="Numeris"/>
                                          <w:tag w:val="nr_1a5168d99c6c42028bfade072b07ad72"/>
                                          <w:lock w:val="sdtLocked"/>
                                          <w:richText/>
                                        </w:sdtPr>
                                        <w:sdtContent>
                                          <w:r>
                                            <w:rPr>
                                              <w:bCs/>
                                              <w:szCs w:val="24"/>
                                              <w:lang w:eastAsia="lt-LT"/>
                                            </w:rPr>
                                            <w:t>3</w:t>
                                          </w:r>
                                        </w:sdtContent>
                                      </w:sdt>
                                      <w:r>
                                        <w:rPr>
                                          <w:bCs/>
                                          <w:szCs w:val="24"/>
                                          <w:lang w:eastAsia="lt-LT"/>
                                        </w:rPr>
                                        <w:t>. Teisės į paramą palaikams parvežti atsiradimo diena yra diena, kada buvo išduotas (-i) paskutinis (-iai) dokumentas (-ai), įrodantis (-ys) patirtas palaikų parvežimo į Lietuvos Respubliką išlaidas.</w:t>
                                      </w:r>
                                    </w:p>
                                    <w:p>
                                      <w:pPr>
                                        <w:spacing w:line="276" w:lineRule="auto"/>
                                        <w:ind w:firstLine="709"/>
                                        <w:jc w:val="both"/>
                                        <w:rPr>
                                          <w:b/>
                                          <w:szCs w:val="24"/>
                                          <w:lang w:eastAsia="lt-LT"/>
                                        </w:rPr>
                                      </w:pPr>
                                    </w:p>
                                  </w:sdtContent>
                                </w:sdt>
                              </w:sdtContent>
                            </w:sdt>
                            <w:sdt>
                              <w:sdtPr>
                                <w:alias w:val="8 str."/>
                                <w:tag w:val="part_a0cb03f123ab4a2e93017a05e44274be"/>
                                <w:lock w:val="sdtLocked"/>
                                <w:richText/>
                              </w:sdtPr>
                              <w:sdtContent>
                                <w:p>
                                  <w:pPr>
                                    <w:spacing w:line="276" w:lineRule="auto"/>
                                    <w:ind w:firstLine="709"/>
                                    <w:jc w:val="both"/>
                                    <w:rPr>
                                      <w:b/>
                                      <w:szCs w:val="24"/>
                                      <w:lang w:eastAsia="lt-LT"/>
                                    </w:rPr>
                                  </w:pPr>
                                  <w:sdt>
                                    <w:sdtPr>
                                      <w:alias w:val="Numeris"/>
                                      <w:tag w:val="nr_a0cb03f123ab4a2e93017a05e44274be"/>
                                      <w:lock w:val="sdtLocked"/>
                                      <w:richText/>
                                    </w:sdtPr>
                                    <w:sdtContent>
                                      <w:r>
                                        <w:rPr>
                                          <w:b/>
                                          <w:szCs w:val="24"/>
                                          <w:lang w:eastAsia="lt-LT"/>
                                        </w:rPr>
                                        <w:t>8</w:t>
                                      </w:r>
                                    </w:sdtContent>
                                  </w:sdt>
                                  <w:r>
                                    <w:rPr>
                                      <w:b/>
                                      <w:szCs w:val="24"/>
                                      <w:lang w:eastAsia="lt-LT"/>
                                    </w:rPr>
                                    <w:t xml:space="preserve"> straipsnis. </w:t>
                                  </w:r>
                                  <w:sdt>
                                    <w:sdtPr>
                                      <w:alias w:val="Pavadinimas"/>
                                      <w:tag w:val="title_a0cb03f123ab4a2e93017a05e44274be"/>
                                      <w:lock w:val="sdtLocked"/>
                                      <w:richText/>
                                    </w:sdtPr>
                                    <w:sdtContent>
                                      <w:r>
                                        <w:rPr>
                                          <w:b/>
                                          <w:szCs w:val="24"/>
                                          <w:lang w:eastAsia="lt-LT"/>
                                        </w:rPr>
                                        <w:t>Paramos palaikams parvežti dydis</w:t>
                                      </w:r>
                                    </w:sdtContent>
                                  </w:sdt>
                                </w:p>
                                <w:sdt>
                                  <w:sdtPr>
                                    <w:alias w:val="8 str. 1 d."/>
                                    <w:tag w:val="part_a61460de064e41e088b31c2f6b519590"/>
                                    <w:lock w:val="sdtLocked"/>
                                    <w:richText/>
                                  </w:sdtPr>
                                  <w:sdtContent>
                                    <w:p>
                                      <w:pPr>
                                        <w:spacing w:line="276" w:lineRule="auto"/>
                                        <w:ind w:firstLine="709"/>
                                        <w:jc w:val="both"/>
                                        <w:rPr>
                                          <w:szCs w:val="24"/>
                                          <w:lang w:eastAsia="lt-LT"/>
                                        </w:rPr>
                                      </w:pPr>
                                      <w:r>
                                        <w:rPr>
                                          <w:szCs w:val="24"/>
                                          <w:lang w:eastAsia="lt-LT"/>
                                        </w:rPr>
                                        <w:t>Parama palaikams parvežti yra lygi faktinėms palaikų parvežimo į Lietuvos Respubliką išlaidoms, bet neturi viršyti 54 bazinių socialinių išmokų dydžių. Paramos palaikams parvežti dydis apskaičiuojamas pagal tą mėnesį, kurį atsirado teisė į paramą palaikams parvežti, galiojusį bazinės socialinės išmokos dydį.</w:t>
                                      </w:r>
                                    </w:p>
                                    <w:p>
                                      <w:pPr>
                                        <w:spacing w:line="276" w:lineRule="auto"/>
                                        <w:jc w:val="both"/>
                                        <w:rPr>
                                          <w:b/>
                                          <w:szCs w:val="24"/>
                                          <w:lang w:eastAsia="lt-LT"/>
                                        </w:rPr>
                                      </w:pPr>
                                    </w:p>
                                  </w:sdtContent>
                                </w:sdt>
                              </w:sdtContent>
                            </w:sdt>
                          </w:sdtContent>
                        </w:sdt>
                        <w:sdt>
                          <w:sdtPr>
                            <w:alias w:val="skyrius"/>
                            <w:tag w:val="part_43254b4bafde400dafd0022eb7efd33a"/>
                            <w:lock w:val="sdtLocked"/>
                            <w:richText/>
                          </w:sdtPr>
                          <w:sdtContent>
                            <w:p>
                              <w:pPr>
                                <w:spacing w:line="276" w:lineRule="auto"/>
                                <w:ind w:firstLine="709"/>
                                <w:jc w:val="center"/>
                                <w:rPr>
                                  <w:b/>
                                  <w:szCs w:val="24"/>
                                  <w:lang w:eastAsia="lt-LT"/>
                                </w:rPr>
                              </w:pPr>
                              <w:sdt>
                                <w:sdtPr>
                                  <w:alias w:val="Numeris"/>
                                  <w:tag w:val="nr_43254b4bafde400dafd0022eb7efd33a"/>
                                  <w:lock w:val="sdtLocked"/>
                                  <w:richText/>
                                </w:sdtPr>
                                <w:sdtContent>
                                  <w:r>
                                    <w:rPr>
                                      <w:b/>
                                      <w:szCs w:val="24"/>
                                      <w:lang w:eastAsia="lt-LT"/>
                                    </w:rPr>
                                    <w:t>IV</w:t>
                                  </w:r>
                                </w:sdtContent>
                              </w:sdt>
                              <w:r>
                                <w:rPr>
                                  <w:b/>
                                  <w:szCs w:val="24"/>
                                  <w:lang w:eastAsia="lt-LT"/>
                                </w:rPr>
                                <w:t xml:space="preserve"> SKYRIUS</w:t>
                              </w:r>
                            </w:p>
                            <w:p>
                              <w:pPr>
                                <w:spacing w:line="276" w:lineRule="auto"/>
                                <w:ind w:firstLine="709"/>
                                <w:jc w:val="center"/>
                                <w:rPr>
                                  <w:szCs w:val="24"/>
                                  <w:lang w:eastAsia="lt-LT"/>
                                </w:rPr>
                              </w:pPr>
                              <w:sdt>
                                <w:sdtPr>
                                  <w:alias w:val="Pavadinimas"/>
                                  <w:tag w:val="title_43254b4bafde400dafd0022eb7efd33a"/>
                                  <w:lock w:val="sdtLocked"/>
                                  <w:richText/>
                                </w:sdtPr>
                                <w:sdtContent>
                                  <w:r>
                                    <w:rPr>
                                      <w:b/>
                                      <w:szCs w:val="24"/>
                                      <w:lang w:eastAsia="lt-LT"/>
                                    </w:rPr>
                                    <w:t xml:space="preserve">PARAMOS MIRTIES ATVEJU TEIKIMO TVARKA </w:t>
                                  </w:r>
                                </w:sdtContent>
                              </w:sdt>
                            </w:p>
                            <w:p>
                              <w:pPr>
                                <w:spacing w:line="276" w:lineRule="auto"/>
                                <w:ind w:firstLine="709"/>
                                <w:jc w:val="both"/>
                                <w:rPr>
                                  <w:b/>
                                  <w:szCs w:val="24"/>
                                  <w:lang w:eastAsia="lt-LT"/>
                                </w:rPr>
                              </w:pPr>
                            </w:p>
                            <w:sdt>
                              <w:sdtPr>
                                <w:alias w:val="9 str."/>
                                <w:tag w:val="part_05f07b7f53ca41fd8c857ad750ba8166"/>
                                <w:lock w:val="sdtLocked"/>
                                <w:richText/>
                              </w:sdtPr>
                              <w:sdtContent>
                                <w:p>
                                  <w:pPr>
                                    <w:spacing w:line="276" w:lineRule="auto"/>
                                    <w:ind w:firstLine="709"/>
                                    <w:jc w:val="both"/>
                                    <w:rPr>
                                      <w:b/>
                                      <w:szCs w:val="24"/>
                                      <w:lang w:eastAsia="lt-LT"/>
                                    </w:rPr>
                                  </w:pPr>
                                  <w:sdt>
                                    <w:sdtPr>
                                      <w:alias w:val="Numeris"/>
                                      <w:tag w:val="nr_05f07b7f53ca41fd8c857ad750ba8166"/>
                                      <w:lock w:val="sdtLocked"/>
                                      <w:richText/>
                                    </w:sdtPr>
                                    <w:sdtContent>
                                      <w:r>
                                        <w:rPr>
                                          <w:b/>
                                          <w:szCs w:val="24"/>
                                          <w:lang w:eastAsia="lt-LT"/>
                                        </w:rPr>
                                        <w:t>9</w:t>
                                      </w:r>
                                    </w:sdtContent>
                                  </w:sdt>
                                  <w:r>
                                    <w:rPr>
                                      <w:b/>
                                      <w:szCs w:val="24"/>
                                      <w:lang w:eastAsia="lt-LT"/>
                                    </w:rPr>
                                    <w:t xml:space="preserve"> straipsnis. </w:t>
                                  </w:r>
                                  <w:sdt>
                                    <w:sdtPr>
                                      <w:alias w:val="Pavadinimas"/>
                                      <w:tag w:val="title_05f07b7f53ca41fd8c857ad750ba8166"/>
                                      <w:lock w:val="sdtLocked"/>
                                      <w:richText/>
                                    </w:sdtPr>
                                    <w:sdtContent>
                                      <w:r>
                                        <w:rPr>
                                          <w:b/>
                                          <w:szCs w:val="24"/>
                                          <w:lang w:eastAsia="lt-LT"/>
                                        </w:rPr>
                                        <w:t>Kreipimasis dėl paramos mirties atveju</w:t>
                                      </w:r>
                                    </w:sdtContent>
                                  </w:sdt>
                                </w:p>
                                <w:sdt>
                                  <w:sdtPr>
                                    <w:alias w:val="9 str. 1 d."/>
                                    <w:tag w:val="part_a5729c64c4734d028eaabe322c079ead"/>
                                    <w:lock w:val="sdtLocked"/>
                                    <w:richText/>
                                  </w:sdtPr>
                                  <w:sdtContent>
                                    <w:p>
                                      <w:pPr>
                                        <w:spacing w:line="276" w:lineRule="auto"/>
                                        <w:ind w:firstLine="709"/>
                                        <w:jc w:val="both"/>
                                        <w:rPr>
                                          <w:bCs/>
                                          <w:color w:val="000000"/>
                                          <w:szCs w:val="24"/>
                                          <w:lang w:eastAsia="lt-LT"/>
                                        </w:rPr>
                                      </w:pPr>
                                      <w:sdt>
                                        <w:sdtPr>
                                          <w:alias w:val="Numeris"/>
                                          <w:tag w:val="nr_a5729c64c4734d028eaabe322c079ead"/>
                                          <w:lock w:val="sdtLocked"/>
                                          <w:richText/>
                                        </w:sdtPr>
                                        <w:sdtContent>
                                          <w:r>
                                            <w:rPr>
                                              <w:bCs/>
                                              <w:color w:val="000000"/>
                                              <w:szCs w:val="24"/>
                                              <w:lang w:eastAsia="lt-LT"/>
                                            </w:rPr>
                                            <w:t>1</w:t>
                                          </w:r>
                                        </w:sdtContent>
                                      </w:sdt>
                                      <w:r>
                                        <w:rPr>
                                          <w:bCs/>
                                          <w:color w:val="000000"/>
                                          <w:szCs w:val="24"/>
                                          <w:lang w:eastAsia="lt-LT"/>
                                        </w:rPr>
                                        <w:t xml:space="preserve">. Laidojantis asmuo dėl laidojimo pašalpos turi kreiptis į savivaldybės administraciją pagal mirusio asmens buvusią deklaruotą gyvenamąją vietą, o jeigu jo gyvenamoji vieta nebuvo deklaruota – paskutinę buvusią gyvenamąją vietą, arba savo deklaruotą gyvenamąją vietą ne vėliau kaip per 12 mėnesių nuo teisės </w:t>
                                      </w:r>
                                      <w:r>
                                        <w:rPr>
                                          <w:szCs w:val="24"/>
                                          <w:lang w:eastAsia="lt-LT"/>
                                        </w:rPr>
                                        <w:t xml:space="preserve">į laidojimo pašalpą </w:t>
                                      </w:r>
                                      <w:r>
                                        <w:rPr>
                                          <w:bCs/>
                                          <w:color w:val="000000"/>
                                          <w:szCs w:val="24"/>
                                          <w:lang w:eastAsia="lt-LT"/>
                                        </w:rPr>
                                        <w:t xml:space="preserve">atsiradimo dienos. </w:t>
                                      </w:r>
                                    </w:p>
                                  </w:sdtContent>
                                </w:sdt>
                                <w:sdt>
                                  <w:sdtPr>
                                    <w:alias w:val="9 str. 2 d."/>
                                    <w:tag w:val="part_8f3d57629abc4c9686e2da671cba2cb9"/>
                                    <w:lock w:val="sdtLocked"/>
                                    <w:richText/>
                                  </w:sdtPr>
                                  <w:sdtContent>
                                    <w:p>
                                      <w:pPr>
                                        <w:spacing w:line="276" w:lineRule="auto"/>
                                        <w:ind w:firstLine="709"/>
                                        <w:jc w:val="both"/>
                                        <w:rPr>
                                          <w:szCs w:val="24"/>
                                          <w:lang w:eastAsia="lt-LT"/>
                                        </w:rPr>
                                      </w:pPr>
                                      <w:sdt>
                                        <w:sdtPr>
                                          <w:alias w:val="Numeris"/>
                                          <w:tag w:val="nr_8f3d57629abc4c9686e2da671cba2cb9"/>
                                          <w:lock w:val="sdtLocked"/>
                                          <w:richText/>
                                        </w:sdtPr>
                                        <w:sdtContent>
                                          <w:r>
                                            <w:rPr>
                                              <w:szCs w:val="24"/>
                                              <w:lang w:eastAsia="lt-LT"/>
                                            </w:rPr>
                                            <w:t>2</w:t>
                                          </w:r>
                                        </w:sdtContent>
                                      </w:sdt>
                                      <w:r>
                                        <w:rPr>
                                          <w:szCs w:val="24"/>
                                          <w:lang w:eastAsia="lt-LT"/>
                                        </w:rPr>
                                        <w:t xml:space="preserve">. </w:t>
                                      </w:r>
                                      <w:r>
                                        <w:rPr>
                                          <w:bCs/>
                                          <w:szCs w:val="24"/>
                                          <w:lang w:eastAsia="lt-LT"/>
                                        </w:rPr>
                                        <w:t xml:space="preserve">Palaikų parvežimą organizavęs fizinis asmuo </w:t>
                                      </w:r>
                                      <w:r>
                                        <w:rPr>
                                          <w:szCs w:val="24"/>
                                          <w:lang w:eastAsia="lt-LT"/>
                                        </w:rPr>
                                        <w:t xml:space="preserve">dėl paramos palaikams parvežti turi kreiptis į </w:t>
                                      </w:r>
                                      <w:r>
                                        <w:rPr>
                                          <w:bCs/>
                                          <w:szCs w:val="24"/>
                                          <w:lang w:eastAsia="lt-LT"/>
                                        </w:rPr>
                                        <w:t>savivaldybės administraciją pagal mirusio asmens buvusią deklaruotą gyvenamąją vietą, o jeigu jo gyvenamoji vieta nebuvo deklaruota – paskutinę buvusią gyvenamąją vietą, arba savo deklaruotą gyvenamąją vietą</w:t>
                                      </w:r>
                                      <w:r>
                                        <w:rPr>
                                          <w:szCs w:val="24"/>
                                          <w:lang w:eastAsia="lt-LT"/>
                                        </w:rPr>
                                        <w:t xml:space="preserve"> ne vėliau kaip per 12 mėnesių </w:t>
                                      </w:r>
                                      <w:r>
                                        <w:rPr>
                                          <w:bCs/>
                                          <w:szCs w:val="24"/>
                                          <w:lang w:eastAsia="lt-LT"/>
                                        </w:rPr>
                                        <w:t xml:space="preserve">nuo </w:t>
                                      </w:r>
                                      <w:r>
                                        <w:rPr>
                                          <w:szCs w:val="24"/>
                                          <w:lang w:eastAsia="lt-LT"/>
                                        </w:rPr>
                                        <w:t xml:space="preserve">teisės </w:t>
                                      </w:r>
                                      <w:r>
                                        <w:rPr>
                                          <w:bCs/>
                                          <w:szCs w:val="24"/>
                                          <w:lang w:eastAsia="lt-LT"/>
                                        </w:rPr>
                                        <w:t xml:space="preserve">į paramą palaikams parvežti </w:t>
                                      </w:r>
                                      <w:r>
                                        <w:rPr>
                                          <w:szCs w:val="24"/>
                                          <w:lang w:eastAsia="lt-LT"/>
                                        </w:rPr>
                                        <w:t xml:space="preserve">atsiradimo </w:t>
                                      </w:r>
                                      <w:r>
                                        <w:rPr>
                                          <w:bCs/>
                                          <w:szCs w:val="24"/>
                                          <w:lang w:eastAsia="lt-LT"/>
                                        </w:rPr>
                                        <w:t>dienos</w:t>
                                      </w:r>
                                      <w:r>
                                        <w:rPr>
                                          <w:szCs w:val="24"/>
                                          <w:lang w:eastAsia="lt-LT"/>
                                        </w:rPr>
                                        <w:t>.</w:t>
                                      </w:r>
                                    </w:p>
                                  </w:sdtContent>
                                </w:sdt>
                                <w:sdt>
                                  <w:sdtPr>
                                    <w:alias w:val="9 str. 3 d."/>
                                    <w:tag w:val="part_360cd7bb3056408082d5063da6d01371"/>
                                    <w:lock w:val="sdtLocked"/>
                                    <w:richText/>
                                  </w:sdtPr>
                                  <w:sdtContent>
                                    <w:p>
                                      <w:pPr>
                                        <w:spacing w:line="276" w:lineRule="auto"/>
                                        <w:ind w:firstLine="709"/>
                                        <w:jc w:val="both"/>
                                        <w:rPr>
                                          <w:bCs/>
                                          <w:color w:val="000000"/>
                                          <w:szCs w:val="24"/>
                                          <w:lang w:eastAsia="lt-LT"/>
                                        </w:rPr>
                                      </w:pPr>
                                      <w:sdt>
                                        <w:sdtPr>
                                          <w:alias w:val="Numeris"/>
                                          <w:tag w:val="nr_360cd7bb3056408082d5063da6d01371"/>
                                          <w:lock w:val="sdtLocked"/>
                                          <w:richText/>
                                        </w:sdtPr>
                                        <w:sdtContent>
                                          <w:r>
                                            <w:rPr>
                                              <w:szCs w:val="24"/>
                                              <w:lang w:eastAsia="lt-LT"/>
                                            </w:rPr>
                                            <w:t>3</w:t>
                                          </w:r>
                                        </w:sdtContent>
                                      </w:sdt>
                                      <w:r>
                                        <w:rPr>
                                          <w:szCs w:val="24"/>
                                          <w:lang w:eastAsia="lt-LT"/>
                                        </w:rPr>
                                        <w:t xml:space="preserve">. Kreipiantis dėl paramos mirties atveju, turi būti pateiktas asmens, turinčio teisę gauti minėtą paramą, tapatybę patvirtinantis dokumentas, </w:t>
                                      </w:r>
                                      <w:r>
                                        <w:rPr>
                                          <w:bCs/>
                                          <w:szCs w:val="24"/>
                                          <w:lang w:eastAsia="lt-LT"/>
                                        </w:rPr>
                                        <w:t>socialinės apsaugos ir darbo ministro patvirtintos formos</w:t>
                                      </w:r>
                                      <w:r>
                                        <w:rPr>
                                          <w:szCs w:val="24"/>
                                          <w:lang w:eastAsia="lt-LT"/>
                                        </w:rPr>
                                        <w:t xml:space="preserve"> prašymas (toliau – prašymas), </w:t>
                                      </w:r>
                                      <w:r>
                                        <w:rPr>
                                          <w:bCs/>
                                          <w:szCs w:val="24"/>
                                          <w:lang w:eastAsia="lt-LT"/>
                                        </w:rPr>
                                        <w:t>mirusio asmens mirties liudijimas (tais atvejais, kai vaikas gimė negyvas, – jo gimimo įrašo nuorašas), o kai kreipiamasi dėl paramos palaikams parvežti – ir dokumentai, įrodantys patirtas palaikų parvežimo į Lietuvos Respubliką išlaidas, bei Piniginės socialinės paramos nepasiturintiems gyventojams įstatymo 20 straipsnio 3 dalyje nurodyti dokumentai apie bendrai gyvenančių asmenų ar vieno gyvenančio asmens gautas pajamas.</w:t>
                                      </w:r>
                                      <w:r>
                                        <w:rPr>
                                          <w:bCs/>
                                          <w:color w:val="000000"/>
                                          <w:szCs w:val="24"/>
                                          <w:lang w:eastAsia="lt-LT"/>
                                        </w:rPr>
                                        <w:t xml:space="preserve"> </w:t>
                                      </w:r>
                                      <w:r>
                                        <w:rPr>
                                          <w:szCs w:val="24"/>
                                          <w:lang w:eastAsia="lt-LT"/>
                                        </w:rPr>
                                        <w:t>Mirties liudijimo pateikti nereikia, jeigu mirusio asmens mirtis įregistruota Lietuvos Respublikos gyventojų registre, kituose valstybės registruose ar informacinėse sistemose.</w:t>
                                      </w:r>
                                      <w:r>
                                        <w:rPr>
                                          <w:bCs/>
                                          <w:color w:val="000000"/>
                                          <w:szCs w:val="24"/>
                                          <w:highlight w:val="yellow"/>
                                          <w:lang w:eastAsia="lt-LT"/>
                                        </w:rPr>
                                        <w:t xml:space="preserve"> </w:t>
                                      </w:r>
                                    </w:p>
                                  </w:sdtContent>
                                </w:sdt>
                                <w:sdt>
                                  <w:sdtPr>
                                    <w:alias w:val="9 str. 4 d."/>
                                    <w:tag w:val="part_2037ef3afe214a8696c4b6f2d8ecbeed"/>
                                    <w:lock w:val="sdtLocked"/>
                                    <w:richText/>
                                  </w:sdtPr>
                                  <w:sdtContent>
                                    <w:p>
                                      <w:pPr>
                                        <w:spacing w:line="276" w:lineRule="auto"/>
                                        <w:ind w:firstLine="709"/>
                                        <w:jc w:val="both"/>
                                        <w:rPr>
                                          <w:szCs w:val="24"/>
                                          <w:lang w:eastAsia="lt-LT"/>
                                        </w:rPr>
                                      </w:pPr>
                                      <w:sdt>
                                        <w:sdtPr>
                                          <w:alias w:val="Numeris"/>
                                          <w:tag w:val="nr_2037ef3afe214a8696c4b6f2d8ecbeed"/>
                                          <w:lock w:val="sdtLocked"/>
                                          <w:richText/>
                                        </w:sdtPr>
                                        <w:sdtContent>
                                          <w:r>
                                            <w:rPr>
                                              <w:bCs/>
                                              <w:color w:val="000000"/>
                                              <w:szCs w:val="24"/>
                                              <w:lang w:eastAsia="lt-LT"/>
                                            </w:rPr>
                                            <w:t>4</w:t>
                                          </w:r>
                                        </w:sdtContent>
                                      </w:sdt>
                                      <w:r>
                                        <w:rPr>
                                          <w:bCs/>
                                          <w:color w:val="000000"/>
                                          <w:szCs w:val="24"/>
                                          <w:lang w:eastAsia="lt-LT"/>
                                        </w:rPr>
                                        <w:t xml:space="preserve">. Prašymas gali būti pateiktas asmeniškai, paštu arba elektroniniu būdu, kai valstybės elektroninės valdžios sistemoje teikiama elektroninė paslauga. Jeigu prašymas siunčiamas paštu arba elektroniniu būdu, prie prašymo turi būti pridedamos visų reikiamų dokumentų kopijos, patvirtintos teisės aktų nustatyta tvarka. Prašymas, pateiktas elektroniniu būdu, turi būti pasirašytas </w:t>
                                      </w:r>
                                      <w:r>
                                        <w:rPr>
                                          <w:bCs/>
                                          <w:szCs w:val="24"/>
                                          <w:lang w:eastAsia="lt-LT"/>
                                        </w:rPr>
                                        <w:t>saugiu elektroniniu parašu</w:t>
                                      </w:r>
                                      <w:r>
                                        <w:rPr>
                                          <w:szCs w:val="24"/>
                                          <w:lang w:eastAsia="lt-LT"/>
                                        </w:rPr>
                                        <w:t>.</w:t>
                                      </w:r>
                                    </w:p>
                                    <w:p>
                                      <w:pPr>
                                        <w:spacing w:line="276" w:lineRule="auto"/>
                                        <w:ind w:firstLine="709"/>
                                        <w:jc w:val="both"/>
                                        <w:rPr>
                                          <w:szCs w:val="24"/>
                                          <w:lang w:eastAsia="lt-LT"/>
                                        </w:rPr>
                                      </w:pPr>
                                    </w:p>
                                  </w:sdtContent>
                                </w:sdt>
                              </w:sdtContent>
                            </w:sdt>
                            <w:sdt>
                              <w:sdtPr>
                                <w:alias w:val="10 str."/>
                                <w:tag w:val="part_02f2803fb8c54c919d2bfc5372bf083e"/>
                                <w:lock w:val="sdtLocked"/>
                                <w:richText/>
                              </w:sdtPr>
                              <w:sdtContent>
                                <w:p>
                                  <w:pPr>
                                    <w:spacing w:line="276" w:lineRule="auto"/>
                                    <w:ind w:firstLine="709"/>
                                    <w:jc w:val="both"/>
                                    <w:rPr>
                                      <w:b/>
                                      <w:szCs w:val="24"/>
                                      <w:lang w:eastAsia="lt-LT"/>
                                    </w:rPr>
                                  </w:pPr>
                                  <w:sdt>
                                    <w:sdtPr>
                                      <w:alias w:val="Numeris"/>
                                      <w:tag w:val="nr_02f2803fb8c54c919d2bfc5372bf083e"/>
                                      <w:lock w:val="sdtLocked"/>
                                      <w:richText/>
                                    </w:sdtPr>
                                    <w:sdtContent>
                                      <w:r>
                                        <w:rPr>
                                          <w:b/>
                                          <w:szCs w:val="24"/>
                                          <w:lang w:eastAsia="lt-LT"/>
                                        </w:rPr>
                                        <w:t>10</w:t>
                                      </w:r>
                                    </w:sdtContent>
                                  </w:sdt>
                                  <w:r>
                                    <w:rPr>
                                      <w:b/>
                                      <w:szCs w:val="24"/>
                                      <w:lang w:eastAsia="lt-LT"/>
                                    </w:rPr>
                                    <w:t xml:space="preserve"> straipsnis. </w:t>
                                  </w:r>
                                  <w:sdt>
                                    <w:sdtPr>
                                      <w:alias w:val="Pavadinimas"/>
                                      <w:tag w:val="title_02f2803fb8c54c919d2bfc5372bf083e"/>
                                      <w:lock w:val="sdtLocked"/>
                                      <w:richText/>
                                    </w:sdtPr>
                                    <w:sdtContent>
                                      <w:r>
                                        <w:rPr>
                                          <w:b/>
                                          <w:szCs w:val="24"/>
                                          <w:lang w:eastAsia="lt-LT"/>
                                        </w:rPr>
                                        <w:t>Paramos mirties atveju skyrimas ir mokėjimas</w:t>
                                      </w:r>
                                    </w:sdtContent>
                                  </w:sdt>
                                </w:p>
                                <w:sdt>
                                  <w:sdtPr>
                                    <w:alias w:val="10 str. 1 d."/>
                                    <w:tag w:val="part_1a40162c30914f70b765316a3f713eeb"/>
                                    <w:lock w:val="sdtLocked"/>
                                    <w:richText/>
                                  </w:sdtPr>
                                  <w:sdtContent>
                                    <w:p>
                                      <w:pPr>
                                        <w:spacing w:line="276" w:lineRule="auto"/>
                                        <w:ind w:firstLine="709"/>
                                        <w:jc w:val="both"/>
                                        <w:rPr>
                                          <w:szCs w:val="24"/>
                                          <w:lang w:eastAsia="lt-LT"/>
                                        </w:rPr>
                                      </w:pPr>
                                      <w:sdt>
                                        <w:sdtPr>
                                          <w:alias w:val="Numeris"/>
                                          <w:tag w:val="nr_1a40162c30914f70b765316a3f713eeb"/>
                                          <w:lock w:val="sdtLocked"/>
                                          <w:richText/>
                                        </w:sdtPr>
                                        <w:sdtContent>
                                          <w:r>
                                            <w:rPr>
                                              <w:szCs w:val="24"/>
                                              <w:lang w:eastAsia="lt-LT"/>
                                            </w:rPr>
                                            <w:t>1</w:t>
                                          </w:r>
                                        </w:sdtContent>
                                      </w:sdt>
                                      <w:r>
                                        <w:rPr>
                                          <w:szCs w:val="24"/>
                                          <w:lang w:eastAsia="lt-LT"/>
                                        </w:rPr>
                                        <w:t xml:space="preserve">. Parama mirties atveju skiriama </w:t>
                                      </w:r>
                                      <w:r>
                                        <w:rPr>
                                          <w:szCs w:val="24"/>
                                        </w:rPr>
                                        <w:t>savivaldybės administracijos direktoriaus ar jo įgalioto savivaldybės administracijos valstybės tarnautojo ar darbuotojo, dirbančio pagal darbo sutartį</w:t>
                                      </w:r>
                                      <w:r>
                                        <w:rPr>
                                          <w:szCs w:val="24"/>
                                          <w:lang w:eastAsia="lt-LT"/>
                                        </w:rPr>
                                        <w:t xml:space="preserve">, sprendimu, jeigu kreipimosi ir sprendimo priėmimo metu laidojantis asmuo ar </w:t>
                                      </w:r>
                                      <w:r>
                                        <w:rPr>
                                          <w:bCs/>
                                          <w:szCs w:val="24"/>
                                          <w:lang w:eastAsia="lt-LT"/>
                                        </w:rPr>
                                        <w:t xml:space="preserve">palaikų parvežimą organizavęs fizinis asmuo </w:t>
                                      </w:r>
                                      <w:r>
                                        <w:rPr>
                                          <w:szCs w:val="24"/>
                                          <w:lang w:eastAsia="lt-LT"/>
                                        </w:rPr>
                                        <w:t>turi teisę į paramą mirties atveju.</w:t>
                                      </w:r>
                                    </w:p>
                                  </w:sdtContent>
                                </w:sdt>
                                <w:sdt>
                                  <w:sdtPr>
                                    <w:alias w:val="10 str. 2 d."/>
                                    <w:tag w:val="part_1c5ec0aa2e0b4d2d9a1577e5db719650"/>
                                    <w:lock w:val="sdtLocked"/>
                                    <w:richText/>
                                  </w:sdtPr>
                                  <w:sdtContent>
                                    <w:p>
                                      <w:pPr>
                                        <w:spacing w:line="276" w:lineRule="auto"/>
                                        <w:ind w:firstLine="709"/>
                                        <w:jc w:val="both"/>
                                        <w:rPr>
                                          <w:szCs w:val="24"/>
                                          <w:lang w:eastAsia="lt-LT"/>
                                        </w:rPr>
                                      </w:pPr>
                                      <w:sdt>
                                        <w:sdtPr>
                                          <w:alias w:val="Numeris"/>
                                          <w:tag w:val="nr_1c5ec0aa2e0b4d2d9a1577e5db719650"/>
                                          <w:lock w:val="sdtLocked"/>
                                          <w:richText/>
                                        </w:sdtPr>
                                        <w:sdtContent>
                                          <w:r>
                                            <w:rPr>
                                              <w:szCs w:val="24"/>
                                              <w:lang w:eastAsia="lt-LT"/>
                                            </w:rPr>
                                            <w:t>2</w:t>
                                          </w:r>
                                        </w:sdtContent>
                                      </w:sdt>
                                      <w:r>
                                        <w:rPr>
                                          <w:szCs w:val="24"/>
                                          <w:lang w:eastAsia="lt-LT"/>
                                        </w:rPr>
                                        <w:t xml:space="preserve">. Sprendimas dėl laidojimo pašalpos skyrimo turi būti priimtas ir nurodyta pašalpa laidojančiam asmeniui išmokėta ne vėliau kaip per 24 valandas nuo prašymo ir visų reikalingų laidojimo pašalpai gauti dokumentų (duomenų) gavimo savivaldybės administracijoje dienos, kai prašymas pateikiamas per 10 darbo dienų nuo teisės į laidojimo pašalpą atsiradimo dienos. Kai laidojantis asmuo dėl laidojimo pašalpos kreipiasi vėliau negu per 10 darbo dienų nuo teisės į laidojimo pašalpą atsiradimo dienos, sprendimas dėl laidojimo pašalpos skyrimo turi būti priimtas ir laidojimo pašalpa išmokėta per vieną mėnesį nuo prašymo ir visų reikalingų laidojimo pašalpai gauti dokumentų (duomenų) gavimo savivaldybės administracijoje dienos. </w:t>
                                      </w:r>
                                    </w:p>
                                  </w:sdtContent>
                                </w:sdt>
                                <w:sdt>
                                  <w:sdtPr>
                                    <w:alias w:val="10 str. 3 d."/>
                                    <w:tag w:val="part_ee00703c13f3437797e0f5e4a6c83455"/>
                                    <w:lock w:val="sdtLocked"/>
                                    <w:richText/>
                                  </w:sdtPr>
                                  <w:sdtContent>
                                    <w:p>
                                      <w:pPr>
                                        <w:spacing w:line="276" w:lineRule="auto"/>
                                        <w:ind w:firstLine="709"/>
                                        <w:jc w:val="both"/>
                                        <w:rPr>
                                          <w:szCs w:val="24"/>
                                          <w:lang w:eastAsia="lt-LT"/>
                                        </w:rPr>
                                      </w:pPr>
                                      <w:sdt>
                                        <w:sdtPr>
                                          <w:alias w:val="Numeris"/>
                                          <w:tag w:val="nr_ee00703c13f3437797e0f5e4a6c83455"/>
                                          <w:lock w:val="sdtLocked"/>
                                          <w:richText/>
                                        </w:sdtPr>
                                        <w:sdtContent>
                                          <w:r>
                                            <w:rPr>
                                              <w:szCs w:val="24"/>
                                              <w:lang w:eastAsia="lt-LT"/>
                                            </w:rPr>
                                            <w:t>3</w:t>
                                          </w:r>
                                        </w:sdtContent>
                                      </w:sdt>
                                      <w:r>
                                        <w:rPr>
                                          <w:szCs w:val="24"/>
                                          <w:lang w:eastAsia="lt-LT"/>
                                        </w:rPr>
                                        <w:t xml:space="preserve">. Sprendimas dėl paramos palaikams parvežti skyrimo turi būti priimtas ir nurodyta parama palaikų parvežimą organizavusiam fiziniam asmeniui turi būti išmokėta ne vėliau kaip per vieną mėnesį nuo prašymo ir visų dokumentų gavimo dienos. </w:t>
                                      </w:r>
                                    </w:p>
                                  </w:sdtContent>
                                </w:sdt>
                                <w:sdt>
                                  <w:sdtPr>
                                    <w:alias w:val="10 str. 4 d."/>
                                    <w:tag w:val="part_2dcf811ca05840309f7604a86fd1bf95"/>
                                    <w:lock w:val="sdtLocked"/>
                                    <w:richText/>
                                  </w:sdtPr>
                                  <w:sdtContent>
                                    <w:p>
                                      <w:pPr>
                                        <w:spacing w:line="276" w:lineRule="auto"/>
                                        <w:ind w:firstLine="709"/>
                                        <w:jc w:val="both"/>
                                        <w:rPr>
                                          <w:szCs w:val="24"/>
                                          <w:lang w:eastAsia="lt-LT"/>
                                        </w:rPr>
                                      </w:pPr>
                                      <w:sdt>
                                        <w:sdtPr>
                                          <w:alias w:val="Numeris"/>
                                          <w:tag w:val="nr_2dcf811ca05840309f7604a86fd1bf95"/>
                                          <w:lock w:val="sdtLocked"/>
                                          <w:richText/>
                                        </w:sdtPr>
                                        <w:sdtContent>
                                          <w:r>
                                            <w:rPr>
                                              <w:szCs w:val="24"/>
                                              <w:lang w:eastAsia="lt-LT"/>
                                            </w:rPr>
                                            <w:t>4</w:t>
                                          </w:r>
                                        </w:sdtContent>
                                      </w:sdt>
                                      <w:r>
                                        <w:rPr>
                                          <w:szCs w:val="24"/>
                                          <w:lang w:eastAsia="lt-LT"/>
                                        </w:rPr>
                                        <w:t>. Prašymą pateikęs asmuo apie priimtą sprendimą dėl paramos mirties atveju skyrimo yra informuojamas prašyme nurodytu informavimo būdu ne vėliau kaip per 5 darbo dienas nuo sprendimo priėmimo dienos, išskyrus atvejį, kai laidojimo pašalpa paskirta ir išmokėta per 24 valandas. Jeigu parama mirties atveju neskiriama, sprendime nurodoma neskyrimo priežastis, jo apskundimo tvarka, pateikti dokumentai grąžinami prašymą pateikusiam asmeniui, o paramą mirties atveju skiriančioje savivaldybės institucijoje paliekamos šių dokumentų kopijos.</w:t>
                                      </w:r>
                                    </w:p>
                                    <w:p>
                                      <w:pPr>
                                        <w:shd w:val="clear" w:color="auto" w:fill="FFFFFF"/>
                                        <w:spacing w:line="276" w:lineRule="auto"/>
                                        <w:ind w:firstLine="900"/>
                                        <w:jc w:val="center"/>
                                        <w:rPr>
                                          <w:b/>
                                          <w:bCs/>
                                          <w:strike/>
                                          <w:color w:val="000000"/>
                                          <w:szCs w:val="24"/>
                                          <w:lang w:eastAsia="lt-LT"/>
                                        </w:rPr>
                                      </w:pPr>
                                    </w:p>
                                  </w:sdtContent>
                                </w:sdt>
                              </w:sdtContent>
                            </w:sdt>
                          </w:sdtContent>
                        </w:sdt>
                        <w:sdt>
                          <w:sdtPr>
                            <w:alias w:val="skyrius"/>
                            <w:tag w:val="part_c7328691672940daa7bfdf6d0eb1a094"/>
                            <w:lock w:val="sdtLocked"/>
                            <w:richText/>
                          </w:sdtPr>
                          <w:sdtContent>
                            <w:p>
                              <w:pPr>
                                <w:shd w:val="clear" w:color="auto" w:fill="FFFFFF"/>
                                <w:spacing w:line="276" w:lineRule="auto"/>
                                <w:jc w:val="center"/>
                                <w:rPr>
                                  <w:color w:val="000000"/>
                                  <w:szCs w:val="24"/>
                                  <w:lang w:eastAsia="lt-LT"/>
                                </w:rPr>
                              </w:pPr>
                              <w:sdt>
                                <w:sdtPr>
                                  <w:alias w:val="Numeris"/>
                                  <w:tag w:val="nr_c7328691672940daa7bfdf6d0eb1a094"/>
                                  <w:lock w:val="sdtLocked"/>
                                  <w:richText/>
                                </w:sdtPr>
                                <w:sdtContent>
                                  <w:r>
                                    <w:rPr>
                                      <w:b/>
                                      <w:bCs/>
                                      <w:color w:val="000000"/>
                                      <w:szCs w:val="24"/>
                                      <w:lang w:eastAsia="lt-LT"/>
                                    </w:rPr>
                                    <w:t>V</w:t>
                                  </w:r>
                                </w:sdtContent>
                              </w:sdt>
                              <w:r>
                                <w:rPr>
                                  <w:b/>
                                  <w:bCs/>
                                  <w:color w:val="000000"/>
                                  <w:szCs w:val="24"/>
                                  <w:lang w:eastAsia="lt-LT"/>
                                </w:rPr>
                                <w:t xml:space="preserve"> SKYRIUS</w:t>
                              </w:r>
                            </w:p>
                            <w:p>
                              <w:pPr>
                                <w:shd w:val="clear" w:color="auto" w:fill="FFFFFF"/>
                                <w:spacing w:line="276" w:lineRule="auto"/>
                                <w:jc w:val="center"/>
                                <w:rPr>
                                  <w:color w:val="000000"/>
                                  <w:szCs w:val="24"/>
                                  <w:lang w:eastAsia="lt-LT"/>
                                </w:rPr>
                              </w:pPr>
                              <w:sdt>
                                <w:sdtPr>
                                  <w:alias w:val="Pavadinimas"/>
                                  <w:tag w:val="title_c7328691672940daa7bfdf6d0eb1a094"/>
                                  <w:lock w:val="sdtLocked"/>
                                  <w:richText/>
                                </w:sdtPr>
                                <w:sdtContent>
                                  <w:r>
                                    <w:rPr>
                                      <w:b/>
                                      <w:bCs/>
                                      <w:color w:val="000000"/>
                                      <w:szCs w:val="24"/>
                                      <w:lang w:eastAsia="lt-LT"/>
                                    </w:rPr>
                                    <w:t>PARAMĄ MIRTIES ATVEJU GAUNANČIŲ ASMENŲ PAREIGOS IR NETEISĖTAI GAUTOS PARAMOS MIRTIES ATVEJU IŠIEŠKOJIMAS</w:t>
                                  </w:r>
                                </w:sdtContent>
                              </w:sdt>
                            </w:p>
                            <w:p>
                              <w:pPr>
                                <w:shd w:val="clear" w:color="auto" w:fill="FFFFFF"/>
                                <w:spacing w:line="276" w:lineRule="auto"/>
                                <w:ind w:firstLine="709"/>
                                <w:rPr>
                                  <w:b/>
                                  <w:bCs/>
                                  <w:color w:val="000000"/>
                                  <w:szCs w:val="24"/>
                                  <w:lang w:eastAsia="lt-LT"/>
                                </w:rPr>
                              </w:pPr>
                            </w:p>
                            <w:sdt>
                              <w:sdtPr>
                                <w:alias w:val="11 str."/>
                                <w:tag w:val="part_ab413df4f6e5490aa68eba117c1308bf"/>
                                <w:lock w:val="sdtLocked"/>
                                <w:richText/>
                              </w:sdtPr>
                              <w:sdtContent>
                                <w:p>
                                  <w:pPr>
                                    <w:shd w:val="clear" w:color="auto" w:fill="FFFFFF"/>
                                    <w:spacing w:line="276" w:lineRule="auto"/>
                                    <w:ind w:firstLine="709"/>
                                    <w:rPr>
                                      <w:color w:val="000000"/>
                                      <w:szCs w:val="24"/>
                                      <w:lang w:eastAsia="lt-LT"/>
                                    </w:rPr>
                                  </w:pPr>
                                  <w:sdt>
                                    <w:sdtPr>
                                      <w:alias w:val="Numeris"/>
                                      <w:tag w:val="nr_ab413df4f6e5490aa68eba117c1308bf"/>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ab413df4f6e5490aa68eba117c1308bf"/>
                                      <w:lock w:val="sdtLocked"/>
                                      <w:richText/>
                                    </w:sdtPr>
                                    <w:sdtContent>
                                      <w:r>
                                        <w:rPr>
                                          <w:b/>
                                          <w:bCs/>
                                          <w:color w:val="000000"/>
                                          <w:szCs w:val="24"/>
                                          <w:lang w:eastAsia="lt-LT"/>
                                        </w:rPr>
                                        <w:t>Paramą mirties atveju gaunančio asmens pareigos</w:t>
                                      </w:r>
                                    </w:sdtContent>
                                  </w:sdt>
                                </w:p>
                                <w:sdt>
                                  <w:sdtPr>
                                    <w:alias w:val="11 str. 1 d."/>
                                    <w:tag w:val="part_0f75fc659e45424798163bde667a894d"/>
                                    <w:lock w:val="sdtLocked"/>
                                    <w:richText/>
                                  </w:sdtPr>
                                  <w:sdtContent>
                                    <w:p>
                                      <w:pPr>
                                        <w:shd w:val="clear" w:color="auto" w:fill="FFFFFF"/>
                                        <w:spacing w:line="276" w:lineRule="auto"/>
                                        <w:ind w:firstLine="709"/>
                                        <w:jc w:val="both"/>
                                        <w:rPr>
                                          <w:color w:val="000000"/>
                                          <w:szCs w:val="24"/>
                                          <w:lang w:eastAsia="lt-LT"/>
                                        </w:rPr>
                                      </w:pPr>
                                      <w:r>
                                        <w:rPr>
                                          <w:color w:val="000000"/>
                                          <w:szCs w:val="24"/>
                                          <w:lang w:eastAsia="lt-LT"/>
                                        </w:rPr>
                                        <w:t>Paramą mirties atveju gaunantys asmenys privalo:</w:t>
                                      </w:r>
                                    </w:p>
                                    <w:sdt>
                                      <w:sdtPr>
                                        <w:alias w:val="11 str. 1 d. 1 p."/>
                                        <w:tag w:val="part_96ef2e5d07bc403f9cabefd462d7aab7"/>
                                        <w:lock w:val="sdtLocked"/>
                                        <w:richText/>
                                      </w:sdtPr>
                                      <w:sdtContent>
                                        <w:p>
                                          <w:pPr>
                                            <w:shd w:val="clear" w:color="auto" w:fill="FFFFFF"/>
                                            <w:spacing w:line="276" w:lineRule="auto"/>
                                            <w:ind w:firstLine="709"/>
                                            <w:jc w:val="both"/>
                                            <w:rPr>
                                              <w:color w:val="000000"/>
                                              <w:szCs w:val="24"/>
                                              <w:lang w:eastAsia="lt-LT"/>
                                            </w:rPr>
                                          </w:pPr>
                                          <w:sdt>
                                            <w:sdtPr>
                                              <w:alias w:val="Numeris"/>
                                              <w:tag w:val="nr_96ef2e5d07bc403f9cabefd462d7aab7"/>
                                              <w:lock w:val="sdtLocked"/>
                                              <w:richText/>
                                            </w:sdtPr>
                                            <w:sdtContent>
                                              <w:r>
                                                <w:rPr>
                                                  <w:color w:val="000000"/>
                                                  <w:szCs w:val="24"/>
                                                  <w:lang w:eastAsia="lt-LT"/>
                                                </w:rPr>
                                                <w:t>1</w:t>
                                              </w:r>
                                            </w:sdtContent>
                                          </w:sdt>
                                          <w:r>
                                            <w:rPr>
                                              <w:color w:val="000000"/>
                                              <w:szCs w:val="24"/>
                                              <w:lang w:eastAsia="lt-LT"/>
                                            </w:rPr>
                                            <w:t>) prašyme savivaldybės administracijai pateikti visą ir teisingą informaciją, įrodančią teisę gauti paramą mirties atveju, ir kitus šiai paramai gauti būtinus dokumentus;</w:t>
                                          </w:r>
                                        </w:p>
                                      </w:sdtContent>
                                    </w:sdt>
                                    <w:sdt>
                                      <w:sdtPr>
                                        <w:alias w:val="11 str. 1 d. 2 p."/>
                                        <w:tag w:val="part_38361218b8ae482a85f341aa73d805b8"/>
                                        <w:lock w:val="sdtLocked"/>
                                        <w:richText/>
                                      </w:sdtPr>
                                      <w:sdtContent>
                                        <w:p>
                                          <w:pPr>
                                            <w:shd w:val="clear" w:color="auto" w:fill="FFFFFF"/>
                                            <w:spacing w:line="276" w:lineRule="auto"/>
                                            <w:ind w:firstLine="709"/>
                                            <w:jc w:val="both"/>
                                            <w:rPr>
                                              <w:color w:val="000000"/>
                                              <w:szCs w:val="24"/>
                                              <w:lang w:eastAsia="lt-LT"/>
                                            </w:rPr>
                                          </w:pPr>
                                          <w:sdt>
                                            <w:sdtPr>
                                              <w:alias w:val="Numeris"/>
                                              <w:tag w:val="nr_38361218b8ae482a85f341aa73d805b8"/>
                                              <w:lock w:val="sdtLocked"/>
                                              <w:richText/>
                                            </w:sdtPr>
                                            <w:sdtContent>
                                              <w:r>
                                                <w:rPr>
                                                  <w:color w:val="000000"/>
                                                  <w:szCs w:val="24"/>
                                                  <w:lang w:eastAsia="lt-LT"/>
                                                </w:rPr>
                                                <w:t>2</w:t>
                                              </w:r>
                                            </w:sdtContent>
                                          </w:sdt>
                                          <w:r>
                                            <w:rPr>
                                              <w:color w:val="000000"/>
                                              <w:szCs w:val="24"/>
                                              <w:lang w:eastAsia="lt-LT"/>
                                            </w:rPr>
                                            <w:t>) palaidoti mirusio asmens, už kurį išmokėta laidojimo pašalpa, palaikus;</w:t>
                                          </w:r>
                                        </w:p>
                                      </w:sdtContent>
                                    </w:sdt>
                                    <w:sdt>
                                      <w:sdtPr>
                                        <w:alias w:val="11 str. 1 d. 3 p."/>
                                        <w:tag w:val="part_2f50558f2cdd43a4a20bf9b6fd95c46c"/>
                                        <w:lock w:val="sdtLocked"/>
                                        <w:richText/>
                                      </w:sdtPr>
                                      <w:sdtContent>
                                        <w:p>
                                          <w:pPr>
                                            <w:shd w:val="clear" w:color="auto" w:fill="FFFFFF"/>
                                            <w:spacing w:line="276" w:lineRule="auto"/>
                                            <w:ind w:firstLine="709"/>
                                            <w:jc w:val="both"/>
                                            <w:rPr>
                                              <w:color w:val="000000"/>
                                              <w:szCs w:val="24"/>
                                              <w:lang w:eastAsia="lt-LT"/>
                                            </w:rPr>
                                          </w:pPr>
                                          <w:sdt>
                                            <w:sdtPr>
                                              <w:alias w:val="Numeris"/>
                                              <w:tag w:val="nr_2f50558f2cdd43a4a20bf9b6fd95c46c"/>
                                              <w:lock w:val="sdtLocked"/>
                                              <w:richText/>
                                            </w:sdtPr>
                                            <w:sdtContent>
                                              <w:r>
                                                <w:rPr>
                                                  <w:color w:val="000000"/>
                                                  <w:szCs w:val="24"/>
                                                  <w:lang w:eastAsia="lt-LT"/>
                                                </w:rPr>
                                                <w:t>3</w:t>
                                              </w:r>
                                            </w:sdtContent>
                                          </w:sdt>
                                          <w:r>
                                            <w:rPr>
                                              <w:color w:val="000000"/>
                                              <w:szCs w:val="24"/>
                                              <w:lang w:eastAsia="lt-LT"/>
                                            </w:rPr>
                                            <w:t>) grąžinti neteisėtai gautą paramą mirties atveju.</w:t>
                                          </w:r>
                                        </w:p>
                                        <w:p>
                                          <w:pPr>
                                            <w:shd w:val="clear" w:color="auto" w:fill="FFFFFF"/>
                                            <w:spacing w:line="276" w:lineRule="auto"/>
                                            <w:ind w:firstLine="900"/>
                                            <w:jc w:val="center"/>
                                            <w:rPr>
                                              <w:color w:val="000000"/>
                                              <w:szCs w:val="24"/>
                                              <w:lang w:eastAsia="lt-LT"/>
                                            </w:rPr>
                                          </w:pPr>
                                        </w:p>
                                      </w:sdtContent>
                                    </w:sdt>
                                  </w:sdtContent>
                                </w:sdt>
                              </w:sdtContent>
                            </w:sdt>
                            <w:sdt>
                              <w:sdtPr>
                                <w:alias w:val="12 str."/>
                                <w:tag w:val="part_1cc005756ae94810b2f7a9ca009bf16b"/>
                                <w:lock w:val="sdtLocked"/>
                                <w:richText/>
                              </w:sdtPr>
                              <w:sdtContent>
                                <w:p>
                                  <w:pPr>
                                    <w:shd w:val="clear" w:color="auto" w:fill="FFFFFF"/>
                                    <w:tabs>
                                      <w:tab w:val="left" w:pos="916"/>
                                      <w:tab w:val="left" w:pos="1985"/>
                                      <w:tab w:val="left" w:pos="2552"/>
                                      <w:tab w:val="left" w:pos="3119"/>
                                      <w:tab w:val="left" w:pos="3402"/>
                                      <w:tab w:val="left" w:pos="368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2268" w:hanging="1559"/>
                                    <w:jc w:val="both"/>
                                    <w:rPr>
                                      <w:color w:val="000000"/>
                                      <w:szCs w:val="24"/>
                                      <w:lang w:eastAsia="lt-LT"/>
                                    </w:rPr>
                                  </w:pPr>
                                  <w:sdt>
                                    <w:sdtPr>
                                      <w:alias w:val="Numeris"/>
                                      <w:tag w:val="nr_1cc005756ae94810b2f7a9ca009bf16b"/>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1cc005756ae94810b2f7a9ca009bf16b"/>
                                      <w:lock w:val="sdtLocked"/>
                                      <w:richText/>
                                    </w:sdtPr>
                                    <w:sdtContent>
                                      <w:r>
                                        <w:rPr>
                                          <w:b/>
                                          <w:bCs/>
                                          <w:color w:val="000000"/>
                                          <w:szCs w:val="24"/>
                                          <w:lang w:eastAsia="lt-LT"/>
                                        </w:rPr>
                                        <w:t xml:space="preserve">Dėl paramą mirties atveju gaunančių asmenų kaltės neteisėtai gautos paramos mirties atveju išieškojimas </w:t>
                                      </w:r>
                                    </w:sdtContent>
                                  </w:sdt>
                                </w:p>
                                <w:sdt>
                                  <w:sdtPr>
                                    <w:alias w:val="12 str. 1 d."/>
                                    <w:tag w:val="part_112e7f5022a8471d89072c80000aecb6"/>
                                    <w:lock w:val="sdtLocked"/>
                                    <w:richText/>
                                  </w:sdtPr>
                                  <w:sdtContent>
                                    <w:p>
                                      <w:pPr>
                                        <w:shd w:val="clear" w:color="auto" w:fill="FFFFFF"/>
                                        <w:spacing w:line="276" w:lineRule="auto"/>
                                        <w:ind w:firstLine="720"/>
                                        <w:jc w:val="both"/>
                                        <w:rPr>
                                          <w:color w:val="000000"/>
                                          <w:szCs w:val="24"/>
                                          <w:lang w:eastAsia="lt-LT"/>
                                        </w:rPr>
                                      </w:pPr>
                                      <w:r>
                                        <w:rPr>
                                          <w:color w:val="000000"/>
                                          <w:szCs w:val="24"/>
                                          <w:lang w:eastAsia="lt-LT"/>
                                        </w:rPr>
                                        <w:t>Nustačius, kad asmenys paramą mirties atveju gavo neteisėtai, nes kreipimosi dėl minėtos paramos metu pateikė neteisingus duomenis apie gaunamas pajamas, bendrai gyvenančius asmenis arba kitus duomenis, reikalingus paramai mirties atveju skirti, arba laidojantis asmuo nepalaidojo mirusio asmens, už kurį išmokėta laidojimo pašalpa, palaikų, asmenys turi grąžinti neteisėtai gautą pinigų sumą.</w:t>
                                      </w:r>
                                      <w:r>
                                        <w:rPr>
                                          <w:color w:val="000000"/>
                                          <w:szCs w:val="24"/>
                                          <w:shd w:val="clear" w:color="auto" w:fill="FFFFFF"/>
                                          <w:lang w:eastAsia="lt-LT"/>
                                        </w:rPr>
                                        <w:t xml:space="preserve"> </w:t>
                                      </w:r>
                                      <w:r>
                                        <w:rPr>
                                          <w:color w:val="000000"/>
                                          <w:szCs w:val="24"/>
                                          <w:lang w:eastAsia="lt-LT"/>
                                        </w:rPr>
                                        <w:t>Neteisėtai gautos ir negrąžintos pinigų sumos išieškomos Lietuvos Respublikos civilinio proceso kodekso nustatyta tvarka, jeigu su išieškojimu susijusios administravimo išlaidos neviršija išieškotinos sumos.</w:t>
                                      </w: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2268" w:hanging="1497"/>
                                        <w:jc w:val="both"/>
                                        <w:rPr>
                                          <w:color w:val="000000"/>
                                          <w:szCs w:val="24"/>
                                          <w:lang w:eastAsia="lt-LT"/>
                                        </w:rPr>
                                      </w:pPr>
                                    </w:p>
                                  </w:sdtContent>
                                </w:sdt>
                              </w:sdtContent>
                            </w:sdt>
                            <w:sdt>
                              <w:sdtPr>
                                <w:alias w:val="13 str."/>
                                <w:tag w:val="part_33c845c89c8a43d4a7afddaef0418ec6"/>
                                <w:lock w:val="sdtLocked"/>
                                <w:richText/>
                              </w:sdtPr>
                              <w:sdtContent>
                                <w:p>
                                  <w:pPr>
                                    <w:shd w:val="clear" w:color="auto" w:fill="FFFFFF"/>
                                    <w:spacing w:line="276" w:lineRule="auto"/>
                                    <w:ind w:firstLine="720"/>
                                    <w:jc w:val="both"/>
                                    <w:rPr>
                                      <w:b/>
                                      <w:color w:val="000000"/>
                                      <w:szCs w:val="24"/>
                                      <w:lang w:eastAsia="lt-LT"/>
                                    </w:rPr>
                                  </w:pPr>
                                  <w:sdt>
                                    <w:sdtPr>
                                      <w:alias w:val="Numeris"/>
                                      <w:tag w:val="nr_33c845c89c8a43d4a7afddaef0418ec6"/>
                                      <w:lock w:val="sdtLocked"/>
                                      <w:richText/>
                                    </w:sdtPr>
                                    <w:sdtContent>
                                      <w:r>
                                        <w:rPr>
                                          <w:b/>
                                          <w:color w:val="000000"/>
                                          <w:szCs w:val="24"/>
                                          <w:lang w:eastAsia="lt-LT"/>
                                        </w:rPr>
                                        <w:t>13</w:t>
                                      </w:r>
                                    </w:sdtContent>
                                  </w:sdt>
                                  <w:r>
                                    <w:rPr>
                                      <w:b/>
                                      <w:color w:val="000000"/>
                                      <w:szCs w:val="24"/>
                                      <w:lang w:eastAsia="lt-LT"/>
                                    </w:rPr>
                                    <w:t xml:space="preserve"> straipsnis. </w:t>
                                  </w:r>
                                  <w:sdt>
                                    <w:sdtPr>
                                      <w:alias w:val="Pavadinimas"/>
                                      <w:tag w:val="title_33c845c89c8a43d4a7afddaef0418ec6"/>
                                      <w:lock w:val="sdtLocked"/>
                                      <w:richText/>
                                    </w:sdtPr>
                                    <w:sdtContent>
                                      <w:r>
                                        <w:rPr>
                                          <w:b/>
                                          <w:color w:val="000000"/>
                                          <w:szCs w:val="24"/>
                                          <w:lang w:eastAsia="lt-LT"/>
                                        </w:rPr>
                                        <w:t>Sprendimų dėl paramos mirties atveju skyrimo apskundimas</w:t>
                                      </w:r>
                                    </w:sdtContent>
                                  </w:sdt>
                                </w:p>
                                <w:sdt>
                                  <w:sdtPr>
                                    <w:alias w:val="13 str. 1 d."/>
                                    <w:tag w:val="part_4f8234712a334b86b7fc4859ecb93c06"/>
                                    <w:lock w:val="sdtLocked"/>
                                    <w:richText/>
                                  </w:sdtPr>
                                  <w:sdtContent>
                                    <w:p>
                                      <w:pPr>
                                        <w:shd w:val="clear" w:color="auto" w:fill="FFFFFF"/>
                                        <w:tabs>
                                          <w:tab w:val="left" w:pos="709"/>
                                        </w:tabs>
                                        <w:spacing w:line="276" w:lineRule="auto"/>
                                        <w:ind w:firstLine="709"/>
                                        <w:jc w:val="both"/>
                                        <w:rPr>
                                          <w:color w:val="000000"/>
                                          <w:szCs w:val="24"/>
                                          <w:lang w:eastAsia="lt-LT"/>
                                        </w:rPr>
                                      </w:pPr>
                                      <w:r>
                                        <w:rPr>
                                          <w:color w:val="000000"/>
                                          <w:szCs w:val="24"/>
                                          <w:lang w:eastAsia="lt-LT"/>
                                        </w:rPr>
                                        <w:t>Sprendimas dėl paramos mirties atveju skyrimo gali būti skundžiamas Lietuvos Respublikos administracinių bylų teisenos įstatymo nustatyta tvarka.</w:t>
                                      </w:r>
                                    </w:p>
                                    <w:p>
                                      <w:pPr>
                                        <w:shd w:val="clear" w:color="auto" w:fill="FFFFFF"/>
                                        <w:tabs>
                                          <w:tab w:val="left" w:pos="709"/>
                                        </w:tabs>
                                        <w:spacing w:line="276" w:lineRule="auto"/>
                                        <w:ind w:firstLine="709"/>
                                        <w:jc w:val="both"/>
                                        <w:rPr>
                                          <w:color w:val="000000"/>
                                          <w:szCs w:val="24"/>
                                          <w:lang w:eastAsia="lt-LT"/>
                                        </w:rPr>
                                      </w:pPr>
                                    </w:p>
                                  </w:sdtContent>
                                </w:sdt>
                              </w:sdtContent>
                            </w:sdt>
                          </w:sdtContent>
                        </w:sdt>
                        <w:sdt>
                          <w:sdtPr>
                            <w:alias w:val="skyrius"/>
                            <w:tag w:val="part_17f49fa754b2437684052ed4672b3760"/>
                            <w:lock w:val="sdtLocked"/>
                            <w:richText/>
                          </w:sdtPr>
                          <w:sdtContent>
                            <w:p>
                              <w:pPr>
                                <w:shd w:val="clear" w:color="auto" w:fill="FFFFFF"/>
                                <w:spacing w:line="276" w:lineRule="auto"/>
                                <w:ind w:firstLine="900"/>
                                <w:jc w:val="center"/>
                                <w:rPr>
                                  <w:color w:val="000000"/>
                                  <w:szCs w:val="24"/>
                                  <w:lang w:eastAsia="lt-LT"/>
                                </w:rPr>
                              </w:pPr>
                              <w:sdt>
                                <w:sdtPr>
                                  <w:alias w:val="Numeris"/>
                                  <w:tag w:val="nr_17f49fa754b2437684052ed4672b3760"/>
                                  <w:lock w:val="sdtLocked"/>
                                  <w:richText/>
                                </w:sdtPr>
                                <w:sdtContent>
                                  <w:r>
                                    <w:rPr>
                                      <w:b/>
                                      <w:bCs/>
                                      <w:color w:val="000000"/>
                                      <w:szCs w:val="24"/>
                                      <w:lang w:eastAsia="lt-LT"/>
                                    </w:rPr>
                                    <w:t>VI</w:t>
                                  </w:r>
                                </w:sdtContent>
                              </w:sdt>
                              <w:r>
                                <w:rPr>
                                  <w:b/>
                                  <w:bCs/>
                                  <w:color w:val="000000"/>
                                  <w:szCs w:val="24"/>
                                  <w:lang w:eastAsia="lt-LT"/>
                                </w:rPr>
                                <w:t xml:space="preserve"> SKYRIUS</w:t>
                              </w:r>
                            </w:p>
                            <w:p>
                              <w:pPr>
                                <w:shd w:val="clear" w:color="auto" w:fill="FFFFFF"/>
                                <w:spacing w:line="276" w:lineRule="auto"/>
                                <w:ind w:firstLine="900"/>
                                <w:jc w:val="center"/>
                                <w:rPr>
                                  <w:color w:val="000000"/>
                                  <w:szCs w:val="24"/>
                                  <w:lang w:eastAsia="lt-LT"/>
                                </w:rPr>
                              </w:pPr>
                              <w:sdt>
                                <w:sdtPr>
                                  <w:alias w:val="Pavadinimas"/>
                                  <w:tag w:val="title_17f49fa754b2437684052ed4672b3760"/>
                                  <w:lock w:val="sdtLocked"/>
                                  <w:richText/>
                                </w:sdtPr>
                                <w:sdtContent>
                                  <w:r>
                                    <w:rPr>
                                      <w:b/>
                                      <w:bCs/>
                                      <w:color w:val="000000"/>
                                      <w:szCs w:val="24"/>
                                      <w:lang w:eastAsia="lt-LT"/>
                                    </w:rPr>
                                    <w:t>BAIGIAMOSIOS NUOSTATOS</w:t>
                                  </w:r>
                                </w:sdtContent>
                              </w:sdt>
                            </w:p>
                            <w:p>
                              <w:pPr>
                                <w:spacing w:line="276" w:lineRule="auto"/>
                                <w:jc w:val="both"/>
                                <w:rPr>
                                  <w:szCs w:val="24"/>
                                  <w:lang w:eastAsia="lt-LT"/>
                                </w:rPr>
                              </w:pPr>
                            </w:p>
                            <w:sdt>
                              <w:sdtPr>
                                <w:alias w:val="14 str."/>
                                <w:tag w:val="part_6b1e3a9608764bc1acd75711933c6e25"/>
                                <w:lock w:val="sdtLocked"/>
                                <w:richText/>
                              </w:sdtPr>
                              <w:sdtContent>
                                <w:p>
                                  <w:pPr>
                                    <w:spacing w:line="276" w:lineRule="auto"/>
                                    <w:ind w:firstLine="709"/>
                                    <w:jc w:val="both"/>
                                    <w:rPr>
                                      <w:b/>
                                      <w:szCs w:val="24"/>
                                      <w:lang w:eastAsia="lt-LT"/>
                                    </w:rPr>
                                  </w:pPr>
                                  <w:sdt>
                                    <w:sdtPr>
                                      <w:alias w:val="Numeris"/>
                                      <w:tag w:val="nr_6b1e3a9608764bc1acd75711933c6e25"/>
                                      <w:lock w:val="sdtLocked"/>
                                      <w:richText/>
                                    </w:sdtPr>
                                    <w:sdtContent>
                                      <w:r>
                                        <w:rPr>
                                          <w:b/>
                                          <w:szCs w:val="24"/>
                                          <w:lang w:eastAsia="lt-LT"/>
                                        </w:rPr>
                                        <w:t>14</w:t>
                                      </w:r>
                                    </w:sdtContent>
                                  </w:sdt>
                                  <w:r>
                                    <w:rPr>
                                      <w:b/>
                                      <w:szCs w:val="24"/>
                                      <w:lang w:eastAsia="lt-LT"/>
                                    </w:rPr>
                                    <w:t xml:space="preserve"> straipsnis. </w:t>
                                  </w:r>
                                  <w:sdt>
                                    <w:sdtPr>
                                      <w:alias w:val="Pavadinimas"/>
                                      <w:tag w:val="title_6b1e3a9608764bc1acd75711933c6e25"/>
                                      <w:lock w:val="sdtLocked"/>
                                      <w:richText/>
                                    </w:sdtPr>
                                    <w:sdtContent>
                                      <w:r>
                                        <w:rPr>
                                          <w:b/>
                                          <w:szCs w:val="24"/>
                                          <w:lang w:eastAsia="lt-LT"/>
                                        </w:rPr>
                                        <w:t>Informacijos teikimas</w:t>
                                      </w:r>
                                    </w:sdtContent>
                                  </w:sdt>
                                </w:p>
                                <w:sdt>
                                  <w:sdtPr>
                                    <w:alias w:val="14 str. 1 d."/>
                                    <w:tag w:val="part_416c457cdada434083a3f8b258476069"/>
                                    <w:lock w:val="sdtLocked"/>
                                    <w:richText/>
                                  </w:sdtPr>
                                  <w:sdtContent>
                                    <w:p>
                                      <w:pPr>
                                        <w:tabs>
                                          <w:tab w:val="left" w:pos="993"/>
                                        </w:tabs>
                                        <w:spacing w:line="276" w:lineRule="auto"/>
                                        <w:ind w:firstLine="709"/>
                                        <w:jc w:val="both"/>
                                        <w:rPr>
                                          <w:szCs w:val="24"/>
                                          <w:lang w:eastAsia="lt-LT"/>
                                        </w:rPr>
                                      </w:pPr>
                                      <w:sdt>
                                        <w:sdtPr>
                                          <w:alias w:val="Numeris"/>
                                          <w:tag w:val="nr_416c457cdada434083a3f8b258476069"/>
                                          <w:lock w:val="sdtLocked"/>
                                          <w:richText/>
                                        </w:sdtPr>
                                        <w:sdtContent>
                                          <w:r>
                                            <w:rPr>
                                              <w:szCs w:val="24"/>
                                              <w:lang w:eastAsia="lt-LT"/>
                                            </w:rPr>
                                            <w:t>1</w:t>
                                          </w:r>
                                        </w:sdtContent>
                                      </w:sdt>
                                      <w:r>
                                        <w:rPr>
                                          <w:szCs w:val="24"/>
                                          <w:lang w:eastAsia="lt-LT"/>
                                        </w:rPr>
                                        <w:t>. Lietuvos Respublikos valstybės ir savivaldybių institucijos, įstaigos, įmonės ir organizacijos bei kiti juridiniai asmenys savivaldybių administracijų prašymu per 10 darbo dienų nuo prašymo gavimo dienos privalo nemokamai teikti savivaldybių administracijoms duomenis ir (ar) informaciją, reikalingus paramai mirties atveju skirti ir mokėti.</w:t>
                                      </w:r>
                                    </w:p>
                                  </w:sdtContent>
                                </w:sdt>
                                <w:sdt>
                                  <w:sdtPr>
                                    <w:alias w:val="14 str. 2 d."/>
                                    <w:tag w:val="part_762bb3e046a94f8c9e15e643f68a5ca5"/>
                                    <w:lock w:val="sdtLocked"/>
                                    <w:richText/>
                                  </w:sdtPr>
                                  <w:sdtContent>
                                    <w:p>
                                      <w:pPr>
                                        <w:tabs>
                                          <w:tab w:val="left" w:pos="993"/>
                                        </w:tabs>
                                        <w:spacing w:line="276" w:lineRule="auto"/>
                                        <w:ind w:firstLine="709"/>
                                        <w:jc w:val="both"/>
                                        <w:rPr>
                                          <w:szCs w:val="24"/>
                                          <w:lang w:eastAsia="lt-LT"/>
                                        </w:rPr>
                                      </w:pPr>
                                      <w:sdt>
                                        <w:sdtPr>
                                          <w:alias w:val="Numeris"/>
                                          <w:tag w:val="nr_762bb3e046a94f8c9e15e643f68a5ca5"/>
                                          <w:lock w:val="sdtLocked"/>
                                          <w:richText/>
                                        </w:sdtPr>
                                        <w:sdtContent>
                                          <w:r>
                                            <w:rPr>
                                              <w:szCs w:val="24"/>
                                              <w:lang w:eastAsia="lt-LT"/>
                                            </w:rPr>
                                            <w:t>2</w:t>
                                          </w:r>
                                        </w:sdtContent>
                                      </w:sdt>
                                      <w:r>
                                        <w:rPr>
                                          <w:szCs w:val="24"/>
                                          <w:lang w:eastAsia="lt-LT"/>
                                        </w:rPr>
                                        <w:t>. Socialinės apsaugos ir darbo ministro nustatyta tvarka savivaldybių administracijos teikia Lietuvos Respublikos socialinės apsaugos ir darbo ministerijai duomenis apie savivaldybės teritorijoje asmenims suteiktą paramą mirties atveju bei, jos reikalavimu, kitus duomenis apie šią paramą. Duomenis apie asmenis, kuriems suteikta parama mirties atveju, jiems paskirtos ir išmokėtos šios paramos dydžius bei neskyrimo priežastis savivaldybių administracijos teikia Socialinės paramos šeimai informacinėje sistemoje.</w:t>
                                      </w:r>
                                    </w:p>
                                    <w:p>
                                      <w:pPr>
                                        <w:keepNext/>
                                        <w:keepLines/>
                                        <w:spacing w:line="276" w:lineRule="auto"/>
                                        <w:ind w:firstLine="7200"/>
                                        <w:rPr>
                                          <w:szCs w:val="24"/>
                                          <w:lang w:eastAsia="lt-LT"/>
                                        </w:rPr>
                                      </w:pPr>
                                    </w:p>
                                  </w:sdtContent>
                                </w:sdt>
                              </w:sdtContent>
                            </w:sdt>
                          </w:sdtContent>
                        </w:sdt>
                      </w:sdtContent>
                    </w:sdt>
                    <w:sdt>
                      <w:sdtPr>
                        <w:alias w:val="pr."/>
                        <w:tag w:val="part_cd8df584b8684705b38c257fb1e374b1"/>
                        <w:lock w:val="sdtLocked"/>
                        <w:richText/>
                      </w:sdtPr>
                      <w:sdtContent>
                        <w:p>
                          <w:pPr>
                            <w:keepNext/>
                            <w:keepLines/>
                            <w:spacing w:line="276" w:lineRule="auto"/>
                            <w:ind w:left="3260" w:firstLine="2977"/>
                            <w:rPr>
                              <w:szCs w:val="24"/>
                              <w:lang w:eastAsia="lt-LT"/>
                            </w:rPr>
                          </w:pPr>
                          <w:r>
                            <w:rPr>
                              <w:szCs w:val="24"/>
                              <w:lang w:eastAsia="lt-LT"/>
                            </w:rPr>
                            <w:t xml:space="preserve">Lietuvos Respublikos </w:t>
                          </w:r>
                        </w:p>
                        <w:p>
                          <w:pPr>
                            <w:keepNext/>
                            <w:keepLines/>
                            <w:spacing w:line="276" w:lineRule="auto"/>
                            <w:ind w:firstLine="7200"/>
                            <w:rPr>
                              <w:szCs w:val="24"/>
                              <w:lang w:eastAsia="lt-LT"/>
                            </w:rPr>
                          </w:pPr>
                          <w:r>
                            <w:rPr>
                              <w:szCs w:val="24"/>
                              <w:lang w:eastAsia="lt-LT"/>
                            </w:rPr>
                            <w:t xml:space="preserve">paramos mirties atveju įstatymo </w:t>
                          </w:r>
                        </w:p>
                        <w:p>
                          <w:pPr>
                            <w:keepNext/>
                            <w:keepLines/>
                            <w:spacing w:line="276" w:lineRule="auto"/>
                            <w:ind w:firstLine="7200"/>
                            <w:rPr>
                              <w:bCs/>
                              <w:szCs w:val="24"/>
                              <w:lang w:eastAsia="lt-LT"/>
                            </w:rPr>
                          </w:pPr>
                          <w:r>
                            <w:rPr>
                              <w:szCs w:val="24"/>
                              <w:lang w:eastAsia="lt-LT"/>
                            </w:rPr>
                            <w:t>priedas</w:t>
                          </w:r>
                        </w:p>
                        <w:p>
                          <w:pPr>
                            <w:spacing w:line="276" w:lineRule="auto"/>
                            <w:ind w:firstLine="3039"/>
                            <w:jc w:val="both"/>
                            <w:rPr>
                              <w:szCs w:val="24"/>
                              <w:lang w:eastAsia="lt-LT"/>
                            </w:rPr>
                          </w:pPr>
                        </w:p>
                        <w:p>
                          <w:pPr>
                            <w:keepNext/>
                            <w:keepLines/>
                            <w:spacing w:line="276" w:lineRule="auto"/>
                            <w:jc w:val="center"/>
                            <w:rPr>
                              <w:b/>
                              <w:bCs/>
                              <w:szCs w:val="24"/>
                              <w:lang w:eastAsia="lt-LT"/>
                            </w:rPr>
                          </w:pPr>
                          <w:sdt>
                            <w:sdtPr>
                              <w:alias w:val="Pavadinimas"/>
                              <w:tag w:val="title_cd8df584b8684705b38c257fb1e374b1"/>
                              <w:lock w:val="sdtLocked"/>
                              <w:richText/>
                            </w:sdtPr>
                            <w:sdtContent>
                              <w:r>
                                <w:rPr>
                                  <w:b/>
                                  <w:szCs w:val="24"/>
                                  <w:lang w:eastAsia="lt-LT"/>
                                </w:rPr>
                                <w:t>ĮGYVENDINAMI EUROPOS SĄJUNGOS TEISĖS AKTAI</w:t>
                              </w:r>
                            </w:sdtContent>
                          </w:sdt>
                        </w:p>
                        <w:p>
                          <w:pPr>
                            <w:spacing w:line="276" w:lineRule="auto"/>
                            <w:ind w:firstLine="720"/>
                            <w:jc w:val="both"/>
                            <w:rPr>
                              <w:b/>
                              <w:szCs w:val="24"/>
                              <w:lang w:eastAsia="lt-LT"/>
                            </w:rPr>
                          </w:pPr>
                        </w:p>
                        <w:sdt>
                          <w:sdtPr>
                            <w:alias w:val="pr. 1 p."/>
                            <w:tag w:val="part_54a12687440c4ce7830da35857281851"/>
                            <w:lock w:val="sdtLocked"/>
                            <w:richText/>
                          </w:sdtPr>
                          <w:sdtContent>
                            <w:p>
                              <w:pPr>
                                <w:spacing w:line="276" w:lineRule="auto"/>
                                <w:ind w:firstLine="720"/>
                                <w:jc w:val="both"/>
                                <w:rPr>
                                  <w:szCs w:val="24"/>
                                  <w:lang w:eastAsia="lt-LT"/>
                                </w:rPr>
                              </w:pPr>
                              <w:sdt>
                                <w:sdtPr>
                                  <w:alias w:val="Numeris"/>
                                  <w:tag w:val="nr_54a12687440c4ce7830da35857281851"/>
                                  <w:lock w:val="sdtLocked"/>
                                  <w:richText/>
                                </w:sdtPr>
                                <w:sdtContent>
                                  <w:r>
                                    <w:rPr>
                                      <w:bCs/>
                                      <w:szCs w:val="24"/>
                                      <w:lang w:eastAsia="lt-LT"/>
                                    </w:rPr>
                                    <w:t>1</w:t>
                                  </w:r>
                                </w:sdtContent>
                              </w:sdt>
                              <w:r>
                                <w:rPr>
                                  <w:bCs/>
                                  <w:szCs w:val="24"/>
                                  <w:lang w:eastAsia="lt-LT"/>
                                </w:rPr>
                                <w:t>. 2009 m. gegužės 25 d. Tarybos direktyva 2009/50/EB dėl trečiųjų šalių piliečių atvykimo ir apsigyvenimo sąlygų siekiant dirbti aukštos kvalifikacijos darbą (OL 2009 L 155, p. 17).</w:t>
                              </w:r>
                            </w:p>
                          </w:sdtContent>
                        </w:sdt>
                        <w:sdt>
                          <w:sdtPr>
                            <w:alias w:val="pr. 2 p."/>
                            <w:tag w:val="part_95cf4b0347be49d3b1dec7241b88353d"/>
                            <w:lock w:val="sdtLocked"/>
                            <w:richText/>
                          </w:sdtPr>
                          <w:sdtContent>
                            <w:p>
                              <w:pPr>
                                <w:tabs>
                                  <w:tab w:val="left" w:pos="567"/>
                                </w:tabs>
                                <w:spacing w:line="276" w:lineRule="auto"/>
                                <w:ind w:firstLine="720"/>
                                <w:contextualSpacing/>
                                <w:jc w:val="both"/>
                                <w:rPr>
                                  <w:szCs w:val="24"/>
                                  <w:lang w:eastAsia="lt-LT"/>
                                </w:rPr>
                              </w:pPr>
                              <w:sdt>
                                <w:sdtPr>
                                  <w:alias w:val="Numeris"/>
                                  <w:tag w:val="nr_95cf4b0347be49d3b1dec7241b88353d"/>
                                  <w:lock w:val="sdtLocked"/>
                                  <w:richText/>
                                </w:sdtPr>
                                <w:sdtContent>
                                  <w:r>
                                    <w:rPr>
                                      <w:szCs w:val="24"/>
                                      <w:lang w:eastAsia="lt-LT"/>
                                    </w:rPr>
                                    <w:t>2</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1ed2b41e089b44ea8bfa12df1e16df6a"/>
                            <w:lock w:val="sdtLocked"/>
                            <w:richText/>
                          </w:sdtPr>
                          <w:sdtContent>
                            <w:p>
                              <w:pPr>
                                <w:shd w:val="clear" w:color="auto" w:fill="FFFFFF"/>
                                <w:spacing w:line="276" w:lineRule="auto"/>
                                <w:ind w:right="100" w:firstLine="709"/>
                                <w:jc w:val="both"/>
                                <w:rPr>
                                  <w:bCs/>
                                  <w:color w:val="000000"/>
                                  <w:szCs w:val="24"/>
                                  <w:lang w:eastAsia="lt-LT"/>
                                </w:rPr>
                              </w:pPr>
                              <w:sdt>
                                <w:sdtPr>
                                  <w:alias w:val="Numeris"/>
                                  <w:tag w:val="nr_1ed2b41e089b44ea8bfa12df1e16df6a"/>
                                  <w:lock w:val="sdtLocked"/>
                                  <w:richText/>
                                </w:sdtPr>
                                <w:sdtContent>
                                  <w:r>
                                    <w:rPr>
                                      <w:bCs/>
                                      <w:color w:val="000000"/>
                                      <w:szCs w:val="24"/>
                                      <w:lang w:eastAsia="lt-LT"/>
                                    </w:rPr>
                                    <w:t>3</w:t>
                                  </w:r>
                                </w:sdtContent>
                              </w:sdt>
                              <w:r>
                                <w:rPr>
                                  <w:bCs/>
                                  <w:color w:val="000000"/>
                                  <w:szCs w:val="24"/>
                                  <w:lang w:eastAsia="lt-LT"/>
                                </w:rPr>
                                <w:t>. 2014 m. balandžio 16 d. Europos Parlamento ir Tarybos direktyva 2014/54/ES dėl priemonių, kad darbuotojai galėtų lengviau naudotis laisvo darbuotojų judėjimo teisėmis (OL 2014 L 128, p. 8).</w:t>
                              </w:r>
                              <w:r>
                                <w:rPr>
                                  <w:szCs w:val="24"/>
                                  <w:lang w:eastAsia="lt-LT"/>
                                </w:rPr>
                                <w:t>“</w:t>
                              </w:r>
                            </w:p>
                            <w:p>
                              <w:pPr>
                                <w:spacing w:line="276" w:lineRule="auto"/>
                                <w:jc w:val="both"/>
                                <w:rPr>
                                  <w:szCs w:val="24"/>
                                  <w:lang w:eastAsia="lt-LT"/>
                                </w:rPr>
                              </w:pPr>
                            </w:p>
                          </w:sdtContent>
                        </w:sdt>
                      </w:sdtContent>
                    </w:sdt>
                  </w:sdtContent>
                </w:sdt>
              </w:sdtContent>
            </w:sdt>
          </w:sdtContent>
        </w:sdt>
        <w:sdt>
          <w:sdtPr>
            <w:alias w:val="2 str."/>
            <w:tag w:val="part_0451e94707b64c02beac462611affddd"/>
            <w:lock w:val="sdtLocked"/>
            <w:richText/>
          </w:sdtPr>
          <w:sdtContent>
            <w:p>
              <w:pPr>
                <w:shd w:val="clear" w:color="auto" w:fill="FFFFFF"/>
                <w:tabs>
                  <w:tab w:val="left" w:pos="851"/>
                </w:tabs>
                <w:ind w:firstLine="709"/>
                <w:jc w:val="both"/>
                <w:rPr>
                  <w:color w:val="000000"/>
                  <w:szCs w:val="24"/>
                  <w:lang w:eastAsia="lt-LT"/>
                </w:rPr>
              </w:pPr>
              <w:sdt>
                <w:sdtPr>
                  <w:alias w:val="Numeris"/>
                  <w:tag w:val="nr_0451e94707b64c02beac462611affddd"/>
                  <w:lock w:val="sdtLocked"/>
                  <w:richText/>
                </w:sdtPr>
                <w:sdtContent>
                  <w:r>
                    <w:rPr>
                      <w:rFonts w:eastAsia="Calibri"/>
                      <w:b/>
                      <w:color w:val="000000"/>
                      <w:szCs w:val="24"/>
                    </w:rPr>
                    <w:t>2</w:t>
                  </w:r>
                </w:sdtContent>
              </w:sdt>
              <w:r>
                <w:rPr>
                  <w:rFonts w:eastAsia="Calibri"/>
                  <w:b/>
                  <w:color w:val="000000"/>
                  <w:szCs w:val="24"/>
                </w:rPr>
                <w:t xml:space="preserve"> </w:t>
              </w:r>
              <w:r>
                <w:rPr>
                  <w:b/>
                  <w:bCs/>
                  <w:color w:val="000000"/>
                  <w:szCs w:val="24"/>
                  <w:bdr w:val="none" w:sz="0" w:space="0" w:color="auto" w:frame="1"/>
                  <w:lang w:eastAsia="lt-LT"/>
                </w:rPr>
                <w:t>straipsnis. </w:t>
              </w:r>
              <w:sdt>
                <w:sdtPr>
                  <w:alias w:val="Pavadinimas"/>
                  <w:tag w:val="title_0451e94707b64c02beac462611affddd"/>
                  <w:lock w:val="sdtLocked"/>
                  <w:richText/>
                </w:sdtPr>
                <w:sdtContent>
                  <w:r>
                    <w:rPr>
                      <w:b/>
                      <w:bCs/>
                      <w:color w:val="000000"/>
                      <w:szCs w:val="24"/>
                      <w:bdr w:val="none" w:sz="0" w:space="0" w:color="auto" w:frame="1"/>
                      <w:lang w:eastAsia="lt-LT"/>
                    </w:rPr>
                    <w:t xml:space="preserve">Įstatymo įsigaliojimas ir įgyvendinimas </w:t>
                  </w:r>
                </w:sdtContent>
              </w:sdt>
            </w:p>
            <w:sdt>
              <w:sdtPr>
                <w:alias w:val="2 str. 1 d."/>
                <w:tag w:val="part_cbf214ba310648e4974644338fe24d85"/>
                <w:lock w:val="sdtLocked"/>
                <w:richText/>
              </w:sdtPr>
              <w:sdtContent>
                <w:p>
                  <w:pPr>
                    <w:tabs>
                      <w:tab w:val="left" w:pos="993"/>
                    </w:tabs>
                    <w:spacing w:line="276" w:lineRule="auto"/>
                    <w:ind w:firstLine="709"/>
                    <w:jc w:val="both"/>
                    <w:rPr>
                      <w:b/>
                      <w:szCs w:val="24"/>
                      <w:lang w:eastAsia="lt-LT"/>
                    </w:rPr>
                  </w:pPr>
                  <w:sdt>
                    <w:sdtPr>
                      <w:alias w:val="Numeris"/>
                      <w:tag w:val="nr_cbf214ba310648e4974644338fe24d85"/>
                      <w:lock w:val="sdtLocked"/>
                      <w:richText/>
                    </w:sdtPr>
                    <w:sdtContent>
                      <w:r>
                        <w:rPr>
                          <w:szCs w:val="24"/>
                          <w:lang w:eastAsia="lt-LT"/>
                        </w:rPr>
                        <w:t>1</w:t>
                      </w:r>
                    </w:sdtContent>
                  </w:sdt>
                  <w:r>
                    <w:rPr>
                      <w:szCs w:val="24"/>
                      <w:lang w:eastAsia="lt-LT"/>
                    </w:rPr>
                    <w:t>. Šis įstatymas, išskyrus šio straipsnio 11 dalį, įsigalioja 2016 m. gegužės 1 d.</w:t>
                  </w:r>
                </w:p>
              </w:sdtContent>
            </w:sdt>
            <w:sdt>
              <w:sdtPr>
                <w:alias w:val="2 str. 2 d."/>
                <w:tag w:val="part_9da539d83d3447b18b784bde25a30210"/>
                <w:lock w:val="sdtLocked"/>
                <w:richText/>
              </w:sdtPr>
              <w:sdtContent>
                <w:p>
                  <w:pPr>
                    <w:tabs>
                      <w:tab w:val="left" w:pos="993"/>
                    </w:tabs>
                    <w:spacing w:line="276" w:lineRule="auto"/>
                    <w:ind w:firstLine="709"/>
                    <w:jc w:val="both"/>
                    <w:rPr>
                      <w:szCs w:val="24"/>
                      <w:lang w:eastAsia="lt-LT"/>
                    </w:rPr>
                  </w:pPr>
                  <w:sdt>
                    <w:sdtPr>
                      <w:alias w:val="Numeris"/>
                      <w:tag w:val="nr_9da539d83d3447b18b784bde25a30210"/>
                      <w:lock w:val="sdtLocked"/>
                      <w:richText/>
                    </w:sdtPr>
                    <w:sdtContent>
                      <w:r>
                        <w:rPr>
                          <w:szCs w:val="24"/>
                          <w:lang w:eastAsia="lt-LT"/>
                        </w:rPr>
                        <w:t>2</w:t>
                      </w:r>
                    </w:sdtContent>
                  </w:sdt>
                  <w:r>
                    <w:rPr>
                      <w:szCs w:val="24"/>
                      <w:lang w:eastAsia="lt-LT"/>
                    </w:rPr>
                    <w:t>. Šio įstatymo 1 straipsnyje išdėstyto Lietuvos Respublikos paramos mirties atveju įstatymo (toliau – Paramos mirties atveju įstatymas) 4 straipsnio 2 dalies redakcija galioja iki 2016 m. gruodžio 31 d.</w:t>
                  </w:r>
                </w:p>
              </w:sdtContent>
            </w:sdt>
            <w:sdt>
              <w:sdtPr>
                <w:alias w:val="2 str. 3 d."/>
                <w:tag w:val="part_b03cba3bdf3d4c9082c48e4d60401210"/>
                <w:lock w:val="sdtLocked"/>
                <w:richText/>
              </w:sdtPr>
              <w:sdtContent>
                <w:p>
                  <w:pPr>
                    <w:tabs>
                      <w:tab w:val="left" w:pos="993"/>
                    </w:tabs>
                    <w:spacing w:line="276" w:lineRule="auto"/>
                    <w:ind w:firstLine="709"/>
                    <w:jc w:val="both"/>
                    <w:rPr>
                      <w:szCs w:val="24"/>
                      <w:lang w:eastAsia="lt-LT"/>
                    </w:rPr>
                  </w:pPr>
                  <w:sdt>
                    <w:sdtPr>
                      <w:alias w:val="Numeris"/>
                      <w:tag w:val="nr_b03cba3bdf3d4c9082c48e4d60401210"/>
                      <w:lock w:val="sdtLocked"/>
                      <w:richText/>
                    </w:sdtPr>
                    <w:sdtContent>
                      <w:r>
                        <w:rPr>
                          <w:szCs w:val="24"/>
                          <w:lang w:eastAsia="lt-LT"/>
                        </w:rPr>
                        <w:t>3</w:t>
                      </w:r>
                    </w:sdtContent>
                  </w:sdt>
                  <w:r>
                    <w:rPr>
                      <w:szCs w:val="24"/>
                      <w:lang w:eastAsia="lt-LT"/>
                    </w:rPr>
                    <w:t>. Nuo 2017 m. sausio 1 d. galioja tokia šio įstatymo 1 straipsnyje išdėstyto Paramos mirties atveju įstatymo 4 straipsnio 2 dalies redakcija:</w:t>
                  </w:r>
                </w:p>
                <w:sdt>
                  <w:sdtPr>
                    <w:alias w:val="citata"/>
                    <w:tag w:val="part_2f5d88c0ba4e459382fb43feefe06646"/>
                    <w:lock w:val="sdtLocked"/>
                    <w:richText/>
                  </w:sdtPr>
                  <w:sdtContent>
                    <w:sdt>
                      <w:sdtPr>
                        <w:alias w:val="2 d."/>
                        <w:tag w:val="part_92bea0e0ac3f4bdab5f953d5e67892f0"/>
                        <w:lock w:val="sdtLocked"/>
                        <w:richText/>
                      </w:sdtPr>
                      <w:sdtContent>
                        <w:p>
                          <w:pPr>
                            <w:tabs>
                              <w:tab w:val="left" w:pos="851"/>
                            </w:tabs>
                            <w:spacing w:line="276" w:lineRule="auto"/>
                            <w:ind w:firstLine="709"/>
                            <w:jc w:val="both"/>
                            <w:rPr>
                              <w:szCs w:val="24"/>
                              <w:lang w:eastAsia="lt-LT"/>
                            </w:rPr>
                          </w:pPr>
                          <w:r>
                            <w:rPr>
                              <w:szCs w:val="24"/>
                              <w:lang w:eastAsia="lt-LT"/>
                            </w:rPr>
                            <w:t>„</w:t>
                          </w:r>
                          <w:sdt>
                            <w:sdtPr>
                              <w:alias w:val="Numeris"/>
                              <w:tag w:val="nr_92bea0e0ac3f4bdab5f953d5e67892f0"/>
                              <w:lock w:val="sdtLocked"/>
                              <w:richText/>
                            </w:sdtPr>
                            <w:sdtContent>
                              <w:r>
                                <w:rPr>
                                  <w:szCs w:val="24"/>
                                  <w:lang w:eastAsia="lt-LT"/>
                                </w:rPr>
                                <w:t>2</w:t>
                              </w:r>
                            </w:sdtContent>
                          </w:sdt>
                          <w:r>
                            <w:rPr>
                              <w:szCs w:val="24"/>
                              <w:lang w:eastAsia="lt-LT"/>
                            </w:rPr>
                            <w:t xml:space="preserve">. Paramai mirties atveju administruoti iš valstybės biudžeto specialios tikslinės dotacijos savivaldybių biudžetams skiriama 3 procentai paramai mirties atveju skirtų lėšų. Paramai mirties atveju administruoti panaudojama ne didesnė lėšų suma negu nustatytas paramai mirties atveju administruoti skiriamų lėšų procento dydis nuo panaudotų lėšų šiai paramai mokėti.“ </w:t>
                          </w:r>
                        </w:p>
                      </w:sdtContent>
                    </w:sdt>
                  </w:sdtContent>
                </w:sdt>
              </w:sdtContent>
            </w:sdt>
            <w:sdt>
              <w:sdtPr>
                <w:alias w:val="2 str. 4 d."/>
                <w:tag w:val="part_08f2f5374ba04e5491022fb1f9540ab7"/>
                <w:lock w:val="sdtLocked"/>
                <w:richText/>
              </w:sdtPr>
              <w:sdtContent>
                <w:p>
                  <w:pPr>
                    <w:tabs>
                      <w:tab w:val="left" w:pos="993"/>
                    </w:tabs>
                    <w:spacing w:line="276" w:lineRule="auto"/>
                    <w:ind w:firstLine="709"/>
                    <w:jc w:val="both"/>
                    <w:rPr>
                      <w:szCs w:val="24"/>
                      <w:lang w:eastAsia="lt-LT"/>
                    </w:rPr>
                  </w:pPr>
                  <w:sdt>
                    <w:sdtPr>
                      <w:alias w:val="Numeris"/>
                      <w:tag w:val="nr_08f2f5374ba04e5491022fb1f9540ab7"/>
                      <w:lock w:val="sdtLocked"/>
                      <w:richText/>
                    </w:sdtPr>
                    <w:sdtContent>
                      <w:r>
                        <w:rPr>
                          <w:szCs w:val="24"/>
                          <w:lang w:eastAsia="lt-LT"/>
                        </w:rPr>
                        <w:t>4</w:t>
                      </w:r>
                    </w:sdtContent>
                  </w:sdt>
                  <w:r>
                    <w:rPr>
                      <w:szCs w:val="24"/>
                      <w:lang w:eastAsia="lt-LT"/>
                    </w:rPr>
                    <w:t>. Šio įstatymo 1 straipsnyje išdėstyto Paramos mirties atveju įstatymo 5 straipsnio 5 dalies redakcija galioja iki 2016 m. gruodžio 31 d.</w:t>
                  </w:r>
                </w:p>
              </w:sdtContent>
            </w:sdt>
            <w:sdt>
              <w:sdtPr>
                <w:alias w:val="2 str. 5 d."/>
                <w:tag w:val="part_21d87e9e20b649f08d5bf8a651c4f39e"/>
                <w:lock w:val="sdtLocked"/>
                <w:richText/>
              </w:sdtPr>
              <w:sdtContent>
                <w:p>
                  <w:pPr>
                    <w:tabs>
                      <w:tab w:val="left" w:pos="993"/>
                    </w:tabs>
                    <w:spacing w:line="276" w:lineRule="auto"/>
                    <w:ind w:firstLine="709"/>
                    <w:jc w:val="both"/>
                    <w:rPr>
                      <w:szCs w:val="24"/>
                      <w:lang w:eastAsia="lt-LT"/>
                    </w:rPr>
                  </w:pPr>
                  <w:sdt>
                    <w:sdtPr>
                      <w:alias w:val="Numeris"/>
                      <w:tag w:val="nr_21d87e9e20b649f08d5bf8a651c4f39e"/>
                      <w:lock w:val="sdtLocked"/>
                      <w:richText/>
                    </w:sdtPr>
                    <w:sdtContent>
                      <w:r>
                        <w:rPr>
                          <w:szCs w:val="24"/>
                          <w:lang w:eastAsia="lt-LT"/>
                        </w:rPr>
                        <w:t>5</w:t>
                      </w:r>
                    </w:sdtContent>
                  </w:sdt>
                  <w:r>
                    <w:rPr>
                      <w:szCs w:val="24"/>
                      <w:lang w:eastAsia="lt-LT"/>
                    </w:rPr>
                    <w:t>. Nuo 2017 m. sausio 1 d. galioja tokia šio įstatymo 1 straipsnyje išdėstyto Paramos mirties atveju įstatymo 5 straipsnio 5 dalies redakcija:</w:t>
                  </w:r>
                </w:p>
                <w:sdt>
                  <w:sdtPr>
                    <w:alias w:val="citata"/>
                    <w:tag w:val="part_88fc50f2c9a54b3aaade414178244638"/>
                    <w:lock w:val="sdtLocked"/>
                    <w:richText/>
                  </w:sdtPr>
                  <w:sdtContent>
                    <w:sdt>
                      <w:sdtPr>
                        <w:alias w:val="5 d."/>
                        <w:tag w:val="part_57815b8ab99a4123945daa52a0148efe"/>
                        <w:lock w:val="sdtLocked"/>
                        <w:richText/>
                      </w:sdtPr>
                      <w:sdtContent>
                        <w:p>
                          <w:pPr>
                            <w:tabs>
                              <w:tab w:val="left" w:pos="851"/>
                            </w:tabs>
                            <w:spacing w:line="276" w:lineRule="auto"/>
                            <w:ind w:firstLine="709"/>
                            <w:jc w:val="both"/>
                            <w:rPr>
                              <w:szCs w:val="24"/>
                              <w:lang w:eastAsia="lt-LT"/>
                            </w:rPr>
                          </w:pPr>
                          <w:r>
                            <w:rPr>
                              <w:szCs w:val="24"/>
                              <w:lang w:eastAsia="lt-LT"/>
                            </w:rPr>
                            <w:t>„</w:t>
                          </w:r>
                          <w:sdt>
                            <w:sdtPr>
                              <w:alias w:val="Numeris"/>
                              <w:tag w:val="nr_57815b8ab99a4123945daa52a0148efe"/>
                              <w:lock w:val="sdtLocked"/>
                              <w:richText/>
                            </w:sdtPr>
                            <w:sdtContent>
                              <w:r>
                                <w:rPr>
                                  <w:szCs w:val="24"/>
                                  <w:lang w:eastAsia="lt-LT"/>
                                </w:rPr>
                                <w:t>5</w:t>
                              </w:r>
                            </w:sdtContent>
                          </w:sdt>
                          <w:r>
                            <w:rPr>
                              <w:szCs w:val="24"/>
                              <w:lang w:eastAsia="lt-LT"/>
                            </w:rPr>
                            <w:t xml:space="preserve">. Teisės į laidojimo pašalpą atsiradimo diena yra asmens mirties data (rasto mirusio asmens – </w:t>
                          </w:r>
                          <w:r>
                            <w:rPr>
                              <w:bCs/>
                              <w:color w:val="000000"/>
                              <w:szCs w:val="24"/>
                              <w:lang w:eastAsia="lt-LT"/>
                            </w:rPr>
                            <w:t xml:space="preserve">medicininio mirties liudijimo (tais atvejais, kai vaikas gimė negyvas, – medicininio perinatalinės mirties liudijimo) išrašymo </w:t>
                          </w:r>
                          <w:r>
                            <w:rPr>
                              <w:szCs w:val="24"/>
                              <w:lang w:eastAsia="lt-LT"/>
                            </w:rPr>
                            <w:t>data).“</w:t>
                          </w:r>
                        </w:p>
                      </w:sdtContent>
                    </w:sdt>
                  </w:sdtContent>
                </w:sdt>
              </w:sdtContent>
            </w:sdt>
            <w:sdt>
              <w:sdtPr>
                <w:alias w:val="2 str. 6 d."/>
                <w:tag w:val="part_132c3af6da6d46249f0906e8743821d2"/>
                <w:lock w:val="sdtLocked"/>
                <w:richText/>
              </w:sdtPr>
              <w:sdtContent>
                <w:p>
                  <w:pPr>
                    <w:tabs>
                      <w:tab w:val="left" w:pos="993"/>
                    </w:tabs>
                    <w:spacing w:line="276" w:lineRule="auto"/>
                    <w:ind w:firstLine="709"/>
                    <w:jc w:val="both"/>
                    <w:rPr>
                      <w:szCs w:val="24"/>
                      <w:lang w:eastAsia="lt-LT"/>
                    </w:rPr>
                  </w:pPr>
                  <w:sdt>
                    <w:sdtPr>
                      <w:alias w:val="Numeris"/>
                      <w:tag w:val="nr_132c3af6da6d46249f0906e8743821d2"/>
                      <w:lock w:val="sdtLocked"/>
                      <w:richText/>
                    </w:sdtPr>
                    <w:sdtContent>
                      <w:r>
                        <w:rPr>
                          <w:szCs w:val="24"/>
                          <w:lang w:eastAsia="lt-LT"/>
                        </w:rPr>
                        <w:t>6</w:t>
                      </w:r>
                    </w:sdtContent>
                  </w:sdt>
                  <w:r>
                    <w:rPr>
                      <w:szCs w:val="24"/>
                      <w:lang w:eastAsia="lt-LT"/>
                    </w:rPr>
                    <w:t>. Šio įstatymo 1 straipsnyje išdėstyto Paramos mirties atveju įstatymo 9 straipsnio 3 dalies redakcija galioja iki 2016 m. gruodžio 31 d.</w:t>
                  </w:r>
                </w:p>
              </w:sdtContent>
            </w:sdt>
            <w:sdt>
              <w:sdtPr>
                <w:alias w:val="2 str. 7 d."/>
                <w:tag w:val="part_68d969b6ef0647d3ac2163f65e60190b"/>
                <w:lock w:val="sdtLocked"/>
                <w:richText/>
              </w:sdtPr>
              <w:sdtContent>
                <w:p>
                  <w:pPr>
                    <w:tabs>
                      <w:tab w:val="left" w:pos="993"/>
                    </w:tabs>
                    <w:spacing w:line="276" w:lineRule="auto"/>
                    <w:ind w:firstLine="709"/>
                    <w:jc w:val="both"/>
                    <w:rPr>
                      <w:szCs w:val="24"/>
                      <w:lang w:eastAsia="lt-LT"/>
                    </w:rPr>
                  </w:pPr>
                  <w:sdt>
                    <w:sdtPr>
                      <w:alias w:val="Numeris"/>
                      <w:tag w:val="nr_68d969b6ef0647d3ac2163f65e60190b"/>
                      <w:lock w:val="sdtLocked"/>
                      <w:richText/>
                    </w:sdtPr>
                    <w:sdtContent>
                      <w:r>
                        <w:rPr>
                          <w:szCs w:val="24"/>
                          <w:lang w:eastAsia="lt-LT"/>
                        </w:rPr>
                        <w:t>7</w:t>
                      </w:r>
                    </w:sdtContent>
                  </w:sdt>
                  <w:r>
                    <w:rPr>
                      <w:szCs w:val="24"/>
                      <w:lang w:eastAsia="lt-LT"/>
                    </w:rPr>
                    <w:t xml:space="preserve">. Nuo 2017 m. sausio 1 d. galioja tokia šio įstatymo 1 straipsnyje išdėstyto Paramos mirties atveju įstatymo 9 straipsnio 3 dalies redakcija: </w:t>
                  </w:r>
                </w:p>
                <w:sdt>
                  <w:sdtPr>
                    <w:alias w:val="citata"/>
                    <w:tag w:val="part_e24d27f22f7a4f538f6c8db3f10a7862"/>
                    <w:lock w:val="sdtLocked"/>
                    <w:richText/>
                  </w:sdtPr>
                  <w:sdtContent>
                    <w:sdt>
                      <w:sdtPr>
                        <w:alias w:val="3 d."/>
                        <w:tag w:val="part_48c611e9fc3a448a92160f91b4fa920f"/>
                        <w:lock w:val="sdtLocked"/>
                        <w:richText/>
                      </w:sdtPr>
                      <w:sdtContent>
                        <w:p>
                          <w:pPr>
                            <w:tabs>
                              <w:tab w:val="left" w:pos="993"/>
                            </w:tabs>
                            <w:spacing w:line="276" w:lineRule="auto"/>
                            <w:ind w:firstLine="709"/>
                            <w:jc w:val="both"/>
                            <w:rPr>
                              <w:bCs/>
                              <w:color w:val="000000"/>
                              <w:szCs w:val="24"/>
                              <w:lang w:eastAsia="lt-LT"/>
                            </w:rPr>
                          </w:pPr>
                          <w:r>
                            <w:rPr>
                              <w:szCs w:val="24"/>
                              <w:lang w:eastAsia="lt-LT"/>
                            </w:rPr>
                            <w:t>„</w:t>
                          </w:r>
                          <w:sdt>
                            <w:sdtPr>
                              <w:alias w:val="Numeris"/>
                              <w:tag w:val="nr_48c611e9fc3a448a92160f91b4fa920f"/>
                              <w:lock w:val="sdtLocked"/>
                              <w:richText/>
                            </w:sdtPr>
                            <w:sdtContent>
                              <w:r>
                                <w:rPr>
                                  <w:szCs w:val="24"/>
                                  <w:lang w:eastAsia="lt-LT"/>
                                </w:rPr>
                                <w:t>3</w:t>
                              </w:r>
                            </w:sdtContent>
                          </w:sdt>
                          <w:r>
                            <w:rPr>
                              <w:szCs w:val="24"/>
                              <w:lang w:eastAsia="lt-LT"/>
                            </w:rPr>
                            <w:t xml:space="preserve">. Kreipiantis dėl paramos mirties atveju, turi būti pateiktas asmens, turinčio teisę gauti minėtą paramą, tapatybę patvirtinantis dokumentas, </w:t>
                          </w:r>
                          <w:r>
                            <w:rPr>
                              <w:bCs/>
                              <w:szCs w:val="24"/>
                              <w:lang w:eastAsia="lt-LT"/>
                            </w:rPr>
                            <w:t>socialinės apsaugos ir darbo ministro patvirtintos formos</w:t>
                          </w:r>
                          <w:r>
                            <w:rPr>
                              <w:szCs w:val="24"/>
                              <w:lang w:eastAsia="lt-LT"/>
                            </w:rPr>
                            <w:t xml:space="preserve"> prašymas (toliau – prašymas), </w:t>
                          </w:r>
                          <w:r>
                            <w:rPr>
                              <w:bCs/>
                              <w:color w:val="000000"/>
                              <w:szCs w:val="24"/>
                              <w:lang w:eastAsia="lt-LT"/>
                            </w:rPr>
                            <w:t>jeigu asmens mirtis neįregistruota Lietuvos Respublikos gyventojų registre, turi būti pateiktas medicininis mirties liudijimas (tais atvejais, kai vaikas gimė negyvas, – medicininis perinatalinės mirties liudijimas)</w:t>
                          </w:r>
                          <w:r>
                            <w:rPr>
                              <w:bCs/>
                              <w:szCs w:val="24"/>
                              <w:lang w:eastAsia="lt-LT"/>
                            </w:rPr>
                            <w:t>, o kai kreipiamasi dėl paramos palaikams parvežti – ir dokumentai, įrodantys patirtas palaikų parvežimo į Lietuvos Respubliką išlaidas, bei Piniginės socialinės paramos nepasiturintiems gyventojams įstatymo 20 straipsnio 3 dalyje nurodyti dokumentai apie vieno gyvenančio asmens gautas vidutines pajamas arba vienam asmeniui tenkančias vidutines pajamas (kai jis yra vienas iš bendrai gyvenančių asmenų).“</w:t>
                          </w:r>
                        </w:p>
                      </w:sdtContent>
                    </w:sdt>
                  </w:sdtContent>
                </w:sdt>
              </w:sdtContent>
            </w:sdt>
            <w:sdt>
              <w:sdtPr>
                <w:alias w:val="2 str. 8 d."/>
                <w:tag w:val="part_2aaf2a8b71a540ed8492c64f52fe7a85"/>
                <w:lock w:val="sdtLocked"/>
                <w:richText/>
              </w:sdtPr>
              <w:sdtContent>
                <w:p>
                  <w:pPr>
                    <w:tabs>
                      <w:tab w:val="left" w:pos="709"/>
                      <w:tab w:val="left" w:pos="993"/>
                    </w:tabs>
                    <w:spacing w:line="276" w:lineRule="auto"/>
                    <w:ind w:firstLine="709"/>
                    <w:jc w:val="both"/>
                    <w:rPr>
                      <w:szCs w:val="24"/>
                      <w:lang w:eastAsia="lt-LT"/>
                    </w:rPr>
                  </w:pPr>
                  <w:sdt>
                    <w:sdtPr>
                      <w:alias w:val="Numeris"/>
                      <w:tag w:val="nr_2aaf2a8b71a540ed8492c64f52fe7a85"/>
                      <w:lock w:val="sdtLocked"/>
                      <w:richText/>
                    </w:sdtPr>
                    <w:sdtContent>
                      <w:r>
                        <w:rPr>
                          <w:bCs/>
                          <w:color w:val="000000"/>
                          <w:szCs w:val="24"/>
                          <w:lang w:eastAsia="lt-LT"/>
                        </w:rPr>
                        <w:t>8</w:t>
                      </w:r>
                    </w:sdtContent>
                  </w:sdt>
                  <w:r>
                    <w:rPr>
                      <w:bCs/>
                      <w:color w:val="000000"/>
                      <w:szCs w:val="24"/>
                      <w:lang w:eastAsia="lt-LT"/>
                    </w:rPr>
                    <w:t xml:space="preserve">. </w:t>
                  </w:r>
                  <w:r>
                    <w:rPr>
                      <w:color w:val="000000"/>
                      <w:szCs w:val="24"/>
                      <w:lang w:eastAsia="lt-LT"/>
                    </w:rPr>
                    <w:t>Jeigu teisė gauti paramą užsienyje mirusių (žuvusių) piliečių palaikams parvežti į Lietuvos Respubliką atsirado iki šio įstatymo įsigaliojimo, ši parama skiriama ir mokama pagal šio įstatymo nuostatas.</w:t>
                  </w:r>
                </w:p>
              </w:sdtContent>
            </w:sdt>
            <w:sdt>
              <w:sdtPr>
                <w:alias w:val="2 str. 9 d."/>
                <w:tag w:val="part_63c3f8deffee4dbd919cb33ee62d43d4"/>
                <w:lock w:val="sdtLocked"/>
                <w:richText/>
              </w:sdtPr>
              <w:sdtContent>
                <w:p>
                  <w:pPr>
                    <w:tabs>
                      <w:tab w:val="left" w:pos="993"/>
                    </w:tabs>
                    <w:spacing w:line="276" w:lineRule="auto"/>
                    <w:ind w:firstLine="709"/>
                    <w:jc w:val="both"/>
                    <w:rPr>
                      <w:szCs w:val="24"/>
                      <w:lang w:eastAsia="lt-LT"/>
                    </w:rPr>
                  </w:pPr>
                  <w:sdt>
                    <w:sdtPr>
                      <w:alias w:val="Numeris"/>
                      <w:tag w:val="nr_63c3f8deffee4dbd919cb33ee62d43d4"/>
                      <w:lock w:val="sdtLocked"/>
                      <w:richText/>
                    </w:sdtPr>
                    <w:sdtContent>
                      <w:r>
                        <w:rPr>
                          <w:color w:val="000000"/>
                          <w:szCs w:val="24"/>
                          <w:lang w:eastAsia="lt-LT"/>
                        </w:rPr>
                        <w:t>9</w:t>
                      </w:r>
                    </w:sdtContent>
                  </w:sdt>
                  <w:r>
                    <w:rPr>
                      <w:color w:val="000000"/>
                      <w:szCs w:val="24"/>
                      <w:lang w:eastAsia="lt-LT"/>
                    </w:rPr>
                    <w:t>. J</w:t>
                  </w:r>
                  <w:r>
                    <w:rPr>
                      <w:szCs w:val="24"/>
                      <w:lang w:eastAsia="lt-LT"/>
                    </w:rPr>
                    <w:t>eigu teisė gauti laidojimo pašalpą atsirado iki šio įstatymo įsigaliojimo, skiriant laidojimo pašalpą taikomos iki šio įstatymo įsigaliojimo galiojusios Lietuvos Respublikos paramos mirties atveju įstatymo nuostatos.</w:t>
                  </w:r>
                </w:p>
              </w:sdtContent>
            </w:sdt>
            <w:sdt>
              <w:sdtPr>
                <w:alias w:val="2 str. 10 d."/>
                <w:tag w:val="part_52cbe807a63b4abfb16602b7732b9853"/>
                <w:lock w:val="sdtLocked"/>
                <w:richText/>
              </w:sdtPr>
              <w:sdtContent>
                <w:p>
                  <w:pPr>
                    <w:tabs>
                      <w:tab w:val="left" w:pos="993"/>
                    </w:tabs>
                    <w:spacing w:line="276" w:lineRule="auto"/>
                    <w:ind w:firstLine="709"/>
                    <w:jc w:val="both"/>
                    <w:rPr>
                      <w:color w:val="000000"/>
                      <w:szCs w:val="24"/>
                      <w:lang w:eastAsia="lt-LT"/>
                    </w:rPr>
                  </w:pPr>
                  <w:sdt>
                    <w:sdtPr>
                      <w:alias w:val="Numeris"/>
                      <w:tag w:val="nr_52cbe807a63b4abfb16602b7732b9853"/>
                      <w:lock w:val="sdtLocked"/>
                      <w:richText/>
                    </w:sdtPr>
                    <w:sdtContent>
                      <w:r>
                        <w:rPr>
                          <w:szCs w:val="24"/>
                          <w:lang w:eastAsia="lt-LT"/>
                        </w:rPr>
                        <w:t>10</w:t>
                      </w:r>
                    </w:sdtContent>
                  </w:sdt>
                  <w:r>
                    <w:rPr>
                      <w:szCs w:val="24"/>
                      <w:lang w:eastAsia="lt-LT"/>
                    </w:rPr>
                    <w:t xml:space="preserve">. </w:t>
                  </w:r>
                  <w:r>
                    <w:rPr>
                      <w:color w:val="000000"/>
                      <w:szCs w:val="24"/>
                      <w:lang w:eastAsia="lt-LT"/>
                    </w:rPr>
                    <w:t xml:space="preserve">Jeigu asmuo mirė iki 2017 m. sausio 1 d., laidojimo pašalpa išmokama remiantis mirties liudijimu (tais atvejais, kai vaikas gimė negyvas, – gimimo įrašo nuorašu), </w:t>
                  </w:r>
                  <w:r>
                    <w:rPr>
                      <w:szCs w:val="24"/>
                      <w:lang w:eastAsia="lt-LT"/>
                    </w:rPr>
                    <w:t>jeigu mirusio asmens mirtis neįregistruota Lietuvos Respublikos gyventojų registre</w:t>
                  </w:r>
                  <w:r>
                    <w:rPr>
                      <w:color w:val="000000"/>
                      <w:szCs w:val="24"/>
                      <w:lang w:eastAsia="lt-LT"/>
                    </w:rPr>
                    <w:t xml:space="preserve">. </w:t>
                  </w:r>
                </w:p>
              </w:sdtContent>
            </w:sdt>
            <w:sdt>
              <w:sdtPr>
                <w:alias w:val="2 str. 11 d."/>
                <w:tag w:val="part_b97403845463493ab04612f7f79ec2c2"/>
                <w:lock w:val="sdtLocked"/>
                <w:richText/>
              </w:sdtPr>
              <w:sdtContent>
                <w:p>
                  <w:pPr>
                    <w:tabs>
                      <w:tab w:val="left" w:pos="993"/>
                    </w:tabs>
                    <w:spacing w:line="276" w:lineRule="auto"/>
                    <w:ind w:firstLine="709"/>
                    <w:jc w:val="both"/>
                    <w:rPr>
                      <w:b/>
                      <w:szCs w:val="24"/>
                    </w:rPr>
                  </w:pPr>
                  <w:sdt>
                    <w:sdtPr>
                      <w:alias w:val="Numeris"/>
                      <w:tag w:val="nr_b97403845463493ab04612f7f79ec2c2"/>
                      <w:lock w:val="sdtLocked"/>
                      <w:richText/>
                    </w:sdtPr>
                    <w:sdtContent>
                      <w:r>
                        <w:rPr>
                          <w:szCs w:val="24"/>
                          <w:lang w:eastAsia="lt-LT"/>
                        </w:rPr>
                        <w:t>11</w:t>
                      </w:r>
                    </w:sdtContent>
                  </w:sdt>
                  <w:r>
                    <w:rPr>
                      <w:szCs w:val="24"/>
                      <w:lang w:eastAsia="lt-LT"/>
                    </w:rPr>
                    <w:t>. Lietuvos Respublikos Vyriausybė ir socialinės apsaugos ir darbo ministras iki šio įstatymo įsigaliojimo priima šio įstatymo įgyvendinamuosius teisės aktus.</w:t>
                  </w:r>
                </w:p>
                <w:p>
                  <w:pPr>
                    <w:tabs>
                      <w:tab w:val="left" w:pos="993"/>
                    </w:tabs>
                    <w:spacing w:line="276" w:lineRule="auto"/>
                    <w:jc w:val="both"/>
                    <w:rPr>
                      <w:color w:val="000000"/>
                      <w:szCs w:val="24"/>
                      <w:lang w:eastAsia="lt-LT"/>
                    </w:rPr>
                  </w:pPr>
                </w:p>
                <w:p>
                  <w:pPr>
                    <w:tabs>
                      <w:tab w:val="left" w:pos="993"/>
                    </w:tabs>
                    <w:spacing w:line="276" w:lineRule="auto"/>
                    <w:jc w:val="both"/>
                    <w:rPr>
                      <w:color w:val="000000"/>
                      <w:szCs w:val="24"/>
                      <w:lang w:eastAsia="lt-LT"/>
                    </w:rPr>
                  </w:pPr>
                </w:p>
              </w:sdtContent>
            </w:sdt>
          </w:sdtContent>
        </w:sdt>
        <w:sdt>
          <w:sdtPr>
            <w:alias w:val="3 str."/>
            <w:tag w:val="part_7b74e50e3c0e4c8bb0c5d86faae42cea"/>
            <w:lock w:val="sdtLocked"/>
            <w:richText/>
          </w:sdtPr>
          <w:sdtContent>
            <w:p>
              <w:pPr>
                <w:tabs>
                  <w:tab w:val="left" w:pos="993"/>
                </w:tabs>
                <w:spacing w:line="276" w:lineRule="auto"/>
                <w:ind w:left="2268" w:hanging="1559"/>
                <w:jc w:val="both"/>
                <w:rPr>
                  <w:b/>
                  <w:color w:val="000000"/>
                  <w:szCs w:val="24"/>
                  <w:lang w:eastAsia="lt-LT"/>
                </w:rPr>
              </w:pPr>
              <w:sdt>
                <w:sdtPr>
                  <w:alias w:val="Numeris"/>
                  <w:tag w:val="nr_7b74e50e3c0e4c8bb0c5d86faae42cea"/>
                  <w:lock w:val="sdtLocked"/>
                  <w:richText/>
                </w:sdtPr>
                <w:sdtContent>
                  <w:r>
                    <w:rPr>
                      <w:b/>
                      <w:color w:val="000000"/>
                      <w:szCs w:val="24"/>
                      <w:lang w:eastAsia="lt-LT"/>
                    </w:rPr>
                    <w:t>3</w:t>
                  </w:r>
                </w:sdtContent>
              </w:sdt>
              <w:r>
                <w:rPr>
                  <w:b/>
                  <w:color w:val="000000"/>
                  <w:szCs w:val="24"/>
                  <w:lang w:eastAsia="lt-LT"/>
                </w:rPr>
                <w:t xml:space="preserve"> straipsnis. </w:t>
              </w:r>
              <w:sdt>
                <w:sdtPr>
                  <w:alias w:val="Pavadinimas"/>
                  <w:tag w:val="title_7b74e50e3c0e4c8bb0c5d86faae42cea"/>
                  <w:lock w:val="sdtLocked"/>
                  <w:richText/>
                </w:sdtPr>
                <w:sdtContent>
                  <w:r>
                    <w:rPr>
                      <w:b/>
                      <w:color w:val="000000"/>
                      <w:szCs w:val="24"/>
                      <w:lang w:eastAsia="lt-LT"/>
                    </w:rPr>
                    <w:t xml:space="preserve">Lietuvos Respublikos paramos mirties atveju įstatymo Nr. I-348 5 straipsnio pakeitimo įstatymo Nr. XII-2123 pripažinimas netekusiu galios </w:t>
                  </w:r>
                </w:sdtContent>
              </w:sdt>
            </w:p>
            <w:sdt>
              <w:sdtPr>
                <w:alias w:val="3 str. 1 d."/>
                <w:tag w:val="part_3105724d552d497c877ff8e1fed7ce79"/>
                <w:lock w:val="sdtLocked"/>
                <w:richText/>
              </w:sdtPr>
              <w:sdtContent>
                <w:p>
                  <w:pPr>
                    <w:tabs>
                      <w:tab w:val="left" w:pos="993"/>
                    </w:tabs>
                    <w:spacing w:line="276" w:lineRule="auto"/>
                    <w:ind w:firstLine="709"/>
                    <w:jc w:val="both"/>
                    <w:rPr>
                      <w:color w:val="000000"/>
                      <w:szCs w:val="24"/>
                      <w:lang w:eastAsia="lt-LT"/>
                    </w:rPr>
                  </w:pPr>
                  <w:r>
                    <w:rPr>
                      <w:color w:val="000000"/>
                      <w:szCs w:val="24"/>
                      <w:lang w:eastAsia="lt-LT"/>
                    </w:rPr>
                    <w:t>Pripažinti netekusiu galios Lietuvos Respublikos paramos mirties atveju įstatymo Nr. I-348 5 straipsnio pakeitimo įstatymą Nr. XII-2123.</w:t>
                  </w:r>
                </w:p>
                <w:p>
                  <w:pPr>
                    <w:tabs>
                      <w:tab w:val="left" w:pos="993"/>
                    </w:tabs>
                    <w:spacing w:line="276" w:lineRule="auto"/>
                    <w:ind w:firstLine="709"/>
                    <w:jc w:val="both"/>
                    <w:rPr>
                      <w:color w:val="000000"/>
                      <w:szCs w:val="24"/>
                      <w:lang w:eastAsia="lt-LT"/>
                    </w:rPr>
                  </w:pPr>
                </w:p>
              </w:sdtContent>
            </w:sdt>
          </w:sdtContent>
        </w:sdt>
        <w:sdt>
          <w:sdtPr>
            <w:alias w:val="signatura"/>
            <w:tag w:val="part_8a21bdffc1cb4fe9a23d595983587048"/>
            <w:lock w:val="sdtLocked"/>
            <w:richText/>
          </w:sdtPr>
          <w:sdtContent>
            <w:p>
              <w:pPr>
                <w:spacing w:line="276" w:lineRule="auto"/>
                <w:ind w:firstLine="709"/>
                <w:jc w:val="both"/>
                <w:rPr>
                  <w:szCs w:val="24"/>
                  <w:lang w:eastAsia="lt-LT"/>
                </w:rPr>
              </w:pPr>
              <w:r>
                <w:rPr>
                  <w:i/>
                  <w:iCs/>
                  <w:szCs w:val="24"/>
                  <w:lang w:eastAsia="lt-LT"/>
                </w:rPr>
                <w:t>Skelbiu šį Lietuvos Respublikos Seimo priimtą įstatymą.</w:t>
              </w:r>
            </w:p>
            <w:p>
              <w:pPr>
                <w:spacing w:line="276" w:lineRule="auto"/>
                <w:jc w:val="both"/>
                <w:rPr>
                  <w:szCs w:val="24"/>
                  <w:lang w:eastAsia="lt-LT"/>
                </w:rPr>
              </w:pPr>
            </w:p>
            <w:p>
              <w:pPr>
                <w:spacing w:line="276" w:lineRule="auto"/>
                <w:jc w:val="both"/>
                <w:rPr>
                  <w:rFonts w:eastAsia="MS Mincho"/>
                  <w:szCs w:val="24"/>
                </w:rPr>
              </w:pPr>
              <w:r>
                <w:rPr>
                  <w:szCs w:val="24"/>
                  <w:lang w:eastAsia="lt-LT"/>
                </w:rPr>
                <w:t>Respublikos Prezidentas</w:t>
              </w:r>
            </w:p>
            <w:p>
              <w:pPr>
                <w:widowControl w:val="0"/>
                <w:spacing w:line="276" w:lineRule="auto"/>
                <w:ind w:firstLine="567"/>
                <w:contextualSpacing/>
                <w:jc w:val="both"/>
                <w:rPr>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 PAGE   \* MERGEFORMAT </w:instrText>
    </w:r>
    <w:r>
      <w:rPr>
        <w:szCs w:val="24"/>
        <w:lang w:val="x-none" w:eastAsia="x-none"/>
      </w:rPr>
      <w:fldChar w:fldCharType="separate"/>
    </w:r>
    <w:r>
      <w:rPr>
        <w:szCs w:val="24"/>
        <w:lang w:val="x-none" w:eastAsia="x-none"/>
      </w:rPr>
      <w:t>7</w:t>
    </w:r>
    <w:r>
      <w:rPr>
        <w:szCs w:val="24"/>
        <w:lang w:val="x-none" w:eastAsia="x-none"/>
      </w:rPr>
      <w:fldChar w:fldCharType="end"/>
    </w:r>
  </w:p>
  <w:p>
    <w:pPr>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567"/>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E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758438">
      <w:bodyDiv w:val="1"/>
      <w:marLeft w:val="0"/>
      <w:marRight w:val="0"/>
      <w:marTop w:val="0"/>
      <w:marBottom w:val="0"/>
      <w:divBdr>
        <w:top w:val="none" w:sz="0" w:space="0" w:color="auto"/>
        <w:left w:val="none" w:sz="0" w:space="0" w:color="auto"/>
        <w:bottom w:val="none" w:sz="0" w:space="0" w:color="auto"/>
        <w:right w:val="none" w:sz="0" w:space="0" w:color="auto"/>
      </w:divBdr>
    </w:div>
    <w:div w:id="50811236">
      <w:bodyDiv w:val="1"/>
      <w:marLeft w:val="0"/>
      <w:marRight w:val="0"/>
      <w:marTop w:val="0"/>
      <w:marBottom w:val="0"/>
      <w:divBdr>
        <w:top w:val="none" w:sz="0" w:space="0" w:color="auto"/>
        <w:left w:val="none" w:sz="0" w:space="0" w:color="auto"/>
        <w:bottom w:val="none" w:sz="0" w:space="0" w:color="auto"/>
        <w:right w:val="none" w:sz="0" w:space="0" w:color="auto"/>
      </w:divBdr>
    </w:div>
    <w:div w:id="100417048">
      <w:bodyDiv w:val="1"/>
      <w:marLeft w:val="0"/>
      <w:marRight w:val="0"/>
      <w:marTop w:val="0"/>
      <w:marBottom w:val="0"/>
      <w:divBdr>
        <w:top w:val="none" w:sz="0" w:space="0" w:color="auto"/>
        <w:left w:val="none" w:sz="0" w:space="0" w:color="auto"/>
        <w:bottom w:val="none" w:sz="0" w:space="0" w:color="auto"/>
        <w:right w:val="none" w:sz="0" w:space="0" w:color="auto"/>
      </w:divBdr>
    </w:div>
    <w:div w:id="155998354">
      <w:bodyDiv w:val="1"/>
      <w:marLeft w:val="0"/>
      <w:marRight w:val="0"/>
      <w:marTop w:val="0"/>
      <w:marBottom w:val="0"/>
      <w:divBdr>
        <w:top w:val="none" w:sz="0" w:space="0" w:color="auto"/>
        <w:left w:val="none" w:sz="0" w:space="0" w:color="auto"/>
        <w:bottom w:val="none" w:sz="0" w:space="0" w:color="auto"/>
        <w:right w:val="none" w:sz="0" w:space="0" w:color="auto"/>
      </w:divBdr>
    </w:div>
    <w:div w:id="207959210">
      <w:bodyDiv w:val="1"/>
      <w:marLeft w:val="0"/>
      <w:marRight w:val="0"/>
      <w:marTop w:val="0"/>
      <w:marBottom w:val="0"/>
      <w:divBdr>
        <w:top w:val="none" w:sz="0" w:space="0" w:color="auto"/>
        <w:left w:val="none" w:sz="0" w:space="0" w:color="auto"/>
        <w:bottom w:val="none" w:sz="0" w:space="0" w:color="auto"/>
        <w:right w:val="none" w:sz="0" w:space="0" w:color="auto"/>
      </w:divBdr>
    </w:div>
    <w:div w:id="313144179">
      <w:bodyDiv w:val="1"/>
      <w:marLeft w:val="0"/>
      <w:marRight w:val="0"/>
      <w:marTop w:val="0"/>
      <w:marBottom w:val="0"/>
      <w:divBdr>
        <w:top w:val="none" w:sz="0" w:space="0" w:color="auto"/>
        <w:left w:val="none" w:sz="0" w:space="0" w:color="auto"/>
        <w:bottom w:val="none" w:sz="0" w:space="0" w:color="auto"/>
        <w:right w:val="none" w:sz="0" w:space="0" w:color="auto"/>
      </w:divBdr>
    </w:div>
    <w:div w:id="349845079">
      <w:bodyDiv w:val="1"/>
      <w:marLeft w:val="0"/>
      <w:marRight w:val="0"/>
      <w:marTop w:val="0"/>
      <w:marBottom w:val="0"/>
      <w:divBdr>
        <w:top w:val="none" w:sz="0" w:space="0" w:color="auto"/>
        <w:left w:val="none" w:sz="0" w:space="0" w:color="auto"/>
        <w:bottom w:val="none" w:sz="0" w:space="0" w:color="auto"/>
        <w:right w:val="none" w:sz="0" w:space="0" w:color="auto"/>
      </w:divBdr>
    </w:div>
    <w:div w:id="376777731">
      <w:bodyDiv w:val="1"/>
      <w:marLeft w:val="0"/>
      <w:marRight w:val="0"/>
      <w:marTop w:val="0"/>
      <w:marBottom w:val="0"/>
      <w:divBdr>
        <w:top w:val="none" w:sz="0" w:space="0" w:color="auto"/>
        <w:left w:val="none" w:sz="0" w:space="0" w:color="auto"/>
        <w:bottom w:val="none" w:sz="0" w:space="0" w:color="auto"/>
        <w:right w:val="none" w:sz="0" w:space="0" w:color="auto"/>
      </w:divBdr>
    </w:div>
    <w:div w:id="772434218">
      <w:bodyDiv w:val="1"/>
      <w:marLeft w:val="0"/>
      <w:marRight w:val="0"/>
      <w:marTop w:val="0"/>
      <w:marBottom w:val="0"/>
      <w:divBdr>
        <w:top w:val="none" w:sz="0" w:space="0" w:color="auto"/>
        <w:left w:val="none" w:sz="0" w:space="0" w:color="auto"/>
        <w:bottom w:val="none" w:sz="0" w:space="0" w:color="auto"/>
        <w:right w:val="none" w:sz="0" w:space="0" w:color="auto"/>
      </w:divBdr>
    </w:div>
    <w:div w:id="968973248">
      <w:bodyDiv w:val="1"/>
      <w:marLeft w:val="0"/>
      <w:marRight w:val="0"/>
      <w:marTop w:val="0"/>
      <w:marBottom w:val="0"/>
      <w:divBdr>
        <w:top w:val="none" w:sz="0" w:space="0" w:color="auto"/>
        <w:left w:val="none" w:sz="0" w:space="0" w:color="auto"/>
        <w:bottom w:val="none" w:sz="0" w:space="0" w:color="auto"/>
        <w:right w:val="none" w:sz="0" w:space="0" w:color="auto"/>
      </w:divBdr>
    </w:div>
    <w:div w:id="986085978">
      <w:bodyDiv w:val="1"/>
      <w:marLeft w:val="0"/>
      <w:marRight w:val="0"/>
      <w:marTop w:val="0"/>
      <w:marBottom w:val="0"/>
      <w:divBdr>
        <w:top w:val="none" w:sz="0" w:space="0" w:color="auto"/>
        <w:left w:val="none" w:sz="0" w:space="0" w:color="auto"/>
        <w:bottom w:val="none" w:sz="0" w:space="0" w:color="auto"/>
        <w:right w:val="none" w:sz="0" w:space="0" w:color="auto"/>
      </w:divBdr>
    </w:div>
    <w:div w:id="990795696">
      <w:bodyDiv w:val="1"/>
      <w:marLeft w:val="0"/>
      <w:marRight w:val="0"/>
      <w:marTop w:val="0"/>
      <w:marBottom w:val="0"/>
      <w:divBdr>
        <w:top w:val="none" w:sz="0" w:space="0" w:color="auto"/>
        <w:left w:val="none" w:sz="0" w:space="0" w:color="auto"/>
        <w:bottom w:val="none" w:sz="0" w:space="0" w:color="auto"/>
        <w:right w:val="none" w:sz="0" w:space="0" w:color="auto"/>
      </w:divBdr>
    </w:div>
    <w:div w:id="991327855">
      <w:bodyDiv w:val="1"/>
      <w:marLeft w:val="0"/>
      <w:marRight w:val="0"/>
      <w:marTop w:val="0"/>
      <w:marBottom w:val="0"/>
      <w:divBdr>
        <w:top w:val="none" w:sz="0" w:space="0" w:color="auto"/>
        <w:left w:val="none" w:sz="0" w:space="0" w:color="auto"/>
        <w:bottom w:val="none" w:sz="0" w:space="0" w:color="auto"/>
        <w:right w:val="none" w:sz="0" w:space="0" w:color="auto"/>
      </w:divBdr>
    </w:div>
    <w:div w:id="1012220057">
      <w:bodyDiv w:val="1"/>
      <w:marLeft w:val="0"/>
      <w:marRight w:val="0"/>
      <w:marTop w:val="0"/>
      <w:marBottom w:val="0"/>
      <w:divBdr>
        <w:top w:val="none" w:sz="0" w:space="0" w:color="auto"/>
        <w:left w:val="none" w:sz="0" w:space="0" w:color="auto"/>
        <w:bottom w:val="none" w:sz="0" w:space="0" w:color="auto"/>
        <w:right w:val="none" w:sz="0" w:space="0" w:color="auto"/>
      </w:divBdr>
    </w:div>
    <w:div w:id="1055666239">
      <w:bodyDiv w:val="1"/>
      <w:marLeft w:val="0"/>
      <w:marRight w:val="0"/>
      <w:marTop w:val="0"/>
      <w:marBottom w:val="0"/>
      <w:divBdr>
        <w:top w:val="none" w:sz="0" w:space="0" w:color="auto"/>
        <w:left w:val="none" w:sz="0" w:space="0" w:color="auto"/>
        <w:bottom w:val="none" w:sz="0" w:space="0" w:color="auto"/>
        <w:right w:val="none" w:sz="0" w:space="0" w:color="auto"/>
      </w:divBdr>
    </w:div>
    <w:div w:id="1169366096">
      <w:bodyDiv w:val="1"/>
      <w:marLeft w:val="0"/>
      <w:marRight w:val="0"/>
      <w:marTop w:val="0"/>
      <w:marBottom w:val="0"/>
      <w:divBdr>
        <w:top w:val="none" w:sz="0" w:space="0" w:color="auto"/>
        <w:left w:val="none" w:sz="0" w:space="0" w:color="auto"/>
        <w:bottom w:val="none" w:sz="0" w:space="0" w:color="auto"/>
        <w:right w:val="none" w:sz="0" w:space="0" w:color="auto"/>
      </w:divBdr>
    </w:div>
    <w:div w:id="1276249821">
      <w:bodyDiv w:val="1"/>
      <w:marLeft w:val="225"/>
      <w:marRight w:val="225"/>
      <w:marTop w:val="0"/>
      <w:marBottom w:val="0"/>
      <w:divBdr>
        <w:top w:val="none" w:sz="0" w:space="0" w:color="auto"/>
        <w:left w:val="none" w:sz="0" w:space="0" w:color="auto"/>
        <w:bottom w:val="none" w:sz="0" w:space="0" w:color="auto"/>
        <w:right w:val="none" w:sz="0" w:space="0" w:color="auto"/>
      </w:divBdr>
      <w:divsChild>
        <w:div w:id="1227374595">
          <w:marLeft w:val="0"/>
          <w:marRight w:val="0"/>
          <w:marTop w:val="0"/>
          <w:marBottom w:val="0"/>
          <w:divBdr>
            <w:top w:val="none" w:sz="0" w:space="0" w:color="auto"/>
            <w:left w:val="none" w:sz="0" w:space="0" w:color="auto"/>
            <w:bottom w:val="none" w:sz="0" w:space="0" w:color="auto"/>
            <w:right w:val="none" w:sz="0" w:space="0" w:color="auto"/>
          </w:divBdr>
        </w:div>
      </w:divsChild>
    </w:div>
    <w:div w:id="1332753685">
      <w:bodyDiv w:val="1"/>
      <w:marLeft w:val="0"/>
      <w:marRight w:val="0"/>
      <w:marTop w:val="0"/>
      <w:marBottom w:val="0"/>
      <w:divBdr>
        <w:top w:val="none" w:sz="0" w:space="0" w:color="auto"/>
        <w:left w:val="none" w:sz="0" w:space="0" w:color="auto"/>
        <w:bottom w:val="none" w:sz="0" w:space="0" w:color="auto"/>
        <w:right w:val="none" w:sz="0" w:space="0" w:color="auto"/>
      </w:divBdr>
    </w:div>
    <w:div w:id="1357848421">
      <w:bodyDiv w:val="1"/>
      <w:marLeft w:val="225"/>
      <w:marRight w:val="225"/>
      <w:marTop w:val="0"/>
      <w:marBottom w:val="0"/>
      <w:divBdr>
        <w:top w:val="none" w:sz="0" w:space="0" w:color="auto"/>
        <w:left w:val="none" w:sz="0" w:space="0" w:color="auto"/>
        <w:bottom w:val="none" w:sz="0" w:space="0" w:color="auto"/>
        <w:right w:val="none" w:sz="0" w:space="0" w:color="auto"/>
      </w:divBdr>
      <w:divsChild>
        <w:div w:id="87699905">
          <w:marLeft w:val="0"/>
          <w:marRight w:val="0"/>
          <w:marTop w:val="0"/>
          <w:marBottom w:val="0"/>
          <w:divBdr>
            <w:top w:val="none" w:sz="0" w:space="0" w:color="auto"/>
            <w:left w:val="none" w:sz="0" w:space="0" w:color="auto"/>
            <w:bottom w:val="none" w:sz="0" w:space="0" w:color="auto"/>
            <w:right w:val="none" w:sz="0" w:space="0" w:color="auto"/>
          </w:divBdr>
        </w:div>
      </w:divsChild>
    </w:div>
    <w:div w:id="1367825684">
      <w:bodyDiv w:val="1"/>
      <w:marLeft w:val="0"/>
      <w:marRight w:val="0"/>
      <w:marTop w:val="0"/>
      <w:marBottom w:val="0"/>
      <w:divBdr>
        <w:top w:val="none" w:sz="0" w:space="0" w:color="auto"/>
        <w:left w:val="none" w:sz="0" w:space="0" w:color="auto"/>
        <w:bottom w:val="none" w:sz="0" w:space="0" w:color="auto"/>
        <w:right w:val="none" w:sz="0" w:space="0" w:color="auto"/>
      </w:divBdr>
    </w:div>
    <w:div w:id="1554345053">
      <w:bodyDiv w:val="1"/>
      <w:marLeft w:val="0"/>
      <w:marRight w:val="0"/>
      <w:marTop w:val="0"/>
      <w:marBottom w:val="0"/>
      <w:divBdr>
        <w:top w:val="none" w:sz="0" w:space="0" w:color="auto"/>
        <w:left w:val="none" w:sz="0" w:space="0" w:color="auto"/>
        <w:bottom w:val="none" w:sz="0" w:space="0" w:color="auto"/>
        <w:right w:val="none" w:sz="0" w:space="0" w:color="auto"/>
      </w:divBdr>
    </w:div>
    <w:div w:id="1576011485">
      <w:bodyDiv w:val="1"/>
      <w:marLeft w:val="0"/>
      <w:marRight w:val="0"/>
      <w:marTop w:val="0"/>
      <w:marBottom w:val="0"/>
      <w:divBdr>
        <w:top w:val="none" w:sz="0" w:space="0" w:color="auto"/>
        <w:left w:val="none" w:sz="0" w:space="0" w:color="auto"/>
        <w:bottom w:val="none" w:sz="0" w:space="0" w:color="auto"/>
        <w:right w:val="none" w:sz="0" w:space="0" w:color="auto"/>
      </w:divBdr>
    </w:div>
    <w:div w:id="1610620923">
      <w:bodyDiv w:val="1"/>
      <w:marLeft w:val="0"/>
      <w:marRight w:val="0"/>
      <w:marTop w:val="0"/>
      <w:marBottom w:val="0"/>
      <w:divBdr>
        <w:top w:val="none" w:sz="0" w:space="0" w:color="auto"/>
        <w:left w:val="none" w:sz="0" w:space="0" w:color="auto"/>
        <w:bottom w:val="none" w:sz="0" w:space="0" w:color="auto"/>
        <w:right w:val="none" w:sz="0" w:space="0" w:color="auto"/>
      </w:divBdr>
    </w:div>
    <w:div w:id="1643273396">
      <w:bodyDiv w:val="1"/>
      <w:marLeft w:val="0"/>
      <w:marRight w:val="0"/>
      <w:marTop w:val="0"/>
      <w:marBottom w:val="0"/>
      <w:divBdr>
        <w:top w:val="none" w:sz="0" w:space="0" w:color="auto"/>
        <w:left w:val="none" w:sz="0" w:space="0" w:color="auto"/>
        <w:bottom w:val="none" w:sz="0" w:space="0" w:color="auto"/>
        <w:right w:val="none" w:sz="0" w:space="0" w:color="auto"/>
      </w:divBdr>
    </w:div>
    <w:div w:id="1830099952">
      <w:bodyDiv w:val="1"/>
      <w:marLeft w:val="0"/>
      <w:marRight w:val="0"/>
      <w:marTop w:val="0"/>
      <w:marBottom w:val="0"/>
      <w:divBdr>
        <w:top w:val="none" w:sz="0" w:space="0" w:color="auto"/>
        <w:left w:val="none" w:sz="0" w:space="0" w:color="auto"/>
        <w:bottom w:val="none" w:sz="0" w:space="0" w:color="auto"/>
        <w:right w:val="none" w:sz="0" w:space="0" w:color="auto"/>
      </w:divBdr>
    </w:div>
    <w:div w:id="1854147558">
      <w:bodyDiv w:val="1"/>
      <w:marLeft w:val="0"/>
      <w:marRight w:val="0"/>
      <w:marTop w:val="0"/>
      <w:marBottom w:val="0"/>
      <w:divBdr>
        <w:top w:val="none" w:sz="0" w:space="0" w:color="auto"/>
        <w:left w:val="none" w:sz="0" w:space="0" w:color="auto"/>
        <w:bottom w:val="none" w:sz="0" w:space="0" w:color="auto"/>
        <w:right w:val="none" w:sz="0" w:space="0" w:color="auto"/>
      </w:divBdr>
      <w:divsChild>
        <w:div w:id="1334147240">
          <w:marLeft w:val="0"/>
          <w:marRight w:val="0"/>
          <w:marTop w:val="0"/>
          <w:marBottom w:val="0"/>
          <w:divBdr>
            <w:top w:val="none" w:sz="0" w:space="0" w:color="auto"/>
            <w:left w:val="none" w:sz="0" w:space="0" w:color="auto"/>
            <w:bottom w:val="none" w:sz="0" w:space="0" w:color="auto"/>
            <w:right w:val="none" w:sz="0" w:space="0" w:color="auto"/>
          </w:divBdr>
        </w:div>
      </w:divsChild>
    </w:div>
    <w:div w:id="1897666285">
      <w:bodyDiv w:val="1"/>
      <w:marLeft w:val="0"/>
      <w:marRight w:val="0"/>
      <w:marTop w:val="0"/>
      <w:marBottom w:val="0"/>
      <w:divBdr>
        <w:top w:val="none" w:sz="0" w:space="0" w:color="auto"/>
        <w:left w:val="none" w:sz="0" w:space="0" w:color="auto"/>
        <w:bottom w:val="none" w:sz="0" w:space="0" w:color="auto"/>
        <w:right w:val="none" w:sz="0" w:space="0" w:color="auto"/>
      </w:divBdr>
    </w:div>
    <w:div w:id="2106807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4b344376fc24a97b5a2d2837813e32a" PartId="cc5ccb6591b64fe1805afb20744b3bf5">
    <Part Type="straipsnis" Nr="1" Abbr="1 str." Title="Lietuvos Respublikos paramos mirties atveju įstatymo Nr. I-348 nauja redakcija" DocPartId="276c31593ca7483a9b490fd9cb7ee4a6" PartId="4b9c80eca930402cb05904c15b9f6755">
      <Part Type="strDalis" Nr="1" Abbr="1 str. 1 d." DocPartId="b7b736af604c4bcaae703f1c9d048f9f" PartId="d82b96f643b643bb8c0542c0d39dfdbf">
        <Part Type="citata" DocPartId="05eb037ac2424540af7e919c94f87037" PartId="5e8b07b930d14193bc4dfef124e9fb8e">
          <Part Type="pagrindine" DocPartId="17df0d01988f48e5b41fe6b9069c2076" PartId="2b3e0eb7de9c43e0966424e63fed9854">
            <Part Type="skyrius" Nr="1" Title="BENDROSIOS NUOSTATOS" DocPartId="107d458527f049d8a5cb7111e661d6c5" PartId="4c2d689a89304c2ba7fc92f30bf0e2fe">
              <Part Type="straipsnis" Nr="1" Abbr="1 str." Title="Įstatymo paskirtis" DocPartId="fdaf61e6a61e447ba97c54ebdb6e28f4" PartId="f080e18849b64ee39144b768779f1d73">
                <Part Type="strDalis" Nr="1" Abbr="1 str. 1 d." DocPartId="523effe340f642be90a7b2b2dcb2f875" PartId="e08b9940f9ff412b8a1e4b6974b77540"/>
                <Part Type="strDalis" Nr="2" Abbr="1 str. 2 d." DocPartId="ae9958ed67f24bdfb1b5f795fbdff573" PartId="8565e5ad950c407a98bd2e32c3e1ece7"/>
              </Part>
              <Part Type="straipsnis" Nr="2" Abbr="2 str." Title="Pagrindinės šio įstatymo sąvokos" DocPartId="e15a4ddb1fcd48b6ba2b5fe81eeee7de" PartId="d74d4171b67b4cf0806b47b1383a7176">
                <Part Type="strDalis" Nr="1" Abbr="2 str. 1 d." DocPartId="e5b284573ed04f1fbb5e65cf77d4512c" PartId="75271b80b3ef4f79823ef9d1ac449dab"/>
                <Part Type="strDalis" Nr="2" Abbr="2 str. 2 d." DocPartId="66bd8d68b0f14a7e82660a0c8b5480e8" PartId="72066a17fcb842c091dc58007d0666d8"/>
              </Part>
              <Part Type="straipsnis" Nr="3" Abbr="3 str." Title="Paramos mirties atveju rūšys" DocPartId="e5429ff1273c474e92fca393a45636c4" PartId="701e1ac968bd4849b323fba6aba155d6">
                <Part Type="strDalis" Nr="1" Abbr="3 str. 1 d." DocPartId="2ed21c78e328467b83a315004a8cbaad" PartId="1dc376cd9b2642eea91963b9b1bff32e">
                  <Part Type="strPunktas" Nr="1" Abbr="3 str. 1 d. 1 p." DocPartId="fbc35e5b10934e2f9cf36673cb5d94f5" PartId="0359378f656444248b4d08952062f78c"/>
                  <Part Type="strPunktas" Nr="2" Abbr="3 str. 1 d. 2 p." DocPartId="d5365e1928744d36a798282bbe82f01d" PartId="099e04fe0a6a4d3396e42e93c6af4911"/>
                </Part>
              </Part>
              <Part Type="straipsnis" Nr="4" Abbr="4 str." Title="Paramos mirties atveju finansavimas" DocPartId="00d974ee008a4d2190cdfe5149bad964" PartId="3ac2eebbe99f44728d401dab4b2df1e1">
                <Part Type="strDalis" Nr="1" Abbr="4 str. 1 d." DocPartId="1505ccc3885b45fb877fda2e9c306eb3" PartId="df99d64dd6634c50b4b955d294773397"/>
                <Part Type="strDalis" Nr="2" Abbr="4 str. 2 d." DocPartId="6af81eb2d40e4039ac0cafddd3ce3f55" PartId="d0a98d0fb4b643f7b8d4570196386165"/>
                <Part Type="strDalis" Nr="3" Abbr="4 str. 3 d." DocPartId="e204274189be430489ef8e7a1edc9f54" PartId="ce8cf9c7f7aa4cedb941cfceb5690a06"/>
              </Part>
            </Part>
            <Part Type="skyrius" Nr="2" Title="LAIDOJIMO PAŠALPA" DocPartId="a591062dc7664703bab7a21f93b74ef7" PartId="c0ce833f9ace4f47b99e31dc6723d8e2">
              <Part Type="straipsnis" Nr="5" Abbr="5 str." Title="Laidojimo pašalpa" DocPartId="ef07d2ee53f64e52a3dc97db66873a0a" PartId="aaf2a1feed3448ccb8e4fec0d63b383f">
                <Part Type="strDalis" Nr="1" Abbr="5 str. 1 d." DocPartId="4f50c8059e9c43729387f2ad436cc28b" PartId="56bd1d6672eb45049beb54e7030fc257">
                  <Part Type="strPunktas" Nr="1" Abbr="5 str. 1 d. 1 p." DocPartId="d711421f618f4da3870a970ce41ae1ea" PartId="69153523e026430daa57684dcfb92bbf"/>
                  <Part Type="strPunktas" Nr="2" Abbr="5 str. 1 d. 2 p." DocPartId="e5078163a5ac4175a6fea324cb35ca02" PartId="1b6fdb4693274edf9b490cfaa5e7610e"/>
                  <Part Type="strPunktas" Nr="3" Abbr="5 str. 1 d. 3 p." DocPartId="4c8ef392081e4ef685e33393e725d233" PartId="90ef2f00cd1046afa2dff77a2651d6a7"/>
                  <Part Type="strPunktas" Nr="4" Abbr="5 str. 1 d. 4 p." DocPartId="ad101eae158146f69aa70d1223ae7c15" PartId="b9372cefa30c42749d50b2ccfe9ec3fd"/>
                  <Part Type="strPunktas" Nr="5" Abbr="5 str. 1 d. 5 p." DocPartId="b136321696344490981d45fbf14d8483" PartId="8ea7ce0d62da46618f7af32fb8742ac4"/>
                  <Part Type="strPunktas" Nr="6" Abbr="5 str. 1 d. 6 p." DocPartId="d4e4b5203d634630a36cfa99bcc635f5" PartId="e4c6054dcbd24574950d60d4d7f527b3"/>
                  <Part Type="strPunktas" Nr="7" Abbr="5 str. 1 d. 7 p." DocPartId="b564b134266444108b7dc9ff5ced0d78" PartId="f064368cb8de4bae9146a879f28b28cf"/>
                </Part>
                <Part Type="strDalis" Nr="2" Abbr="5 str. 2 d." DocPartId="78a196affa564ce4934e5a279df12f50" PartId="ff90e80201044b67b717e500dab8e441"/>
                <Part Type="strDalis" Nr="3" Abbr="5 str. 3 d." DocPartId="3789723d5e174f43854226b143878ae3" PartId="89d27b485eb24ff69a74a25b33832d29"/>
                <Part Type="strDalis" Nr="4" Abbr="5 str. 4 d." DocPartId="7ed22a13553647ed899a731efb90f7bf" PartId="34e4aff8b5f54be8af47849faacf0593"/>
                <Part Type="strDalis" Nr="5" Abbr="5 str. 5 d." DocPartId="121d20c7eb394b95be36b96b27520929" PartId="7253656ca68846ddb450f445d60487b7"/>
              </Part>
              <Part Type="straipsnis" Nr="6" Abbr="6 str." Title="Laidojimo pašalpos dydis" DocPartId="af7a54eab62d424bbf90d2e256eb492e" PartId="a0ee5b67650740e795324f615940385a">
                <Part Type="strDalis" Nr="1" Abbr="6 str. 1 d." DocPartId="cf2eab39fdc942ac9582dfeddee35d11" PartId="acdb95737e6a4a30aaa05aaeae2e8bf8"/>
              </Part>
            </Part>
            <Part Type="skyrius" Nr="3" Title="PARAMA PALAIKAMS PARVEŽTI" DocPartId="21d57ae9b53049b48c7d329ff9457817" PartId="ebb3b742bc1e406fa68fd340d5e37cf6">
              <Part Type="straipsnis" Nr="7" Abbr="7 str." Title="Parama palaikams parvežti" DocPartId="9815ede25b534866b29800ad645c8028" PartId="f7181cc0acb1427fa5d4e1279ef13abf">
                <Part Type="strDalis" Nr="1" Abbr="7 str. 1 d." DocPartId="8e922eade95843879986310cdcc6e7fc" PartId="153fc1be9fc14103a390d2739396dc96">
                  <Part Type="strPunktas" Nr="1" Abbr="7 str. 1 d. 1 p." DocPartId="f52757b9eb964e8aabd6574522cac9e1" PartId="cb8246c0c08f48da93e7c938237ef801"/>
                  <Part Type="strPunktas" Nr="2" Abbr="7 str. 1 d. 2 p." DocPartId="dadb3adf3f3045659e980079039bcfec" PartId="1890c83567b047e4aa147c8548fa2656"/>
                </Part>
                <Part Type="strDalis" Nr="2" Abbr="7 str. 2 d." DocPartId="72261a3f87a84153bbd0dc5787e5edf5" PartId="c2b038f1fad848a8a3f56e51e62b4a46"/>
                <Part Type="strDalis" Nr="3" Abbr="7 str. 3 d." DocPartId="71e2a5d23d1f416282a03ef3aa0f849f" PartId="1a5168d99c6c42028bfade072b07ad72"/>
              </Part>
              <Part Type="straipsnis" Nr="8" Abbr="8 str." Title="Paramos palaikams parvežti dydis" DocPartId="8f4cb60406de4553a27504a349115b3c" PartId="a0cb03f123ab4a2e93017a05e44274be">
                <Part Type="strDalis" Nr="1" Abbr="8 str. 1 d." DocPartId="498e29f8a2814f99a8f044e3631e35da" PartId="a61460de064e41e088b31c2f6b519590"/>
              </Part>
            </Part>
            <Part Type="skyrius" Nr="4" Title="PARAMOS MIRTIES ATVEJU TEIKIMO TVARKA" DocPartId="a2bbf783a9a940f982e1243140147394" PartId="43254b4bafde400dafd0022eb7efd33a">
              <Part Type="straipsnis" Nr="9" Abbr="9 str." Title="Kreipimasis dėl paramos mirties atveju" DocPartId="5d852d94a99243a184f5a55c9a6bc08e" PartId="05f07b7f53ca41fd8c857ad750ba8166">
                <Part Type="strDalis" Nr="1" Abbr="9 str. 1 d." DocPartId="f34d35b456714a639f56de3804bd5f23" PartId="a5729c64c4734d028eaabe322c079ead"/>
                <Part Type="strDalis" Nr="2" Abbr="9 str. 2 d." DocPartId="d5509366a7464390a347a3e18f116bea" PartId="8f3d57629abc4c9686e2da671cba2cb9"/>
                <Part Type="strDalis" Nr="3" Abbr="9 str. 3 d." DocPartId="44ae27b4e63b4874aa8f2de8989a57fb" PartId="360cd7bb3056408082d5063da6d01371"/>
                <Part Type="strDalis" Nr="4" Abbr="9 str. 4 d." DocPartId="8fb18045dd5a40b6812673ea90245ea2" PartId="2037ef3afe214a8696c4b6f2d8ecbeed"/>
              </Part>
              <Part Type="straipsnis" Nr="10" Abbr="10 str." Title="Paramos mirties atveju skyrimas ir mokėjimas" DocPartId="49c913d23cbf4b8f89e2dbea4480dc77" PartId="02f2803fb8c54c919d2bfc5372bf083e">
                <Part Type="strDalis" Nr="1" Abbr="10 str. 1 d." DocPartId="999651f7adb9415fb0cdfcf1f30dd85e" PartId="1a40162c30914f70b765316a3f713eeb"/>
                <Part Type="strDalis" Nr="2" Abbr="10 str. 2 d." DocPartId="842e0a7684fe4d5ea16c244bf4905a77" PartId="1c5ec0aa2e0b4d2d9a1577e5db719650"/>
                <Part Type="strDalis" Nr="3" Abbr="10 str. 3 d." DocPartId="03cd9900a3074ada81c397f357f5b79a" PartId="ee00703c13f3437797e0f5e4a6c83455"/>
                <Part Type="strDalis" Nr="4" Abbr="10 str. 4 d." DocPartId="558604103d344839a644ad2d45d2547d" PartId="2dcf811ca05840309f7604a86fd1bf95"/>
              </Part>
            </Part>
            <Part Type="skyrius" Nr="5" Title="PARAMĄ MIRTIES ATVEJU GAUNANČIŲ ASMENŲ PAREIGOS IR NETEISĖTAI GAUTOS PARAMOS MIRTIES ATVEJU IŠIEŠKOJIMAS" DocPartId="df50575df5154c90b3a48b480fde2895" PartId="c7328691672940daa7bfdf6d0eb1a094">
              <Part Type="straipsnis" Nr="11" Abbr="11 str." Title="Paramą mirties atveju gaunančio asmens pareigos" DocPartId="32b39d31b2f845b9ad8f9b4518a3611b" PartId="ab413df4f6e5490aa68eba117c1308bf">
                <Part Type="strDalis" Nr="1" Abbr="11 str. 1 d." DocPartId="19663a9820fa4e27bbed2a64f57fa36e" PartId="0f75fc659e45424798163bde667a894d">
                  <Part Type="strPunktas" Nr="1" Abbr="11 str. 1 d. 1 p." DocPartId="951459d8db8e469aadbd7cbbf9376fa4" PartId="96ef2e5d07bc403f9cabefd462d7aab7"/>
                  <Part Type="strPunktas" Nr="2" Abbr="11 str. 1 d. 2 p." DocPartId="07bf987298d7403bbc1b3683a1e8fd27" PartId="38361218b8ae482a85f341aa73d805b8"/>
                  <Part Type="strPunktas" Nr="3" Abbr="11 str. 1 d. 3 p." DocPartId="3e4ef080a3fc476fb6ec230d8d214163" PartId="2f50558f2cdd43a4a20bf9b6fd95c46c"/>
                </Part>
              </Part>
              <Part Type="straipsnis" Nr="12" Abbr="12 str." Title="Dėl paramą mirties atveju gaunančių asmenų kaltės neteisėtai gautos paramos mirties atveju išieškojimas" DocPartId="c004f15ba54d45bf8b83ded0e59812b9" PartId="1cc005756ae94810b2f7a9ca009bf16b">
                <Part Type="strDalis" Nr="1" Abbr="12 str. 1 d." DocPartId="ba46040a5f7f4a05b32479fe4ee55e05" PartId="112e7f5022a8471d89072c80000aecb6"/>
              </Part>
              <Part Type="straipsnis" Nr="13" Abbr="13 str." Title="Sprendimų dėl paramos mirties atveju skyrimo apskundimas" DocPartId="da62bec2581947ffa90d317bff222b65" PartId="33c845c89c8a43d4a7afddaef0418ec6">
                <Part Type="strDalis" Nr="1" Abbr="13 str. 1 d." DocPartId="feffe763e27b4a0bb9a42fc2d4306130" PartId="4f8234712a334b86b7fc4859ecb93c06"/>
              </Part>
            </Part>
            <Part Type="skyrius" Nr="6" Title="BAIGIAMOSIOS NUOSTATOS" DocPartId="921f00b0a69c4d33a3cccab64fe631be" PartId="17f49fa754b2437684052ed4672b3760">
              <Part Type="straipsnis" Nr="14" Abbr="14 str." Title="Informacijos teikimas" DocPartId="793d65fd8b014a1ab077e6a3d6e4f14a" PartId="6b1e3a9608764bc1acd75711933c6e25">
                <Part Type="strDalis" Nr="1" Abbr="14 str. 1 d." DocPartId="592c97e6d94546db8b5524be1f6613df" PartId="416c457cdada434083a3f8b258476069"/>
                <Part Type="strDalis" Nr="2" Abbr="14 str. 2 d." DocPartId="c59bd57c47ba4c6782cf6b745af97a2b" PartId="762bb3e046a94f8c9e15e643f68a5ca5"/>
              </Part>
            </Part>
          </Part>
          <Part Type="priedas" Abbr="pr." Title="ĮGYVENDINAMI EUROPOS SĄJUNGOS TEISĖS AKTAI" DocPartId="88bfb54ec7b34d598a05cb554338e359" PartId="cd8df584b8684705b38c257fb1e374b1">
            <Part Type="punktas" Nr="1" Abbr="pr. 1 p." DocPartId="50e3509f02fb46bf8eae8d2de37ef595" PartId="54a12687440c4ce7830da35857281851"/>
            <Part Type="punktas" Nr="2" Abbr="pr. 2 p." DocPartId="93e72d6e4e2446c5992a7cbf363ec63a" PartId="95cf4b0347be49d3b1dec7241b88353d"/>
            <Part Type="punktas" Nr="3" Abbr="pr. 3 p." DocPartId="8941f2d3ed6a4b238265ce1df01d7183" PartId="1ed2b41e089b44ea8bfa12df1e16df6a"/>
          </Part>
        </Part>
      </Part>
    </Part>
    <Part Type="straipsnis" Nr="2" Abbr="2 str." Title="Įstatymo įsigaliojimas ir įgyvendinimas" DocPartId="e76652e3b92e4477acae88502d510c3c" PartId="0451e94707b64c02beac462611affddd">
      <Part Type="strDalis" Nr="1" Abbr="2 str. 1 d." DocPartId="55e8b95bb18a4e71b98e522e2c64cc27" PartId="cbf214ba310648e4974644338fe24d85"/>
      <Part Type="strDalis" Nr="2" Abbr="2 str. 2 d." DocPartId="9a79aea1f0754670a50e220dabb1d198" PartId="9da539d83d3447b18b784bde25a30210"/>
      <Part Type="strDalis" Nr="3" Abbr="2 str. 3 d." DocPartId="b2138690d58f4161929aa40c7913fc83" PartId="b03cba3bdf3d4c9082c48e4d60401210">
        <Part Type="citata" DocPartId="f5c493a0475f450c83831e3774e5fd35" PartId="2f5d88c0ba4e459382fb43feefe06646">
          <Part Type="strDalis" Nr="2" Abbr="2 d." DocPartId="67a07200961a4bff989bc766f2846da5" PartId="92bea0e0ac3f4bdab5f953d5e67892f0"/>
        </Part>
      </Part>
      <Part Type="strDalis" Nr="4" Abbr="2 str. 4 d." DocPartId="554b1702d56b45108a7e09641f7b88a1" PartId="08f2f5374ba04e5491022fb1f9540ab7"/>
      <Part Type="strDalis" Nr="5" Abbr="2 str. 5 d." DocPartId="5328c7f919184101ba163f2d0cefd90b" PartId="21d87e9e20b649f08d5bf8a651c4f39e">
        <Part Type="citata" DocPartId="d3bbe2317e5c466894bbcab6f5fa4731" PartId="88fc50f2c9a54b3aaade414178244638">
          <Part Type="strDalis" Nr="5" Abbr="5 d." DocPartId="211f96a05e4044cf9c45eb5c61fdec74" PartId="57815b8ab99a4123945daa52a0148efe"/>
        </Part>
      </Part>
      <Part Type="strDalis" Nr="6" Abbr="2 str. 6 d." DocPartId="945d2e3794834a61beda155d5ee963e7" PartId="132c3af6da6d46249f0906e8743821d2"/>
      <Part Type="strDalis" Nr="7" Abbr="2 str. 7 d." DocPartId="f858e40edc9d4c538e82e76dfee85417" PartId="68d969b6ef0647d3ac2163f65e60190b">
        <Part Type="citata" DocPartId="c26976cede1847408377e167105fe95f" PartId="e24d27f22f7a4f538f6c8db3f10a7862">
          <Part Type="strDalis" Nr="3" Abbr="3 d." DocPartId="30aa459b1064481a85ed4604ed03ab62" PartId="48c611e9fc3a448a92160f91b4fa920f"/>
        </Part>
      </Part>
      <Part Type="strDalis" Nr="8" Abbr="2 str. 8 d." DocPartId="f3cf1ea1b660409c844915617bdd305d" PartId="2aaf2a8b71a540ed8492c64f52fe7a85"/>
      <Part Type="strDalis" Nr="9" Abbr="2 str. 9 d." DocPartId="b1300aaf030d4feeaf722477714b8a56" PartId="63c3f8deffee4dbd919cb33ee62d43d4"/>
      <Part Type="strDalis" Nr="10" Abbr="2 str. 10 d." DocPartId="ae741741885b482680f82e927c1b1f62" PartId="52cbe807a63b4abfb16602b7732b9853"/>
      <Part Type="strDalis" Nr="11" Abbr="2 str. 11 d." DocPartId="7fc2c94cc3334ccab2923a91185079c3" PartId="b97403845463493ab04612f7f79ec2c2"/>
    </Part>
    <Part Type="straipsnis" Nr="3" Abbr="3 str." Title="Lietuvos Respublikos paramos mirties atveju įstatymo Nr. I-348 5 straipsnio pakeitimo įstatymo Nr. XII-2123 pripažinimas netekusiu galios" DocPartId="ab5af6eafb9b4ce6918a39c12de799b7" PartId="7b74e50e3c0e4c8bb0c5d86faae42cea">
      <Part Type="strDalis" Nr="1" Abbr="3 str. 1 d." DocPartId="1d964cb818544d768a0bb4d56bde8c81" PartId="3105724d552d497c877ff8e1fed7ce79"/>
    </Part>
    <Part Type="signatura" DocPartId="ee543f8a0225418fb6c04b6712e0361e" PartId="8a21bdffc1cb4fe9a23d595983587048"/>
  </Part>
</Parts>
</file>

<file path=customXml/itemProps1.xml><?xml version="1.0" encoding="utf-8"?>
<ds:datastoreItem xmlns:ds="http://schemas.openxmlformats.org/officeDocument/2006/customXml" ds:itemID="{A267E863-F783-40C0-AD82-D2C6A69915AE}">
  <ds:schemaRefs>
    <ds:schemaRef ds:uri="http://schemas.openxmlformats.org/officeDocument/2006/bibliography"/>
  </ds:schemaRefs>
</ds:datastoreItem>
</file>

<file path=customXml/itemProps2.xml><?xml version="1.0" encoding="utf-8"?>
<ds:datastoreItem xmlns:ds="http://schemas.openxmlformats.org/officeDocument/2006/customXml" ds:itemID="{0B453BD3-88C4-48D6-A92E-E1D9498274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2260</Words>
  <Characters>15347</Characters>
  <Application>Microsoft Office Word</Application>
  <DocSecurity>4</DocSecurity>
  <Lines>289</Lines>
  <Paragraphs>123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17484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2016-04-20T06:30:00Z</dcterms:created>
  <dc:creator>DaivaZ</dc:creator>
  <lastModifiedBy>CLUSadmin</lastModifiedBy>
  <lastPrinted>2016-04-04T07:41:00Z</lastPrinted>
  <dcterms:modified xsi:type="dcterms:W3CDTF">2016-04-20T06:30:00Z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602535191</vt:i4>
  </property>
  <property fmtid="{D5CDD505-2E9C-101B-9397-08002B2CF9AE}" pid="3" name="_NewReviewCycle">
    <vt:lpwstr/>
  </property>
  <property fmtid="{D5CDD505-2E9C-101B-9397-08002B2CF9AE}" pid="4" name="_EmailSubject">
    <vt:lpwstr>Dėl Paramos mirties atveju</vt:lpwstr>
  </property>
  <property fmtid="{D5CDD505-2E9C-101B-9397-08002B2CF9AE}" pid="5" name="_AuthorEmail">
    <vt:lpwstr>Aldona.Dobrovolskiene@socmin.lt</vt:lpwstr>
  </property>
  <property fmtid="{D5CDD505-2E9C-101B-9397-08002B2CF9AE}" pid="6" name="_AuthorEmailDisplayName">
    <vt:lpwstr>Aldona Dobrovolskienė</vt:lpwstr>
  </property>
  <property fmtid="{D5CDD505-2E9C-101B-9397-08002B2CF9AE}" pid="7" name="_PreviousAdHocReviewCycleID">
    <vt:i4>544169336</vt:i4>
  </property>
  <property fmtid="{D5CDD505-2E9C-101B-9397-08002B2CF9AE}" pid="8" name="_ReviewingToolsShownOnce">
    <vt:lpwstr/>
  </property>
</Properties>
</file>