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8992cb50864e9eab5cfc6812bc513f"/>
        <w:lock w:val="sdtLocked"/>
        <w:richText/>
      </w:sdtPr>
      <w:sdtContent>
        <w:p w14:paraId="08288232" w14:textId="77777777">
          <w:pPr>
            <w:tabs>
              <w:tab w:val="left" w:pos="7655"/>
            </w:tabs>
            <w:ind w:firstLine="7655"/>
            <w:rPr>
              <w:b/>
              <w:bCs/>
              <w:szCs w:val="24"/>
            </w:rPr>
          </w:pPr>
          <w:r>
            <w:rPr>
              <w:b/>
              <w:bCs/>
              <w:szCs w:val="24"/>
            </w:rPr>
            <w:t>Projektas</w:t>
          </w:r>
        </w:p>
        <w:p w14:paraId="15177875" w14:textId="77777777">
          <w:pPr>
            <w:tabs>
              <w:tab w:val="left" w:pos="7655"/>
            </w:tabs>
            <w:ind w:firstLine="7655"/>
            <w:rPr>
              <w:szCs w:val="24"/>
            </w:rPr>
          </w:pPr>
          <w:r>
            <w:rPr>
              <w:szCs w:val="24"/>
            </w:rPr>
            <w:t>Nr. TSP-</w:t>
          </w:r>
        </w:p>
        <w:p w14:paraId="4074CE23" w14:textId="77777777">
          <w:pPr>
            <w:jc w:val="center"/>
            <w:rPr>
              <w:szCs w:val="24"/>
            </w:rPr>
          </w:pPr>
        </w:p>
        <w:p w14:paraId="5C14DFF1" w14:textId="77777777">
          <w:pPr>
            <w:keepNext/>
            <w:keepLines/>
            <w:jc w:val="center"/>
            <w:outlineLvl w:val="3"/>
            <w:rPr>
              <w:b/>
              <w:caps/>
              <w:szCs w:val="24"/>
            </w:rPr>
          </w:pPr>
          <w:r>
            <w:rPr>
              <w:b/>
              <w:caps/>
              <w:szCs w:val="24"/>
            </w:rPr>
            <w:t>RADVILIŠKIO RAJONO SAVIVALDYBĖS TARYBA</w:t>
          </w:r>
        </w:p>
        <w:p w14:paraId="27E0087A" w14:textId="77777777">
          <w:pPr>
            <w:jc w:val="center"/>
            <w:rPr>
              <w:b/>
              <w:caps/>
              <w:szCs w:val="24"/>
            </w:rPr>
          </w:pPr>
        </w:p>
        <w:p w14:paraId="58B207AF" w14:textId="77777777">
          <w:pPr>
            <w:jc w:val="center"/>
            <w:rPr>
              <w:b/>
              <w:caps/>
              <w:szCs w:val="24"/>
            </w:rPr>
          </w:pPr>
          <w:r>
            <w:rPr>
              <w:b/>
              <w:caps/>
              <w:szCs w:val="24"/>
            </w:rPr>
            <w:t>SPRENDIMAS</w:t>
          </w:r>
        </w:p>
        <w:p w14:paraId="40DDBCD6" w14:textId="77777777">
          <w:pPr>
            <w:jc w:val="center"/>
            <w:rPr>
              <w:b/>
              <w:caps/>
              <w:szCs w:val="24"/>
            </w:rPr>
          </w:pPr>
          <w:r>
            <w:rPr>
              <w:b/>
              <w:caps/>
              <w:szCs w:val="24"/>
            </w:rPr>
            <w:t>DĖL NEKILNOJAMOJO TURTO PIRKIMO</w:t>
          </w:r>
          <w:r>
            <w:rPr>
              <w:b/>
              <w:szCs w:val="24"/>
            </w:rPr>
            <w:t xml:space="preserve"> SAVIVALDYBĖS POREIKIAMS IR JO </w:t>
          </w:r>
          <w:r>
            <w:rPr>
              <w:b/>
              <w:caps/>
              <w:szCs w:val="24"/>
            </w:rPr>
            <w:t>perdavimo panaudos pagrindais</w:t>
          </w:r>
        </w:p>
        <w:p w14:paraId="15A225AD" w14:textId="77777777">
          <w:pPr>
            <w:jc w:val="center"/>
            <w:rPr>
              <w:b/>
              <w:szCs w:val="24"/>
            </w:rPr>
          </w:pPr>
        </w:p>
        <w:p w14:paraId="088C1FB7" w14:textId="77777777">
          <w:pPr>
            <w:jc w:val="center"/>
            <w:rPr>
              <w:szCs w:val="24"/>
            </w:rPr>
          </w:pPr>
          <w:r>
            <w:rPr>
              <w:szCs w:val="24"/>
            </w:rPr>
            <w:t xml:space="preserve">2025 m.                          d. Nr. T-</w:t>
          </w:r>
        </w:p>
        <w:p w14:paraId="02A955FF" w14:textId="77777777">
          <w:pPr>
            <w:jc w:val="center"/>
            <w:rPr>
              <w:szCs w:val="24"/>
            </w:rPr>
          </w:pPr>
          <w:r>
            <w:rPr>
              <w:szCs w:val="24"/>
            </w:rPr>
            <w:t>Radviliškis</w:t>
          </w:r>
        </w:p>
        <w:p w14:paraId="3554D90D" w14:textId="77777777">
          <w:pPr>
            <w:jc w:val="center"/>
            <w:rPr>
              <w:szCs w:val="24"/>
            </w:rPr>
          </w:pPr>
        </w:p>
        <w:sdt>
          <w:sdtPr>
            <w:alias w:val="preambule"/>
            <w:tag w:val="part_c94888cb312f4cc3aaef191e7b5ce685"/>
            <w:lock w:val="sdtLocked"/>
            <w:richText/>
          </w:sdtPr>
          <w:sdtContent>
            <w:p w14:paraId="13179128" w14:textId="0699C9CE">
              <w:pPr>
                <w:ind w:firstLine="720"/>
                <w:jc w:val="both"/>
                <w:rPr>
                  <w:szCs w:val="24"/>
                </w:rPr>
              </w:pPr>
              <w:r>
                <w:rPr>
                  <w:spacing w:val="-2"/>
                  <w:szCs w:val="24"/>
                </w:rPr>
                <w:t xml:space="preserve">Vadovaudamasi Lietuvos Respublikos vietos savivaldos įstatymo </w:t>
              </w:r>
              <w:r>
                <w:rPr>
                  <w:szCs w:val="24"/>
                </w:rPr>
                <w:t xml:space="preserve">7 straipsnio 4 punktu, </w:t>
              </w:r>
              <w:r>
                <w:rPr>
                  <w:spacing w:val="-2"/>
                  <w:szCs w:val="24"/>
                </w:rPr>
                <w:t xml:space="preserve">Lietuvos Respublikos valstybės ir savivaldybių turto valdymo, naudojimo ir disponavimo juo įstatymo 6 straipsnio 5 punktu, </w:t>
              </w:r>
              <w:r>
                <w:rPr>
                  <w:kern w:val="24"/>
                  <w:szCs w:val="24"/>
                </w:rPr>
                <w:t>14 straipsnio 1 dalies 1 punktu, 4 dalimi,</w:t>
              </w:r>
              <w:r>
                <w:rPr>
                  <w:b/>
                  <w:kern w:val="24"/>
                  <w:szCs w:val="24"/>
                </w:rPr>
                <w:t xml:space="preserve"> </w:t>
              </w:r>
              <w:r>
                <w:rPr>
                  <w:spacing w:val="-2"/>
                  <w:szCs w:val="24"/>
                </w:rPr>
                <w:t xml:space="preserve">Lietuvos Respublikos Vyriausybės 2017 m. </w:t>
              </w:r>
              <w:r>
                <w:rPr>
                  <w:color w:val="000000"/>
                  <w:szCs w:val="24"/>
                </w:rPr>
                <w:t>gruodžio 13 d. nutarimo Nr. 1036</w:t>
              </w:r>
              <w:r>
                <w:rPr>
                  <w:spacing w:val="-2"/>
                  <w:szCs w:val="24"/>
                </w:rPr>
                <w:t xml:space="preserve"> „Dėl Žemės, esamų pastatų ar kitų nekilnojamųjų daiktų pirkimų arba nuomos ar teisių į šiuos daiktus įsigijimo tvarkos aprašo patvirtinimo“ 1 punktu </w:t>
              </w:r>
              <w:r>
                <w:rPr>
                  <w:spacing w:val="-2"/>
                  <w:szCs w:val="24"/>
                  <w:shd w:val="clear" w:color="auto" w:fill="FFFFFF"/>
                </w:rPr>
                <w:t>patvirtinto</w:t>
              </w:r>
              <w:r>
                <w:rPr>
                  <w:spacing w:val="-2"/>
                  <w:szCs w:val="24"/>
                </w:rPr>
                <w:t xml:space="preserve"> </w:t>
              </w:r>
              <w:r>
                <w:rPr>
                  <w:color w:val="000000"/>
                  <w:spacing w:val="-2"/>
                  <w:szCs w:val="24"/>
                  <w:shd w:val="clear" w:color="auto" w:fill="FFFFFF"/>
                </w:rPr>
                <w:t>Žemės, esamų pastatų</w:t>
              </w:r>
              <w:r>
                <w:rPr>
                  <w:b/>
                  <w:bCs/>
                  <w:color w:val="000000"/>
                  <w:spacing w:val="-2"/>
                  <w:szCs w:val="24"/>
                  <w:shd w:val="clear" w:color="auto" w:fill="FFFFFF"/>
                </w:rPr>
                <w:t xml:space="preserve"> </w:t>
              </w:r>
              <w:r>
                <w:rPr>
                  <w:color w:val="000000"/>
                  <w:spacing w:val="-2"/>
                  <w:szCs w:val="24"/>
                  <w:shd w:val="clear" w:color="auto" w:fill="FFFFFF"/>
                </w:rPr>
                <w:t>ar kitų nekilnojamųjų</w:t>
              </w:r>
              <w:r>
                <w:rPr>
                  <w:b/>
                  <w:bCs/>
                  <w:color w:val="000000"/>
                  <w:spacing w:val="-2"/>
                  <w:szCs w:val="24"/>
                  <w:shd w:val="clear" w:color="auto" w:fill="FFFFFF"/>
                </w:rPr>
                <w:t xml:space="preserve"> </w:t>
              </w:r>
              <w:r>
                <w:rPr>
                  <w:color w:val="000000"/>
                  <w:spacing w:val="-2"/>
                  <w:szCs w:val="24"/>
                  <w:shd w:val="clear" w:color="auto" w:fill="FFFFFF"/>
                </w:rPr>
                <w:t xml:space="preserve">daiktų pirkimų arba nuomos ar teisių į šiuos daiktus </w:t>
              </w:r>
              <w:r>
                <w:rPr>
                  <w:spacing w:val="-2"/>
                  <w:szCs w:val="24"/>
                  <w:shd w:val="clear" w:color="auto" w:fill="FFFFFF"/>
                </w:rPr>
                <w:t>įsigijimų tvarkos aprašo</w:t>
              </w:r>
              <w:r>
                <w:rPr>
                  <w:spacing w:val="-2"/>
                  <w:szCs w:val="24"/>
                </w:rPr>
                <w:t xml:space="preserve"> 49, 67 ir 69</w:t>
              </w:r>
              <w:r>
                <w:rPr>
                  <w:b/>
                  <w:spacing w:val="-2"/>
                  <w:szCs w:val="24"/>
                </w:rPr>
                <w:t xml:space="preserve"> </w:t>
              </w:r>
              <w:r>
                <w:rPr>
                  <w:spacing w:val="-2"/>
                  <w:szCs w:val="24"/>
                </w:rPr>
                <w:t>punktais</w:t>
              </w:r>
              <w:r>
                <w:rPr>
                  <w:szCs w:val="24"/>
                </w:rPr>
                <w:t xml:space="preserve">, įgyvendindama Nekilnojamųjų daiktų </w:t>
              </w:r>
              <w:r>
                <w:rPr>
                  <w:bCs/>
                  <w:szCs w:val="24"/>
                </w:rPr>
                <w:t>pirkimo, nuomos ir panaudos teisių į šiuos daiktus</w:t>
              </w:r>
              <w:r>
                <w:rPr>
                  <w:szCs w:val="24"/>
                </w:rPr>
                <w:t xml:space="preserve"> </w:t>
              </w:r>
              <w:r>
                <w:rPr>
                  <w:bCs/>
                  <w:szCs w:val="24"/>
                </w:rPr>
                <w:t xml:space="preserve">įsigijimo </w:t>
              </w:r>
              <w:r>
                <w:rPr>
                  <w:szCs w:val="24"/>
                </w:rPr>
                <w:t>savivaldybės vardu</w:t>
              </w:r>
              <w:r>
                <w:rPr>
                  <w:bCs/>
                  <w:szCs w:val="24"/>
                </w:rPr>
                <w:t xml:space="preserve"> iš kitų subjektų </w:t>
              </w:r>
              <w:r>
                <w:rPr>
                  <w:color w:val="000000"/>
                  <w:szCs w:val="24"/>
                </w:rPr>
                <w:t xml:space="preserve">tvarkos aprašą, patvirtintą </w:t>
              </w:r>
              <w:r>
                <w:rPr>
                  <w:color w:val="000000"/>
                  <w:spacing w:val="-2"/>
                  <w:szCs w:val="24"/>
                </w:rPr>
                <w:t xml:space="preserve">Radviliškio rajono savivaldybės tarybos </w:t>
              </w:r>
              <w:r>
                <w:rPr>
                  <w:color w:val="000000"/>
                  <w:szCs w:val="24"/>
                </w:rPr>
                <w:t>2021 m. gegužės 27 d. sprendimu Nr. T-497 „D</w:t>
              </w:r>
              <w:r>
                <w:rPr>
                  <w:szCs w:val="24"/>
                </w:rPr>
                <w:t xml:space="preserve">ėl nekilnojamųjų daiktų pirkimo, nuomos ir panaudos teisių į šiuos daiktus įsigijimo Savivaldybės vardu iš kitų subjektų tvarkos aprašo patvirtinimo“, </w:t>
              </w:r>
              <w:r>
                <w:rPr>
                  <w:kern w:val="24"/>
                  <w:szCs w:val="24"/>
                </w:rPr>
                <w:t xml:space="preserve">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sprendimu Nr. T-101 „Dėl Radviliškio rajono savivaldybės turto perdavimo panaudos pagrindais laikinai neatlygintinai valdyti ir naudotis tvarkos aprašo patvirtinimo“, </w:t>
              </w:r>
              <w:r>
                <w:rPr>
                  <w:szCs w:val="24"/>
                </w:rPr>
                <w:t xml:space="preserve">atsižvelgdama į 2022 m. spalio 20 d. Jungtinės veiklos sutartį Nr. SUT-2022-820, Radviliškio rajono savivaldybės administracijos direktoriaus 2025 m. kovo 7 d. įsakymą Nr. A-118 (8.2 E) „Dėl pasiūlymo nupirkti </w:t>
              </w:r>
              <w:r>
                <w:rPr>
                  <w:bCs/>
                  <w:szCs w:val="24"/>
                </w:rPr>
                <w:t>dalį</w:t>
              </w:r>
              <w:r>
                <w:rPr>
                  <w:szCs w:val="24"/>
                </w:rPr>
                <w:t xml:space="preserve"> garažo pastato“, </w:t>
              </w:r>
              <w:r>
                <w:rPr>
                  <w:rFonts w:eastAsia="SimSun"/>
                  <w:bCs/>
                  <w:szCs w:val="24"/>
                </w:rPr>
                <w:t>Priešgaisrinės apsaugos ir gelbėjimo departamento prie Vidaus reikalų ministerijos</w:t>
              </w:r>
              <w:r>
                <w:rPr>
                  <w:szCs w:val="24"/>
                </w:rPr>
                <w:t xml:space="preserve"> 2024 m. gruodžio 13 d. raštą Nr. 9.4-6-1142 /2024(11.6.4 E) „Dėl nekilnojamojo turto (garažų) įsigijimo“, </w:t>
              </w:r>
              <w:r>
                <w:rPr>
                  <w:spacing w:val="-2"/>
                  <w:szCs w:val="24"/>
                </w:rPr>
                <w:t>Radviliškio rajono savivaldybės taryba</w:t>
              </w:r>
              <w:r>
                <w:rPr>
                  <w:spacing w:val="48"/>
                  <w:szCs w:val="24"/>
                </w:rPr>
                <w:t xml:space="preserve"> nusprendži</w:t>
              </w:r>
              <w:r>
                <w:rPr>
                  <w:szCs w:val="24"/>
                </w:rPr>
                <w:t xml:space="preserve">a: </w:t>
              </w:r>
            </w:p>
          </w:sdtContent>
        </w:sdt>
        <w:sdt>
          <w:sdtPr>
            <w:alias w:val="1 p."/>
            <w:tag w:val="part_3a43c8faa94a499ba08cf74f5d79b814"/>
            <w:lock w:val="sdtLocked"/>
            <w:richText/>
          </w:sdtPr>
          <w:sdtContent>
            <w:p w14:paraId="0A287650" w14:textId="68EA5925">
              <w:pPr>
                <w:tabs>
                  <w:tab w:val="left" w:pos="1049"/>
                </w:tabs>
                <w:ind w:right="20" w:firstLine="720"/>
                <w:jc w:val="both"/>
                <w:rPr>
                  <w:szCs w:val="24"/>
                </w:rPr>
              </w:pPr>
              <w:sdt>
                <w:sdtPr>
                  <w:alias w:val="Numeris"/>
                  <w:tag w:val="nr_3a43c8faa94a499ba08cf74f5d79b814"/>
                  <w:lock w:val="sdtLocked"/>
                  <w:richText/>
                </w:sdtPr>
                <w:sdtContent>
                  <w:r>
                    <w:rPr>
                      <w:color w:val="000000"/>
                      <w:szCs w:val="24"/>
                    </w:rPr>
                    <w:t>1</w:t>
                  </w:r>
                </w:sdtContent>
              </w:sdt>
              <w:r>
                <w:rPr>
                  <w:color w:val="000000"/>
                  <w:szCs w:val="24"/>
                </w:rPr>
                <w:t>.</w:t>
                <w:tab/>
              </w:r>
              <w:r>
                <w:rPr>
                  <w:szCs w:val="24"/>
                </w:rPr>
                <w:t xml:space="preserve">Nupirkti už </w:t>
              </w:r>
              <w:r>
                <w:rPr>
                  <w:spacing w:val="58"/>
                  <w:szCs w:val="24"/>
                </w:rPr>
                <w:t>4</w:t>
              </w:r>
              <w:r>
                <w:rPr>
                  <w:szCs w:val="24"/>
                </w:rPr>
                <w:t xml:space="preserve">200,00 eurų Radviliškio rajono savivaldybės nuosavybėn (duomenys neskelbiami) nuosavybės teise priklausančias </w:t>
              </w:r>
              <w:r>
                <w:t xml:space="preserve">3757/21650 dalis (iš 4714/21650 dalių) garažo pastato, esančio </w:t>
              </w:r>
              <w:r>
                <w:rPr>
                  <w:szCs w:val="24"/>
                </w:rPr>
                <w:t>(duomenys neskelbiami)</w:t>
              </w:r>
              <w:r>
                <w:t xml:space="preserve">, Šiaulėnuose, Radviliškio r. sav., unikalus Nr. </w:t>
              </w:r>
              <w:r>
                <w:rPr>
                  <w:szCs w:val="24"/>
                </w:rPr>
                <w:t>(duomenys neskelbiami)</w:t>
              </w:r>
              <w:r>
                <w:t xml:space="preserve"> (garažo patalpa žymima indeksu 5, plotas – 37,57 kv. m), esančias šalia </w:t>
              </w:r>
              <w:r>
                <w:rPr>
                  <w:spacing w:val="-2"/>
                </w:rPr>
                <w:t>Radviliškio rajono savivaldybei nuosavybės teise priklausančių to paties pastato patalpų.</w:t>
              </w:r>
            </w:p>
          </w:sdtContent>
        </w:sdt>
        <w:sdt>
          <w:sdtPr>
            <w:alias w:val="2 p."/>
            <w:tag w:val="part_beb385e75c254a2c8a5d4a9b3e35903a"/>
            <w:lock w:val="sdtLocked"/>
            <w:richText/>
          </w:sdtPr>
          <w:sdtContent>
            <w:p w14:paraId="63F61C6C" w14:textId="704D84BE">
              <w:pPr>
                <w:tabs>
                  <w:tab w:val="left" w:pos="1049"/>
                </w:tabs>
                <w:ind w:right="20" w:firstLine="720"/>
                <w:jc w:val="both"/>
                <w:rPr>
                  <w:szCs w:val="24"/>
                </w:rPr>
              </w:pPr>
              <w:sdt>
                <w:sdtPr>
                  <w:alias w:val="Numeris"/>
                  <w:tag w:val="nr_beb385e75c254a2c8a5d4a9b3e35903a"/>
                  <w:lock w:val="sdtLocked"/>
                  <w:richText/>
                </w:sdtPr>
                <w:sdtContent>
                  <w:r>
                    <w:rPr>
                      <w:color w:val="000000"/>
                      <w:szCs w:val="24"/>
                    </w:rPr>
                    <w:t>2</w:t>
                  </w:r>
                </w:sdtContent>
              </w:sdt>
              <w:r>
                <w:rPr>
                  <w:color w:val="000000"/>
                  <w:szCs w:val="24"/>
                </w:rPr>
                <w:t>.</w:t>
                <w:tab/>
              </w:r>
              <w:r>
                <w:rPr>
                  <w:szCs w:val="24"/>
                </w:rPr>
                <w:t xml:space="preserve">Nustatyti, kad šio sprendimo 1 punkte nurodytas turtas perkamas įgyvendinant </w:t>
              </w:r>
              <w:r>
                <w:t>valstybinę (valstybės perduotą savivaldybėms) priešgaisrinės saugos funkciją</w:t>
              </w:r>
              <w:r>
                <w:rPr>
                  <w:szCs w:val="24"/>
                </w:rPr>
                <w:t xml:space="preserve"> iš Savivaldybės biudžeto asignavimų, skirtų Radviliškio rajono </w:t>
              </w:r>
              <w:r>
                <w:rPr>
                  <w:spacing w:val="-2"/>
                  <w:szCs w:val="24"/>
                </w:rPr>
                <w:t>savivaldybės administracijai</w:t>
              </w:r>
              <w:r>
                <w:rPr>
                  <w:color w:val="ED0000"/>
                  <w:szCs w:val="24"/>
                </w:rPr>
                <w:t>.</w:t>
              </w:r>
            </w:p>
          </w:sdtContent>
        </w:sdt>
        <w:sdt>
          <w:sdtPr>
            <w:alias w:val="3 p."/>
            <w:tag w:val="part_8056fdb1cb4d432f94678f639737b936"/>
            <w:lock w:val="sdtLocked"/>
            <w:richText/>
          </w:sdtPr>
          <w:sdtContent>
            <w:p w14:paraId="7B8C15B2" w14:textId="0149339B">
              <w:pPr>
                <w:tabs>
                  <w:tab w:val="left" w:pos="1049"/>
                </w:tabs>
                <w:ind w:right="20" w:firstLine="720"/>
                <w:jc w:val="both"/>
                <w:rPr>
                  <w:szCs w:val="24"/>
                </w:rPr>
              </w:pPr>
              <w:sdt>
                <w:sdtPr>
                  <w:alias w:val="Numeris"/>
                  <w:tag w:val="nr_8056fdb1cb4d432f94678f639737b936"/>
                  <w:lock w:val="sdtLocked"/>
                  <w:richText/>
                </w:sdtPr>
                <w:sdtContent>
                  <w:r>
                    <w:rPr>
                      <w:color w:val="000000"/>
                      <w:szCs w:val="24"/>
                    </w:rPr>
                    <w:t>3</w:t>
                  </w:r>
                </w:sdtContent>
              </w:sdt>
              <w:r>
                <w:rPr>
                  <w:color w:val="000000"/>
                  <w:szCs w:val="24"/>
                </w:rPr>
                <w:t>.</w:t>
                <w:tab/>
              </w:r>
              <w:r>
                <w:rPr>
                  <w:szCs w:val="24"/>
                </w:rPr>
                <w:t xml:space="preserve">Perduoti </w:t>
              </w:r>
              <w:r>
                <w:rPr>
                  <w:rFonts w:eastAsia="SimSun"/>
                  <w:szCs w:val="24"/>
                </w:rPr>
                <w:t>Priešgaisrinės apsaugos ir gelbėjimo departamentui prie Vidaus reikalų ministerijos</w:t>
              </w:r>
              <w:r>
                <w:rPr>
                  <w:szCs w:val="24"/>
                </w:rPr>
                <w:t xml:space="preserve"> </w:t>
              </w:r>
              <w:r>
                <w:t xml:space="preserve">laikinai neatlygintinai valdyti ir naudoti panaudos pagrindais </w:t>
              </w:r>
              <w:r>
                <w:rPr>
                  <w:szCs w:val="24"/>
                </w:rPr>
                <w:t xml:space="preserve">iki 2028 m. sausio 1 d. Radviliškio rajono savivaldybės nuosavybėn įgytą, šio sprendimo 1 punkte nurodytą turtą </w:t>
              </w:r>
              <w:r>
                <w:t>valstybinei (valstybės perduotai savivaldybėms) priešgaisrinės saugos funkcijai vykdyti.</w:t>
              </w:r>
            </w:p>
          </w:sdtContent>
        </w:sdt>
        <w:sdt>
          <w:sdtPr>
            <w:alias w:val="4 p."/>
            <w:tag w:val="part_cf04431cc6484faab4ef2ece12fa8274"/>
            <w:lock w:val="sdtLocked"/>
            <w:richText/>
          </w:sdtPr>
          <w:sdtContent>
            <w:p w14:paraId="73900AF6" w14:textId="49634B36">
              <w:pPr>
                <w:tabs>
                  <w:tab w:val="left" w:pos="1049"/>
                </w:tabs>
                <w:ind w:right="20" w:firstLine="720"/>
                <w:jc w:val="both"/>
                <w:rPr>
                  <w:szCs w:val="24"/>
                </w:rPr>
              </w:pPr>
              <w:sdt>
                <w:sdtPr>
                  <w:alias w:val="Numeris"/>
                  <w:tag w:val="nr_cf04431cc6484faab4ef2ece12fa8274"/>
                  <w:lock w:val="sdtLocked"/>
                  <w:richText/>
                </w:sdtPr>
                <w:sdtContent>
                  <w:r>
                    <w:rPr>
                      <w:color w:val="000000"/>
                      <w:szCs w:val="24"/>
                    </w:rPr>
                    <w:t>4</w:t>
                  </w:r>
                </w:sdtContent>
              </w:sdt>
              <w:r>
                <w:rPr>
                  <w:color w:val="000000"/>
                  <w:szCs w:val="24"/>
                </w:rPr>
                <w:t>.</w:t>
                <w:tab/>
              </w:r>
              <w:r>
                <w:rPr>
                  <w:szCs w:val="24"/>
                </w:rPr>
                <w:t xml:space="preserve">Įgalioti Radviliškio rajono savivaldybės administracijos direktorių pasirašyti turto pirkimo ir turto perdavimo </w:t>
              </w:r>
              <w:r>
                <w:t>panaudos</w:t>
              </w:r>
              <w:r>
                <w:rPr>
                  <w:szCs w:val="24"/>
                </w:rPr>
                <w:t xml:space="preserve"> pagrindais sutartis.</w:t>
              </w:r>
            </w:p>
          </w:sdtContent>
        </w:sdt>
        <w:sdt>
          <w:sdtPr>
            <w:alias w:val="5 p."/>
            <w:tag w:val="part_f0650df0c86e403d8f01fdfee28a671c"/>
            <w:lock w:val="sdtLocked"/>
            <w:richText/>
          </w:sdtPr>
          <w:sdtContent>
            <w:p w14:paraId="48295117" w14:textId="27D59FE1">
              <w:pPr>
                <w:tabs>
                  <w:tab w:val="left" w:pos="1049"/>
                </w:tabs>
                <w:ind w:right="20" w:firstLine="720"/>
                <w:jc w:val="both"/>
                <w:rPr>
                  <w:szCs w:val="24"/>
                </w:rPr>
              </w:pPr>
              <w:sdt>
                <w:sdtPr>
                  <w:alias w:val="Numeris"/>
                  <w:tag w:val="nr_f0650df0c86e403d8f01fdfee28a671c"/>
                  <w:lock w:val="sdtLocked"/>
                  <w:richText/>
                </w:sdtPr>
                <w:sdtContent>
                  <w:r>
                    <w:rPr>
                      <w:color w:val="000000"/>
                      <w:szCs w:val="24"/>
                    </w:rPr>
                    <w:t>5</w:t>
                  </w:r>
                </w:sdtContent>
              </w:sdt>
              <w:r>
                <w:rPr>
                  <w:color w:val="000000"/>
                  <w:szCs w:val="24"/>
                </w:rPr>
                <w:t>.</w:t>
                <w:tab/>
              </w:r>
              <w:r>
                <w:rPr>
                  <w:kern w:val="24"/>
                  <w:szCs w:val="24"/>
                </w:rP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37F5DE56" w14:textId="77777777">
              <w:pPr>
                <w:rPr>
                  <w:szCs w:val="24"/>
                </w:rPr>
              </w:pPr>
            </w:p>
            <w:p w14:paraId="6E5F4E06" w14:textId="7061A9AA">
              <w:pPr>
                <w:rPr>
                  <w:rFonts w:ascii="Calibri" w:eastAsia="Calibri" w:hAnsi="Calibri"/>
                  <w:szCs w:val="24"/>
                </w:rPr>
              </w:pPr>
              <w:r>
                <w:rPr>
                  <w:szCs w:val="24"/>
                </w:rPr>
                <w:t>Savivaldybės meras</w:t>
                <w:tab/>
                <w:tab/>
                <w:tab/>
                <w:tab/>
                <w:tab/>
                <w:tab/>
                <w:tab/>
                <w:tab/>
                <w:t xml:space="preserve">   </w:t>
              </w:r>
            </w:p>
          </w:sdtContent>
        </w:sdt>
        <w:sdt>
          <w:sdtPr>
            <w:alias w:val="skirsnis"/>
            <w:tag w:val="part_ce56d538defe437889da1a541f9a58e4"/>
            <w:lock w:val="sdtLocked"/>
            <w:richText/>
          </w:sdtPr>
          <w:sdtContent>
            <w:sdt>
              <w:sdtPr>
                <w:alias w:val="Pavadinimas"/>
                <w:tag w:val="title_ce56d538defe437889da1a541f9a58e4"/>
                <w:lock w:val="sdtLocked"/>
                <w:richText/>
              </w:sdtPr>
              <w:sdtContent>
                <w:p w14:paraId="594132A4" w14:textId="77777777">
                  <w:pPr>
                    <w:jc w:val="center"/>
                    <w:rPr>
                      <w:b/>
                      <w:szCs w:val="24"/>
                    </w:rPr>
                  </w:pPr>
                  <w:r>
                    <w:rPr>
                      <w:rFonts w:ascii="Calibri" w:eastAsia="Calibri" w:hAnsi="Calibri"/>
                      <w:szCs w:val="24"/>
                    </w:rPr>
                    <w:br w:type="page"/>
                  </w:r>
                  <w:r>
                    <w:rPr>
                      <w:b/>
                      <w:caps/>
                      <w:spacing w:val="-2"/>
                      <w:szCs w:val="24"/>
                    </w:rPr>
                    <w:t xml:space="preserve">Radviliškio rajono </w:t>
                  </w:r>
                  <w:r>
                    <w:rPr>
                      <w:b/>
                      <w:caps/>
                      <w:szCs w:val="24"/>
                    </w:rPr>
                    <w:t xml:space="preserve">SAVIVALDYBĖS TARYBOS 2025-03-27 SPRENDIMO </w:t>
                  </w:r>
                  <w:r>
                    <w:rPr>
                      <w:b/>
                      <w:szCs w:val="24"/>
                    </w:rPr>
                    <w:t>PROJEKTO</w:t>
                  </w:r>
                  <w:r>
                    <w:rPr>
                      <w:b/>
                      <w:caps/>
                      <w:szCs w:val="24"/>
                    </w:rPr>
                    <w:t xml:space="preserve"> „DĖL NEKILNOJAMOJO TURTO PIRKIMO</w:t>
                  </w:r>
                  <w:r>
                    <w:rPr>
                      <w:b/>
                      <w:szCs w:val="24"/>
                    </w:rPr>
                    <w:t xml:space="preserve"> SAVIVALDYBĖS POREIKIAMS IR JO </w:t>
                  </w:r>
                  <w:r>
                    <w:rPr>
                      <w:b/>
                      <w:caps/>
                      <w:szCs w:val="24"/>
                    </w:rPr>
                    <w:t>perdavimo panaudos pagrindais</w:t>
                  </w:r>
                  <w:r>
                    <w:rPr>
                      <w:b/>
                      <w:szCs w:val="24"/>
                    </w:rPr>
                    <w:t xml:space="preserve">“ </w:t>
                  </w:r>
                </w:p>
                <w:p w14:paraId="35409E29" w14:textId="77777777">
                  <w:pPr>
                    <w:jc w:val="center"/>
                    <w:rPr>
                      <w:b/>
                      <w:szCs w:val="24"/>
                    </w:rPr>
                  </w:pPr>
                  <w:r>
                    <w:rPr>
                      <w:b/>
                      <w:szCs w:val="24"/>
                    </w:rPr>
                    <w:t>AIŠKINAMASIS RAŠTAS</w:t>
                  </w:r>
                </w:p>
              </w:sdtContent>
            </w:sdt>
            <w:p w14:paraId="0B0069E8" w14:textId="77777777">
              <w:pPr>
                <w:jc w:val="center"/>
                <w:rPr>
                  <w:b/>
                  <w:szCs w:val="24"/>
                </w:rPr>
              </w:pPr>
            </w:p>
            <w:p w14:paraId="29EBA90C" w14:textId="6D23200B">
              <w:pPr>
                <w:jc w:val="center"/>
                <w:rPr>
                  <w:bCs/>
                  <w:szCs w:val="24"/>
                </w:rPr>
              </w:pPr>
              <w:r>
                <w:rPr>
                  <w:bCs/>
                  <w:szCs w:val="24"/>
                </w:rPr>
                <w:t>2025-03-07</w:t>
              </w:r>
            </w:p>
            <w:p w14:paraId="50C0FAF0" w14:textId="77777777">
              <w:pPr>
                <w:jc w:val="center"/>
                <w:rPr>
                  <w:bCs/>
                  <w:szCs w:val="24"/>
                </w:rPr>
              </w:pPr>
              <w:r>
                <w:rPr>
                  <w:bCs/>
                  <w:szCs w:val="24"/>
                </w:rPr>
                <w:t xml:space="preserve">Radviliškis </w:t>
              </w:r>
            </w:p>
            <w:p w14:paraId="1667B144" w14:textId="77777777">
              <w:pPr>
                <w:jc w:val="both"/>
                <w:rPr>
                  <w:b/>
                  <w:szCs w:val="24"/>
                </w:rPr>
              </w:pPr>
            </w:p>
            <w:sdt>
              <w:sdtPr>
                <w:alias w:val="1 p."/>
                <w:tag w:val="part_6d150c8307f34f008d7284983e18bf76"/>
                <w:lock w:val="sdtLocked"/>
                <w:richText/>
              </w:sdtPr>
              <w:sdtContent>
                <w:p w14:paraId="23083CA5" w14:textId="77777777">
                  <w:pPr>
                    <w:spacing w:line="290" w:lineRule="exact"/>
                    <w:ind w:firstLine="720"/>
                    <w:jc w:val="both"/>
                    <w:rPr>
                      <w:b/>
                      <w:bCs/>
                      <w:szCs w:val="24"/>
                    </w:rPr>
                  </w:pPr>
                  <w:sdt>
                    <w:sdtPr>
                      <w:alias w:val="Numeris"/>
                      <w:tag w:val="nr_6d150c8307f34f008d7284983e18bf76"/>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0E0B4F99" w14:textId="5B19C5E1">
                  <w:pPr>
                    <w:tabs>
                      <w:tab w:val="left" w:pos="0"/>
                      <w:tab w:val="left" w:pos="709"/>
                      <w:tab w:val="left" w:pos="1134"/>
                    </w:tabs>
                    <w:spacing w:line="290" w:lineRule="exact"/>
                    <w:ind w:firstLine="709"/>
                    <w:jc w:val="both"/>
                    <w:rPr>
                      <w:szCs w:val="24"/>
                    </w:rPr>
                  </w:pPr>
                  <w:r>
                    <w:rPr>
                      <w:szCs w:val="24"/>
                    </w:rPr>
                    <w:t xml:space="preserve">Projektas parengtas gavus Jungtinės veiklos 2022-10-20 sutarties Nr. SUT-2022-820 (sudarytos Savivaldybės tarybos patvirtintam Savivaldybės dalyvavimui pilotiniame modelyje „Bendra priešgaisrinės saugos užtikrinimo sistema – kokybiška ir patikima pagalba nelaimės atveju“ įgyvendinti) partnerio Priešgaisrinės apsaugos ir gelbėjimo departamento prie Vidaus reikalų ministerijos prašymą praplėsti Savivaldybei nuosavybės teise priklausančias </w:t>
                  </w:r>
                  <w:r>
                    <w:rPr>
                      <w:szCs w:val="24"/>
                      <w:shd w:val="clear" w:color="auto" w:fill="FFFFFF"/>
                    </w:rPr>
                    <w:t xml:space="preserve">priešgaisrinės apsaugos Šiaulėnų komandos veiklai naudojamas patalpas, esančias </w:t>
                  </w:r>
                  <w:r>
                    <w:rPr>
                      <w:szCs w:val="24"/>
                    </w:rPr>
                    <w:t xml:space="preserve">(duomenys neskelbiami), Šiaulėnuose, tam, kad Departamentas jose </w:t>
                  </w:r>
                  <w:r>
                    <w:rPr>
                      <w:spacing w:val="-2"/>
                      <w:szCs w:val="24"/>
                    </w:rPr>
                    <w:t xml:space="preserve">galėtų </w:t>
                  </w:r>
                  <w:r>
                    <w:rPr>
                      <w:color w:val="000000"/>
                      <w:szCs w:val="24"/>
                      <w:shd w:val="clear" w:color="auto" w:fill="FFFFFF"/>
                    </w:rPr>
                    <w:t>dislokuoti modernesnę, didesnės vandens talpos autocisterną.</w:t>
                  </w:r>
                </w:p>
                <w:p w14:paraId="62F96943" w14:textId="77777777">
                  <w:pPr>
                    <w:tabs>
                      <w:tab w:val="left" w:pos="0"/>
                      <w:tab w:val="left" w:pos="709"/>
                      <w:tab w:val="left" w:pos="1134"/>
                    </w:tabs>
                    <w:spacing w:line="290" w:lineRule="exact"/>
                    <w:ind w:firstLine="709"/>
                    <w:jc w:val="both"/>
                    <w:rPr>
                      <w:szCs w:val="24"/>
                    </w:rPr>
                  </w:pPr>
                  <w:r>
                    <w:rPr>
                      <w:szCs w:val="24"/>
                    </w:rPr>
                    <w:t xml:space="preserve">Šiam tikslui pasiekti siūloma iš privataus asmens už </w:t>
                  </w:r>
                  <w:r>
                    <w:rPr>
                      <w:spacing w:val="58"/>
                      <w:szCs w:val="24"/>
                    </w:rPr>
                    <w:t>4</w:t>
                  </w:r>
                  <w:r>
                    <w:rPr>
                      <w:szCs w:val="24"/>
                    </w:rPr>
                    <w:t xml:space="preserve">200,00 eurų Radviliškio rajono savivaldybės nuosavybėn nupirkti 37,57 kv. m ploto garažo patalpas, esančias šalia </w:t>
                  </w:r>
                  <w:r>
                    <w:rPr>
                      <w:spacing w:val="-2"/>
                      <w:szCs w:val="24"/>
                    </w:rPr>
                    <w:t xml:space="preserve">Savivaldybei nuosavybės teise priklausančių to paties pastato patalpų </w:t>
                  </w:r>
                  <w:r>
                    <w:rPr>
                      <w:color w:val="000000"/>
                      <w:szCs w:val="24"/>
                    </w:rPr>
                    <w:t>(turi bendrą vidinę sieną)</w:t>
                  </w:r>
                  <w:r>
                    <w:rPr>
                      <w:szCs w:val="24"/>
                    </w:rPr>
                    <w:t xml:space="preserve">, ir perduoti jas Departamentui panaudos pagrindais iki 2028-01-01, t. y. </w:t>
                  </w:r>
                  <w:r>
                    <w:rPr>
                      <w:rFonts w:eastAsia="Calibri"/>
                      <w:szCs w:val="24"/>
                    </w:rPr>
                    <w:t>tam pačiam laikotarpiui, kaip ir kitos to paties pastato patalpos.</w:t>
                  </w:r>
                </w:p>
              </w:sdtContent>
            </w:sdt>
            <w:sdt>
              <w:sdtPr>
                <w:alias w:val="2 p."/>
                <w:tag w:val="part_50bb2c50b17f40a8bdb133629f04ea09"/>
                <w:lock w:val="sdtLocked"/>
                <w:richText/>
              </w:sdtPr>
              <w:sdtContent>
                <w:p w14:paraId="15481086" w14:textId="77777777">
                  <w:pPr>
                    <w:spacing w:line="290" w:lineRule="exact"/>
                    <w:ind w:firstLine="720"/>
                    <w:rPr>
                      <w:b/>
                      <w:bCs/>
                      <w:iCs/>
                      <w:szCs w:val="24"/>
                    </w:rPr>
                  </w:pPr>
                  <w:sdt>
                    <w:sdtPr>
                      <w:alias w:val="Numeris"/>
                      <w:tag w:val="nr_50bb2c50b17f40a8bdb133629f04ea09"/>
                      <w:lock w:val="sdtLocked"/>
                      <w:richText/>
                    </w:sdtPr>
                    <w:sdtContent>
                      <w:r>
                        <w:rPr>
                          <w:b/>
                          <w:bCs/>
                          <w:iCs/>
                          <w:szCs w:val="24"/>
                        </w:rPr>
                        <w:t>2</w:t>
                      </w:r>
                    </w:sdtContent>
                  </w:sdt>
                  <w:r>
                    <w:rPr>
                      <w:b/>
                      <w:bCs/>
                      <w:iCs/>
                      <w:szCs w:val="24"/>
                    </w:rPr>
                    <w:t>. Projekto iniciatoriai (institucija, asmenys ar piliečių atstovai) ir rengėjai.</w:t>
                  </w:r>
                </w:p>
                <w:p w14:paraId="08AEAEB6" w14:textId="77777777">
                  <w:pPr>
                    <w:spacing w:line="290" w:lineRule="exact"/>
                    <w:ind w:firstLine="720"/>
                    <w:jc w:val="both"/>
                    <w:rPr>
                      <w:iCs/>
                      <w:spacing w:val="-2"/>
                      <w:szCs w:val="24"/>
                    </w:rPr>
                  </w:pPr>
                  <w:r>
                    <w:rPr>
                      <w:iCs/>
                      <w:szCs w:val="24"/>
                    </w:rPr>
                    <w:t xml:space="preserve">Projekto iniciatorius – </w:t>
                  </w:r>
                  <w:r>
                    <w:rPr>
                      <w:iCs/>
                      <w:spacing w:val="-2"/>
                      <w:szCs w:val="24"/>
                    </w:rPr>
                    <w:t>Radviliškio rajono savivaldybės administracijos direktorius.</w:t>
                  </w:r>
                </w:p>
                <w:p w14:paraId="30714147" w14:textId="77777777">
                  <w:pPr>
                    <w:spacing w:line="29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d33b0c04fd2d473eb5504e26eb237f59"/>
                <w:lock w:val="sdtLocked"/>
                <w:richText/>
              </w:sdtPr>
              <w:sdtContent>
                <w:p w14:paraId="03E20D60" w14:textId="77777777">
                  <w:pPr>
                    <w:spacing w:line="290" w:lineRule="exact"/>
                    <w:ind w:firstLine="720"/>
                    <w:rPr>
                      <w:b/>
                      <w:bCs/>
                      <w:szCs w:val="24"/>
                    </w:rPr>
                  </w:pPr>
                  <w:sdt>
                    <w:sdtPr>
                      <w:alias w:val="Numeris"/>
                      <w:tag w:val="nr_d33b0c04fd2d473eb5504e26eb237f59"/>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14:paraId="1227C16B" w14:textId="77777777">
                  <w:pPr>
                    <w:spacing w:line="290" w:lineRule="exact"/>
                    <w:ind w:firstLine="720"/>
                    <w:jc w:val="both"/>
                    <w:rPr>
                      <w:szCs w:val="24"/>
                    </w:rPr>
                  </w:pPr>
                  <w:hyperlink r:id="rId4" w:history="1">
                    <w:r>
                      <w:rPr>
                        <w:szCs w:val="24"/>
                      </w:rPr>
                      <w:t>Lietuvos Respublikos valstybės ir savivaldybių turto valdymo, naudojimo ir disponavimo juo įstatymo</w:t>
                    </w:r>
                  </w:hyperlink>
                  <w:r>
                    <w:rPr>
                      <w:szCs w:val="24"/>
                    </w:rPr>
                    <w:t xml:space="preserve"> 6 straipsnio 5 punktu nustatyta, kad Savivaldybė turtą gali įgyti pagal sandorius.</w:t>
                  </w:r>
                </w:p>
                <w:p w14:paraId="1A33D96D" w14:textId="77777777">
                  <w:pPr>
                    <w:spacing w:line="290" w:lineRule="exact"/>
                    <w:ind w:firstLine="720"/>
                    <w:jc w:val="both"/>
                    <w:rPr>
                      <w:szCs w:val="24"/>
                    </w:rPr>
                  </w:pPr>
                  <w:r>
                    <w:rPr>
                      <w:szCs w:val="24"/>
                    </w:rPr>
                    <w:t xml:space="preserve">Vadovaudamasi </w:t>
                  </w:r>
                  <w:hyperlink r:id="rId5" w:history="1">
                    <w:r>
                      <w:rPr>
                        <w:szCs w:val="24"/>
                      </w:rPr>
                      <w:t>LR Vietos savivaldos įstatymo</w:t>
                    </w:r>
                  </w:hyperlink>
                  <w:r>
                    <w:rPr>
                      <w:szCs w:val="24"/>
                    </w:rPr>
                    <w:t xml:space="preserve"> 7 straipsnio 4 punktu, Savivaldybė turtą perka įgyvendinant valstybinę (valstybės perduotą savivaldybėms) priešgaisrinės saugos funkciją. </w:t>
                  </w:r>
                </w:p>
                <w:p w14:paraId="5228DCE0" w14:textId="77777777">
                  <w:pPr>
                    <w:spacing w:line="290" w:lineRule="exact"/>
                    <w:ind w:firstLine="720"/>
                    <w:jc w:val="both"/>
                    <w:rPr>
                      <w:szCs w:val="24"/>
                    </w:rPr>
                  </w:pPr>
                  <w:r>
                    <w:rPr>
                      <w:spacing w:val="-2"/>
                      <w:szCs w:val="24"/>
                    </w:rPr>
                    <w:t>Žemės, esamų pastatų ar kitų nekilnojamųjų daiktų pirkimų arba nuomos ar teisių į šiuos daiktus įsigijimo tvarkos aprašo, patvirtino LR Vyriausybės 2017-12-13</w:t>
                  </w:r>
                  <w:r>
                    <w:rPr>
                      <w:szCs w:val="24"/>
                    </w:rPr>
                    <w:t xml:space="preserve"> nutarimu Nr. 1036, </w:t>
                  </w:r>
                  <w:r>
                    <w:rPr>
                      <w:spacing w:val="-2"/>
                      <w:szCs w:val="24"/>
                    </w:rPr>
                    <w:t>49 punkte nustatyta, kad n</w:t>
                  </w:r>
                  <w:r>
                    <w:rPr>
                      <w:szCs w:val="24"/>
                    </w:rPr>
                    <w:t xml:space="preserve">ekilnojamųjų daiktų įsigijimo kaina negali daugiau kaip 10 procentų viršyti rinkos vertės, nustatytos atlikus individualų turto vertinimą Lietuvos Respublikos </w:t>
                  </w:r>
                  <w:r>
                    <w:rPr>
                      <w:szCs w:val="24"/>
                    </w:rPr>
                    <w:t>turto ir verslo vertinimo pagrindų įstatymo</w:t>
                  </w:r>
                  <w:r>
                    <w:rPr>
                      <w:szCs w:val="24"/>
                    </w:rPr>
                    <w:t xml:space="preserve"> nustatyta tvarka.</w:t>
                  </w:r>
                </w:p>
                <w:p w14:paraId="04AE52A6" w14:textId="77777777">
                  <w:pPr>
                    <w:spacing w:line="290" w:lineRule="exact"/>
                    <w:ind w:firstLine="720"/>
                    <w:jc w:val="both"/>
                    <w:rPr>
                      <w:szCs w:val="24"/>
                    </w:rPr>
                  </w:pPr>
                  <w:r>
                    <w:rPr>
                      <w:szCs w:val="24"/>
                    </w:rPr>
                    <w:t>LR V</w:t>
                  </w:r>
                  <w:r>
                    <w:rPr>
                      <w:kern w:val="24"/>
                      <w:szCs w:val="24"/>
                    </w:rPr>
                    <w:t>alstybės ir savivaldybių turto valdymo, naudojimo ir disponavimo juo įstatymo 14 straipsnyje ir Savivaldybės turto perdavimo panaudos pagrindais tvarkos apraše, patvirtintame Radviliškio rajono savivaldybės tarybos 2019-09-26 sprendimu Nr. T-101,</w:t>
                  </w:r>
                  <w:r>
                    <w:rPr>
                      <w:szCs w:val="24"/>
                    </w:rPr>
                    <w:t xml:space="preserve"> nustatyta, kad savivaldybės turtas gali būti perduodamas panaudos pagrindais biudžetinėms įstaigoms, panaudos terminas – ne ilgesnis kaip 20 metų.</w:t>
                  </w:r>
                </w:p>
              </w:sdtContent>
            </w:sdt>
            <w:sdt>
              <w:sdtPr>
                <w:alias w:val="4 p."/>
                <w:tag w:val="part_8b07c7dcfa4944b5aff42f6a4dafe28c"/>
                <w:lock w:val="sdtLocked"/>
                <w:richText/>
              </w:sdtPr>
              <w:sdtContent>
                <w:p w14:paraId="2EA5528B" w14:textId="77777777">
                  <w:pPr>
                    <w:spacing w:line="290" w:lineRule="exact"/>
                    <w:ind w:firstLine="720"/>
                    <w:jc w:val="both"/>
                    <w:rPr>
                      <w:b/>
                      <w:bCs/>
                      <w:iCs/>
                      <w:szCs w:val="24"/>
                    </w:rPr>
                  </w:pPr>
                  <w:sdt>
                    <w:sdtPr>
                      <w:alias w:val="Numeris"/>
                      <w:tag w:val="nr_8b07c7dcfa4944b5aff42f6a4dafe28c"/>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14:paraId="175C66BB" w14:textId="1ADB277A">
                  <w:pPr>
                    <w:spacing w:line="290" w:lineRule="exact"/>
                    <w:ind w:firstLine="720"/>
                    <w:jc w:val="both"/>
                    <w:rPr>
                      <w:szCs w:val="24"/>
                    </w:rPr>
                  </w:pPr>
                  <w:r>
                    <w:rPr>
                      <w:szCs w:val="24"/>
                    </w:rPr>
                    <w:t xml:space="preserve">Savivaldybei įgijus nuosavybės teisę į papildomas 37,57 kv. m ploto garažo patalpas, (duomenys neskelbiami), Šiaulėnuose, esančias šalia </w:t>
                  </w:r>
                  <w:r>
                    <w:rPr>
                      <w:spacing w:val="-2"/>
                      <w:szCs w:val="24"/>
                    </w:rPr>
                    <w:t>Savivaldybei nuosavybės teise priklausančių to paties pastato patalpų</w:t>
                  </w:r>
                  <w:r>
                    <w:rPr>
                      <w:szCs w:val="24"/>
                    </w:rPr>
                    <w:t xml:space="preserve">, ir perdavus jas Departamentui panaudos pagrindais, Departamentas jose savo lėšomis </w:t>
                  </w:r>
                  <w:r>
                    <w:rPr>
                      <w:color w:val="000000"/>
                      <w:szCs w:val="24"/>
                      <w:shd w:val="clear" w:color="auto" w:fill="FFFFFF"/>
                    </w:rPr>
                    <w:t>dislokuos modernesnę, didesnės vandens talpos autocisterną</w:t>
                  </w:r>
                  <w:r>
                    <w:rPr>
                      <w:szCs w:val="24"/>
                    </w:rPr>
                    <w:t>. Taip bus užtikrintas tinkamas Savivaldybės dalyvavimas pilotiniame modelyje „Bendra priešgaisrinės saugos užtikrinimo sistema – kokybiška ir patikima pagalba nelaimės atveju“ ir 2022-10-20 Jungtinės veiklos sutarties Nr. SUT-2022-820, sudarytos tarp Vidaus reikalų ministerijos, Radviliškio rajono savivaldybės ir Priešgaisrinės apsaugos ir gelbėjimo departamento prie Vidaus reikalų ministerijos, vykdymas.</w:t>
                  </w:r>
                </w:p>
              </w:sdtContent>
            </w:sdt>
            <w:sdt>
              <w:sdtPr>
                <w:alias w:val="5 p."/>
                <w:tag w:val="part_53981ae5aaff4eb1918680f98b335443"/>
                <w:lock w:val="sdtLocked"/>
                <w:richText/>
              </w:sdtPr>
              <w:sdtContent>
                <w:p w14:paraId="4EDDCB4E" w14:textId="77777777">
                  <w:pPr>
                    <w:spacing w:line="290" w:lineRule="exact"/>
                    <w:ind w:firstLine="720"/>
                    <w:jc w:val="both"/>
                    <w:rPr>
                      <w:b/>
                      <w:bCs/>
                      <w:iCs/>
                      <w:szCs w:val="24"/>
                    </w:rPr>
                  </w:pPr>
                  <w:sdt>
                    <w:sdtPr>
                      <w:alias w:val="Numeris"/>
                      <w:tag w:val="nr_53981ae5aaff4eb1918680f98b335443"/>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14:paraId="2DCD5218" w14:textId="77777777">
                  <w:pPr>
                    <w:spacing w:line="290" w:lineRule="exact"/>
                    <w:ind w:firstLine="720"/>
                    <w:jc w:val="both"/>
                    <w:rPr>
                      <w:szCs w:val="24"/>
                    </w:rPr>
                  </w:pPr>
                  <w:r>
                    <w:rPr>
                      <w:szCs w:val="24"/>
                    </w:rPr>
                    <w:t>Priėmus sprendimo projektą, neigiamų pasekmių nenumatoma.</w:t>
                  </w:r>
                </w:p>
              </w:sdtContent>
            </w:sdt>
            <w:sdt>
              <w:sdtPr>
                <w:alias w:val="6 p."/>
                <w:tag w:val="part_21e2058b85384f18a7a6874eb4b055a2"/>
                <w:lock w:val="sdtLocked"/>
                <w:richText/>
              </w:sdtPr>
              <w:sdtContent>
                <w:p w14:paraId="38D325A1" w14:textId="77777777">
                  <w:pPr>
                    <w:spacing w:line="290" w:lineRule="exact"/>
                    <w:ind w:firstLine="720"/>
                    <w:jc w:val="both"/>
                    <w:rPr>
                      <w:b/>
                      <w:szCs w:val="24"/>
                    </w:rPr>
                  </w:pPr>
                  <w:sdt>
                    <w:sdtPr>
                      <w:alias w:val="Numeris"/>
                      <w:tag w:val="nr_21e2058b85384f18a7a6874eb4b055a2"/>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14:paraId="17577333" w14:textId="77777777">
                  <w:pPr>
                    <w:spacing w:line="290" w:lineRule="exact"/>
                    <w:ind w:firstLine="720"/>
                    <w:jc w:val="both"/>
                    <w:rPr>
                      <w:szCs w:val="24"/>
                    </w:rPr>
                  </w:pPr>
                  <w:r>
                    <w:rPr>
                      <w:szCs w:val="24"/>
                    </w:rPr>
                    <w:t>Priėmus sprendimą galiojančių teisės aktų keisti nereikės.</w:t>
                  </w:r>
                </w:p>
              </w:sdtContent>
            </w:sdt>
            <w:sdt>
              <w:sdtPr>
                <w:alias w:val="7 p."/>
                <w:tag w:val="part_acc72d2b83e74b23984ea889c82971a9"/>
                <w:lock w:val="sdtLocked"/>
                <w:richText/>
              </w:sdtPr>
              <w:sdtContent>
                <w:p w14:paraId="10EB199D" w14:textId="77777777">
                  <w:pPr>
                    <w:spacing w:line="290" w:lineRule="exact"/>
                    <w:ind w:firstLine="720"/>
                    <w:jc w:val="both"/>
                    <w:rPr>
                      <w:b/>
                      <w:bCs/>
                      <w:iCs/>
                      <w:szCs w:val="24"/>
                    </w:rPr>
                  </w:pPr>
                  <w:sdt>
                    <w:sdtPr>
                      <w:alias w:val="Numeris"/>
                      <w:tag w:val="nr_acc72d2b83e74b23984ea889c82971a9"/>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26424459" w14:textId="77777777">
                  <w:pPr>
                    <w:spacing w:line="290" w:lineRule="exact"/>
                    <w:ind w:firstLine="720"/>
                    <w:jc w:val="both"/>
                    <w:rPr>
                      <w:szCs w:val="24"/>
                    </w:rPr>
                  </w:pPr>
                  <w:r>
                    <w:rPr>
                      <w:szCs w:val="24"/>
                    </w:rPr>
                    <w:t xml:space="preserve">Turtas perkamas iš Savivaldybės biudžeto asignavimų, numatytų Radviliškio rajono savivaldybės tarybos </w:t>
                  </w:r>
                  <w:r>
                    <w:rPr>
                      <w:szCs w:val="24"/>
                      <w:lang w:eastAsia="lt-LT"/>
                    </w:rPr>
                    <w:t>2025 m. vasario 27 d. sprendimo Nr. T-557 „Dėl Radviliškio rajono savivaldybės 2025–2027 metų biudžeto patvirtinimo“</w:t>
                  </w:r>
                  <w:r>
                    <w:rPr>
                      <w:szCs w:val="24"/>
                    </w:rPr>
                    <w:t>.</w:t>
                  </w:r>
                </w:p>
                <w:p w14:paraId="5744D988" w14:textId="77777777">
                  <w:pPr>
                    <w:spacing w:line="290" w:lineRule="exact"/>
                    <w:ind w:firstLine="720"/>
                    <w:jc w:val="both"/>
                    <w:rPr>
                      <w:b/>
                      <w:bCs/>
                      <w:iCs/>
                      <w:szCs w:val="24"/>
                    </w:rPr>
                  </w:pPr>
                  <w:r>
                    <w:rPr>
                      <w:szCs w:val="24"/>
                    </w:rPr>
                    <w:t>Už perkamų patalpų individualų vertinimą iš Savivaldybės biudžeto lėšų sumokėta 242</w:t>
                  </w:r>
                  <w:r>
                    <w:rPr>
                      <w:color w:val="ED0000"/>
                      <w:szCs w:val="24"/>
                    </w:rPr>
                    <w:t xml:space="preserve"> </w:t>
                  </w:r>
                  <w:r>
                    <w:rPr>
                      <w:szCs w:val="24"/>
                    </w:rPr>
                    <w:t xml:space="preserve">Eur. Turto pirkimo-pardavimo </w:t>
                  </w:r>
                  <w:r>
                    <w:rPr>
                      <w:bCs/>
                      <w:szCs w:val="24"/>
                      <w:shd w:val="clear" w:color="auto" w:fill="FFFFFF"/>
                    </w:rPr>
                    <w:t>sutarties sudarymo išlaidas apmokės pardavėjas.</w:t>
                  </w:r>
                </w:p>
              </w:sdtContent>
            </w:sdt>
            <w:sdt>
              <w:sdtPr>
                <w:alias w:val="8 p."/>
                <w:tag w:val="part_d55635d78fa54310bfadd1629651115b"/>
                <w:lock w:val="sdtLocked"/>
                <w:richText/>
              </w:sdtPr>
              <w:sdtContent>
                <w:p w14:paraId="075A1006" w14:textId="77777777">
                  <w:pPr>
                    <w:spacing w:line="290" w:lineRule="exact"/>
                    <w:ind w:firstLine="720"/>
                    <w:jc w:val="both"/>
                    <w:rPr>
                      <w:b/>
                      <w:bCs/>
                      <w:iCs/>
                      <w:szCs w:val="24"/>
                    </w:rPr>
                  </w:pPr>
                  <w:sdt>
                    <w:sdtPr>
                      <w:alias w:val="Numeris"/>
                      <w:tag w:val="nr_d55635d78fa54310bfadd1629651115b"/>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r>
                    <w:rPr>
                      <w:b/>
                      <w:bCs/>
                      <w:iCs/>
                      <w:szCs w:val="24"/>
                    </w:rPr>
                    <w:t>.</w:t>
                  </w:r>
                </w:p>
                <w:p w14:paraId="252572F3" w14:textId="77777777">
                  <w:pPr>
                    <w:spacing w:line="290" w:lineRule="exact"/>
                    <w:ind w:firstLine="720"/>
                    <w:jc w:val="both"/>
                    <w:rPr>
                      <w:szCs w:val="24"/>
                      <w:shd w:val="clear" w:color="auto" w:fill="FFFFFF"/>
                    </w:rPr>
                  </w:pPr>
                  <w:r>
                    <w:rPr>
                      <w:szCs w:val="24"/>
                      <w:shd w:val="clear" w:color="auto" w:fill="FFFFFF"/>
                    </w:rPr>
                    <w:t xml:space="preserve">Turto savininko pasiūlyta pradinė kaina buvo </w:t>
                  </w:r>
                  <w:r>
                    <w:rPr>
                      <w:spacing w:val="58"/>
                      <w:szCs w:val="24"/>
                      <w:shd w:val="clear" w:color="auto" w:fill="FFFFFF"/>
                    </w:rPr>
                    <w:t>4</w:t>
                  </w:r>
                  <w:r>
                    <w:rPr>
                      <w:szCs w:val="24"/>
                      <w:shd w:val="clear" w:color="auto" w:fill="FFFFFF"/>
                    </w:rPr>
                    <w:t xml:space="preserve">500 Eur. </w:t>
                  </w:r>
                  <w:r>
                    <w:rPr>
                      <w:szCs w:val="24"/>
                    </w:rPr>
                    <w:t>Atlikus nekilnojamojo turto vertinimą, perkamo pastato rinkos vertė vertinimo dieną (</w:t>
                  </w:r>
                  <w:r>
                    <w:rPr>
                      <w:szCs w:val="24"/>
                      <w14:ligatures w14:val="standardContextual"/>
                    </w:rPr>
                    <w:t>2025-02-20</w:t>
                  </w:r>
                  <w:r>
                    <w:rPr>
                      <w:szCs w:val="24"/>
                    </w:rPr>
                    <w:t xml:space="preserve">) yra 4 000 Eur. Įvykdžius derybas, galutinė turto kaina – </w:t>
                  </w:r>
                  <w:r>
                    <w:rPr>
                      <w:spacing w:val="58"/>
                      <w:szCs w:val="24"/>
                      <w:shd w:val="clear" w:color="auto" w:fill="FFFFFF"/>
                    </w:rPr>
                    <w:t>4</w:t>
                  </w:r>
                  <w:r>
                    <w:rPr>
                      <w:szCs w:val="24"/>
                      <w:shd w:val="clear" w:color="auto" w:fill="FFFFFF"/>
                    </w:rPr>
                    <w:t xml:space="preserve">200 </w:t>
                  </w:r>
                  <w:r>
                    <w:rPr>
                      <w:szCs w:val="24"/>
                    </w:rPr>
                    <w:t>Eur. LR Vyriausybės 2017-12-13 nutarimu Nr. 1036 patvirtinto Žemės, esamų pastatų ar kitų nekilnojamųjų daiktų įsigijimo arba nuomos ar teisių į šiuos daiktus įsigijimo tvarkos aprašo 49 punkte nustatytas reikalavimas, kad nekilnojamųjų daiktų įsigijimo nuosavybėn kaina negali daugiau kaip 10 procentų viršyti rinkos vertės, nustatytos atlikus individualų turto vertinimą. Šiuo atveju kaina didesnė 5 procentais.</w:t>
                  </w:r>
                </w:p>
                <w:p w14:paraId="28B793AB"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90" w:lineRule="exact"/>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w:t>
                  </w:r>
                </w:p>
              </w:sdtContent>
            </w:sdt>
            <w:sdt>
              <w:sdtPr>
                <w:alias w:val="9 p."/>
                <w:tag w:val="part_5b66ac4b16224826ad97e78a1f14cc54"/>
                <w:lock w:val="sdtLocked"/>
                <w:richText/>
              </w:sdtPr>
              <w:sdtContent>
                <w:p w14:paraId="25A8D439" w14:textId="77777777">
                  <w:pPr>
                    <w:spacing w:line="290" w:lineRule="exact"/>
                    <w:ind w:firstLine="720"/>
                    <w:jc w:val="both"/>
                    <w:rPr>
                      <w:b/>
                      <w:bCs/>
                      <w:iCs/>
                      <w:szCs w:val="24"/>
                    </w:rPr>
                  </w:pPr>
                  <w:sdt>
                    <w:sdtPr>
                      <w:alias w:val="Numeris"/>
                      <w:tag w:val="nr_5b66ac4b16224826ad97e78a1f14cc54"/>
                      <w:lock w:val="sdtLocked"/>
                      <w:richText/>
                    </w:sdtPr>
                    <w:sdtContent>
                      <w:r>
                        <w:rPr>
                          <w:b/>
                          <w:bCs/>
                          <w:iCs/>
                          <w:szCs w:val="24"/>
                        </w:rPr>
                        <w:t>9</w:t>
                      </w:r>
                    </w:sdtContent>
                  </w:sdt>
                  <w:r>
                    <w:rPr>
                      <w:b/>
                      <w:bCs/>
                      <w:iCs/>
                      <w:szCs w:val="24"/>
                    </w:rPr>
                    <w:t>. Numatomo teisinio reguliavimo poveikio vertinimo rezultatai.</w:t>
                  </w:r>
                </w:p>
                <w:p w14:paraId="58E26506" w14:textId="77777777">
                  <w:pPr>
                    <w:spacing w:line="290" w:lineRule="exact"/>
                    <w:ind w:firstLine="720"/>
                    <w:jc w:val="both"/>
                    <w:rPr>
                      <w:b/>
                      <w:bCs/>
                      <w:iCs/>
                      <w:spacing w:val="-4"/>
                      <w:szCs w:val="24"/>
                    </w:rPr>
                  </w:pPr>
                  <w:r>
                    <w:rPr>
                      <w:szCs w:val="24"/>
                      <w:shd w:val="clear" w:color="auto" w:fill="FFFFFF"/>
                    </w:rPr>
                    <w:t xml:space="preserve">Šiuo sprendimo projektu nenumatoma reglamentuoti iki tol nereglamentuotus santykius, taip pat iš </w:t>
                  </w:r>
                  <w:r>
                    <w:rPr>
                      <w:spacing w:val="-3"/>
                      <w:szCs w:val="24"/>
                      <w:shd w:val="clear" w:color="auto" w:fill="FFFFFF"/>
                    </w:rPr>
                    <w:t>esmės</w:t>
                  </w:r>
                  <w:r>
                    <w:rPr>
                      <w:spacing w:val="-2"/>
                      <w:szCs w:val="24"/>
                      <w:shd w:val="clear" w:color="auto" w:fill="FFFFFF"/>
                    </w:rPr>
                    <w:t xml:space="preserve"> nekeičiamas</w:t>
                  </w:r>
                  <w:r>
                    <w:rPr>
                      <w:spacing w:val="-3"/>
                      <w:szCs w:val="24"/>
                      <w:shd w:val="clear" w:color="auto" w:fill="FFFFFF"/>
                    </w:rPr>
                    <w:t xml:space="preserve"> </w:t>
                  </w:r>
                  <w:r>
                    <w:rPr>
                      <w:spacing w:val="-2"/>
                      <w:szCs w:val="24"/>
                      <w:shd w:val="clear" w:color="auto" w:fill="FFFFFF"/>
                    </w:rPr>
                    <w:t>teisinis</w:t>
                  </w:r>
                  <w:r>
                    <w:rPr>
                      <w:spacing w:val="-3"/>
                      <w:szCs w:val="24"/>
                      <w:shd w:val="clear" w:color="auto" w:fill="FFFFFF"/>
                    </w:rPr>
                    <w:t xml:space="preserve"> </w:t>
                  </w:r>
                  <w:r>
                    <w:rPr>
                      <w:spacing w:val="-2"/>
                      <w:szCs w:val="24"/>
                      <w:shd w:val="clear" w:color="auto" w:fill="FFFFFF"/>
                    </w:rPr>
                    <w:t>reguliavimas</w:t>
                  </w:r>
                  <w:r>
                    <w:rPr>
                      <w:spacing w:val="-4"/>
                      <w:szCs w:val="24"/>
                      <w:shd w:val="clear" w:color="auto" w:fill="FFFFFF"/>
                    </w:rPr>
                    <w:t xml:space="preserve">, </w:t>
                  </w:r>
                  <w:r>
                    <w:rPr>
                      <w:spacing w:val="-2"/>
                      <w:szCs w:val="24"/>
                      <w:shd w:val="clear" w:color="auto" w:fill="FFFFFF"/>
                    </w:rPr>
                    <w:t>todėl</w:t>
                  </w:r>
                  <w:r>
                    <w:rPr>
                      <w:spacing w:val="-4"/>
                      <w:szCs w:val="24"/>
                      <w:shd w:val="clear" w:color="auto" w:fill="FFFFFF"/>
                    </w:rPr>
                    <w:t xml:space="preserve"> </w:t>
                  </w:r>
                  <w:r>
                    <w:rPr>
                      <w:spacing w:val="-2"/>
                      <w:szCs w:val="24"/>
                      <w:shd w:val="clear" w:color="auto" w:fill="FFFFFF"/>
                    </w:rPr>
                    <w:t>numatomo teisinio reguliavimo poveikio vertinimas neatliekamas</w:t>
                  </w:r>
                  <w:r>
                    <w:rPr>
                      <w:spacing w:val="-4"/>
                      <w:szCs w:val="24"/>
                      <w:shd w:val="clear" w:color="auto" w:fill="FFFFFF"/>
                    </w:rPr>
                    <w:t>.</w:t>
                  </w:r>
                </w:p>
              </w:sdtContent>
            </w:sdt>
            <w:sdt>
              <w:sdtPr>
                <w:alias w:val="10 p."/>
                <w:tag w:val="part_bd6c7f0f69fa48a69cec5d7d812b8781"/>
                <w:lock w:val="sdtLocked"/>
                <w:richText/>
              </w:sdtPr>
              <w:sdtContent>
                <w:p w14:paraId="004A7A9D" w14:textId="77777777">
                  <w:pPr>
                    <w:spacing w:line="290" w:lineRule="exact"/>
                    <w:ind w:firstLine="720"/>
                    <w:jc w:val="both"/>
                    <w:rPr>
                      <w:b/>
                      <w:bCs/>
                      <w:iCs/>
                      <w:szCs w:val="24"/>
                    </w:rPr>
                  </w:pPr>
                  <w:sdt>
                    <w:sdtPr>
                      <w:alias w:val="Numeris"/>
                      <w:tag w:val="nr_bd6c7f0f69fa48a69cec5d7d812b8781"/>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r>
                    <w:rPr>
                      <w:b/>
                      <w:bCs/>
                      <w:iCs/>
                      <w:szCs w:val="24"/>
                    </w:rPr>
                    <w:t>.</w:t>
                  </w:r>
                </w:p>
                <w:p w14:paraId="444E8DEF" w14:textId="77777777">
                  <w:pPr>
                    <w:spacing w:line="290" w:lineRule="exact"/>
                    <w:ind w:firstLine="720"/>
                    <w:jc w:val="both"/>
                    <w:rPr>
                      <w:szCs w:val="24"/>
                    </w:rPr>
                  </w:pPr>
                  <w:r>
                    <w:rPr>
                      <w:rFonts w:eastAsia="Calibri"/>
                      <w:szCs w:val="24"/>
                    </w:rPr>
                    <w:t>Teisės akto projektas antikorupciniam vertinimui neteikiamas</w:t>
                  </w:r>
                  <w:r>
                    <w:rPr>
                      <w:szCs w:val="24"/>
                    </w:rPr>
                    <w:t>.</w:t>
                  </w:r>
                </w:p>
              </w:sdtContent>
            </w:sdt>
            <w:sdt>
              <w:sdtPr>
                <w:alias w:val="11 p."/>
                <w:tag w:val="part_0406982f92d643cab8a81ff5e1c80044"/>
                <w:lock w:val="sdtLocked"/>
                <w:richText/>
              </w:sdtPr>
              <w:sdtContent>
                <w:p w14:paraId="14A7ECCF" w14:textId="77777777">
                  <w:pPr>
                    <w:tabs>
                      <w:tab w:val="left" w:pos="1134"/>
                    </w:tabs>
                    <w:spacing w:line="290" w:lineRule="exact"/>
                    <w:ind w:firstLine="709"/>
                    <w:rPr>
                      <w:rFonts w:eastAsia="Calibri"/>
                      <w:szCs w:val="24"/>
                    </w:rPr>
                  </w:pPr>
                  <w:sdt>
                    <w:sdtPr>
                      <w:alias w:val="Numeris"/>
                      <w:tag w:val="nr_0406982f92d643cab8a81ff5e1c80044"/>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14:paraId="0934810B" w14:textId="77777777">
                  <w:pPr>
                    <w:tabs>
                      <w:tab w:val="left" w:pos="1134"/>
                    </w:tabs>
                    <w:spacing w:line="290" w:lineRule="exact"/>
                    <w:ind w:firstLine="709"/>
                    <w:rPr>
                      <w:rFonts w:eastAsia="Calibri"/>
                      <w:szCs w:val="24"/>
                    </w:rPr>
                  </w:pPr>
                  <w:r>
                    <w:rPr>
                      <w:rFonts w:eastAsia="Calibri"/>
                      <w:szCs w:val="24"/>
                    </w:rPr>
                    <w:t xml:space="preserve">Papildomų paaiškinimų nėra. </w:t>
                  </w:r>
                </w:p>
              </w:sdtContent>
            </w:sdt>
            <w:sdt>
              <w:sdtPr>
                <w:alias w:val="12 p."/>
                <w:tag w:val="part_1a3b7369f9a941fd832f48e8dd05555b"/>
                <w:lock w:val="sdtLocked"/>
                <w:richText/>
              </w:sdtPr>
              <w:sdtContent>
                <w:p w14:paraId="3E472D2E" w14:textId="77777777">
                  <w:pPr>
                    <w:spacing w:line="290" w:lineRule="exact"/>
                    <w:ind w:firstLine="720"/>
                    <w:jc w:val="both"/>
                    <w:rPr>
                      <w:b/>
                      <w:bCs/>
                      <w:iCs/>
                      <w:szCs w:val="24"/>
                    </w:rPr>
                  </w:pPr>
                  <w:sdt>
                    <w:sdtPr>
                      <w:alias w:val="Numeris"/>
                      <w:tag w:val="nr_1a3b7369f9a941fd832f48e8dd05555b"/>
                      <w:lock w:val="sdtLocked"/>
                      <w:richText/>
                    </w:sdtPr>
                    <w:sdtContent>
                      <w:r>
                        <w:rPr>
                          <w:b/>
                          <w:bCs/>
                          <w:iCs/>
                          <w:szCs w:val="24"/>
                        </w:rPr>
                        <w:t>12</w:t>
                      </w:r>
                    </w:sdtContent>
                  </w:sdt>
                  <w:r>
                    <w:rPr>
                      <w:b/>
                      <w:bCs/>
                      <w:iCs/>
                      <w:szCs w:val="24"/>
                    </w:rPr>
                    <w:t>. Pridedami dokumentai.</w:t>
                  </w:r>
                </w:p>
              </w:sdtContent>
            </w:sdt>
            <w:sdt>
              <w:sdtPr>
                <w:alias w:val="1 p."/>
                <w:tag w:val="part_c77bf0356e114fc4ba30372df43ddf69"/>
                <w:lock w:val="sdtLocked"/>
                <w:richText/>
              </w:sdtPr>
              <w:sdtContent>
                <w:p w14:paraId="4B9D21AA" w14:textId="29471AA3">
                  <w:pPr>
                    <w:tabs>
                      <w:tab w:val="left" w:pos="993"/>
                    </w:tabs>
                    <w:spacing w:line="290" w:lineRule="exact"/>
                    <w:ind w:firstLine="720"/>
                    <w:jc w:val="both"/>
                    <w:rPr>
                      <w:szCs w:val="24"/>
                    </w:rPr>
                  </w:pPr>
                  <w:sdt>
                    <w:sdtPr>
                      <w:alias w:val="Numeris"/>
                      <w:tag w:val="nr_c77bf0356e114fc4ba30372df43ddf69"/>
                      <w:lock w:val="sdtLocked"/>
                      <w:richText/>
                    </w:sdtPr>
                    <w:sdtContent>
                      <w:r>
                        <w:rPr>
                          <w:szCs w:val="24"/>
                        </w:rPr>
                        <w:t>1</w:t>
                      </w:r>
                    </w:sdtContent>
                  </w:sdt>
                  <w:r>
                    <w:rPr>
                      <w:szCs w:val="24"/>
                    </w:rPr>
                    <w:t>.</w:t>
                    <w:tab/>
                  </w:r>
                  <w:r>
                    <w:rPr>
                      <w:szCs w:val="24"/>
                      <w14:ligatures w14:val="standardContextual"/>
                    </w:rPr>
                    <w:t>UAB „STIVVF“</w:t>
                  </w:r>
                  <w:r>
                    <w:rPr>
                      <w:szCs w:val="24"/>
                    </w:rPr>
                    <w:t xml:space="preserve"> 2025-02-20 nekilnojamojo turto vertinimo ataskaita Nr. </w:t>
                  </w:r>
                  <w:r>
                    <w:rPr>
                      <w:szCs w:val="24"/>
                      <w14:ligatures w14:val="standardContextual"/>
                    </w:rPr>
                    <w:t>25014475</w:t>
                  </w:r>
                  <w:r>
                    <w:rPr>
                      <w:szCs w:val="24"/>
                    </w:rPr>
                    <w:t>;</w:t>
                  </w:r>
                </w:p>
              </w:sdtContent>
            </w:sdt>
            <w:sdt>
              <w:sdtPr>
                <w:alias w:val="2 p."/>
                <w:tag w:val="part_84e9052c868c48a4aea608161fc54eb6"/>
                <w:lock w:val="sdtLocked"/>
                <w:richText/>
              </w:sdtPr>
              <w:sdtContent>
                <w:p w14:paraId="66215C6F" w14:textId="4B961778">
                  <w:pPr>
                    <w:tabs>
                      <w:tab w:val="left" w:pos="993"/>
                    </w:tabs>
                    <w:spacing w:line="290" w:lineRule="exact"/>
                    <w:ind w:firstLine="720"/>
                    <w:jc w:val="both"/>
                    <w:rPr>
                      <w:szCs w:val="24"/>
                    </w:rPr>
                  </w:pPr>
                  <w:sdt>
                    <w:sdtPr>
                      <w:alias w:val="Numeris"/>
                      <w:tag w:val="nr_84e9052c868c48a4aea608161fc54eb6"/>
                      <w:lock w:val="sdtLocked"/>
                      <w:richText/>
                    </w:sdtPr>
                    <w:sdtContent>
                      <w:r>
                        <w:rPr>
                          <w:szCs w:val="24"/>
                        </w:rPr>
                        <w:t>2</w:t>
                      </w:r>
                    </w:sdtContent>
                  </w:sdt>
                  <w:r>
                    <w:rPr>
                      <w:szCs w:val="24"/>
                    </w:rPr>
                    <w:t>.</w:t>
                    <w:tab/>
                    <w:t>Savivaldybės administracijos direktoriaus 2025-03-04 įsakymas Nr. A-109 (8.2 E) „Dėl</w:t>
                  </w:r>
                  <w:r>
                    <w:rPr>
                      <w:b/>
                      <w:caps/>
                      <w:szCs w:val="24"/>
                    </w:rPr>
                    <w:t xml:space="preserve"> </w:t>
                  </w:r>
                  <w:r>
                    <w:rPr>
                      <w:bCs/>
                      <w:szCs w:val="24"/>
                    </w:rPr>
                    <w:t>dalies</w:t>
                  </w:r>
                  <w:r>
                    <w:rPr>
                      <w:szCs w:val="24"/>
                    </w:rPr>
                    <w:t xml:space="preserve"> garažo pastato, esančio (duomenys neskelbiami), Šiaulėnuose, Radviliškio r. sav., pirkimo“ su patvirtintu turto pirkimo socialiniu ir ekonominiu pagrindimu;</w:t>
                  </w:r>
                </w:p>
              </w:sdtContent>
            </w:sdt>
            <w:sdt>
              <w:sdtPr>
                <w:alias w:val="3 p."/>
                <w:tag w:val="part_0b89b9579f6a463198d0277659320a49"/>
                <w:lock w:val="sdtLocked"/>
                <w:richText/>
              </w:sdtPr>
              <w:sdtContent>
                <w:p w14:paraId="28E3FAD2" w14:textId="26D700F4">
                  <w:pPr>
                    <w:tabs>
                      <w:tab w:val="left" w:pos="993"/>
                    </w:tabs>
                    <w:spacing w:line="290" w:lineRule="exact"/>
                    <w:ind w:firstLine="720"/>
                    <w:jc w:val="both"/>
                    <w:rPr>
                      <w:szCs w:val="24"/>
                    </w:rPr>
                  </w:pPr>
                  <w:sdt>
                    <w:sdtPr>
                      <w:alias w:val="Numeris"/>
                      <w:tag w:val="nr_0b89b9579f6a463198d0277659320a49"/>
                      <w:lock w:val="sdtLocked"/>
                      <w:richText/>
                    </w:sdtPr>
                    <w:sdtContent>
                      <w:r>
                        <w:rPr>
                          <w:szCs w:val="24"/>
                        </w:rPr>
                        <w:t>3</w:t>
                      </w:r>
                    </w:sdtContent>
                  </w:sdt>
                  <w:r>
                    <w:rPr>
                      <w:szCs w:val="24"/>
                    </w:rPr>
                    <w:t>.</w:t>
                    <w:tab/>
                  </w:r>
                  <w:r>
                    <w:rPr>
                      <w:spacing w:val="-2"/>
                      <w:szCs w:val="24"/>
                    </w:rPr>
                    <w:t xml:space="preserve">Savivaldybės administracijos </w:t>
                  </w:r>
                  <w:r>
                    <w:rPr>
                      <w:szCs w:val="24"/>
                    </w:rPr>
                    <w:t xml:space="preserve">komisijos dėl </w:t>
                  </w:r>
                  <w:r>
                    <w:rPr>
                      <w:bCs/>
                      <w:szCs w:val="24"/>
                    </w:rPr>
                    <w:t>dalies</w:t>
                  </w:r>
                  <w:r>
                    <w:rPr>
                      <w:szCs w:val="24"/>
                    </w:rPr>
                    <w:t xml:space="preserve"> garažo pastato, esančio (duomenys neskelbiami), Šiaulėnuose, pirkimo 2025-03-05 posėdžio derybų protokolas Nr. 1;</w:t>
                  </w:r>
                </w:p>
              </w:sdtContent>
            </w:sdt>
            <w:sdt>
              <w:sdtPr>
                <w:alias w:val="4 p."/>
                <w:tag w:val="part_32fa90207aa545d79aef2247a5ef8517"/>
                <w:lock w:val="sdtLocked"/>
                <w:richText/>
              </w:sdtPr>
              <w:sdtContent>
                <w:p w14:paraId="4D1A24BA" w14:textId="48FDEB29">
                  <w:pPr>
                    <w:tabs>
                      <w:tab w:val="left" w:pos="993"/>
                    </w:tabs>
                    <w:spacing w:line="290" w:lineRule="exact"/>
                    <w:ind w:firstLine="720"/>
                    <w:jc w:val="both"/>
                    <w:rPr>
                      <w:szCs w:val="24"/>
                    </w:rPr>
                  </w:pPr>
                  <w:sdt>
                    <w:sdtPr>
                      <w:alias w:val="Numeris"/>
                      <w:tag w:val="nr_32fa90207aa545d79aef2247a5ef8517"/>
                      <w:lock w:val="sdtLocked"/>
                      <w:richText/>
                    </w:sdtPr>
                    <w:sdtContent>
                      <w:r>
                        <w:rPr>
                          <w:szCs w:val="24"/>
                        </w:rPr>
                        <w:t>4</w:t>
                      </w:r>
                    </w:sdtContent>
                  </w:sdt>
                  <w:r>
                    <w:rPr>
                      <w:szCs w:val="24"/>
                    </w:rPr>
                    <w:t>.</w:t>
                    <w:tab/>
                    <w:t xml:space="preserve">Savivaldybės administracijos direktoriaus 2025 m. kovo 7 d. įsakymas Nr. A-118 (8.2 E) „Dėl pasiūlymo nupirkti </w:t>
                  </w:r>
                  <w:r>
                    <w:rPr>
                      <w:bCs/>
                      <w:szCs w:val="24"/>
                    </w:rPr>
                    <w:t>dalį</w:t>
                  </w:r>
                  <w:r>
                    <w:rPr>
                      <w:szCs w:val="24"/>
                    </w:rPr>
                    <w:t xml:space="preserve"> garažo pastato“;</w:t>
                  </w:r>
                </w:p>
              </w:sdtContent>
            </w:sdt>
            <w:sdt>
              <w:sdtPr>
                <w:alias w:val="5 p."/>
                <w:tag w:val="part_bc7a14f4c26b4dcda12ea31b37214259"/>
                <w:lock w:val="sdtLocked"/>
                <w:richText/>
              </w:sdtPr>
              <w:sdtContent>
                <w:p w14:paraId="7EFFD69F" w14:textId="74FED578">
                  <w:pPr>
                    <w:tabs>
                      <w:tab w:val="left" w:pos="993"/>
                    </w:tabs>
                    <w:spacing w:line="290" w:lineRule="exact"/>
                    <w:ind w:firstLine="720"/>
                    <w:jc w:val="both"/>
                    <w:rPr>
                      <w:szCs w:val="24"/>
                    </w:rPr>
                  </w:pPr>
                  <w:sdt>
                    <w:sdtPr>
                      <w:alias w:val="Numeris"/>
                      <w:tag w:val="nr_bc7a14f4c26b4dcda12ea31b37214259"/>
                      <w:lock w:val="sdtLocked"/>
                      <w:richText/>
                    </w:sdtPr>
                    <w:sdtContent>
                      <w:r>
                        <w:rPr>
                          <w:szCs w:val="24"/>
                        </w:rPr>
                        <w:t>5</w:t>
                      </w:r>
                    </w:sdtContent>
                  </w:sdt>
                  <w:r>
                    <w:rPr>
                      <w:szCs w:val="24"/>
                    </w:rPr>
                    <w:t>.</w:t>
                    <w:tab/>
                  </w:r>
                  <w:r>
                    <w:rPr>
                      <w:bCs/>
                      <w:szCs w:val="24"/>
                    </w:rPr>
                    <w:t>G</w:t>
                  </w:r>
                  <w:r>
                    <w:rPr>
                      <w:szCs w:val="24"/>
                    </w:rPr>
                    <w:t>aražo pastato, esančio (duomenys neskelbiami), Šiaulėnuose, patalpų planas ir NTR išrašas;</w:t>
                  </w:r>
                </w:p>
              </w:sdtContent>
            </w:sdt>
            <w:sdt>
              <w:sdtPr>
                <w:alias w:val="6 p."/>
                <w:tag w:val="part_5083757b00f0488f94bfd7c7250ba864"/>
                <w:lock w:val="sdtLocked"/>
                <w:richText/>
              </w:sdtPr>
              <w:sdtContent>
                <w:p w14:paraId="37D996E9" w14:textId="69F35D5F">
                  <w:pPr>
                    <w:tabs>
                      <w:tab w:val="left" w:pos="993"/>
                    </w:tabs>
                    <w:spacing w:line="290" w:lineRule="exact"/>
                    <w:ind w:firstLine="720"/>
                    <w:jc w:val="both"/>
                    <w:rPr>
                      <w:szCs w:val="24"/>
                    </w:rPr>
                  </w:pPr>
                  <w:sdt>
                    <w:sdtPr>
                      <w:alias w:val="Numeris"/>
                      <w:tag w:val="nr_5083757b00f0488f94bfd7c7250ba864"/>
                      <w:lock w:val="sdtLocked"/>
                      <w:richText/>
                    </w:sdtPr>
                    <w:sdtContent>
                      <w:r>
                        <w:rPr>
                          <w:szCs w:val="24"/>
                        </w:rPr>
                        <w:t>6</w:t>
                      </w:r>
                    </w:sdtContent>
                  </w:sdt>
                  <w:r>
                    <w:rPr>
                      <w:szCs w:val="24"/>
                    </w:rPr>
                    <w:t>.</w:t>
                    <w:tab/>
                  </w:r>
                  <w:r>
                    <w:rPr>
                      <w:rFonts w:eastAsia="SimSun"/>
                      <w:bCs/>
                      <w:szCs w:val="24"/>
                    </w:rPr>
                    <w:t>Priešgaisrinės apsaugos ir gelbėjimo departamento prie Vidaus reikalų ministerijos</w:t>
                  </w:r>
                  <w:r>
                    <w:rPr>
                      <w:szCs w:val="24"/>
                    </w:rPr>
                    <w:t xml:space="preserve"> 2024-12-13 raštas Nr. 9.4-6-1142 /2024(11.6.4 E) „Dėl nekilnojamojo turto (garažų) įsigijimo“.</w:t>
                  </w:r>
                </w:p>
                <w:p w14:paraId="317F39F1" w14:textId="77777777">
                  <w:pPr>
                    <w:jc w:val="both"/>
                    <w:rPr>
                      <w:rFonts w:ascii="TimesNewRomanPSMT" w:hAnsi="TimesNewRomanPSMT" w:cs="TimesNewRomanPSMT"/>
                      <w:szCs w:val="24"/>
                      <w14:ligatures w14:val="standardContextual"/>
                    </w:rPr>
                  </w:pPr>
                </w:p>
                <w:p w14:paraId="78DEAF75" w14:textId="77777777">
                  <w:pPr>
                    <w:jc w:val="both"/>
                    <w:rPr>
                      <w:rFonts w:ascii="TimesNewRomanPSMT" w:hAnsi="TimesNewRomanPSMT" w:cs="TimesNewRomanPSMT"/>
                      <w:szCs w:val="24"/>
                      <w14:ligatures w14:val="standardContextual"/>
                    </w:rPr>
                  </w:pPr>
                </w:p>
                <w:p w14:paraId="4085F32B" w14:textId="77777777">
                  <w:pPr>
                    <w:jc w:val="both"/>
                    <w:rPr>
                      <w:rFonts w:ascii="TimesNewRomanPSMT" w:hAnsi="TimesNewRomanPSMT" w:cs="TimesNewRomanPSMT"/>
                      <w:szCs w:val="24"/>
                      <w14:ligatures w14:val="standardContextual"/>
                    </w:rPr>
                  </w:pPr>
                </w:p>
              </w:sdtContent>
            </w:sdt>
          </w:sdtContent>
        </w:sdt>
        <w:sdt>
          <w:sdtPr>
            <w:alias w:val="signatura"/>
            <w:tag w:val="part_857523b7810d41dd90d1ce1c13a6ca5b"/>
            <w:lock w:val="sdtLocked"/>
            <w:richText/>
          </w:sdtPr>
          <w:sdtContent>
            <w:p w14:paraId="14D91E86" w14:textId="42975B33">
              <w:pPr>
                <w:jc w:val="both"/>
                <w:rPr>
                  <w:szCs w:val="24"/>
                </w:rPr>
              </w:pPr>
              <w:r>
                <w:rPr>
                  <w:szCs w:val="24"/>
                </w:rPr>
                <w:t>Investicijų ir turto valdymo skyriaus vyriausioji specialistė</w:t>
                <w:tab/>
                <w:tab/>
                <w:tab/>
                <w:t xml:space="preserve">        Diana Skaburskienė</w:t>
              </w:r>
            </w:p>
          </w:sdtContent>
        </w:sdt>
      </w:sdtContent>
    </w:sdt>
    <w:sectPr>
      <w:pgSz w:w="11907" w:h="16840" w:code="9"/>
      <w:pgMar w:top="1134" w:right="567" w:bottom="1134"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D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55939"/>
  <w15:chartTrackingRefBased/>
  <w15:docId w15:val="{4A5FDA2C-345E-4295-AF87-B42B75A17D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2b3599681e440e69c450bd49ea7f25d" PartId="be8992cb50864e9eab5cfc6812bc513f">
    <Part Type="preambule" DocPartId="792061b17b7749a8a32be5dea278c6ad" PartId="c94888cb312f4cc3aaef191e7b5ce685"/>
    <Part Type="punktas" Nr="1" Abbr="1 p." DocPartId="5ffc8b126b3244b893b4e33d5b52815f" PartId="3a43c8faa94a499ba08cf74f5d79b814"/>
    <Part Type="punktas" Nr="2" Abbr="2 p." DocPartId="a6f7715705ba4bf593df8abfab019d64" PartId="beb385e75c254a2c8a5d4a9b3e35903a"/>
    <Part Type="punktas" Nr="3" Abbr="3 p." DocPartId="832f2a5ac22044618de45df25c2c9c69" PartId="8056fdb1cb4d432f94678f639737b936"/>
    <Part Type="punktas" Nr="4" Abbr="4 p." DocPartId="f78332cc2b424d9e917972062faecc9c" PartId="cf04431cc6484faab4ef2ece12fa8274"/>
    <Part Type="punktas" Nr="5" Abbr="5 p." DocPartId="b63ac50100cb4dbcab06e4e5ef618686" PartId="f0650df0c86e403d8f01fdfee28a671c"/>
    <Part Type="skirsnis" Title="RADVILIŠKIO RAJONO SAVIVALDYBĖS TARYBOS 2025-03-27 SPRENDIMO PROJEKTO „DĖL NEKILNOJAMOJO TURTO PIRKIMO SAVIVALDYBĖS POREIKIAMS IR JO PERDAVIMO PANAUDOS PAGRINDAIS“ AIŠKINAMASIS RAŠTAS" DocPartId="53a40103cbea4e1e9a8fe2d0a3097ba0" PartId="ce56d538defe437889da1a541f9a58e4">
      <Part Type="punktas" Nr="1" Abbr="1 p." DocPartId="3ccb29cc8d344b308300c32b4a0cd52d" PartId="6d150c8307f34f008d7284983e18bf76"/>
      <Part Type="punktas" Nr="2" Abbr="2 p." DocPartId="1234c53cf3c2491094674353b3b7fbe1" PartId="50bb2c50b17f40a8bdb133629f04ea09"/>
      <Part Type="punktas" Nr="3" Abbr="3 p." DocPartId="a35d88e969594eb4a297d7fbfb5eb453" PartId="d33b0c04fd2d473eb5504e26eb237f59"/>
      <Part Type="punktas" Nr="4" Abbr="4 p." DocPartId="53b704060d6b425887e003c466db91dd" PartId="8b07c7dcfa4944b5aff42f6a4dafe28c"/>
      <Part Type="punktas" Nr="5" Abbr="5 p." DocPartId="541dbcba49164027af5e41f2942c59c4" PartId="53981ae5aaff4eb1918680f98b335443"/>
      <Part Type="punktas" Nr="6" Abbr="6 p." DocPartId="3bf11af39c8d42dc8ac044e99a215afa" PartId="21e2058b85384f18a7a6874eb4b055a2"/>
      <Part Type="punktas" Nr="7" Abbr="7 p." DocPartId="d9de7b62938c454bb3839952f716bdf7" PartId="acc72d2b83e74b23984ea889c82971a9"/>
      <Part Type="punktas" Nr="8" Abbr="8 p." DocPartId="14a24e8e37994523867a4f3ee4caa52c" PartId="d55635d78fa54310bfadd1629651115b"/>
      <Part Type="punktas" Nr="9" Abbr="9 p." DocPartId="f8a1075b7b714b2d99bd2a1725f41c2d" PartId="5b66ac4b16224826ad97e78a1f14cc54"/>
      <Part Type="punktas" Nr="10" Abbr="10 p." DocPartId="8ddfe690d09445bfb7b341f4fdc4e019" PartId="bd6c7f0f69fa48a69cec5d7d812b8781"/>
      <Part Type="punktas" Nr="11" Abbr="11 p." DocPartId="934333f2cd0a47a69d7ca1737749ff4d" PartId="0406982f92d643cab8a81ff5e1c80044"/>
      <Part Type="punktas" Nr="12" Abbr="12 p." DocPartId="e07c2e0f0142405f93216e19e33df79a" PartId="1a3b7369f9a941fd832f48e8dd05555b"/>
      <Part Type="punktas" Nr="1" Abbr="1 p." Notes="Numeris ne iš eilės. Trūksta dalių? [DocDalys]" DocPartId="3ef201c2e21040ea804095af4578a489" PartId="c77bf0356e114fc4ba30372df43ddf69"/>
      <Part Type="punktas" Nr="2" Abbr="2 p." DocPartId="05234d54f515479ba69839c8e7d34a85" PartId="84e9052c868c48a4aea608161fc54eb6"/>
      <Part Type="punktas" Nr="3" Abbr="3 p." DocPartId="ee2c34d8f411458fb38e61401fc34607" PartId="0b89b9579f6a463198d0277659320a49"/>
      <Part Type="punktas" Nr="4" Abbr="4 p." DocPartId="7f0623e0d2904efaabe613983ec7f431" PartId="32fa90207aa545d79aef2247a5ef8517"/>
      <Part Type="punktas" Nr="5" Abbr="5 p." DocPartId="e4a670f4f52044a7b06988e57cd258a3" PartId="bc7a14f4c26b4dcda12ea31b37214259"/>
      <Part Type="punktas" Nr="6" Abbr="6 p." DocPartId="01c9a8763daf455d8e51db8a23d96a03" PartId="5083757b00f0488f94bfd7c7250ba864"/>
    </Part>
    <Part Type="signatura" DocPartId="42b80d5cc9484ea0abbab72771a647b2" PartId="857523b7810d41dd90d1ce1c13a6ca5b"/>
  </Part>
</Parts>
</file>

<file path=customXml/itemProps1.xml><?xml version="1.0" encoding="utf-8"?>
<ds:datastoreItem xmlns:ds="http://schemas.openxmlformats.org/officeDocument/2006/customXml" ds:itemID="{745218A8-584A-4EE0-BDCB-5584EE9982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1318</Words>
  <Characters>9492</Characters>
  <Application>Microsoft Office Word</Application>
  <DocSecurity>4</DocSecurity>
  <Lines>155</Lines>
  <Paragraphs>64</Paragraphs>
  <ScaleCrop>false</ScaleCrop>
  <Company/>
  <LinksUpToDate>false</LinksUpToDate>
  <CharactersWithSpaces>10746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2025-03-17T08:07:00Z</dcterms:created>
  <dc:creator>Diana Skaburskienė</dc:creator>
  <lastModifiedBy>adlibuser</lastModifiedBy>
  <dcterms:modified xsi:type="dcterms:W3CDTF">2025-03-17T08:07:00Z</dcterms:modified>
  <revision>2</revision>
</coreProperties>
</file>