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f4d3bc4551e44719c99b7b6f0e9ea9b"/>
        <w:lock w:val="sdtLocked"/>
        <w:richText/>
      </w:sdtPr>
      <w:sdtContent>
        <w:p w14:paraId="0E2CA938"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626473E7" w14:textId="77777777">
          <w:pPr>
            <w:suppressLineNumbers/>
            <w:tabs>
              <w:tab w:val="center" w:pos="8789"/>
              <w:tab w:val="right" w:pos="10771"/>
            </w:tabs>
            <w:suppressAutoHyphens/>
            <w:rPr>
              <w:lang w:eastAsia="ar-SA"/>
            </w:rPr>
          </w:pPr>
          <w:r>
            <w:rPr>
              <w:bCs/>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12CB34" w14:textId="1276C71E">
          <w:pPr>
            <w:suppressAutoHyphens/>
            <w:ind w:right="-87"/>
            <w:jc w:val="center"/>
            <w:rPr>
              <w:b/>
              <w:szCs w:val="24"/>
              <w:lang w:eastAsia="ar-SA"/>
            </w:rPr>
          </w:pPr>
          <w:r>
            <w:rPr>
              <w:b/>
              <w:bCs/>
              <w:color w:val="000000"/>
              <w:szCs w:val="24"/>
              <w:shd w:val="clear" w:color="auto" w:fill="FFFFFF"/>
              <w:lang w:eastAsia="ar-SA"/>
            </w:rPr>
            <w:t>DĖL PRITARIMO PERLEISTI ŽEMĖS SKLYPO DALIES NUOMOS TEISĘ PERLEIDŽIANT NUOSAVYBĖS TEISE PRIKLAUSANČIUS PASTATUS, PASTATŲ DALIS IR PATALPAS ŽEMĖS SKLYPE S. DAUKANTO G. 4, ŠIAULIŲ MIESTE</w:t>
          </w:r>
        </w:p>
        <w:p w14:paraId="2B0A6B13" w14:textId="77777777">
          <w:pPr>
            <w:suppressAutoHyphens/>
            <w:ind w:right="-87"/>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a914636d873a4d01a05fd99afca904ac"/>
            <w:lock w:val="sdtLocked"/>
            <w:richText/>
          </w:sdtPr>
          <w:sdtContent>
            <w:p w14:paraId="324C8738" w14:textId="727D373A">
              <w:pPr>
                <w:suppressAutoHyphens/>
                <w:ind w:firstLine="720"/>
                <w:jc w:val="both"/>
                <w:rPr>
                  <w:rFonts w:eastAsia="HG Mincho Light J"/>
                  <w:color w:val="00B0F0"/>
                  <w:szCs w:val="24"/>
                  <w:lang w:eastAsia="lt-LT"/>
                </w:rPr>
              </w:pPr>
              <w:r>
                <w:rPr>
                  <w:szCs w:val="24"/>
                  <w:lang w:eastAsia="ar-SA"/>
                </w:rPr>
                <w:t xml:space="preserve">Vadovaudamasi Lietuvos Respublikos vietos savivaldos įstatymo 7 straipsnio 9 punktu, 15 straipsnio 2 dalies 20 punktu, 63 straipsnio 4 dalimi, </w:t>
              </w:r>
              <w:r>
                <w:rPr>
                  <w:rFonts w:eastAsia="HG Mincho Light J"/>
                  <w:bCs/>
                  <w:szCs w:val="24"/>
                </w:rPr>
                <w:t>Lietuvos Respublikos civilinio kodekso 6.394 straipsnio 3 dalimi,</w:t>
              </w:r>
              <w:r>
                <w:rPr>
                  <w:szCs w:val="24"/>
                  <w:lang w:eastAsia="ar-SA"/>
                </w:rPr>
                <w:t xml:space="preserve"> Lietuvos Respublikos Vyriausybės 1999 m. kovo 9 d. nutarimo Nr. 260 „Dėl naudojamų kitos paskirties valstybinės žemės sklypų pardavimo ir nuomos“ 1 punktu patvirtintų Naudojamų kitos paskirties valstybinės žemės sklypų pardavimo ir nuomos taisyklių 45 punktu, atsižvelgdama į uždarosios akcinės bendrovės Urbo banko 2024-01-29 prašymą (registracijos DVS „Avilys“ Nr. G-686), Šiaulių miesto savivaldybės taryba </w:t>
              </w:r>
              <w:r>
                <w:rPr>
                  <w:rFonts w:eastAsia="HG Mincho Light J"/>
                  <w:color w:val="000000"/>
                  <w:spacing w:val="60"/>
                  <w:szCs w:val="24"/>
                  <w:lang w:eastAsia="lt-LT"/>
                </w:rPr>
                <w:t>nusprendži</w:t>
              </w:r>
              <w:r>
                <w:rPr>
                  <w:rFonts w:eastAsia="HG Mincho Light J"/>
                  <w:color w:val="000000"/>
                  <w:spacing w:val="40"/>
                  <w:szCs w:val="24"/>
                  <w:lang w:eastAsia="lt-LT"/>
                </w:rPr>
                <w:t xml:space="preserve">a: </w:t>
              </w:r>
            </w:p>
          </w:sdtContent>
        </w:sdt>
        <w:sdt>
          <w:sdtPr>
            <w:alias w:val="1 p."/>
            <w:tag w:val="part_2cecb1cb31864effab7494d9645cfe74"/>
            <w:lock w:val="sdtLocked"/>
            <w:richText/>
          </w:sdtPr>
          <w:sdtContent>
            <w:p w14:paraId="0F55331A" w14:textId="42668806">
              <w:pPr>
                <w:suppressAutoHyphens/>
                <w:ind w:firstLine="709"/>
                <w:jc w:val="both"/>
                <w:rPr>
                  <w:szCs w:val="24"/>
                  <w:lang w:eastAsia="ar-SA"/>
                </w:rPr>
              </w:pPr>
              <w:sdt>
                <w:sdtPr>
                  <w:alias w:val="Numeris"/>
                  <w:tag w:val="nr_2cecb1cb31864effab7494d9645cfe74"/>
                  <w:lock w:val="sdtLocked"/>
                  <w:richText/>
                </w:sdtPr>
                <w:sdtContent>
                  <w:r>
                    <w:rPr>
                      <w:szCs w:val="24"/>
                      <w:lang w:eastAsia="ar-SA"/>
                    </w:rPr>
                    <w:t>1</w:t>
                  </w:r>
                </w:sdtContent>
              </w:sdt>
              <w:r>
                <w:rPr>
                  <w:szCs w:val="24"/>
                  <w:lang w:eastAsia="ar-SA"/>
                </w:rPr>
                <w:t>. Pritarti, kad uždaroji akcinė bendrovė Urbo bankas, gavusi kreditoriaus sutikimą dėl įkeistos 0,0290 ha plotos žemės sklypo dalies nuomos teisės perleidimo, perleistų bendrai naudojamame 1,5514 ha ploto valstybinės žemės sklype (kadastro Nr. 2901/0001:327, unikalus Nr. 2901-0001-0327) adresu S. Daukanto g. 4, Šiaulių mieste, žemės sklypo dalių, kurios reikalingos perleidžiamoms 614/1817 dalims pastato 1B4b (unikalus Nr. 2998-8010-4017), pastatams 2E2b (unikalus Nr. 2998-8010-4028), 3G1b (unikalus Nr. 2998-8010-4039), 4P2b (unikalus Nr. 2998-8010-4040), 909/2814 dalims pastato 5P3b (unikalus Nr. 2998-8010-4054), pastatams 6H1p (unikalus Nr. 2998-8010-4060), 7H1p (unikalus Nr. 2998-8010-4071) ir 8E1p (unikalus Nr. 2998-8010-4082), patalpoms (unikalūs Nr. 2998-8010-4017:0001, Nr. 2998-8010-4017:0002 ir Nr. 2998-8010-4017:0003) pastate 1B4b (unikalus Nr. 2998-8010-4017) ir patalpai (unikalus Nr. 2998-8010-4093:0002) pastate 9B2p (unikalus Nr. 2998-8010-4093) eksploatuoti, nuomos teisę:</w:t>
              </w:r>
            </w:p>
            <w:sdt>
              <w:sdtPr>
                <w:alias w:val="1.1 pp."/>
                <w:tag w:val="part_c216b29a8827442e9746694294e9153e"/>
                <w:lock w:val="sdtLocked"/>
                <w:richText/>
              </w:sdtPr>
              <w:sdtContent>
                <w:p w14:paraId="397CD0F2" w14:textId="793E6B26">
                  <w:pPr>
                    <w:suppressAutoHyphens/>
                    <w:ind w:firstLine="709"/>
                    <w:jc w:val="both"/>
                    <w:rPr>
                      <w:szCs w:val="24"/>
                      <w:lang w:eastAsia="ar-SA"/>
                    </w:rPr>
                  </w:pPr>
                  <w:sdt>
                    <w:sdtPr>
                      <w:alias w:val="Numeris"/>
                      <w:tag w:val="nr_c216b29a8827442e9746694294e9153e"/>
                      <w:lock w:val="sdtLocked"/>
                      <w:richText/>
                    </w:sdtPr>
                    <w:sdtContent>
                      <w:r>
                        <w:rPr>
                          <w:szCs w:val="24"/>
                          <w:lang w:eastAsia="ar-SA"/>
                        </w:rPr>
                        <w:t>1.1</w:t>
                      </w:r>
                    </w:sdtContent>
                  </w:sdt>
                  <w:r>
                    <w:rPr>
                      <w:szCs w:val="24"/>
                      <w:lang w:eastAsia="ar-SA"/>
                    </w:rPr>
                    <w:t>. 0,0290 ha ploto valstybinės žemės sklypo dalies, išnuomotos pagal 2003 m. liepos 1 d. valstybinės žemės nuomos sutartį Nr. N29/03-0132;</w:t>
                  </w:r>
                </w:p>
              </w:sdtContent>
            </w:sdt>
            <w:sdt>
              <w:sdtPr>
                <w:alias w:val="1.2 pp."/>
                <w:tag w:val="part_4985e5d75dd84726abeacd7cb75f8d25"/>
                <w:lock w:val="sdtLocked"/>
                <w:richText/>
              </w:sdtPr>
              <w:sdtContent>
                <w:p w14:paraId="0A757E9C" w14:textId="386AAE75">
                  <w:pPr>
                    <w:suppressAutoHyphens/>
                    <w:ind w:firstLine="709"/>
                    <w:jc w:val="both"/>
                    <w:rPr>
                      <w:szCs w:val="24"/>
                      <w:lang w:eastAsia="ar-SA"/>
                    </w:rPr>
                  </w:pPr>
                  <w:sdt>
                    <w:sdtPr>
                      <w:alias w:val="Numeris"/>
                      <w:tag w:val="nr_4985e5d75dd84726abeacd7cb75f8d25"/>
                      <w:lock w:val="sdtLocked"/>
                      <w:richText/>
                    </w:sdtPr>
                    <w:sdtContent>
                      <w:r>
                        <w:rPr>
                          <w:szCs w:val="24"/>
                          <w:lang w:eastAsia="ar-SA"/>
                        </w:rPr>
                        <w:t>1.2</w:t>
                      </w:r>
                    </w:sdtContent>
                  </w:sdt>
                  <w:r>
                    <w:rPr>
                      <w:szCs w:val="24"/>
                      <w:lang w:eastAsia="ar-SA"/>
                    </w:rPr>
                    <w:t>. 0,8468 ha ploto valstybinės žemės sklypo dalies, išnuomotos pagal 2003 m. liepos 1 d. valstybinės žemės nuomos sutartį Nr. N29/03-0133;</w:t>
                  </w:r>
                </w:p>
              </w:sdtContent>
            </w:sdt>
            <w:sdt>
              <w:sdtPr>
                <w:alias w:val="1.3 pp."/>
                <w:tag w:val="part_9a22b30d9fb54e77ba1411d97321b1cf"/>
                <w:lock w:val="sdtLocked"/>
                <w:richText/>
              </w:sdtPr>
              <w:sdtContent>
                <w:p w14:paraId="5886CF35" w14:textId="26D162AB">
                  <w:pPr>
                    <w:suppressAutoHyphens/>
                    <w:ind w:firstLine="709"/>
                    <w:jc w:val="both"/>
                    <w:rPr>
                      <w:szCs w:val="24"/>
                      <w:lang w:eastAsia="ar-SA"/>
                    </w:rPr>
                  </w:pPr>
                  <w:sdt>
                    <w:sdtPr>
                      <w:alias w:val="Numeris"/>
                      <w:tag w:val="nr_9a22b30d9fb54e77ba1411d97321b1cf"/>
                      <w:lock w:val="sdtLocked"/>
                      <w:richText/>
                    </w:sdtPr>
                    <w:sdtContent>
                      <w:r>
                        <w:rPr>
                          <w:szCs w:val="24"/>
                          <w:lang w:eastAsia="ar-SA"/>
                        </w:rPr>
                        <w:t>1.3</w:t>
                      </w:r>
                    </w:sdtContent>
                  </w:sdt>
                  <w:r>
                    <w:rPr>
                      <w:szCs w:val="24"/>
                      <w:lang w:eastAsia="ar-SA"/>
                    </w:rPr>
                    <w:t>. 0,5525 ha ploto valstybinės žemės sklypo dalies, išnuomotos pagal 2003 m. liepos 1 d. valstybinės žemės nuomos sutartį Nr. N29/03-0135.</w:t>
                  </w:r>
                </w:p>
              </w:sdtContent>
            </w:sdt>
          </w:sdtContent>
        </w:sdt>
        <w:sdt>
          <w:sdtPr>
            <w:alias w:val="2 p."/>
            <w:tag w:val="part_f891ac758a9444238d3b18ace82e2002"/>
            <w:lock w:val="sdtLocked"/>
            <w:richText/>
          </w:sdtPr>
          <w:sdtContent>
            <w:p w14:paraId="13DE47CC" w14:textId="77777777">
              <w:pPr>
                <w:suppressAutoHyphens/>
                <w:ind w:firstLine="709"/>
                <w:jc w:val="both"/>
                <w:rPr>
                  <w:szCs w:val="24"/>
                  <w:lang w:eastAsia="ar-SA"/>
                </w:rPr>
              </w:pPr>
              <w:sdt>
                <w:sdtPr>
                  <w:alias w:val="Numeris"/>
                  <w:tag w:val="nr_f891ac758a9444238d3b18ace82e2002"/>
                  <w:lock w:val="sdtLocked"/>
                  <w:richText/>
                </w:sdtPr>
                <w:sdtContent>
                  <w:r>
                    <w:rPr>
                      <w:szCs w:val="24"/>
                      <w:lang w:eastAsia="ar-SA"/>
                    </w:rPr>
                    <w:t>2</w:t>
                  </w:r>
                </w:sdtContent>
              </w:sdt>
              <w:r>
                <w:rPr>
                  <w:szCs w:val="24"/>
                  <w:lang w:eastAsia="ar-SA"/>
                </w:rPr>
                <w:t>. Nustatyti, kad:</w:t>
              </w:r>
            </w:p>
            <w:sdt>
              <w:sdtPr>
                <w:alias w:val="2.1 pp."/>
                <w:tag w:val="part_caeb87a4b9994b17a6457019ba31ea2e"/>
                <w:lock w:val="sdtLocked"/>
                <w:richText/>
              </w:sdtPr>
              <w:sdtContent>
                <w:p w14:paraId="0770DD65" w14:textId="77777777">
                  <w:pPr>
                    <w:suppressAutoHyphens/>
                    <w:ind w:firstLine="709"/>
                    <w:jc w:val="both"/>
                    <w:rPr>
                      <w:szCs w:val="24"/>
                      <w:lang w:eastAsia="ar-SA"/>
                    </w:rPr>
                  </w:pPr>
                  <w:sdt>
                    <w:sdtPr>
                      <w:alias w:val="Numeris"/>
                      <w:tag w:val="nr_caeb87a4b9994b17a6457019ba31ea2e"/>
                      <w:lock w:val="sdtLocked"/>
                      <w:richText/>
                    </w:sdtPr>
                    <w:sdtContent>
                      <w:r>
                        <w:rPr>
                          <w:szCs w:val="24"/>
                          <w:lang w:eastAsia="ar-SA"/>
                        </w:rPr>
                        <w:t>2.1</w:t>
                      </w:r>
                    </w:sdtContent>
                  </w:sdt>
                  <w:r>
                    <w:rPr>
                      <w:szCs w:val="24"/>
                      <w:lang w:eastAsia="ar-SA"/>
                    </w:rPr>
                    <w:t>. naujasis statinių ar įrenginių savininkas per vieną mėnesį nuo nuosavybės teisių į statinius ar įrenginius įregistravimo Nekilnojamojo turto registre privalo kreiptis į Šiaulių miesto savivaldybę su prašymu pakeisti valstybinės žemės nuomos sutartis;</w:t>
                  </w:r>
                </w:p>
              </w:sdtContent>
            </w:sdt>
            <w:sdt>
              <w:sdtPr>
                <w:alias w:val="2.2 pp."/>
                <w:tag w:val="part_fa822b97706a4496a764b2feddc939dc"/>
                <w:lock w:val="sdtLocked"/>
                <w:richText/>
              </w:sdtPr>
              <w:sdtContent>
                <w:p w14:paraId="49F6FF9E" w14:textId="3789C8B2">
                  <w:pPr>
                    <w:suppressAutoHyphens/>
                    <w:ind w:firstLine="709"/>
                    <w:jc w:val="both"/>
                    <w:rPr>
                      <w:szCs w:val="24"/>
                      <w:lang w:eastAsia="ar-SA"/>
                    </w:rPr>
                  </w:pPr>
                  <w:sdt>
                    <w:sdtPr>
                      <w:alias w:val="Numeris"/>
                      <w:tag w:val="nr_fa822b97706a4496a764b2feddc939dc"/>
                      <w:lock w:val="sdtLocked"/>
                      <w:richText/>
                    </w:sdtPr>
                    <w:sdtContent>
                      <w:r>
                        <w:rPr>
                          <w:szCs w:val="24"/>
                          <w:lang w:eastAsia="ar-SA"/>
                        </w:rPr>
                        <w:t>2.2</w:t>
                      </w:r>
                    </w:sdtContent>
                  </w:sdt>
                  <w:r>
                    <w:rPr>
                      <w:szCs w:val="24"/>
                      <w:lang w:eastAsia="ar-SA"/>
                    </w:rPr>
                    <w:t>. šis pritarimas galioja vienus metus nuo jo išdavimo dienos.</w:t>
                  </w:r>
                </w:p>
                <w:p w14:paraId="425B209D" w14:textId="09333DD5">
                  <w:pPr>
                    <w:tabs>
                      <w:tab w:val="left" w:pos="709"/>
                    </w:tabs>
                    <w:suppressAutoHyphens/>
                    <w:ind w:firstLine="709"/>
                    <w:jc w:val="both"/>
                    <w:rPr>
                      <w:szCs w:val="24"/>
                      <w:lang w:eastAsia="ar-SA"/>
                    </w:rPr>
                  </w:pPr>
                  <w:r>
                    <w:rPr>
                      <w:szCs w:val="24"/>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3CFEFFFA" w14:textId="77777777">
                  <w:pPr>
                    <w:tabs>
                      <w:tab w:val="left" w:pos="709"/>
                    </w:tabs>
                    <w:suppressAutoHyphens/>
                    <w:ind w:firstLine="709"/>
                    <w:jc w:val="both"/>
                    <w:rPr>
                      <w:szCs w:val="24"/>
                      <w:lang w:eastAsia="ar-SA"/>
                    </w:rPr>
                  </w:pP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Content>
        </w:sdt>
        <w:sdt>
          <w:sdtPr>
            <w:alias w:val="signatura"/>
            <w:tag w:val="part_598b6af99fb84f528a77540a62d3fa0b"/>
            <w:lock w:val="sdtLocked"/>
            <w:richText/>
          </w:sdtPr>
          <w:sdtContent>
            <w:p w14:paraId="6EDEE79C" w14:textId="77777777">
              <w:pPr>
                <w:tabs>
                  <w:tab w:val="left" w:pos="709"/>
                </w:tabs>
                <w:suppressAutoHyphens/>
                <w:ind w:right="-85"/>
                <w:jc w:val="both"/>
                <w:rPr>
                  <w:szCs w:val="24"/>
                  <w:lang w:eastAsia="ar-SA"/>
                </w:rPr>
              </w:pPr>
              <w:r>
                <w:rPr>
                  <w:szCs w:val="24"/>
                  <w:lang w:eastAsia="ar-SA"/>
                </w:rPr>
                <w:t>Savivaldybės meras</w:t>
              </w:r>
            </w:p>
            <w:p w14:paraId="78684833" w14:textId="77777777">
              <w:pPr>
                <w:tabs>
                  <w:tab w:val="left" w:pos="709"/>
                </w:tabs>
                <w:suppressAutoHyphens/>
                <w:ind w:right="-85"/>
                <w:jc w:val="both"/>
                <w:rPr>
                  <w:szCs w:val="24"/>
                  <w:lang w:eastAsia="ar-SA"/>
                </w:rPr>
              </w:pPr>
            </w:p>
            <w:p w14:paraId="2EEAF324" w14:textId="77777777">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871C38" w14:textId="77777777">
      <w:pPr>
        <w:suppressAutoHyphens/>
        <w:rPr>
          <w:lang w:eastAsia="ar-SA"/>
        </w:rPr>
      </w:pPr>
      <w:r>
        <w:rPr>
          <w:lang w:eastAsia="ar-SA"/>
        </w:rPr>
        <w:separator/>
      </w:r>
    </w:p>
  </w:endnote>
  <w:endnote w:type="continuationSeparator" w:id="0">
    <w:p w14:paraId="09E10263"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EC88F"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A9D76E"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2D7BF"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A43ADB" w14:textId="77777777">
      <w:pPr>
        <w:suppressAutoHyphens/>
        <w:rPr>
          <w:lang w:eastAsia="ar-SA"/>
        </w:rPr>
      </w:pPr>
      <w:r>
        <w:rPr>
          <w:lang w:eastAsia="ar-SA"/>
        </w:rPr>
        <w:separator/>
      </w:r>
    </w:p>
  </w:footnote>
  <w:footnote w:type="continuationSeparator" w:id="0">
    <w:p w14:paraId="4B5F86A1"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7C2D0"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42BF455A">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ff68ef5135d409fbd38b7f845f8c121" PartId="3f4d3bc4551e44719c99b7b6f0e9ea9b">
    <Part Type="preambule" DocPartId="7d07d08770b24cc9b2853f1546ddf5a9" PartId="a914636d873a4d01a05fd99afca904ac"/>
    <Part Type="punktas" Nr="1" Abbr="1 p." DocPartId="6ecdcb30fdbf41129687685cb9b85504" PartId="2cecb1cb31864effab7494d9645cfe74">
      <Part Type="papunktis" Nr="1.1" Abbr="1.1 pp." DocPartId="e8ed3cb487a2455083fd9498346cd6a2" PartId="c216b29a8827442e9746694294e9153e"/>
      <Part Type="papunktis" Nr="1.2" Abbr="1.2 pp." DocPartId="5fbe440b312a493d9df818fdcbf44e58" PartId="4985e5d75dd84726abeacd7cb75f8d25"/>
      <Part Type="papunktis" Nr="1.3" Abbr="1.3 pp." DocPartId="a6bb79c155c84c8eadcc72dd76424502" PartId="9a22b30d9fb54e77ba1411d97321b1cf"/>
    </Part>
    <Part Type="punktas" Nr="2" Abbr="2 p." DocPartId="8ccda6e71bcc4cfebd8f791776a5918b" PartId="f891ac758a9444238d3b18ace82e2002">
      <Part Type="papunktis" Nr="2.1" Abbr="2.1 pp." DocPartId="9bf780dfa9694226b252744bef33b87e" PartId="caeb87a4b9994b17a6457019ba31ea2e"/>
      <Part Type="papunktis" Nr="2.2" Abbr="2.2 pp." DocPartId="db92c14aa6e6433eb124e2840a94332e" PartId="fa822b97706a4496a764b2feddc939dc"/>
    </Part>
    <Part Type="signatura" DocPartId="86c271bb319f47a78a9d26c3b0d89cd0" PartId="598b6af99fb84f528a77540a62d3fa0b"/>
  </Part>
</Parts>
</file>

<file path=customXml/itemProps1.xml><?xml version="1.0" encoding="utf-8"?>
<ds:datastoreItem xmlns:ds="http://schemas.openxmlformats.org/officeDocument/2006/customXml" ds:itemID="{1058D4CA-AAAA-43A6-A0C0-DD2F4C19F8A4}">
  <ds:schemaRefs>
    <ds:schemaRef ds:uri="http://schemas.openxmlformats.org/officeDocument/2006/bibliography"/>
  </ds:schemaRefs>
</ds:datastoreItem>
</file>

<file path=customXml/itemProps2.xml><?xml version="1.0" encoding="utf-8"?>
<ds:datastoreItem xmlns:ds="http://schemas.openxmlformats.org/officeDocument/2006/customXml" ds:itemID="{E2B4CD43-FECB-4DA2-A78A-31712B685C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391</Words>
  <Characters>2599</Characters>
  <Application>Microsoft Office Word</Application>
  <DocSecurity>4</DocSecurity>
  <Lines>48</Lines>
  <Paragraphs>17</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2973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2024-02-13T09:11:00Z</dcterms:created>
  <dc:creator>Evaldas</dc:creator>
  <dc:language>en-US</dc:language>
  <lastModifiedBy>adlibuser</lastModifiedBy>
  <lastPrinted>2022-03-15T08:06:00Z</lastPrinted>
  <dcterms:modified xsi:type="dcterms:W3CDTF">2024-02-13T09:11:00Z</dcterms:modified>
  <revision>2</revision>
</coreProperties>
</file>