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>
      <w:pPr>
        <w:tabs>
          <w:tab w:val="center" w:pos="4153"/>
          <w:tab w:val="right" w:pos="8306"/>
        </w:tabs>
        <w:jc w:val="center"/>
        <w:rPr>
          <w:b/>
        </w:rPr>
      </w:pPr>
    </w:p>
    <w:p>
      <w:pPr>
        <w:tabs>
          <w:tab w:val="center" w:pos="4153"/>
          <w:tab w:val="right" w:pos="8306"/>
        </w:tabs>
        <w:jc w:val="center"/>
        <w:rPr>
          <w:b/>
        </w:rPr>
      </w:pPr>
    </w:p>
    <w:p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LIETUVOS RESPUBLIKOS APLINKOS MINISTRAS</w:t>
      </w:r>
    </w:p>
    <w:p>
      <w:pPr>
        <w:tabs>
          <w:tab w:val="center" w:pos="4153"/>
          <w:tab w:val="right" w:pos="8306"/>
        </w:tabs>
        <w:jc w:val="center"/>
        <w:rPr>
          <w:lang w:val="en-GB"/>
        </w:rPr>
      </w:pPr>
    </w:p>
    <w:p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LIETUVOS RESPUBLIKOS ŽEMĖS ŪKIO MINISTRAS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Į S A K Y M A S</w:t>
      </w:r>
    </w:p>
    <w:p>
      <w:pPr>
        <w:keepLines/>
        <w:widowControl w:val="0"/>
        <w:suppressAutoHyphens/>
        <w:jc w:val="center"/>
      </w:pPr>
      <w:r>
        <w:rPr>
          <w:b/>
        </w:rPr>
        <w:t>DĖL LIETUVOS RESPUBLIKOS APLINKOS MINISTRO IR LIETUVOS RESPUBLIKOS ŽEMĖS ŪKIO MINISTRO 2012 M. GEGUŽĖS 8 D. ĮSAKYMO NR. D1-409/3D-331 „DĖL MEDŽIŲ SAVAIMINUKAIS APAUGUSIOS NE MIŠKO ŽEMĖS INVENTORIZACIJOS IR ĮTRAUKIMO Į APSKAITĄ TVARKOS APRAŠO“ PAKEITIMO</w:t>
      </w:r>
    </w:p>
    <w:p>
      <w:pPr>
        <w:jc w:val="center"/>
      </w:pPr>
    </w:p>
    <w:p>
      <w:pPr>
        <w:jc w:val="center"/>
      </w:pPr>
      <w:r>
        <w:t xml:space="preserve">2021 m.                  d. Nr.  D1-       / 3D-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tabs>
          <w:tab w:val="left" w:pos="567"/>
        </w:tabs>
        <w:ind w:firstLine="567"/>
        <w:jc w:val="both"/>
      </w:pPr>
      <w:r>
        <w:t>1</w:t>
      </w:r>
      <w:r>
        <w:t>. P a k e i č i a m e Lietuvos Respublikos aplinkos ministro ir Lietuvos Respublikos žemės ūkio ministro 2012 m. gegužės 8 d. įsakymą Nr. D1-409/3D-331 „Dėl Medžių savaiminukais apaugusios ne miško žemės inventorizacijos ir įtraukimo į apskaitą tvarkos aprašo“ ir išdėstome jį nauja redakcija:</w:t>
      </w:r>
    </w:p>
    <w:p>
      <w:pPr>
        <w:tabs>
          <w:tab w:val="left" w:pos="567"/>
        </w:tabs>
        <w:jc w:val="center"/>
        <w:rPr>
          <w:b/>
        </w:rPr>
      </w:pPr>
      <w:r>
        <w:rPr>
          <w:b/>
        </w:rPr>
        <w:t>„LIETUVOS RESPUBLIKOS APLINKOS MINISTRAS</w:t>
      </w:r>
    </w:p>
    <w:p>
      <w:pPr>
        <w:tabs>
          <w:tab w:val="left" w:pos="567"/>
        </w:tabs>
        <w:jc w:val="center"/>
        <w:rPr>
          <w:b/>
        </w:rPr>
      </w:pPr>
      <w:r>
        <w:rPr>
          <w:b/>
        </w:rPr>
        <w:t>LIETUVOS RESPUBLIKOS ŽEMĖS ŪKIO MINISTRAS</w:t>
      </w:r>
    </w:p>
    <w:p>
      <w:pPr>
        <w:tabs>
          <w:tab w:val="left" w:pos="567"/>
        </w:tabs>
        <w:jc w:val="center"/>
        <w:rPr>
          <w:b/>
        </w:rPr>
      </w:pPr>
    </w:p>
    <w:p>
      <w:pPr>
        <w:tabs>
          <w:tab w:val="left" w:pos="567"/>
        </w:tabs>
        <w:jc w:val="center"/>
        <w:rPr>
          <w:b/>
        </w:rPr>
      </w:pPr>
      <w:r>
        <w:rPr>
          <w:b/>
        </w:rPr>
        <w:t>ĮSAKYMAS</w:t>
      </w:r>
    </w:p>
    <w:p>
      <w:pPr>
        <w:tabs>
          <w:tab w:val="left" w:pos="567"/>
        </w:tabs>
        <w:jc w:val="center"/>
        <w:rPr>
          <w:b/>
        </w:rPr>
      </w:pPr>
      <w:r>
        <w:rPr>
          <w:b/>
        </w:rPr>
        <w:t>DĖL MEDŽIŲ SAVAIMINUKAIS APAUGUSIOS NE MIŠKO ŽEMĖS INVENTORIZACIJOS IR ĮTRAUKIMO Į APSKAITĄ TVARKOS APRAŠO PATVIRTINIMO</w:t>
      </w:r>
    </w:p>
    <w:p>
      <w:pPr>
        <w:tabs>
          <w:tab w:val="left" w:pos="567"/>
        </w:tabs>
        <w:ind w:firstLine="567"/>
        <w:jc w:val="both"/>
      </w:pPr>
    </w:p>
    <w:p>
      <w:pPr>
        <w:ind w:firstLine="567"/>
        <w:jc w:val="both"/>
      </w:pPr>
      <w:r>
        <w:t>Vadovaudamiesi Lietuvos Respublikos miškų įstatymo 13 straipsnio 2 dalimi,</w:t>
      </w:r>
    </w:p>
    <w:p>
      <w:pPr>
        <w:ind w:firstLine="567"/>
        <w:jc w:val="both"/>
      </w:pPr>
      <w:r>
        <w:t xml:space="preserve">t </w:t>
      </w:r>
      <w:r>
        <w:rPr>
          <w:spacing w:val="60"/>
        </w:rPr>
        <w:t>virtiname</w:t>
      </w:r>
      <w:r>
        <w:t xml:space="preserve"> Medžių savaiminukais apaugusios ne miško žemės inventorizacijos ir įtraukimo į apskaitą tvarkos aprašą (pridedama).“</w:t>
      </w:r>
    </w:p>
    <w:p>
      <w:pPr>
        <w:ind w:firstLine="567"/>
        <w:jc w:val="both"/>
      </w:pPr>
      <w:r>
        <w:t>2</w:t>
      </w:r>
      <w:r>
        <w:t>. N u s t a t o m e, kad šis įsakymas įsigalioja 2022 m. sausio 1 d.</w:t>
      </w:r>
    </w:p>
    <w:p/>
    <w:p>
      <w:pPr>
        <w:suppressAutoHyphens/>
        <w:ind w:firstLine="567"/>
        <w:jc w:val="center"/>
        <w:rPr>
          <w:b/>
          <w:lang w:eastAsia="lt-LT"/>
        </w:rPr>
      </w:pPr>
    </w:p>
    <w:p>
      <w:pPr>
        <w:tabs>
          <w:tab w:val="right" w:pos="9633"/>
        </w:tabs>
        <w:jc w:val="both"/>
      </w:pPr>
    </w:p>
    <w:p>
      <w:pPr>
        <w:tabs>
          <w:tab w:val="right" w:pos="9633"/>
        </w:tabs>
        <w:jc w:val="both"/>
      </w:pPr>
    </w:p>
    <w:p>
      <w:pPr>
        <w:tabs>
          <w:tab w:val="right" w:pos="9633"/>
        </w:tabs>
        <w:jc w:val="both"/>
      </w:pPr>
      <w:r>
        <w:t>Aplinkos ministras</w:t>
      </w:r>
    </w:p>
    <w:p>
      <w:pPr>
        <w:tabs>
          <w:tab w:val="right" w:pos="9633"/>
        </w:tabs>
        <w:jc w:val="both"/>
      </w:pPr>
    </w:p>
    <w:p>
      <w:pPr>
        <w:tabs>
          <w:tab w:val="right" w:pos="9633"/>
        </w:tabs>
        <w:jc w:val="both"/>
      </w:pPr>
    </w:p>
    <w:p>
      <w:pPr>
        <w:tabs>
          <w:tab w:val="right" w:pos="9633"/>
        </w:tabs>
        <w:jc w:val="both"/>
      </w:pPr>
    </w:p>
    <w:p>
      <w:pPr>
        <w:tabs>
          <w:tab w:val="right" w:pos="9633"/>
        </w:tabs>
        <w:jc w:val="both"/>
      </w:pPr>
    </w:p>
    <w:p>
      <w:pPr>
        <w:tabs>
          <w:tab w:val="right" w:pos="9633"/>
        </w:tabs>
        <w:jc w:val="both"/>
      </w:pPr>
      <w:r>
        <w:t>Žemės ūkio ministras</w:t>
      </w:r>
    </w:p>
    <w:sectPr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227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44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2021-10-25T05:26:00Z</dcterms:created>
  <dc:creator>Zita Bitvinskaitė</dc:creator>
  <lastModifiedBy>adlibuser</lastModifiedBy>
  <dcterms:modified xsi:type="dcterms:W3CDTF">2021-10-25T05:26:00Z</dcterms:modified>
  <revision>2</revision>
</coreProperties>
</file>