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438d563d7604ccca7dae42fd0d54d6f"/>
        <w:lock w:val="sdtLocked"/>
        <w:richText/>
      </w:sdtPr>
      <w:sdtContent>
        <w:p w14:paraId="13574298" w14:textId="59FB6203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/>
              <w:b/>
              <w:color w:val="000000"/>
              <w:szCs w:val="24"/>
              <w:lang w:eastAsia="lt-LT"/>
            </w:rPr>
            <w:tab/>
          </w:r>
          <w:r>
            <w:rPr>
              <w:rFonts w:ascii="Thorndale" w:eastAsia="HG Mincho Light J" w:hAnsi="Thorndale"/>
              <w:b/>
              <w:szCs w:val="24"/>
              <w:lang w:eastAsia="lt-LT"/>
            </w:rPr>
            <w:t>Projektas</w:t>
          </w:r>
        </w:p>
        <w:p w14:paraId="13574299" w14:textId="08AFC3E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A" w14:textId="3F0046FA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B" w14:textId="68452098">
          <w:pPr>
            <w:keepNext/>
            <w:widowControl w:val="0"/>
            <w:tabs>
              <w:tab w:val="left" w:pos="0"/>
            </w:tabs>
            <w:suppressAutoHyphens/>
            <w:ind w:firstLine="720"/>
            <w:jc w:val="center"/>
            <w:outlineLvl w:val="1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ŠIAULIŲ MIESTO SAVIVALDYBĖS TARYBA</w:t>
          </w:r>
        </w:p>
        <w:p w14:paraId="1357429C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</w:p>
        <w:p w14:paraId="1357429D" w14:textId="77777777">
          <w:pPr>
            <w:widowControl w:val="0"/>
            <w:suppressAutoHyphens/>
            <w:jc w:val="center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1357429E" w14:textId="1641CB7D">
          <w:pPr>
            <w:jc w:val="center"/>
            <w:rPr>
              <w:b/>
              <w:bCs/>
              <w:lang w:eastAsia="lt-LT"/>
            </w:rPr>
          </w:pP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 xml:space="preserve">DĖL </w:t>
          </w:r>
          <w:r>
            <w:rPr>
              <w:b/>
              <w:bCs/>
              <w:lang w:eastAsia="lt-LT"/>
            </w:rPr>
            <w:t xml:space="preserve">KOMPLEKSINIŲ PASLAUGŲ NAMŲ „ALKA“ </w:t>
          </w:r>
          <w:r>
            <w:rPr>
              <w:rFonts w:eastAsia="HG Mincho Light J"/>
              <w:b/>
              <w:bCs/>
              <w:color w:val="000000"/>
              <w:szCs w:val="24"/>
              <w:lang w:eastAsia="ar-SA"/>
            </w:rPr>
            <w:t>NUOSTATŲ PATVIRTINIMO</w:t>
          </w:r>
        </w:p>
        <w:p w14:paraId="1357429F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135742A0" w14:textId="1569BB1D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 xml:space="preserve">2025 m.                               d. Nr. T-</w:t>
          </w:r>
        </w:p>
        <w:p w14:paraId="135742A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>Šiauliai</w:t>
          </w:r>
        </w:p>
        <w:p w14:paraId="135742A2" w14:textId="77777777">
          <w:pPr>
            <w:widowControl w:val="0"/>
            <w:suppressLineNumbers/>
            <w:tabs>
              <w:tab w:val="left" w:pos="5280"/>
              <w:tab w:val="left" w:pos="7395"/>
            </w:tabs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3126141b8ab04504ab111bafc32f59f1"/>
            <w:lock w:val="sdtLocked"/>
            <w:richText/>
          </w:sdtPr>
          <w:sdtContent>
            <w:p w14:paraId="135742A4" w14:textId="5B3C461E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15 straipsnio 2 dalies 9 punktu ir Lietuvos Respublikos biudžetinių įstaigų įstatymo </w:t>
              </w:r>
              <w:r>
                <w:rPr>
                  <w:color w:val="000000"/>
                  <w:szCs w:val="24"/>
                  <w:shd w:val="clear" w:color="auto" w:fill="FFFFFF"/>
                  <w:lang w:eastAsia="ar-SA"/>
                </w:rPr>
                <w:t>5 straipsnio 3 dalies 1 punktu</w:t>
              </w:r>
              <w:r>
                <w:rPr>
                  <w:szCs w:val="24"/>
                  <w:lang w:eastAsia="ar-SA"/>
                </w:rPr>
                <w:t xml:space="preserve">, </w:t>
              </w:r>
              <w:r>
                <w:rPr>
                  <w:szCs w:val="24"/>
                  <w:lang w:val="x-none" w:eastAsia="ar-SA"/>
                </w:rPr>
                <w:t>4 dalimi,</w:t>
              </w:r>
              <w:r>
                <w:rPr>
                  <w:szCs w:val="24"/>
                  <w:lang w:eastAsia="ar-SA"/>
                </w:rPr>
                <w:t xml:space="preserve"> Šiaulių miesto savivaldybės taryba </w:t>
              </w:r>
              <w:r>
                <w:rPr>
                  <w:spacing w:val="60"/>
                  <w:szCs w:val="24"/>
                  <w:lang w:eastAsia="ar-SA"/>
                </w:rPr>
                <w:t>nusprendži</w:t>
              </w:r>
              <w:r>
                <w:rPr>
                  <w:szCs w:val="24"/>
                  <w:lang w:eastAsia="ar-SA"/>
                </w:rPr>
                <w:t>a:</w:t>
              </w:r>
            </w:p>
          </w:sdtContent>
        </w:sdt>
        <w:sdt>
          <w:sdtPr>
            <w:alias w:val="1 p."/>
            <w:tag w:val="part_88388e0147244cb8952d653ac76923a2"/>
            <w:lock w:val="sdtLocked"/>
            <w:richText/>
          </w:sdtPr>
          <w:sdtContent>
            <w:p w14:paraId="135742A5" w14:textId="3810B004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88388e0147244cb8952d653ac76923a2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Patvirtinti kompleksinių paslaugų namų „Alka“ nuostatus (pridedama).</w:t>
              </w:r>
            </w:p>
          </w:sdtContent>
        </w:sdt>
        <w:sdt>
          <w:sdtPr>
            <w:alias w:val="2 p."/>
            <w:tag w:val="part_905ab0a5cecb489da001f38c8c052d4a"/>
            <w:lock w:val="sdtLocked"/>
            <w:richText/>
          </w:sdtPr>
          <w:sdtContent>
            <w:p w14:paraId="6172B338" w14:textId="05879452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905ab0a5cecb489da001f38c8c052d4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 xml:space="preserve">. Pripažinti netekusiu galios Šiaulių miesto savivaldybės tarybos </w:t>
              </w:r>
              <w:r>
                <w:rPr>
                  <w:szCs w:val="24"/>
                  <w:lang w:val="x-none" w:eastAsia="ar-SA"/>
                </w:rPr>
                <w:t>20</w:t>
              </w:r>
              <w:r>
                <w:rPr>
                  <w:szCs w:val="24"/>
                  <w:lang w:eastAsia="ar-SA"/>
                </w:rPr>
                <w:t>24</w:t>
              </w:r>
              <w:r>
                <w:rPr>
                  <w:szCs w:val="24"/>
                  <w:lang w:val="x-none" w:eastAsia="ar-SA"/>
                </w:rPr>
                <w:t xml:space="preserve"> m. gegu</w:t>
              </w:r>
              <w:r>
                <w:rPr>
                  <w:szCs w:val="24"/>
                  <w:lang w:eastAsia="ar-SA"/>
                </w:rPr>
                <w:t xml:space="preserve">žės 2 </w:t>
              </w:r>
              <w:r>
                <w:rPr>
                  <w:szCs w:val="24"/>
                  <w:lang w:val="x-none" w:eastAsia="ar-SA"/>
                </w:rPr>
                <w:t xml:space="preserve">d. </w:t>
              </w:r>
              <w:r>
                <w:rPr>
                  <w:szCs w:val="24"/>
                  <w:lang w:eastAsia="ar-SA"/>
                </w:rPr>
                <w:t xml:space="preserve">sprendimą </w:t>
              </w:r>
              <w:r>
                <w:rPr>
                  <w:szCs w:val="24"/>
                  <w:lang w:val="x-none" w:eastAsia="ar-SA"/>
                </w:rPr>
                <w:t>Nr. T-177</w:t>
              </w:r>
              <w:r>
                <w:rPr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„</w:t>
              </w:r>
              <w:r>
                <w:rPr>
                  <w:szCs w:val="24"/>
                  <w:lang w:val="x-none" w:eastAsia="ar-SA"/>
                </w:rPr>
                <w:t>Dėl</w:t>
              </w:r>
              <w:r>
                <w:rPr>
                  <w:szCs w:val="24"/>
                  <w:lang w:eastAsia="ar-SA"/>
                </w:rPr>
                <w:t xml:space="preserve"> kompleksinių paslaugų namų „Alka“ nuostatų patvirtinimo“.</w:t>
              </w:r>
            </w:p>
          </w:sdtContent>
        </w:sdt>
        <w:sdt>
          <w:sdtPr>
            <w:alias w:val="3 p."/>
            <w:tag w:val="part_f7546ab9517f42508c4e2beb6b1872ce"/>
            <w:lock w:val="sdtLocked"/>
            <w:richText/>
          </w:sdtPr>
          <w:sdtContent>
            <w:p w14:paraId="1CF46C3A" w14:textId="14BCD438">
              <w:pPr>
                <w:tabs>
                  <w:tab w:val="left" w:pos="927"/>
                </w:tabs>
                <w:suppressAutoHyphens/>
                <w:ind w:firstLine="927"/>
                <w:jc w:val="both"/>
                <w:rPr>
                  <w:rFonts w:eastAsia="HG Mincho Light J"/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f7546ab9517f42508c4e2beb6b1872c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. Įgalioti </w:t>
              </w:r>
              <w:r>
                <w:rPr>
                  <w:szCs w:val="24"/>
                  <w:lang w:eastAsia="ar-SA"/>
                </w:rPr>
                <w:t xml:space="preserve">kompleksinių paslaugų namų „Alka“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direktorių pateikti Juridinių asmenų registrui šio sprendimo identifikacinį kodą Teisės aktų registre per 30 dienų nuo šio sprendimo įsigaliojimo dienos.</w:t>
              </w:r>
            </w:p>
            <w:p w14:paraId="135742A6" w14:textId="67E8BAD8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  <w:szCs w:val="24"/>
                  <w:lang w:eastAsia="ar-SA"/>
                </w:rPr>
              </w:pPr>
            </w:p>
            <w:p w14:paraId="29785CB2" w14:textId="06A349CF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center"/>
                <w:rPr>
                  <w:szCs w:val="24"/>
                  <w:lang w:eastAsia="ar-SA"/>
                </w:rPr>
              </w:pPr>
            </w:p>
            <w:p w14:paraId="135742AB" w14:textId="460EA4E6">
              <w:pPr>
                <w:tabs>
                  <w:tab w:val="left" w:pos="916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916"/>
                <w:jc w:val="both"/>
                <w:rPr>
                  <w:sz w:val="20"/>
                  <w:lang w:val="x-none" w:eastAsia="ar-SA"/>
                </w:rPr>
              </w:pPr>
            </w:p>
            <w:p w14:paraId="135742AC" w14:textId="77777777">
              <w:pPr>
                <w:widowControl w:val="0"/>
                <w:tabs>
                  <w:tab w:val="left" w:pos="7530"/>
                </w:tabs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val="x-none" w:eastAsia="lt-LT"/>
                </w:rPr>
              </w:pPr>
            </w:p>
          </w:sdtContent>
        </w:sdt>
        <w:sdt>
          <w:sdtPr>
            <w:alias w:val="signatura"/>
            <w:tag w:val="part_87cc0fc035c84e7297c799405274bc35"/>
            <w:lock w:val="sdtLocked"/>
            <w:richText/>
          </w:sdtPr>
          <w:sdtContent>
            <w:p w14:paraId="135742AD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Savivaldybės meras</w:t>
                <w:tab/>
              </w:r>
            </w:p>
            <w:p w14:paraId="135742AE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AF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0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1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2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3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4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5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6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7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8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9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A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B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C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 w14:paraId="135742BD" w14:textId="77777777"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6"/>
      <w:footnotePr>
        <w:pos w:val="beneathText"/>
        <w:numRestart w:val="eachPage"/>
      </w:footnotePr>
      <w:endnotePr>
        <w:numFmt w:val="decimal"/>
      </w:endnotePr>
      <w:pgSz w:w="11906" w:h="16838"/>
      <w:pgMar w:top="1008" w:right="567" w:bottom="1135" w:left="1701" w:header="560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ED34DF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18011887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5742C8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2CB12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569723E9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574298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oter" Target="foot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d7835a6e4de5448eaf768db84634e776" PartId="3438d563d7604ccca7dae42fd0d54d6f">
    <Part Type="preambule" DocPartId="f5d628676a424338b9c3fd935abe3862" PartId="3126141b8ab04504ab111bafc32f59f1"/>
    <Part Type="punktas" Nr="1" Abbr="1 p." DocPartId="48d066575f1943869f240704a93cbc07" PartId="88388e0147244cb8952d653ac76923a2"/>
    <Part Type="punktas" Nr="2" Abbr="2 p." DocPartId="2124f989b74e44a290eb3e0d6ff7912a" PartId="905ab0a5cecb489da001f38c8c052d4a"/>
    <Part Type="punktas" Nr="3" Abbr="3 p." DocPartId="c172555fbe924475ad45e2eca1c63548" PartId="f7546ab9517f42508c4e2beb6b1872ce"/>
    <Part Type="signatura" DocPartId="9fa3d4dced444c338830f14809dad927" PartId="87cc0fc035c84e7297c799405274bc35"/>
  </Part>
</Parts>
</file>

<file path=customXml/itemProps1.xml><?xml version="1.0" encoding="utf-8"?>
<ds:datastoreItem xmlns:ds="http://schemas.openxmlformats.org/officeDocument/2006/customXml" ds:itemID="{36AC6F8D-0896-4942-BEAA-DCF29C15113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116</Words>
  <Characters>783</Characters>
  <Application>Microsoft Office Word</Application>
  <DocSecurity>4</DocSecurity>
  <Lines>43</Lines>
  <Paragraphs>13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886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2025-06-18T12:29:00Z</dcterms:created>
  <dc:creator>Violeta Valančienė</dc:creator>
  <lastModifiedBy>adlibuser</lastModifiedBy>
  <lastPrinted>2024-02-27T14:01:00Z</lastPrinted>
  <dcterms:modified xsi:type="dcterms:W3CDTF">2025-06-18T12:29:00Z</dcterms:modified>
  <revision>2</revision>
</coreProperties>
</file>