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cb02982bbaa49c5a490f85c1d60c84f"/>
        <w:lock w:val="sdtLocked"/>
        <w:richText/>
      </w:sdtPr>
      <w:sdtContent>
        <w:p w14:paraId="5F4235AB" w14:textId="77777777">
          <w:pPr>
            <w:tabs>
              <w:tab w:val="center" w:pos="4513"/>
              <w:tab w:val="right" w:pos="9026"/>
            </w:tabs>
            <w:suppressAutoHyphens/>
            <w:rPr>
              <w:rFonts w:ascii="Liberation Serif" w:eastAsia="NSimSun" w:hAnsi="Liberation Serif" w:cs="Mangal"/>
              <w:kern w:val="2"/>
              <w:szCs w:val="21"/>
              <w:lang w:eastAsia="zh-CN" w:bidi="hi-IN"/>
            </w:rPr>
          </w:pPr>
        </w:p>
        <w:p w14:paraId="0A11D8EF" w14:textId="012A74BE">
          <w:pPr>
            <w:suppressAutoHyphens/>
            <w:jc w:val="right"/>
            <w:rPr>
              <w:rFonts w:eastAsia="NSimSun" w:cs="Arial"/>
              <w:b/>
              <w:bCs/>
              <w:kern w:val="2"/>
              <w:szCs w:val="24"/>
              <w:lang w:val="en-US"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 xml:space="preserve">Projektas Nr.  XVP-</w:t>
          </w:r>
          <w:r>
            <w:rPr>
              <w:rFonts w:eastAsia="NSimSun" w:cs="Arial"/>
              <w:b/>
              <w:bCs/>
              <w:kern w:val="2"/>
              <w:szCs w:val="24"/>
              <w:lang w:val="en-US" w:eastAsia="zh-CN" w:bidi="hi-IN"/>
            </w:rPr>
            <w:t>17(2)</w:t>
          </w:r>
        </w:p>
        <w:p w14:paraId="2A956383" w14:textId="77777777">
          <w:pPr>
            <w:suppressAutoHyphens/>
            <w:jc w:val="center"/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</w:pPr>
        </w:p>
        <w:p w14:paraId="40176F22" w14:textId="77777777"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>LIETUVOS RESPUBLIKOS</w:t>
          </w:r>
        </w:p>
        <w:p w14:paraId="5E0F3D52" w14:textId="77777777"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 xml:space="preserve">ADMINISTRACINIŲ NUSIŽENGIMŲ KODEKSO 486 STRAIPSNIO PAKEITIMO </w:t>
          </w:r>
        </w:p>
        <w:p w14:paraId="09B0680E" w14:textId="77777777"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>ĮSTATYMAS</w:t>
          </w:r>
        </w:p>
        <w:p w14:paraId="4F949ED4" w14:textId="77777777">
          <w:pPr>
            <w:suppressAutoHyphens/>
            <w:jc w:val="center"/>
            <w:rPr>
              <w:rFonts w:eastAsia="NSimSun" w:cs="Arial"/>
              <w:kern w:val="2"/>
              <w:szCs w:val="24"/>
              <w:lang w:eastAsia="zh-CN" w:bidi="hi-IN"/>
            </w:rPr>
          </w:pPr>
        </w:p>
        <w:p w14:paraId="139DF845" w14:textId="77777777"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kern w:val="2"/>
              <w:szCs w:val="24"/>
              <w:lang w:eastAsia="zh-CN" w:bidi="hi-IN"/>
            </w:rPr>
            <w:t xml:space="preserve">2025 m                           d. Nr.</w:t>
          </w:r>
        </w:p>
        <w:p w14:paraId="2E4A2CF5" w14:textId="77777777"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kern w:val="2"/>
              <w:szCs w:val="24"/>
              <w:lang w:eastAsia="zh-CN" w:bidi="hi-IN"/>
            </w:rPr>
            <w:t>Vilnius</w:t>
          </w:r>
        </w:p>
        <w:p w14:paraId="467AC9D0" w14:textId="77777777">
          <w:pPr>
            <w:suppressAutoHyphens/>
            <w:rPr>
              <w:rFonts w:eastAsia="NSimSun" w:cs="Arial"/>
              <w:kern w:val="2"/>
              <w:szCs w:val="24"/>
              <w:lang w:eastAsia="zh-CN" w:bidi="hi-IN"/>
            </w:rPr>
          </w:pPr>
        </w:p>
        <w:p w14:paraId="6F9D0C7F" w14:textId="77777777">
          <w:pPr>
            <w:suppressAutoHyphens/>
            <w:jc w:val="both"/>
            <w:rPr>
              <w:rFonts w:eastAsia="NSimSun"/>
              <w:kern w:val="2"/>
              <w:szCs w:val="24"/>
              <w:lang w:eastAsia="zh-CN" w:bidi="hi-IN"/>
            </w:rPr>
          </w:pPr>
        </w:p>
        <w:sdt>
          <w:sdtPr>
            <w:alias w:val="1 str."/>
            <w:tag w:val="part_43eafc2f79874e618b835b44bdad0b3e"/>
            <w:lock w:val="sdtLocked"/>
            <w:richText/>
          </w:sdtPr>
          <w:sdtContent>
            <w:p w14:paraId="76F55F77" w14:textId="77777777">
              <w:pPr>
                <w:suppressAutoHyphens/>
                <w:ind w:firstLine="709"/>
                <w:jc w:val="both"/>
                <w:rPr>
                  <w:rFonts w:eastAsia="NSimSun"/>
                  <w:kern w:val="2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43eafc2f79874e618b835b44bdad0b3e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>1</w:t>
                  </w:r>
                </w:sdtContent>
              </w:sdt>
              <w:r>
                <w:rPr>
                  <w:rFonts w:eastAsia="NSimSun"/>
                  <w:b/>
                  <w:bCs/>
                  <w:kern w:val="2"/>
                  <w:szCs w:val="24"/>
                  <w:lang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43eafc2f79874e618b835b44bdad0b3e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>486 straipsnio pakeitima</w:t>
                  </w:r>
                  <w:r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  <w:t>s</w:t>
                  </w:r>
                </w:sdtContent>
              </w:sdt>
            </w:p>
            <w:sdt>
              <w:sdtPr>
                <w:alias w:val="1 str. 1 d."/>
                <w:tag w:val="part_15d0d102641c4a7ab4a417dd07e1b877"/>
                <w:lock w:val="sdtLocked"/>
                <w:richText/>
              </w:sdtPr>
              <w:sdtContent>
                <w:p w14:paraId="3E5C57D5" w14:textId="77777777">
                  <w:pPr>
                    <w:suppressAutoHyphens/>
                    <w:ind w:firstLine="720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  <w:t>Pakeisti 486 straipsnį ir jį išdėstyti taip:</w:t>
                  </w:r>
                </w:p>
                <w:sdt>
                  <w:sdtPr>
                    <w:alias w:val="citata"/>
                    <w:tag w:val="part_cf5a17a0ce2749539950281545163d20"/>
                    <w:lock w:val="sdtLocked"/>
                    <w:richText/>
                  </w:sdtPr>
                  <w:sdtContent>
                    <w:sdt>
                      <w:sdtPr>
                        <w:alias w:val="486 str."/>
                        <w:tag w:val="part_3d143e83b94e4313b985092d9b80dd4a"/>
                        <w:lock w:val="sdtLocked"/>
                        <w:richText/>
                      </w:sdtPr>
                      <w:sdtContent>
                        <w:p w14:paraId="77A26D1A" w14:textId="647EB0E1">
                          <w:pPr>
                            <w:suppressAutoHyphens/>
                            <w:ind w:firstLine="720"/>
                            <w:jc w:val="both"/>
                            <w:rPr>
                              <w:b/>
                              <w:bCs/>
                              <w:color w:val="000000"/>
                            </w:rPr>
                          </w:pP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d143e83b94e4313b985092d9b80dd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486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3d143e83b94e4313b985092d9b80dd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Lindynių laikymas</w:t>
                              </w:r>
                            </w:sdtContent>
                          </w:sdt>
                        </w:p>
                        <w:sdt>
                          <w:sdtPr>
                            <w:alias w:val="486 str. 1 d."/>
                            <w:tag w:val="part_e7608a3cf9ce47a6bbb732186e9014a7"/>
                            <w:lock w:val="sdtLocked"/>
                            <w:richText/>
                          </w:sdtPr>
                          <w:sdtContent>
                            <w:p w14:paraId="2D407FC6" w14:textId="606E5483">
                              <w:pPr>
                                <w:suppressAutoHyphens/>
                                <w:ind w:firstLine="720"/>
                                <w:jc w:val="both"/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e7608a3cf9ce47a6bbb732186e9014a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rFonts w:eastAsia="NSimSun"/>
                                      <w:kern w:val="2"/>
                                      <w:szCs w:val="24"/>
                                      <w:lang w:eastAsia="zh-CN" w:bidi="hi-IN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 xml:space="preserve">. Patalpų suteikimas azartiniams lošimams lošti, ištvirkauti arba alkoholiniams gėrimams vartoti </w:t>
                              </w:r>
                            </w:p>
                            <w:p w14:paraId="1E729630" w14:textId="21879157">
                              <w:pPr>
                                <w:suppressAutoHyphens/>
                                <w:ind w:firstLine="720"/>
                                <w:jc w:val="both"/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>užtraukia baudą nuo šešiasdešimt iki vieno šimto dvidešimt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486 str. 2 d."/>
                            <w:tag w:val="part_4a8b958e873846f880cc8a71d8a9ed62"/>
                            <w:lock w:val="sdtLocked"/>
                            <w:richText/>
                          </w:sdtPr>
                          <w:sdtContent>
                            <w:p w14:paraId="2CF87F50" w14:textId="77777777">
                              <w:pPr>
                                <w:suppressAutoHyphens/>
                                <w:ind w:firstLine="720"/>
                                <w:jc w:val="both"/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4a8b958e873846f880cc8a71d8a9ed6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rFonts w:eastAsia="NSimSun"/>
                                      <w:kern w:val="2"/>
                                      <w:szCs w:val="24"/>
                                      <w:lang w:eastAsia="zh-CN" w:bidi="hi-IN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>. Šio straipsnio 1 dalyje numatytas administracinis nusižengimas, padarytas pakartotinai,</w:t>
                              </w:r>
                            </w:p>
                            <w:p w14:paraId="5438EBAA" w14:textId="5DE9F9D1">
                              <w:pPr>
                                <w:suppressAutoHyphens/>
                                <w:ind w:firstLine="720"/>
                                <w:jc w:val="both"/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 xml:space="preserve">užtraukia baudą nuo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2"/>
                                  <w:szCs w:val="24"/>
                                  <w:lang w:eastAsia="zh-CN" w:bidi="hi-IN"/>
                                </w:rPr>
                                <w:t>vieno šimto dvidešimt</w:t>
                              </w:r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 xml:space="preserve"> iki dviejų šimtų aštuoniasdešimt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486 str. 3 d."/>
                            <w:tag w:val="part_e0a250a1e264475b8572ba498004b568"/>
                            <w:lock w:val="sdtLocked"/>
                            <w:richText/>
                          </w:sdtPr>
                          <w:sdtContent>
                            <w:p w14:paraId="26B5BD2A" w14:textId="4F954D4E">
                              <w:pPr>
                                <w:suppressAutoHyphens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e0a250a1e264475b8572ba498004b56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rFonts w:eastAsia="NSimSun"/>
                                      <w:kern w:val="2"/>
                                      <w:szCs w:val="24"/>
                                      <w:lang w:eastAsia="zh-CN" w:bidi="hi-IN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 xml:space="preserve">. </w:t>
                              </w:r>
                              <w:r>
                                <w:t xml:space="preserve">Patalpų suteikimas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narkotinėms, psichotropinėms ar kitoms psichiką veikiančioms medžiagoms vartoti</w:t>
                              </w:r>
                            </w:p>
                            <w:p w14:paraId="2526B705" w14:textId="77777777">
                              <w:pPr>
                                <w:suppressAutoHyphens/>
                                <w:ind w:firstLine="720"/>
                                <w:jc w:val="both"/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>užtraukia baudą nuo vieno šimto iki trijų šimtų eurų.</w:t>
                              </w:r>
                            </w:p>
                          </w:sdtContent>
                        </w:sdt>
                        <w:sdt>
                          <w:sdtPr>
                            <w:alias w:val="486 str. 4 d."/>
                            <w:tag w:val="part_66ece91bd6be4f288e8279a0531e44cf"/>
                            <w:lock w:val="sdtLocked"/>
                            <w:richText/>
                          </w:sdtPr>
                          <w:sdtContent>
                            <w:p w14:paraId="59480E96" w14:textId="77777777">
                              <w:pPr>
                                <w:suppressAutoHyphens/>
                                <w:ind w:firstLine="720"/>
                                <w:jc w:val="both"/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66ece91bd6be4f288e8279a0531e44c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rFonts w:eastAsia="NSimSun"/>
                                      <w:kern w:val="2"/>
                                      <w:szCs w:val="24"/>
                                      <w:lang w:eastAsia="zh-CN" w:bidi="hi-IN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>. Šio straipsnio 3 dalyje numatytas administracinis nusižengimas, padarytas pakartotinai,</w:t>
                              </w:r>
                            </w:p>
                            <w:p w14:paraId="3C646D2E" w14:textId="77777777">
                              <w:pPr>
                                <w:suppressAutoHyphens/>
                                <w:ind w:firstLine="720"/>
                                <w:jc w:val="both"/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>užtraukia baudą nuo trijų šimtų iki septynių šimtų eurų.</w:t>
                              </w:r>
                            </w:p>
                          </w:sdtContent>
                        </w:sdt>
                        <w:sdt>
                          <w:sdtPr>
                            <w:alias w:val="486 str. 5 d."/>
                            <w:tag w:val="part_af1c50375fae4e26944f693ffd2a53d6"/>
                            <w:lock w:val="sdtLocked"/>
                            <w:richText/>
                          </w:sdtPr>
                          <w:sdtContent>
                            <w:p w14:paraId="73BD4BA2" w14:textId="4E4E52CB">
                              <w:pPr>
                                <w:suppressAutoHyphens/>
                                <w:ind w:firstLine="720"/>
                                <w:jc w:val="both"/>
                                <w:textAlignment w:val="baseline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af1c50375fae4e26944f693ffd2a53d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 xml:space="preserve">. Už šio straipsnio 2 </w:t>
                              </w:r>
                              <w:r>
                                <w:t xml:space="preserve">ir </w:t>
                              </w:r>
                              <w:r>
                                <w:rPr>
                                  <w:lang w:val="en-US"/>
                                </w:rPr>
                                <w:t xml:space="preserve">4 </w:t>
                              </w:r>
                              <w:r>
                                <w:rPr>
                                  <w:color w:val="000000"/>
                                </w:rPr>
                                <w:t>dalyse numatytus administracinius nusižengimus gali būti taikoma administracinio poveikio priemonė – įpareigojimas dalyvauti alkoholizmo ir narkomanijos prevencijos, ankstyvosios intervencijos, sveikatos priežiūros, resocializacijos, bendravimo su vaikais tobulinimo, smurtinio elgesio keitimo ar kitose programose (kursuose).“</w:t>
                              </w:r>
                            </w:p>
                            <w:p w14:paraId="400B8275" w14:textId="77777777">
                              <w:pPr>
                                <w:suppressAutoHyphens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b/>
                                  <w:bCs/>
                                  <w:kern w:val="2"/>
                                  <w:szCs w:val="24"/>
                                  <w:lang w:eastAsia="zh-CN" w:bidi="hi-IN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7b03b1157f94a5493947d7969a88e88"/>
            <w:lock w:val="sdtLocked"/>
            <w:richText/>
          </w:sdtPr>
          <w:sdtContent>
            <w:p w14:paraId="14989F0B" w14:textId="77777777">
              <w:pPr>
                <w:suppressAutoHyphens/>
                <w:ind w:firstLine="720"/>
                <w:jc w:val="both"/>
                <w:textAlignment w:val="baseline"/>
                <w:rPr>
                  <w:rFonts w:eastAsia="NSimSun"/>
                  <w:kern w:val="2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07b03b1157f94a5493947d7969a88e88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>2</w:t>
                  </w:r>
                </w:sdtContent>
              </w:sdt>
              <w:r>
                <w:rPr>
                  <w:rFonts w:eastAsia="NSimSun"/>
                  <w:b/>
                  <w:bCs/>
                  <w:kern w:val="2"/>
                  <w:szCs w:val="24"/>
                  <w:lang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07b03b1157f94a5493947d7969a88e88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9b04132cedc4496594fdb84c42480ba9"/>
                <w:lock w:val="sdtLocked"/>
                <w:richText/>
              </w:sdtPr>
              <w:sdtContent>
                <w:p w14:paraId="3E1A28FC" w14:textId="77777777">
                  <w:pPr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  <w:t>Šis įstatymas įsigalioja 2025 m. liepos 1 d.</w:t>
                  </w:r>
                </w:p>
                <w:p w14:paraId="0CA32A09" w14:textId="77777777">
                  <w:pPr>
                    <w:tabs>
                      <w:tab w:val="left" w:pos="1080"/>
                    </w:tabs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</w:p>
                <w:p w14:paraId="6A90509E" w14:textId="77777777">
                  <w:pPr>
                    <w:tabs>
                      <w:tab w:val="left" w:pos="1080"/>
                    </w:tabs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</w:p>
                <w:p w14:paraId="3D71A3D3" w14:textId="77777777">
                  <w:pPr>
                    <w:tabs>
                      <w:tab w:val="left" w:pos="1080"/>
                    </w:tabs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9be8fb5f73f4f8984a7c81bf27f0997"/>
            <w:lock w:val="sdtLocked"/>
            <w:richText/>
          </w:sdtPr>
          <w:sdtContent>
            <w:p w14:paraId="4BA6BB1B" w14:textId="276418BF">
              <w:pPr>
                <w:suppressAutoHyphens/>
                <w:ind w:firstLine="709"/>
                <w:jc w:val="both"/>
                <w:rPr>
                  <w:rFonts w:eastAsia="Calibri"/>
                  <w:i/>
                  <w:color w:val="000000"/>
                  <w:kern w:val="2"/>
                  <w:szCs w:val="24"/>
                  <w:lang w:eastAsia="zh-CN" w:bidi="hi-IN"/>
                </w:rPr>
              </w:pPr>
              <w:r>
                <w:rPr>
                  <w:rFonts w:eastAsia="Calibri"/>
                  <w:i/>
                  <w:color w:val="000000"/>
                  <w:kern w:val="2"/>
                  <w:szCs w:val="24"/>
                  <w:lang w:eastAsia="zh-CN" w:bidi="hi-IN"/>
                </w:rPr>
                <w:t>Skelbiu šį Lietuvos Respublikos Seimo priimtą įstatymą.</w:t>
              </w:r>
            </w:p>
            <w:p w14:paraId="46160F0F" w14:textId="574C8AB7">
              <w:pPr>
                <w:suppressAutoHyphens/>
                <w:ind w:firstLine="709"/>
                <w:jc w:val="both"/>
                <w:rPr>
                  <w:rFonts w:eastAsia="Calibri"/>
                  <w:i/>
                  <w:color w:val="000000"/>
                  <w:kern w:val="2"/>
                  <w:szCs w:val="24"/>
                  <w:lang w:eastAsia="zh-CN" w:bidi="hi-IN"/>
                </w:rPr>
              </w:pPr>
            </w:p>
            <w:p w14:paraId="2E726746" w14:textId="77777777">
              <w:pPr>
                <w:suppressAutoHyphens/>
                <w:ind w:firstLine="709"/>
                <w:jc w:val="both"/>
                <w:rPr>
                  <w:rFonts w:eastAsia="NSimSun"/>
                  <w:kern w:val="2"/>
                  <w:szCs w:val="24"/>
                  <w:lang w:val="en-US" w:eastAsia="zh-CN" w:bidi="hi-IN"/>
                </w:rPr>
              </w:pPr>
            </w:p>
            <w:p w14:paraId="5664D266" w14:textId="77777777">
              <w:pPr>
                <w:suppressAutoHyphens/>
                <w:jc w:val="both"/>
                <w:rPr>
                  <w:rFonts w:eastAsia="Calibri"/>
                  <w:color w:val="000000"/>
                  <w:kern w:val="2"/>
                  <w:szCs w:val="24"/>
                  <w:lang w:eastAsia="zh-CN" w:bidi="hi-IN"/>
                </w:rPr>
              </w:pPr>
            </w:p>
            <w:p w14:paraId="74E879DA" w14:textId="77777777">
              <w:pPr>
                <w:suppressAutoHyphens/>
                <w:jc w:val="both"/>
                <w:rPr>
                  <w:rFonts w:eastAsia="NSimSun"/>
                  <w:kern w:val="2"/>
                  <w:szCs w:val="24"/>
                  <w:lang w:eastAsia="zh-CN" w:bidi="hi-IN"/>
                </w:rPr>
              </w:pPr>
              <w:r>
                <w:rPr>
                  <w:rFonts w:eastAsia="Calibri"/>
                  <w:color w:val="000000"/>
                  <w:kern w:val="2"/>
                  <w:szCs w:val="24"/>
                  <w:highlight w:val="white"/>
                  <w:lang w:eastAsia="lt-LT" w:bidi="hi-IN"/>
                </w:rPr>
                <w:t>Respublikos Prezidentas</w:t>
              </w:r>
            </w:p>
            <w:p w14:paraId="1597A87E" w14:textId="77777777"/>
          </w:sdtContent>
        </w:sdt>
      </w:sdtContent>
    </w:sdt>
    <w:sectPr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ED22D7"/>
  <w15:chartTrackingRefBased/>
  <w15:docId w15:val="{F3CC3328-FE2F-44FD-A807-FA4E166B320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622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5473961dc854e2085c13bf5fa8db472" PartId="bcb02982bbaa49c5a490f85c1d60c84f">
    <Part Type="straipsnis" Nr="1" Abbr="1 str." Title="486 straipsnio pakeitimas" DocPartId="aa8a3ad72abf4af28d6ba60b4179e99b" PartId="43eafc2f79874e618b835b44bdad0b3e">
      <Part Type="strDalis" Nr="1" Abbr="1 str. 1 d." DocPartId="32bfaf1205c544ad9a01447ac404ea1f" PartId="15d0d102641c4a7ab4a417dd07e1b877">
        <Part Type="citata" DocPartId="ee2a85a1c01f46c794010a66eccaffef" PartId="cf5a17a0ce2749539950281545163d20">
          <Part Type="straipsnis" Nr="486" Abbr="486 str." Title="Lindynių laikymas" DocPartId="31bc0112c86e413486e14d8225a96ac6" PartId="3d143e83b94e4313b985092d9b80dd4a">
            <Part Type="strDalis" Nr="1" Abbr="486 str. 1 d." DocPartId="d7f338532b164894aa24d2a4297cd430" PartId="e7608a3cf9ce47a6bbb732186e9014a7"/>
            <Part Type="strDalis" Nr="2" Abbr="486 str. 2 d." DocPartId="c5e22f2d24d24117900f642372a5d301" PartId="4a8b958e873846f880cc8a71d8a9ed62"/>
            <Part Type="strDalis" Nr="3" Abbr="486 str. 3 d." DocPartId="380e1bfa01604c17bb3ff3d656204fbe" PartId="e0a250a1e264475b8572ba498004b568"/>
            <Part Type="strDalis" Nr="4" Abbr="486 str. 4 d." DocPartId="24b188faabf142438225c079d98258a0" PartId="66ece91bd6be4f288e8279a0531e44cf"/>
            <Part Type="strDalis" Nr="5" Abbr="486 str. 5 d." DocPartId="5cc109fb5d714bed9a64fc7c3749c62c" PartId="af1c50375fae4e26944f693ffd2a53d6"/>
          </Part>
        </Part>
      </Part>
    </Part>
    <Part Type="straipsnis" Nr="2" Abbr="2 str." Title="Įstatymo įsigaliojimas" DocPartId="121b2b12eb4b4fa6bebd57c4e1e02a47" PartId="07b03b1157f94a5493947d7969a88e88">
      <Part Type="strDalis" Nr="1" Abbr="2 str. 1 d." DocPartId="2a682949b3a240ad8e6cc94e3b2f070f" PartId="9b04132cedc4496594fdb84c42480ba9"/>
    </Part>
    <Part Type="signatura" DocPartId="2e581e0b6df74186a8ca83501cae4f6a" PartId="19be8fb5f73f4f8984a7c81bf27f0997"/>
  </Part>
</Parts>
</file>

<file path=customXml/itemProps1.xml><?xml version="1.0" encoding="utf-8"?>
<ds:datastoreItem xmlns:ds="http://schemas.openxmlformats.org/officeDocument/2006/customXml" ds:itemID="{CC28697D-F166-4520-A792-118E3CBF42D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178</Words>
  <Characters>1280</Characters>
  <Application>Microsoft Office Word</Application>
  <DocSecurity>4</DocSecurity>
  <Lines>41</Lines>
  <Paragraphs>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2025-04-16T10:17:00Z</dcterms:created>
  <dc:creator>ZDANAVIČIENĖ Loreta</dc:creator>
  <lastModifiedBy>adlibuser</lastModifiedBy>
  <dcterms:modified xsi:type="dcterms:W3CDTF">2025-04-16T10:17:00Z</dcterms:modified>
  <revision>2</revision>
</coreProperties>
</file>