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af711512b674546ab44aea10d4bb91c"/>
        <w:lock w:val="sdtLocked"/>
        <w:richText/>
      </w:sdtPr>
      <w:sdtContent>
        <w:p w14:paraId="38D7167B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4E156D12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2706399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34DCE8FE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3BEF553E" w14:textId="4A0F8870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DĖL TURTO PERDAVIMO BIUDŽETINEI ĮSTAIGAI KOMPLEKSINIŲ PASLAUGŲ NAMAMS „ALKA“</w:t>
          </w:r>
        </w:p>
        <w:p w14:paraId="24D313E6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67A5FF84" w14:textId="50146233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2024 m.             d. Nr. T-</w:t>
          </w:r>
        </w:p>
        <w:p w14:paraId="66485C8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0113286D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57028E9A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9d4ff9e9b4ca415bbd6fa4b2bd23ac47"/>
            <w:lock w:val="sdtLocked"/>
            <w:richText/>
          </w:sdtPr>
          <w:sdtContent>
            <w:p w14:paraId="0D734E5F" w14:textId="785F1E69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 xml:space="preserve">Vadovaudamasi Lietuvos Respublikos vietos savivaldos įstatymo 15 straipsnio 2 dalies 19 punktu,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Lietuvos Respublikos valstybės ir savivaldybių turto valdymo, naudojimo ir disponavimo juo įstatymo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12 straipsnio 1 ir 2 dalimis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de-DE" w:bidi="de-DE"/>
                </w:rPr>
                <w:t>įgyvendindama Šiaulių miesto savivaldybės turto valdymo, naudojimo ir disponavimo juo tvarkos aprašo, patvirtinto Šiaulių miesto savivaldybės tarybos 2021 m. gruodžio 23 d. sprendimu Nr. T-496 „Dėl Šiaulių miesto savivaldybės turto valdymo, naudojimo ir disponavimo juo tvarkos aprašo patvirtinimo“, 12.2 papunktį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de-DE" w:bidi="de-DE"/>
                </w:rPr>
                <w:t xml:space="preserve">,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02f2b33c67a8416e9c47cdbebc438bd4"/>
            <w:lock w:val="sdtLocked"/>
            <w:richText/>
          </w:sdtPr>
          <w:sdtContent>
            <w:p w14:paraId="09652939" w14:textId="02B9B7F3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02f2b33c67a8416e9c47cdbebc438bd4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. Perduoti Šiaulių miesto savivaldybei nuosavybės teise priklausantį materialųjį turtą, įsigytą įgyvendinant </w:t>
              </w:r>
              <w:r>
                <w:rPr>
                  <w:rFonts w:eastAsia="Lucida Sans Unicode"/>
                  <w:szCs w:val="24"/>
                  <w:lang w:eastAsia="ar-SA"/>
                </w:rPr>
                <w:t>projektą Nr. 01.1.1–CPVA-V-427-15-0005 „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Bendruomeninių apgyvendinimo bei užimtumo paslaugų asmenims su proto ir psichikos negalia plėtra Šiaulių mieste“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valdyti,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naudoti ir disponuoti juo patikėjimo teise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Kompleksinių paslaugų namams „Alka“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(priedas)</w:t>
              </w:r>
              <w:r>
                <w:rPr>
                  <w:rFonts w:eastAsia="Lucida Sans Unicode"/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2 p."/>
            <w:tag w:val="part_f3fccd80281346f4b97ac89da50be925"/>
            <w:lock w:val="sdtLocked"/>
            <w:richText/>
          </w:sdtPr>
          <w:sdtContent>
            <w:p w14:paraId="17419424" w14:textId="3DB95CB4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f3fccd80281346f4b97ac89da50be925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Įgalioti Šiaulių miesto savivaldybės administracijos direktorių pasirašyti šio sprendimo 1 </w:t>
              </w:r>
              <w:r>
                <w:rPr>
                  <w:rFonts w:eastAsia="Lucida Sans Unicode"/>
                  <w:szCs w:val="24"/>
                  <w:lang w:eastAsia="ar-SA"/>
                </w:rPr>
                <w:t>punkte nurodyto turto priėmimo ir perdavimo aktus.</w:t>
              </w:r>
            </w:p>
            <w:p w14:paraId="25B98E13" w14:textId="77777777">
              <w:pPr>
                <w:widowControl w:val="0"/>
                <w:shd w:val="clear" w:color="auto" w:fill="FFFFFF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5A8C3183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4F545AC9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d8284494c6264e0088fff5fd4d7b8917"/>
            <w:lock w:val="sdtLocked"/>
            <w:richText/>
          </w:sdtPr>
          <w:sdtContent>
            <w:p w14:paraId="722BB5F2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  <w:p w14:paraId="006D8E12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5F6DDC1D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0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DDB987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613A4DB7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0014D1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BE06A6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76746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0D2E4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482D9701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FA006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C0F45C" w14:textId="77777777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0</w:t>
    </w:r>
    <w:r>
      <w:rPr>
        <w:rFonts w:eastAsia="Lucida Sans Unicode"/>
        <w:szCs w:val="24"/>
        <w:lang w:eastAsia="ar-SA"/>
      </w:rPr>
      <w:fldChar w:fldCharType="end"/>
    </w:r>
  </w:p>
  <w:p w14:paraId="416B660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BAB848" w14:textId="2E863E82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68BCD8"/>
  <w15:docId w15:val="{7E81C7FB-425F-4AAB-9541-F986A3582A8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6872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e3c9161672554ea4b6ae589a9f43ef1e" PartId="3af711512b674546ab44aea10d4bb91c">
    <Part Type="preambule" DocPartId="f08455f1698f4b629221b8478e6de5a6" PartId="9d4ff9e9b4ca415bbd6fa4b2bd23ac47"/>
    <Part Type="punktas" Nr="1" Abbr="1 p." DocPartId="445fa80ce52343368a078aa406977929" PartId="02f2b33c67a8416e9c47cdbebc438bd4"/>
    <Part Type="punktas" Nr="2" Abbr="2 p." DocPartId="503661ba4a1a4a498d8c80a2e0069bf1" PartId="f3fccd80281346f4b97ac89da50be925"/>
    <Part Type="signatura" DocPartId="59b010279600472ea1d4e97ba35e4a1c" PartId="d8284494c6264e0088fff5fd4d7b8917"/>
  </Part>
</Parts>
</file>

<file path=customXml/itemProps1.xml><?xml version="1.0" encoding="utf-8"?>
<ds:datastoreItem xmlns:ds="http://schemas.openxmlformats.org/officeDocument/2006/customXml" ds:itemID="{913C5FC8-F7C6-4702-9DE1-EE251F862F7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9188B1C-DAB3-463A-A01C-6DB451B259D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198</Words>
  <Characters>1378</Characters>
  <Application>Microsoft Office Word</Application>
  <DocSecurity>4</DocSecurity>
  <Lines>30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2024-02-14T11:54:00Z</dcterms:created>
  <dc:creator>asia</dc:creator>
  <dc:language>en-US</dc:language>
  <lastModifiedBy>adlibuser</lastModifiedBy>
  <lastPrinted>2023-07-26T11:45:00Z</lastPrinted>
  <dcterms:modified xsi:type="dcterms:W3CDTF">2024-02-14T11:54:00Z</dcterms:modified>
  <revision>2</revision>
</coreProperties>
</file>