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keepNext/>
        <w:tabs>
          <w:tab w:val="left" w:pos="5245"/>
          <w:tab w:val="left" w:pos="7513"/>
        </w:tabs>
        <w:ind w:left="7797"/>
        <w:outlineLvl w:val="1"/>
        <w:rPr>
          <w:b/>
          <w:caps/>
          <w:szCs w:val="24"/>
          <w:lang w:eastAsia="lt-LT"/>
        </w:rPr>
      </w:pPr>
      <w:r>
        <w:rPr>
          <w:b/>
          <w:szCs w:val="24"/>
          <w:lang w:eastAsia="lt-LT"/>
        </w:rPr>
        <w:t>Projektas</w:t>
      </w:r>
    </w:p>
    <w:p>
      <w:pPr>
        <w:ind w:left="6192"/>
        <w:jc w:val="right"/>
        <w:rPr>
          <w:b/>
          <w:szCs w:val="24"/>
          <w:lang w:eastAsia="lt-LT"/>
        </w:rPr>
      </w:pPr>
    </w:p>
    <w:p>
      <w:pPr>
        <w:keepNext/>
        <w:jc w:val="center"/>
        <w:outlineLvl w:val="1"/>
        <w:rPr>
          <w:b/>
          <w:caps/>
          <w:szCs w:val="24"/>
          <w:lang w:eastAsia="lt-LT"/>
        </w:rPr>
      </w:pPr>
    </w:p>
    <w:p>
      <w:pPr>
        <w:keepNext/>
        <w:jc w:val="center"/>
        <w:outlineLvl w:val="1"/>
        <w:rPr>
          <w:b/>
          <w:caps/>
          <w:szCs w:val="24"/>
          <w:lang w:eastAsia="lt-LT"/>
        </w:rPr>
      </w:pPr>
      <w:r>
        <w:rPr>
          <w:b/>
          <w:caps/>
          <w:szCs w:val="24"/>
          <w:lang w:eastAsia="lt-LT"/>
        </w:rPr>
        <w:t xml:space="preserve">LIETUVOS RESPUBLIKOS </w:t>
      </w:r>
    </w:p>
    <w:p>
      <w:pPr>
        <w:keepNext/>
        <w:jc w:val="center"/>
        <w:outlineLvl w:val="1"/>
        <w:rPr>
          <w:b/>
          <w:caps/>
          <w:szCs w:val="24"/>
          <w:lang w:eastAsia="lt-LT"/>
        </w:rPr>
      </w:pPr>
      <w:r>
        <w:rPr>
          <w:b/>
          <w:caps/>
          <w:szCs w:val="24"/>
          <w:lang w:eastAsia="lt-LT"/>
        </w:rPr>
        <w:t xml:space="preserve">CIVILINIO PROCESO KODEKSO 93 straipsnio PAKEITIMO </w:t>
      </w:r>
    </w:p>
    <w:p>
      <w:pPr>
        <w:keepNext/>
        <w:jc w:val="center"/>
        <w:outlineLvl w:val="1"/>
        <w:rPr>
          <w:b/>
          <w:caps/>
          <w:szCs w:val="24"/>
          <w:lang w:eastAsia="lt-LT"/>
        </w:rPr>
      </w:pPr>
      <w:r>
        <w:rPr>
          <w:b/>
          <w:caps/>
          <w:szCs w:val="24"/>
          <w:lang w:eastAsia="lt-LT"/>
        </w:rPr>
        <w:t>ĮSTATYMAS</w:t>
      </w:r>
    </w:p>
    <w:p>
      <w:pPr>
        <w:jc w:val="center"/>
        <w:rPr>
          <w:szCs w:val="24"/>
          <w:lang w:eastAsia="lt-LT"/>
        </w:rPr>
      </w:pPr>
    </w:p>
    <w:p>
      <w:pPr>
        <w:jc w:val="center"/>
        <w:rPr>
          <w:szCs w:val="24"/>
          <w:lang w:eastAsia="lt-LT"/>
        </w:rPr>
      </w:pPr>
      <w:r>
        <w:rPr>
          <w:szCs w:val="24"/>
          <w:lang w:eastAsia="lt-LT"/>
        </w:rPr>
        <w:t xml:space="preserve">2022  m.                       d. Nr.</w:t>
      </w:r>
    </w:p>
    <w:p>
      <w:pPr>
        <w:jc w:val="center"/>
        <w:rPr>
          <w:szCs w:val="24"/>
          <w:lang w:eastAsia="lt-LT"/>
        </w:rPr>
      </w:pPr>
      <w:r>
        <w:rPr>
          <w:szCs w:val="24"/>
          <w:lang w:eastAsia="lt-LT"/>
        </w:rPr>
        <w:t>Vilnius</w:t>
      </w:r>
    </w:p>
    <w:p>
      <w:pPr>
        <w:jc w:val="center"/>
        <w:rPr>
          <w:szCs w:val="24"/>
          <w:lang w:eastAsia="lt-LT"/>
        </w:rPr>
      </w:pPr>
    </w:p>
    <w:p>
      <w:pPr>
        <w:ind w:firstLine="720"/>
        <w:jc w:val="both"/>
        <w:rPr>
          <w:b/>
          <w:szCs w:val="24"/>
          <w:lang w:eastAsia="lt-LT"/>
        </w:rPr>
      </w:pPr>
    </w:p>
    <w:p>
      <w:pPr>
        <w:tabs>
          <w:tab w:val="left" w:pos="0"/>
          <w:tab w:val="left" w:pos="709"/>
          <w:tab w:val="left" w:pos="1918"/>
          <w:tab w:val="left" w:pos="2877"/>
          <w:tab w:val="left" w:pos="3836"/>
          <w:tab w:val="left" w:pos="4795"/>
          <w:tab w:val="left" w:pos="5754"/>
          <w:tab w:val="left" w:pos="6713"/>
          <w:tab w:val="left" w:pos="7672"/>
          <w:tab w:val="left" w:pos="8631"/>
          <w:tab w:val="left" w:pos="9590"/>
        </w:tabs>
        <w:snapToGrid w:val="0"/>
        <w:spacing w:line="360" w:lineRule="auto"/>
        <w:ind w:firstLine="709"/>
        <w:jc w:val="both"/>
        <w:rPr>
          <w:b/>
          <w:szCs w:val="24"/>
          <w:lang w:val="pt-BR"/>
        </w:rPr>
      </w:pPr>
      <w:r>
        <w:rPr>
          <w:b/>
          <w:szCs w:val="24"/>
        </w:rPr>
        <w:t>1</w:t>
      </w:r>
      <w:r>
        <w:rPr>
          <w:b/>
          <w:szCs w:val="24"/>
        </w:rPr>
        <w:t xml:space="preserve"> straipsnis. </w:t>
      </w:r>
      <w:r>
        <w:rPr>
          <w:b/>
          <w:szCs w:val="24"/>
        </w:rPr>
        <w:t>93 straipsnio pakeitimas</w:t>
      </w:r>
    </w:p>
    <w:p>
      <w:pPr>
        <w:tabs>
          <w:tab w:val="left" w:pos="1296"/>
          <w:tab w:val="left" w:pos="1918"/>
          <w:tab w:val="left" w:pos="2877"/>
          <w:tab w:val="left" w:pos="3836"/>
          <w:tab w:val="left" w:pos="4795"/>
          <w:tab w:val="left" w:pos="5754"/>
          <w:tab w:val="left" w:pos="6713"/>
          <w:tab w:val="left" w:pos="7672"/>
          <w:tab w:val="left" w:pos="8631"/>
          <w:tab w:val="left" w:pos="9590"/>
        </w:tabs>
        <w:snapToGrid w:val="0"/>
        <w:spacing w:line="360" w:lineRule="auto"/>
        <w:ind w:firstLine="709"/>
        <w:jc w:val="both"/>
        <w:rPr>
          <w:rFonts w:ascii="Courier New" w:hAnsi="Courier New"/>
          <w:bCs/>
          <w:szCs w:val="24"/>
        </w:rPr>
      </w:pPr>
      <w:r>
        <w:rPr>
          <w:bCs/>
          <w:szCs w:val="24"/>
        </w:rPr>
        <w:t xml:space="preserve">Pakeisti 93 straipsnio 2 dalį ir ją išdėstyti </w:t>
      </w:r>
      <w:r>
        <w:rPr>
          <w:rFonts w:ascii="Courier New" w:hAnsi="Courier New"/>
          <w:bCs/>
          <w:szCs w:val="24"/>
        </w:rPr>
        <w:t>taip:</w:t>
      </w:r>
      <w:r>
        <w:rPr>
          <w:rFonts w:ascii="Courier New" w:hAnsi="Courier New"/>
          <w:b/>
          <w:bCs/>
          <w:szCs w:val="24"/>
        </w:rPr>
        <w:t xml:space="preserve"> </w:t>
      </w:r>
    </w:p>
    <w:p>
      <w:pPr>
        <w:tabs>
          <w:tab w:val="left" w:pos="1296"/>
          <w:tab w:val="left" w:pos="1918"/>
          <w:tab w:val="left" w:pos="2877"/>
          <w:tab w:val="left" w:pos="3836"/>
          <w:tab w:val="left" w:pos="4795"/>
          <w:tab w:val="left" w:pos="5754"/>
          <w:tab w:val="left" w:pos="6713"/>
          <w:tab w:val="left" w:pos="7672"/>
          <w:tab w:val="left" w:pos="8631"/>
          <w:tab w:val="left" w:pos="9590"/>
        </w:tabs>
        <w:snapToGrid w:val="0"/>
        <w:spacing w:line="360" w:lineRule="auto"/>
        <w:ind w:firstLine="709"/>
        <w:jc w:val="both"/>
        <w:rPr>
          <w:rFonts w:ascii="Courier New" w:hAnsi="Courier New"/>
          <w:szCs w:val="24"/>
        </w:rPr>
      </w:pPr>
      <w:r>
        <w:rPr>
          <w:rFonts w:ascii="Courier New" w:hAnsi="Courier New"/>
          <w:bCs/>
          <w:szCs w:val="24"/>
        </w:rPr>
        <w:t>„</w:t>
      </w:r>
      <w:r>
        <w:rPr>
          <w:rFonts w:ascii="Courier New" w:hAnsi="Courier New"/>
          <w:bCs/>
          <w:szCs w:val="24"/>
        </w:rPr>
        <w:t>2</w:t>
      </w:r>
      <w:r>
        <w:rPr>
          <w:rFonts w:ascii="Courier New" w:hAnsi="Courier New"/>
          <w:bCs/>
          <w:szCs w:val="24"/>
        </w:rPr>
        <w:t xml:space="preserve">. Jeigu ieškinys patenkintas iš dalies, šiame straipsnyje nurodytos išlaidos priteisiamos ieškovui proporcingai teismo patenkintų reikalavimų daliai, o atsakovui – proporcingai teismo atmestų ieškinio reikalavimų daliai. </w:t>
      </w:r>
      <w:r>
        <w:rPr>
          <w:rFonts w:ascii="Courier New" w:hAnsi="Courier New"/>
          <w:color w:val="000000"/>
          <w:szCs w:val="24"/>
        </w:rPr>
        <w:t>Jeigu teismas pripažįsta, kad ieškovo teisė, dėl kurios buvo pareikštas reikalavimas, iš esmės buvo pažeista, laikoma, kad ieškovas šioje dalyje bylą visiškai laimėjo, ir visos bylinėjimosi išlaidos dėl šio reikalavimo priteisiamos ieškovui, neatsižvelgiant į tai, kokio dydžio sumą teismas nusprendžia priteisti ieškovui už šį konkretų teisės pažeidimą. Jeigu teismas nusprendžia, kad vien teisės pažeidimo pripažinimas yra pakankamas ieškovo reikalavimo patenkinimas, ir ieškovui nepriteisia jokios piniginės kompensacijos už teisės pažeidimą, bylinėjimosi išlaidos taip pat paskirstomos laikant, kad ieškovas dėl to reikalavimo bylą laimėjo visiškai.</w:t>
      </w:r>
      <w:r>
        <w:rPr>
          <w:rFonts w:ascii="Courier New" w:hAnsi="Courier New"/>
          <w:szCs w:val="24"/>
        </w:rPr>
        <w:t>“</w:t>
      </w:r>
    </w:p>
    <w:p>
      <w:pPr>
        <w:tabs>
          <w:tab w:val="left" w:pos="1296"/>
          <w:tab w:val="left" w:pos="1918"/>
          <w:tab w:val="left" w:pos="2877"/>
          <w:tab w:val="left" w:pos="3836"/>
          <w:tab w:val="left" w:pos="4795"/>
          <w:tab w:val="left" w:pos="5754"/>
          <w:tab w:val="left" w:pos="6713"/>
          <w:tab w:val="left" w:pos="7672"/>
          <w:tab w:val="left" w:pos="8631"/>
          <w:tab w:val="left" w:pos="9590"/>
        </w:tabs>
        <w:snapToGrid w:val="0"/>
        <w:spacing w:line="360" w:lineRule="auto"/>
        <w:ind w:firstLine="709"/>
        <w:jc w:val="both"/>
        <w:rPr>
          <w:szCs w:val="24"/>
        </w:rPr>
      </w:pPr>
    </w:p>
    <w:p>
      <w:pPr>
        <w:tabs>
          <w:tab w:val="left" w:pos="0"/>
          <w:tab w:val="left" w:pos="709"/>
          <w:tab w:val="left" w:pos="1918"/>
          <w:tab w:val="left" w:pos="2877"/>
          <w:tab w:val="left" w:pos="3836"/>
          <w:tab w:val="left" w:pos="4795"/>
          <w:tab w:val="left" w:pos="5754"/>
          <w:tab w:val="left" w:pos="6713"/>
          <w:tab w:val="left" w:pos="7672"/>
          <w:tab w:val="left" w:pos="8631"/>
          <w:tab w:val="left" w:pos="9590"/>
        </w:tabs>
        <w:snapToGrid w:val="0"/>
        <w:spacing w:line="360" w:lineRule="auto"/>
        <w:ind w:firstLine="709"/>
        <w:jc w:val="both"/>
        <w:rPr>
          <w:b/>
          <w:szCs w:val="24"/>
          <w:lang w:val="pt-BR"/>
        </w:rPr>
      </w:pPr>
      <w:r>
        <w:rPr>
          <w:b/>
          <w:szCs w:val="24"/>
        </w:rPr>
        <w:t>2</w:t>
      </w:r>
      <w:r>
        <w:rPr>
          <w:b/>
          <w:szCs w:val="24"/>
        </w:rPr>
        <w:t xml:space="preserve"> straipsnis. </w:t>
      </w:r>
      <w:r>
        <w:rPr>
          <w:b/>
          <w:szCs w:val="24"/>
        </w:rPr>
        <w:t>Įstatymo įsigaliojimas ir taikymas</w:t>
      </w:r>
    </w:p>
    <w:p>
      <w:pPr>
        <w:tabs>
          <w:tab w:val="left" w:pos="1296"/>
          <w:tab w:val="left" w:pos="1918"/>
          <w:tab w:val="left" w:pos="2877"/>
          <w:tab w:val="left" w:pos="3836"/>
          <w:tab w:val="left" w:pos="4795"/>
          <w:tab w:val="left" w:pos="5754"/>
          <w:tab w:val="left" w:pos="6713"/>
          <w:tab w:val="left" w:pos="7672"/>
          <w:tab w:val="left" w:pos="8631"/>
          <w:tab w:val="left" w:pos="9590"/>
        </w:tabs>
        <w:snapToGrid w:val="0"/>
        <w:spacing w:line="360" w:lineRule="auto"/>
        <w:ind w:left="709"/>
        <w:jc w:val="both"/>
        <w:rPr>
          <w:szCs w:val="24"/>
        </w:rPr>
      </w:pPr>
      <w:r>
        <w:rPr>
          <w:szCs w:val="24"/>
        </w:rPr>
        <w:t>1</w:t>
      </w:r>
      <w:r>
        <w:rPr>
          <w:szCs w:val="24"/>
        </w:rPr>
        <w:t>. Šis įstatymas įsigalioja 2022 m. liepos 1 d.</w:t>
      </w:r>
    </w:p>
    <w:p>
      <w:pPr>
        <w:tabs>
          <w:tab w:val="left" w:pos="1296"/>
          <w:tab w:val="left" w:pos="1918"/>
          <w:tab w:val="left" w:pos="2877"/>
          <w:tab w:val="left" w:pos="3836"/>
          <w:tab w:val="left" w:pos="4795"/>
          <w:tab w:val="left" w:pos="5754"/>
          <w:tab w:val="left" w:pos="6713"/>
          <w:tab w:val="left" w:pos="7672"/>
          <w:tab w:val="left" w:pos="8631"/>
          <w:tab w:val="left" w:pos="9590"/>
        </w:tabs>
        <w:snapToGrid w:val="0"/>
        <w:spacing w:line="360" w:lineRule="auto"/>
        <w:ind w:firstLine="709"/>
        <w:jc w:val="both"/>
        <w:rPr>
          <w:szCs w:val="24"/>
        </w:rPr>
      </w:pPr>
      <w:r>
        <w:rPr>
          <w:szCs w:val="24"/>
        </w:rPr>
        <w:t>2</w:t>
      </w:r>
      <w:r>
        <w:rPr>
          <w:szCs w:val="24"/>
        </w:rPr>
        <w:t>. Šis įstatymas taikomas visoms byloms, nesvarbu, kada jos pradėtos, sprendžiant dėl bylinėjimosi išlaidų priteisimo po šio įstatymo įsigaliojimo.</w:t>
      </w:r>
    </w:p>
    <w:p>
      <w:pPr>
        <w:ind w:firstLine="709"/>
        <w:jc w:val="both"/>
        <w:rPr>
          <w:i/>
          <w:szCs w:val="24"/>
          <w:lang w:eastAsia="lt-LT"/>
        </w:rPr>
      </w:pPr>
    </w:p>
    <w:p>
      <w:pPr>
        <w:ind w:firstLine="709"/>
        <w:jc w:val="both"/>
        <w:rPr>
          <w:i/>
          <w:szCs w:val="24"/>
          <w:lang w:eastAsia="lt-LT"/>
        </w:rPr>
      </w:pPr>
    </w:p>
    <w:p>
      <w:pPr>
        <w:ind w:firstLine="709"/>
        <w:jc w:val="both"/>
        <w:rPr>
          <w:i/>
          <w:szCs w:val="24"/>
          <w:lang w:eastAsia="lt-LT"/>
        </w:rPr>
      </w:pPr>
      <w:r>
        <w:rPr>
          <w:i/>
          <w:szCs w:val="24"/>
          <w:lang w:eastAsia="lt-LT"/>
        </w:rPr>
        <w:t>Skelbiu šį Lietuvos Respublikos Seimo priimtą įstatymą.</w:t>
      </w:r>
    </w:p>
    <w:p>
      <w:pPr>
        <w:tabs>
          <w:tab w:val="left" w:pos="0"/>
        </w:tabs>
        <w:ind w:firstLine="709"/>
        <w:jc w:val="both"/>
        <w:rPr>
          <w:lang w:eastAsia="lt-LT"/>
        </w:rPr>
      </w:pPr>
      <w:r>
        <w:rPr>
          <w:szCs w:val="24"/>
          <w:lang w:eastAsia="lt-LT"/>
        </w:rPr>
        <w:t>Respublikos Prezidentas</w:t>
      </w:r>
    </w:p>
    <w:p>
      <w:pPr>
        <w:rPr>
          <w:lang w:eastAsia="lt-LT"/>
        </w:rPr>
      </w:pPr>
    </w:p>
    <w:p>
      <w:pPr>
        <w:rPr>
          <w:lang w:eastAsia="lt-LT"/>
        </w:rPr>
      </w:pPr>
    </w:p>
    <w:p>
      <w:pPr>
        <w:rPr>
          <w:lang w:eastAsia="lt-LT"/>
        </w:rPr>
      </w:pPr>
      <w:r>
        <w:rPr>
          <w:lang w:eastAsia="lt-LT"/>
        </w:rPr>
        <w:t>Teikia</w:t>
      </w:r>
    </w:p>
    <w:p>
      <w:pPr>
        <w:rPr>
          <w:lang w:eastAsia="lt-LT"/>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5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E82A-3DCD-4239-9DA8-5237F621CC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670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1267</Characters>
  <Application>Microsoft Office Word</Application>
  <DocSecurity>4</DocSecurity>
  <Lines>36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2022-03-09T11:06:00Z</dcterms:created>
  <dc:creator>A</dc:creator>
  <lastModifiedBy>adlibuser</lastModifiedBy>
  <lastPrinted>2022-03-04T06:51:00Z</lastPrinted>
  <dcterms:modified xsi:type="dcterms:W3CDTF">2022-03-09T11:06:00Z</dcterms:modified>
  <revision>2</revision>
</coreProperties>
</file>