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9b95405ddbe45c09cbea5c752897fbf"/>
        <w:lock w:val="sdtLocked"/>
        <w:richText/>
      </w:sdtPr>
      <w:sdtContent>
        <w:p>
          <w:pPr>
            <w:rPr>
              <w:sz w:val="8"/>
              <w:szCs w:val="8"/>
            </w:rPr>
          </w:pPr>
        </w:p>
        <w:p>
          <w:pPr>
            <w:tabs>
              <w:tab w:val="center" w:pos="4819"/>
              <w:tab w:val="right" w:pos="9638"/>
            </w:tabs>
            <w:rPr>
              <w:szCs w:val="24"/>
            </w:rPr>
          </w:pPr>
        </w:p>
        <w:p>
          <w:pPr>
            <w:rPr>
              <w:sz w:val="8"/>
              <w:szCs w:val="8"/>
            </w:rPr>
          </w:pPr>
        </w:p>
        <w:p>
          <w:pPr>
            <w:spacing w:line="276" w:lineRule="auto"/>
            <w:ind w:left="6480"/>
            <w:rPr>
              <w:b/>
              <w:szCs w:val="24"/>
            </w:rPr>
          </w:pPr>
          <w:r>
            <w:rPr>
              <w:b/>
              <w:szCs w:val="24"/>
            </w:rPr>
            <w:t>Projektas Nr. XVP-1373(2)</w:t>
          </w:r>
        </w:p>
        <w:p>
          <w:pPr>
            <w:spacing w:line="276" w:lineRule="auto"/>
            <w:ind w:left="7088"/>
            <w:rPr>
              <w:b/>
              <w:szCs w:val="24"/>
            </w:rPr>
          </w:pPr>
        </w:p>
        <w:p>
          <w:pPr>
            <w:ind w:right="-50"/>
            <w:jc w:val="center"/>
            <w:rPr>
              <w:b/>
              <w:szCs w:val="24"/>
            </w:rPr>
          </w:pPr>
          <w:r>
            <w:rPr>
              <w:b/>
              <w:szCs w:val="24"/>
            </w:rPr>
            <w:t xml:space="preserve">LIETUVOS RESPUBLIKOS </w:t>
          </w:r>
        </w:p>
        <w:p>
          <w:pPr>
            <w:ind w:right="-50"/>
            <w:jc w:val="center"/>
            <w:rPr>
              <w:b/>
              <w:szCs w:val="24"/>
            </w:rPr>
          </w:pPr>
          <w:r>
            <w:rPr>
              <w:b/>
              <w:szCs w:val="24"/>
            </w:rPr>
            <w:t>TURTO AREŠTO AKTŲ REGISTRO ĮSTATYMO NR. VIII-1375 PAKEITIMO</w:t>
          </w:r>
        </w:p>
        <w:p>
          <w:pPr>
            <w:ind w:right="-50"/>
            <w:jc w:val="center"/>
            <w:rPr>
              <w:b/>
              <w:szCs w:val="24"/>
            </w:rPr>
          </w:pPr>
          <w:r>
            <w:rPr>
              <w:b/>
              <w:szCs w:val="24"/>
            </w:rPr>
            <w:t>ĮSTATYMAS</w:t>
          </w:r>
        </w:p>
        <w:p>
          <w:pPr>
            <w:spacing w:line="276" w:lineRule="auto"/>
            <w:ind w:right="-1"/>
            <w:jc w:val="center"/>
            <w:rPr>
              <w:b/>
              <w:caps/>
              <w:szCs w:val="24"/>
            </w:rPr>
          </w:pPr>
        </w:p>
        <w:p>
          <w:pPr>
            <w:spacing w:line="276" w:lineRule="auto"/>
            <w:ind w:right="-1"/>
            <w:jc w:val="center"/>
            <w:rPr>
              <w:szCs w:val="24"/>
            </w:rPr>
          </w:pPr>
          <w:r>
            <w:rPr>
              <w:szCs w:val="24"/>
            </w:rPr>
            <w:t xml:space="preserve">2026 m.               d. Nr.</w:t>
          </w:r>
        </w:p>
        <w:p>
          <w:pPr>
            <w:spacing w:line="276" w:lineRule="auto"/>
            <w:ind w:right="-1"/>
            <w:jc w:val="center"/>
            <w:rPr>
              <w:szCs w:val="24"/>
            </w:rPr>
          </w:pPr>
          <w:r>
            <w:rPr>
              <w:szCs w:val="24"/>
            </w:rPr>
            <w:t>Vilnius</w:t>
          </w:r>
        </w:p>
        <w:p>
          <w:pPr>
            <w:spacing w:line="276" w:lineRule="auto"/>
            <w:ind w:right="-568"/>
            <w:jc w:val="center"/>
            <w:rPr>
              <w:szCs w:val="24"/>
            </w:rPr>
          </w:pPr>
        </w:p>
        <w:sdt>
          <w:sdtPr>
            <w:alias w:val="1 str."/>
            <w:tag w:val="part_4e442fc851074d1ba720275dd267f35f"/>
            <w:lock w:val="sdtLocked"/>
            <w:richText/>
          </w:sdtPr>
          <w:sdtContent>
            <w:p>
              <w:pPr>
                <w:shd w:val="clear" w:color="auto" w:fill="FFFFFF"/>
                <w:ind w:left="1985" w:hanging="1276"/>
                <w:jc w:val="both"/>
                <w:rPr>
                  <w:b/>
                  <w:bCs/>
                  <w:color w:val="000000"/>
                  <w:szCs w:val="24"/>
                  <w:lang w:eastAsia="lt-LT"/>
                </w:rPr>
              </w:pPr>
              <w:sdt>
                <w:sdtPr>
                  <w:alias w:val="Numeris"/>
                  <w:tag w:val="nr_4e442fc851074d1ba720275dd267f35f"/>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4e442fc851074d1ba720275dd267f35f"/>
                  <w:lock w:val="sdtLocked"/>
                  <w:richText/>
                </w:sdtPr>
                <w:sdtContent>
                  <w:r>
                    <w:rPr>
                      <w:b/>
                      <w:bCs/>
                      <w:color w:val="000000"/>
                      <w:szCs w:val="24"/>
                      <w:lang w:eastAsia="lt-LT"/>
                    </w:rPr>
                    <w:t>Lietuvos Respublikos turto arešto aktų registro įstatymo Nr. VIII-1375 nauja redakcija</w:t>
                  </w:r>
                </w:sdtContent>
              </w:sdt>
            </w:p>
            <w:sdt>
              <w:sdtPr>
                <w:alias w:val="1 str. 1 d."/>
                <w:tag w:val="part_188faeb0717b49f9ba2161fbfba383a9"/>
                <w:lock w:val="sdtLocked"/>
                <w:richText/>
              </w:sdtPr>
              <w:sdtContent>
                <w:p>
                  <w:pPr>
                    <w:shd w:val="clear" w:color="auto" w:fill="FFFFFF"/>
                    <w:ind w:firstLine="709"/>
                    <w:jc w:val="both"/>
                    <w:rPr>
                      <w:color w:val="000000"/>
                      <w:szCs w:val="24"/>
                      <w:lang w:eastAsia="lt-LT"/>
                    </w:rPr>
                  </w:pPr>
                  <w:r>
                    <w:rPr>
                      <w:color w:val="000000"/>
                      <w:szCs w:val="24"/>
                      <w:lang w:eastAsia="lt-LT"/>
                    </w:rPr>
                    <w:t>Pakeisti Lietuvos Respublikos turto arešto aktų registro įstatymą Nr. VIII-1375 ir jį išdėstyti taip:</w:t>
                  </w:r>
                </w:p>
                <w:sdt>
                  <w:sdtPr>
                    <w:alias w:val="citata"/>
                    <w:tag w:val="part_8f8727afd40c4a86a70bb41d670d3f58"/>
                    <w:lock w:val="sdtLocked"/>
                    <w:richText/>
                  </w:sdtPr>
                  <w:sdtContent>
                    <w:sdt>
                      <w:sdtPr>
                        <w:alias w:val="pagrindine"/>
                        <w:tag w:val="part_cc5835d01b9b4d1e8f6afa757eebf6fe"/>
                        <w:lock w:val="sdtLocked"/>
                        <w:richText/>
                      </w:sdtPr>
                      <w:sdtContent>
                        <w:p>
                          <w:pPr>
                            <w:shd w:val="clear" w:color="auto" w:fill="FFFFFF"/>
                            <w:jc w:val="center"/>
                            <w:rPr>
                              <w:color w:val="000000"/>
                              <w:szCs w:val="24"/>
                              <w:lang w:eastAsia="lt-LT"/>
                            </w:rPr>
                          </w:pPr>
                          <w:r>
                            <w:rPr>
                              <w:color w:val="000000"/>
                              <w:szCs w:val="24"/>
                              <w:lang w:eastAsia="lt-LT"/>
                            </w:rPr>
                            <w:t>„</w:t>
                          </w:r>
                          <w:r>
                            <w:rPr>
                              <w:b/>
                              <w:bCs/>
                              <w:color w:val="000000"/>
                              <w:szCs w:val="24"/>
                              <w:lang w:eastAsia="lt-LT"/>
                            </w:rPr>
                            <w:t>LIETUVOS RESPUBLIKOS</w:t>
                          </w:r>
                        </w:p>
                        <w:p>
                          <w:pPr>
                            <w:shd w:val="clear" w:color="auto" w:fill="FFFFFF"/>
                            <w:jc w:val="center"/>
                            <w:rPr>
                              <w:color w:val="000000"/>
                              <w:szCs w:val="24"/>
                              <w:lang w:eastAsia="lt-LT"/>
                            </w:rPr>
                          </w:pPr>
                          <w:r>
                            <w:rPr>
                              <w:b/>
                              <w:bCs/>
                              <w:color w:val="000000"/>
                              <w:szCs w:val="24"/>
                              <w:lang w:eastAsia="lt-LT"/>
                            </w:rPr>
                            <w:t>TURTO AREŠTO AKTŲ REGISTRAVIMO</w:t>
                          </w:r>
                        </w:p>
                        <w:p>
                          <w:pPr>
                            <w:shd w:val="clear" w:color="auto" w:fill="FFFFFF"/>
                            <w:tabs>
                              <w:tab w:val="center" w:pos="4819"/>
                              <w:tab w:val="right" w:pos="9639"/>
                            </w:tabs>
                            <w:jc w:val="center"/>
                            <w:rPr>
                              <w:color w:val="000000"/>
                              <w:szCs w:val="24"/>
                              <w:lang w:eastAsia="lt-LT"/>
                            </w:rPr>
                          </w:pPr>
                          <w:r>
                            <w:rPr>
                              <w:b/>
                              <w:bCs/>
                              <w:color w:val="000000"/>
                              <w:szCs w:val="24"/>
                              <w:lang w:eastAsia="lt-LT"/>
                            </w:rPr>
                            <w:t>ĮSTATYMAS</w:t>
                          </w:r>
                        </w:p>
                        <w:p>
                          <w:pPr>
                            <w:spacing w:line="276" w:lineRule="auto"/>
                            <w:jc w:val="center"/>
                            <w:rPr>
                              <w:b/>
                              <w:szCs w:val="24"/>
                            </w:rPr>
                          </w:pPr>
                        </w:p>
                        <w:sdt>
                          <w:sdtPr>
                            <w:alias w:val="1 str."/>
                            <w:tag w:val="part_6259a4f063394a039d78e3068bdab925"/>
                            <w:lock w:val="sdtLocked"/>
                            <w:richText/>
                          </w:sdtPr>
                          <w:sdtContent>
                            <w:p>
                              <w:pPr>
                                <w:shd w:val="clear" w:color="auto" w:fill="FFFFFF"/>
                                <w:spacing w:line="276" w:lineRule="auto"/>
                                <w:ind w:firstLine="709"/>
                                <w:jc w:val="both"/>
                                <w:rPr>
                                  <w:b/>
                                  <w:szCs w:val="24"/>
                                </w:rPr>
                              </w:pPr>
                              <w:sdt>
                                <w:sdtPr>
                                  <w:alias w:val="Numeris"/>
                                  <w:tag w:val="nr_6259a4f063394a039d78e3068bdab925"/>
                                  <w:lock w:val="sdtLocked"/>
                                  <w:richText/>
                                </w:sdtPr>
                                <w:sdtContent>
                                  <w:r>
                                    <w:rPr>
                                      <w:b/>
                                      <w:szCs w:val="24"/>
                                    </w:rPr>
                                    <w:t>1</w:t>
                                  </w:r>
                                </w:sdtContent>
                              </w:sdt>
                              <w:r>
                                <w:rPr>
                                  <w:b/>
                                  <w:szCs w:val="24"/>
                                </w:rPr>
                                <w:t xml:space="preserve"> straipsnis. </w:t>
                              </w:r>
                              <w:sdt>
                                <w:sdtPr>
                                  <w:alias w:val="Pavadinimas"/>
                                  <w:tag w:val="title_6259a4f063394a039d78e3068bdab925"/>
                                  <w:lock w:val="sdtLocked"/>
                                  <w:richText/>
                                </w:sdtPr>
                                <w:sdtContent>
                                  <w:r>
                                    <w:rPr>
                                      <w:b/>
                                      <w:szCs w:val="24"/>
                                    </w:rPr>
                                    <w:t>Įstatymo paskirtis</w:t>
                                  </w:r>
                                </w:sdtContent>
                              </w:sdt>
                            </w:p>
                            <w:sdt>
                              <w:sdtPr>
                                <w:alias w:val="1 str. 1 d."/>
                                <w:tag w:val="part_2808f1d221e542fba71e952f7ee9c311"/>
                                <w:lock w:val="sdtLocked"/>
                                <w:richText/>
                              </w:sdtPr>
                              <w:sdtContent>
                                <w:p>
                                  <w:pPr>
                                    <w:shd w:val="clear" w:color="auto" w:fill="FFFFFF"/>
                                    <w:spacing w:line="276" w:lineRule="auto"/>
                                    <w:ind w:firstLine="709"/>
                                    <w:jc w:val="both"/>
                                    <w:rPr>
                                      <w:color w:val="000000"/>
                                      <w:szCs w:val="24"/>
                                      <w:lang w:eastAsia="lt-LT"/>
                                    </w:rPr>
                                  </w:pPr>
                                  <w:r>
                                    <w:rPr>
                                      <w:szCs w:val="24"/>
                                      <w:lang w:eastAsia="lt-LT"/>
                                    </w:rPr>
                                    <w:t>Šis įstatymas nustato Turto arešto aktų registro (toliau – Registras), tvarkomo Turto arešto aktų registro informacinėje sistemoje (toliau – Informacinė sistema), rūšį, Registro objektus ir juos apibūdinančių duomenų rinkinius, Informacinės sistemos valdytoją, duomenų valdytoją, Informacinėje sistemoje tvarkomų duomenų registravimo teisinių pasekmių atsiradimo momentą ir šių duomenų teisinį statusą, jų tvarkymo ir teikimo tvarką.</w:t>
                                  </w:r>
                                </w:p>
                                <w:p>
                                  <w:pPr>
                                    <w:ind w:right="-50" w:firstLine="709"/>
                                    <w:jc w:val="both"/>
                                    <w:rPr>
                                      <w:szCs w:val="24"/>
                                    </w:rPr>
                                  </w:pPr>
                                </w:p>
                              </w:sdtContent>
                            </w:sdt>
                          </w:sdtContent>
                        </w:sdt>
                        <w:sdt>
                          <w:sdtPr>
                            <w:alias w:val="2 str."/>
                            <w:tag w:val="part_348dc323e1944776aad25da4c33e2ad0"/>
                            <w:lock w:val="sdtLocked"/>
                            <w:richText/>
                          </w:sdtPr>
                          <w:sdtContent>
                            <w:p>
                              <w:pPr>
                                <w:spacing w:line="276" w:lineRule="auto"/>
                                <w:ind w:firstLine="709"/>
                                <w:jc w:val="both"/>
                                <w:rPr>
                                  <w:b/>
                                  <w:szCs w:val="24"/>
                                </w:rPr>
                              </w:pPr>
                              <w:sdt>
                                <w:sdtPr>
                                  <w:alias w:val="Numeris"/>
                                  <w:tag w:val="nr_348dc323e1944776aad25da4c33e2ad0"/>
                                  <w:lock w:val="sdtLocked"/>
                                  <w:richText/>
                                </w:sdtPr>
                                <w:sdtContent>
                                  <w:r>
                                    <w:rPr>
                                      <w:b/>
                                      <w:szCs w:val="24"/>
                                    </w:rPr>
                                    <w:t>2</w:t>
                                  </w:r>
                                </w:sdtContent>
                              </w:sdt>
                              <w:r>
                                <w:rPr>
                                  <w:b/>
                                  <w:szCs w:val="24"/>
                                </w:rPr>
                                <w:t xml:space="preserve"> straipsnis. </w:t>
                              </w:r>
                              <w:sdt>
                                <w:sdtPr>
                                  <w:alias w:val="Pavadinimas"/>
                                  <w:tag w:val="title_348dc323e1944776aad25da4c33e2ad0"/>
                                  <w:lock w:val="sdtLocked"/>
                                  <w:richText/>
                                </w:sdtPr>
                                <w:sdtContent>
                                  <w:r>
                                    <w:rPr>
                                      <w:b/>
                                      <w:szCs w:val="24"/>
                                    </w:rPr>
                                    <w:t>Pagrindinės šio įstatymo sąvokos</w:t>
                                  </w:r>
                                </w:sdtContent>
                              </w:sdt>
                            </w:p>
                            <w:sdt>
                              <w:sdtPr>
                                <w:alias w:val="2 str. 1 d."/>
                                <w:tag w:val="part_3729c596e06740b6b6d70a8ba187d55c"/>
                                <w:lock w:val="sdtLocked"/>
                                <w:richText/>
                              </w:sdtPr>
                              <w:sdtContent>
                                <w:p>
                                  <w:pPr>
                                    <w:spacing w:line="276" w:lineRule="auto"/>
                                    <w:ind w:firstLine="709"/>
                                    <w:jc w:val="both"/>
                                    <w:rPr>
                                      <w:szCs w:val="24"/>
                                    </w:rPr>
                                  </w:pPr>
                                  <w:sdt>
                                    <w:sdtPr>
                                      <w:alias w:val="Numeris"/>
                                      <w:tag w:val="nr_3729c596e06740b6b6d70a8ba187d55c"/>
                                      <w:lock w:val="sdtLocked"/>
                                      <w:richText/>
                                    </w:sdtPr>
                                    <w:sdtContent>
                                      <w:r>
                                        <w:rPr>
                                          <w:szCs w:val="24"/>
                                        </w:rPr>
                                        <w:t>1</w:t>
                                      </w:r>
                                    </w:sdtContent>
                                  </w:sdt>
                                  <w:r>
                                    <w:rPr>
                                      <w:szCs w:val="24"/>
                                    </w:rPr>
                                    <w:t xml:space="preserve">. </w:t>
                                  </w:r>
                                  <w:r>
                                    <w:rPr>
                                      <w:b/>
                                      <w:szCs w:val="24"/>
                                    </w:rPr>
                                    <w:t xml:space="preserve">Turto areštas </w:t>
                                  </w:r>
                                  <w:r>
                                    <w:rPr>
                                      <w:szCs w:val="24"/>
                                    </w:rPr>
                                    <w:t>– priverstinis nuosavybės teisės į turtą arba atskirų jos sudedamųjų dalių – turto valdymo, naudojimosi ar disponavimo juo – laikinas draudimas ar ribojimas siekiant užtikrinti įrodymus, civilinį ieškinį, galimą turto konfiskavimą, išplėstinį turto konfiskavimą, civilinį turto konfiskavimą ar nusikalstamu būdu užvaldyto turto grąžinimą savininkui ar teisėtam valdytojui, taip pat baudų ir nesumokėtų įmokų išieškojimą, kreditorių reikalavimų patenkinimą, kitų reikalavimų, iš įstatymų kylančių prievolių ir įsipareigojimų įvykdymą.</w:t>
                                  </w:r>
                                </w:p>
                              </w:sdtContent>
                            </w:sdt>
                            <w:sdt>
                              <w:sdtPr>
                                <w:alias w:val="2 str. 2 d."/>
                                <w:tag w:val="part_4ba86ea0122041d6a4b1e919c5bff314"/>
                                <w:lock w:val="sdtLocked"/>
                                <w:richText/>
                              </w:sdtPr>
                              <w:sdtContent>
                                <w:p>
                                  <w:pPr>
                                    <w:spacing w:line="276" w:lineRule="auto"/>
                                    <w:ind w:firstLine="709"/>
                                    <w:jc w:val="both"/>
                                    <w:rPr>
                                      <w:szCs w:val="24"/>
                                    </w:rPr>
                                  </w:pPr>
                                  <w:sdt>
                                    <w:sdtPr>
                                      <w:alias w:val="Numeris"/>
                                      <w:tag w:val="nr_4ba86ea0122041d6a4b1e919c5bff314"/>
                                      <w:lock w:val="sdtLocked"/>
                                      <w:richText/>
                                    </w:sdtPr>
                                    <w:sdtContent>
                                      <w:r>
                                        <w:rPr>
                                          <w:szCs w:val="24"/>
                                        </w:rPr>
                                        <w:t>2</w:t>
                                      </w:r>
                                    </w:sdtContent>
                                  </w:sdt>
                                  <w:r>
                                    <w:rPr>
                                      <w:szCs w:val="24"/>
                                    </w:rPr>
                                    <w:t xml:space="preserve">. </w:t>
                                  </w:r>
                                  <w:r>
                                    <w:rPr>
                                      <w:b/>
                                      <w:szCs w:val="24"/>
                                    </w:rPr>
                                    <w:t>Turto arešto aktas</w:t>
                                  </w:r>
                                  <w:r>
                                    <w:rPr>
                                      <w:szCs w:val="24"/>
                                    </w:rPr>
                                    <w:t xml:space="preserve"> – dokumentas, kuriuo įforminamas teismo, antstolio, prokuroro, kito valstybės institucijos ar </w:t>
                                  </w:r>
                                  <w:r>
                                    <w:rPr>
                                      <w:color w:val="000000"/>
                                      <w:szCs w:val="24"/>
                                    </w:rPr>
                                    <w:t xml:space="preserve">įstaigos pareigūno ar valstybės įgalioto asmens </w:t>
                                  </w:r>
                                  <w:r>
                                    <w:rPr>
                                      <w:szCs w:val="24"/>
                                    </w:rPr>
                                    <w:t>sprendimas priverstinai tam tikram laikui drausti ar riboti nuosavybės teises į turtą.</w:t>
                                  </w:r>
                                </w:p>
                              </w:sdtContent>
                            </w:sdt>
                            <w:sdt>
                              <w:sdtPr>
                                <w:alias w:val="2 str. 3 d."/>
                                <w:tag w:val="part_890f1a632e774a528a05f77dbdb5a5a0"/>
                                <w:lock w:val="sdtLocked"/>
                                <w:richText/>
                              </w:sdtPr>
                              <w:sdtContent>
                                <w:p>
                                  <w:pPr>
                                    <w:spacing w:line="276" w:lineRule="auto"/>
                                    <w:ind w:firstLine="709"/>
                                    <w:jc w:val="both"/>
                                    <w:rPr>
                                      <w:szCs w:val="24"/>
                                    </w:rPr>
                                  </w:pPr>
                                  <w:sdt>
                                    <w:sdtPr>
                                      <w:alias w:val="Numeris"/>
                                      <w:tag w:val="nr_890f1a632e774a528a05f77dbdb5a5a0"/>
                                      <w:lock w:val="sdtLocked"/>
                                      <w:richText/>
                                    </w:sdtPr>
                                    <w:sdtContent>
                                      <w:r>
                                        <w:rPr>
                                          <w:szCs w:val="24"/>
                                        </w:rPr>
                                        <w:t>3</w:t>
                                      </w:r>
                                    </w:sdtContent>
                                  </w:sdt>
                                  <w:r>
                                    <w:rPr>
                                      <w:szCs w:val="24"/>
                                    </w:rPr>
                                    <w:t xml:space="preserve">. </w:t>
                                  </w:r>
                                  <w:r>
                                    <w:rPr>
                                      <w:b/>
                                      <w:szCs w:val="24"/>
                                    </w:rPr>
                                    <w:t xml:space="preserve"> Teisės disponuoti turtu draudimas ar ribojimas </w:t>
                                  </w:r>
                                  <w:r>
                                    <w:rPr>
                                      <w:szCs w:val="24"/>
                                    </w:rPr>
                                    <w:t>– priverstinis laikinas draudimas ar ribojimas turtą parduoti, kitaip</w:t>
                                  </w:r>
                                  <w:r>
                                    <w:rPr>
                                      <w:b/>
                                      <w:szCs w:val="24"/>
                                    </w:rPr>
                                    <w:t xml:space="preserve"> </w:t>
                                  </w:r>
                                  <w:r>
                                    <w:rPr>
                                      <w:szCs w:val="24"/>
                                    </w:rPr>
                                    <w:t>perleisti, taip pat</w:t>
                                  </w:r>
                                  <w:r>
                                    <w:rPr>
                                      <w:b/>
                                      <w:szCs w:val="24"/>
                                    </w:rPr>
                                    <w:t xml:space="preserve"> </w:t>
                                  </w:r>
                                  <w:r>
                                    <w:rPr>
                                      <w:szCs w:val="24"/>
                                    </w:rPr>
                                    <w:t>išnuomoti, įkeisti arba kitokiu būdu keisti jo teisinę būklę.</w:t>
                                  </w:r>
                                </w:p>
                              </w:sdtContent>
                            </w:sdt>
                            <w:sdt>
                              <w:sdtPr>
                                <w:alias w:val="2 str. 4 d."/>
                                <w:tag w:val="part_dc3fdcc2fccf48a091b1c569c1fcedaa"/>
                                <w:lock w:val="sdtLocked"/>
                                <w:richText/>
                              </w:sdtPr>
                              <w:sdtContent>
                                <w:p>
                                  <w:pPr>
                                    <w:spacing w:line="276" w:lineRule="auto"/>
                                    <w:ind w:firstLine="709"/>
                                    <w:jc w:val="both"/>
                                    <w:rPr>
                                      <w:szCs w:val="24"/>
                                    </w:rPr>
                                  </w:pPr>
                                  <w:sdt>
                                    <w:sdtPr>
                                      <w:alias w:val="Numeris"/>
                                      <w:tag w:val="nr_dc3fdcc2fccf48a091b1c569c1fcedaa"/>
                                      <w:lock w:val="sdtLocked"/>
                                      <w:richText/>
                                    </w:sdtPr>
                                    <w:sdtContent>
                                      <w:r>
                                        <w:rPr>
                                          <w:szCs w:val="24"/>
                                        </w:rPr>
                                        <w:t>4</w:t>
                                      </w:r>
                                    </w:sdtContent>
                                  </w:sdt>
                                  <w:r>
                                    <w:rPr>
                                      <w:szCs w:val="24"/>
                                    </w:rPr>
                                    <w:t xml:space="preserve">. </w:t>
                                  </w:r>
                                  <w:r>
                                    <w:rPr>
                                      <w:b/>
                                      <w:bCs/>
                                      <w:szCs w:val="24"/>
                                    </w:rPr>
                                    <w:t>Teisės</w:t>
                                  </w:r>
                                  <w:r>
                                    <w:rPr>
                                      <w:szCs w:val="24"/>
                                    </w:rPr>
                                    <w:t xml:space="preserve"> </w:t>
                                  </w:r>
                                  <w:r>
                                    <w:rPr>
                                      <w:b/>
                                      <w:szCs w:val="24"/>
                                    </w:rPr>
                                    <w:t xml:space="preserve">naudoti turtą draudimas ar ribojimas </w:t>
                                  </w:r>
                                  <w:r>
                                    <w:rPr>
                                      <w:szCs w:val="24"/>
                                    </w:rPr>
                                    <w:t>– priverstinis laikinas draudimas ar ribojimas naudoti turto savybes naudotojo reikmėms</w:t>
                                  </w:r>
                                  <w:r>
                                    <w:rPr>
                                      <w:b/>
                                      <w:szCs w:val="24"/>
                                    </w:rPr>
                                    <w:t xml:space="preserve"> </w:t>
                                  </w:r>
                                  <w:r>
                                    <w:rPr>
                                      <w:szCs w:val="24"/>
                                    </w:rPr>
                                    <w:t>tenkinti.</w:t>
                                  </w:r>
                                </w:p>
                              </w:sdtContent>
                            </w:sdt>
                            <w:sdt>
                              <w:sdtPr>
                                <w:alias w:val="2 str. 5 d."/>
                                <w:tag w:val="part_9cb4b2c005bc4bb8a1a301cf97f27382"/>
                                <w:lock w:val="sdtLocked"/>
                                <w:richText/>
                              </w:sdtPr>
                              <w:sdtContent>
                                <w:p>
                                  <w:pPr>
                                    <w:spacing w:line="276" w:lineRule="auto"/>
                                    <w:ind w:firstLine="709"/>
                                    <w:jc w:val="both"/>
                                    <w:rPr>
                                      <w:szCs w:val="24"/>
                                    </w:rPr>
                                  </w:pPr>
                                  <w:sdt>
                                    <w:sdtPr>
                                      <w:alias w:val="Numeris"/>
                                      <w:tag w:val="nr_9cb4b2c005bc4bb8a1a301cf97f27382"/>
                                      <w:lock w:val="sdtLocked"/>
                                      <w:richText/>
                                    </w:sdtPr>
                                    <w:sdtContent>
                                      <w:r>
                                        <w:rPr>
                                          <w:szCs w:val="24"/>
                                        </w:rPr>
                                        <w:t>5</w:t>
                                      </w:r>
                                    </w:sdtContent>
                                  </w:sdt>
                                  <w:r>
                                    <w:rPr>
                                      <w:szCs w:val="24"/>
                                    </w:rPr>
                                    <w:t xml:space="preserve">. </w:t>
                                  </w:r>
                                  <w:r>
                                    <w:rPr>
                                      <w:b/>
                                      <w:bCs/>
                                      <w:szCs w:val="24"/>
                                    </w:rPr>
                                    <w:t>Teisės</w:t>
                                  </w:r>
                                  <w:r>
                                    <w:rPr>
                                      <w:szCs w:val="24"/>
                                    </w:rPr>
                                    <w:t xml:space="preserve"> </w:t>
                                  </w:r>
                                  <w:r>
                                    <w:rPr>
                                      <w:b/>
                                      <w:szCs w:val="24"/>
                                    </w:rPr>
                                    <w:t xml:space="preserve">valdyti turtą draudimas ar ribojimas </w:t>
                                  </w:r>
                                  <w:r>
                                    <w:rPr>
                                      <w:szCs w:val="24"/>
                                    </w:rPr>
                                    <w:t>–</w:t>
                                  </w:r>
                                  <w:r>
                                    <w:rPr>
                                      <w:b/>
                                      <w:szCs w:val="24"/>
                                    </w:rPr>
                                    <w:t xml:space="preserve"> </w:t>
                                  </w:r>
                                  <w:r>
                                    <w:rPr>
                                      <w:szCs w:val="24"/>
                                    </w:rPr>
                                    <w:t>priverstinis laikinas draudimas ar ribojimas daryti turtui fizinį ir ūkinį poveikį.</w:t>
                                  </w:r>
                                </w:p>
                              </w:sdtContent>
                            </w:sdt>
                            <w:sdt>
                              <w:sdtPr>
                                <w:alias w:val="2 str. 6 d."/>
                                <w:tag w:val="part_1e37694265b444b1877eb5c72d4922e0"/>
                                <w:lock w:val="sdtLocked"/>
                                <w:richText/>
                              </w:sdtPr>
                              <w:sdtContent>
                                <w:p>
                                  <w:pPr>
                                    <w:spacing w:line="276" w:lineRule="auto"/>
                                    <w:ind w:firstLine="709"/>
                                    <w:jc w:val="both"/>
                                    <w:rPr>
                                      <w:szCs w:val="24"/>
                                    </w:rPr>
                                  </w:pPr>
                                  <w:sdt>
                                    <w:sdtPr>
                                      <w:alias w:val="Numeris"/>
                                      <w:tag w:val="nr_1e37694265b444b1877eb5c72d4922e0"/>
                                      <w:lock w:val="sdtLocked"/>
                                      <w:richText/>
                                    </w:sdtPr>
                                    <w:sdtContent>
                                      <w:r>
                                        <w:rPr>
                                          <w:szCs w:val="24"/>
                                        </w:rPr>
                                        <w:t>6</w:t>
                                      </w:r>
                                    </w:sdtContent>
                                  </w:sdt>
                                  <w:r>
                                    <w:rPr>
                                      <w:szCs w:val="24"/>
                                    </w:rPr>
                                    <w:t>. Kitos šiame įstatyme vartojamos sąvokos suprantamos taip, kaip apibrėžiamos Lietuvos Respublikos baudžiamojo proceso kodekse, Lietuvos Respublikos civilinio proceso kodekse, Lietuvos Respublikos valstybės informacinių išteklių valdymo įstatyme ir Lietuvos Respublikos valstybės tarnybos įstatyme.</w:t>
                                  </w:r>
                                </w:p>
                                <w:p>
                                  <w:pPr>
                                    <w:spacing w:line="276" w:lineRule="auto"/>
                                    <w:ind w:firstLine="709"/>
                                    <w:jc w:val="both"/>
                                    <w:rPr>
                                      <w:szCs w:val="24"/>
                                    </w:rPr>
                                  </w:pPr>
                                </w:p>
                              </w:sdtContent>
                            </w:sdt>
                          </w:sdtContent>
                        </w:sdt>
                        <w:sdt>
                          <w:sdtPr>
                            <w:alias w:val="3 str."/>
                            <w:tag w:val="part_87dd180d8eb348bb8054dda368c64c04"/>
                            <w:lock w:val="sdtLocked"/>
                            <w:richText/>
                          </w:sdtPr>
                          <w:sdtContent>
                            <w:p>
                              <w:pPr>
                                <w:spacing w:line="276" w:lineRule="auto"/>
                                <w:ind w:firstLine="709"/>
                                <w:jc w:val="both"/>
                                <w:rPr>
                                  <w:b/>
                                  <w:szCs w:val="24"/>
                                </w:rPr>
                              </w:pPr>
                              <w:sdt>
                                <w:sdtPr>
                                  <w:alias w:val="Numeris"/>
                                  <w:tag w:val="nr_87dd180d8eb348bb8054dda368c64c04"/>
                                  <w:lock w:val="sdtLocked"/>
                                  <w:richText/>
                                </w:sdtPr>
                                <w:sdtContent>
                                  <w:r>
                                    <w:rPr>
                                      <w:b/>
                                      <w:szCs w:val="24"/>
                                    </w:rPr>
                                    <w:t>3</w:t>
                                  </w:r>
                                </w:sdtContent>
                              </w:sdt>
                              <w:r>
                                <w:rPr>
                                  <w:b/>
                                  <w:szCs w:val="24"/>
                                </w:rPr>
                                <w:t xml:space="preserve"> straipsnis. </w:t>
                              </w:r>
                              <w:sdt>
                                <w:sdtPr>
                                  <w:alias w:val="Pavadinimas"/>
                                  <w:tag w:val="title_87dd180d8eb348bb8054dda368c64c04"/>
                                  <w:lock w:val="sdtLocked"/>
                                  <w:richText/>
                                </w:sdtPr>
                                <w:sdtContent>
                                  <w:r>
                                    <w:rPr>
                                      <w:b/>
                                      <w:szCs w:val="24"/>
                                    </w:rPr>
                                    <w:t>Registro rūšis ir Registro objektai</w:t>
                                  </w:r>
                                </w:sdtContent>
                              </w:sdt>
                            </w:p>
                            <w:sdt>
                              <w:sdtPr>
                                <w:alias w:val="3 str. 1 d."/>
                                <w:tag w:val="part_c9ceb89400234cfb92663d843d558a0e"/>
                                <w:lock w:val="sdtLocked"/>
                                <w:richText/>
                              </w:sdtPr>
                              <w:sdtContent>
                                <w:p>
                                  <w:pPr>
                                    <w:spacing w:line="276" w:lineRule="auto"/>
                                    <w:ind w:firstLine="709"/>
                                    <w:jc w:val="both"/>
                                    <w:rPr>
                                      <w:szCs w:val="24"/>
                                    </w:rPr>
                                  </w:pPr>
                                  <w:sdt>
                                    <w:sdtPr>
                                      <w:alias w:val="Numeris"/>
                                      <w:tag w:val="nr_c9ceb89400234cfb92663d843d558a0e"/>
                                      <w:lock w:val="sdtLocked"/>
                                      <w:richText/>
                                    </w:sdtPr>
                                    <w:sdtContent>
                                      <w:r>
                                        <w:rPr>
                                          <w:szCs w:val="24"/>
                                        </w:rPr>
                                        <w:t>1</w:t>
                                      </w:r>
                                    </w:sdtContent>
                                  </w:sdt>
                                  <w:r>
                                    <w:rPr>
                                      <w:szCs w:val="24"/>
                                    </w:rPr>
                                    <w:t>. Registras pagal Registro objektų svarbą priskiriamas prie kitų registrų rūšies.</w:t>
                                  </w:r>
                                </w:p>
                              </w:sdtContent>
                            </w:sdt>
                            <w:sdt>
                              <w:sdtPr>
                                <w:alias w:val="3 str. 2 d."/>
                                <w:tag w:val="part_6566b902abb8435486be15085c4bd1f4"/>
                                <w:lock w:val="sdtLocked"/>
                                <w:richText/>
                              </w:sdtPr>
                              <w:sdtContent>
                                <w:p>
                                  <w:pPr>
                                    <w:spacing w:line="276" w:lineRule="auto"/>
                                    <w:ind w:firstLine="709"/>
                                    <w:jc w:val="both"/>
                                    <w:rPr>
                                      <w:szCs w:val="24"/>
                                    </w:rPr>
                                  </w:pPr>
                                  <w:sdt>
                                    <w:sdtPr>
                                      <w:alias w:val="Numeris"/>
                                      <w:tag w:val="nr_6566b902abb8435486be15085c4bd1f4"/>
                                      <w:lock w:val="sdtLocked"/>
                                      <w:richText/>
                                    </w:sdtPr>
                                    <w:sdtContent>
                                      <w:r>
                                        <w:rPr>
                                          <w:szCs w:val="24"/>
                                        </w:rPr>
                                        <w:t>2</w:t>
                                      </w:r>
                                    </w:sdtContent>
                                  </w:sdt>
                                  <w:r>
                                    <w:rPr>
                                      <w:szCs w:val="24"/>
                                    </w:rPr>
                                    <w:t>. Registro objektai yra teismo, antstolio, prokuroro, kito valstybės institucijos</w:t>
                                  </w:r>
                                  <w:r>
                                    <w:rPr>
                                      <w:color w:val="000000"/>
                                      <w:szCs w:val="24"/>
                                    </w:rPr>
                                    <w:t xml:space="preserve"> ar įstaigos pareigūno ar valstybės įgalioto asmens (toliau </w:t>
                                  </w:r>
                                  <w:r>
                                    <w:rPr>
                                      <w:szCs w:val="24"/>
                                    </w:rPr>
                                    <w:t xml:space="preserve">– įgalioti subjektai) priimti turto arešto aktai, kuriais laikinai priverstinai draudžiamos ar ribojamos nuosavybės teisės į Lietuvos Respublikoje esantį ir (ar) registruotą turtą jį areštuojant. </w:t>
                                  </w:r>
                                </w:p>
                                <w:p>
                                  <w:pPr>
                                    <w:spacing w:line="276" w:lineRule="auto"/>
                                    <w:ind w:firstLine="709"/>
                                    <w:jc w:val="both"/>
                                    <w:rPr>
                                      <w:szCs w:val="24"/>
                                    </w:rPr>
                                  </w:pPr>
                                </w:p>
                              </w:sdtContent>
                            </w:sdt>
                          </w:sdtContent>
                        </w:sdt>
                        <w:sdt>
                          <w:sdtPr>
                            <w:alias w:val="4 str."/>
                            <w:tag w:val="part_06da46baf209409ea0d17d51c1028d0c"/>
                            <w:lock w:val="sdtLocked"/>
                            <w:richText/>
                          </w:sdtPr>
                          <w:sdtContent>
                            <w:p>
                              <w:pPr>
                                <w:spacing w:line="276" w:lineRule="auto"/>
                                <w:ind w:firstLine="709"/>
                                <w:jc w:val="both"/>
                                <w:rPr>
                                  <w:b/>
                                  <w:bCs/>
                                  <w:szCs w:val="24"/>
                                </w:rPr>
                              </w:pPr>
                              <w:sdt>
                                <w:sdtPr>
                                  <w:alias w:val="Numeris"/>
                                  <w:tag w:val="nr_06da46baf209409ea0d17d51c1028d0c"/>
                                  <w:lock w:val="sdtLocked"/>
                                  <w:richText/>
                                </w:sdtPr>
                                <w:sdtContent>
                                  <w:r>
                                    <w:rPr>
                                      <w:b/>
                                      <w:bCs/>
                                      <w:szCs w:val="24"/>
                                    </w:rPr>
                                    <w:t>4</w:t>
                                  </w:r>
                                </w:sdtContent>
                              </w:sdt>
                              <w:r>
                                <w:rPr>
                                  <w:b/>
                                  <w:bCs/>
                                  <w:szCs w:val="24"/>
                                </w:rPr>
                                <w:t xml:space="preserve"> straipsnis.</w:t>
                              </w:r>
                              <w:r>
                                <w:rPr>
                                  <w:szCs w:val="24"/>
                                </w:rPr>
                                <w:t xml:space="preserve"> </w:t>
                              </w:r>
                              <w:sdt>
                                <w:sdtPr>
                                  <w:alias w:val="Pavadinimas"/>
                                  <w:tag w:val="title_06da46baf209409ea0d17d51c1028d0c"/>
                                  <w:lock w:val="sdtLocked"/>
                                  <w:richText/>
                                </w:sdtPr>
                                <w:sdtContent>
                                  <w:r>
                                    <w:rPr>
                                      <w:b/>
                                      <w:bCs/>
                                      <w:szCs w:val="24"/>
                                    </w:rPr>
                                    <w:t>Registrą sudarančių duomenų rinkiniai</w:t>
                                  </w:r>
                                </w:sdtContent>
                              </w:sdt>
                            </w:p>
                            <w:sdt>
                              <w:sdtPr>
                                <w:alias w:val="4 str. 1 d."/>
                                <w:tag w:val="part_46ac63a7351c4f52bf10e4ef7abe2434"/>
                                <w:lock w:val="sdtLocked"/>
                                <w:richText/>
                              </w:sdtPr>
                              <w:sdtContent>
                                <w:p>
                                  <w:pPr>
                                    <w:spacing w:line="276" w:lineRule="auto"/>
                                    <w:ind w:firstLine="709"/>
                                    <w:jc w:val="both"/>
                                    <w:rPr>
                                      <w:szCs w:val="24"/>
                                    </w:rPr>
                                  </w:pPr>
                                  <w:sdt>
                                    <w:sdtPr>
                                      <w:alias w:val="Numeris"/>
                                      <w:tag w:val="nr_46ac63a7351c4f52bf10e4ef7abe2434"/>
                                      <w:lock w:val="sdtLocked"/>
                                      <w:richText/>
                                    </w:sdtPr>
                                    <w:sdtContent>
                                      <w:r>
                                        <w:rPr>
                                          <w:szCs w:val="24"/>
                                        </w:rPr>
                                        <w:t>1</w:t>
                                      </w:r>
                                    </w:sdtContent>
                                  </w:sdt>
                                  <w:r>
                                    <w:rPr>
                                      <w:szCs w:val="24"/>
                                    </w:rPr>
                                    <w:t xml:space="preserve">. Informacinėje sistemoje tvarkomi šio įstatymo 3 straipsnio 2 dalyje nurodytus Registro objektus apibūdinančių duomenų apie turto arešto aktą, areštuotą turtą, kreditorių, skolininką, areštuoto turto savininką (-us) ir šių duomenų registraciją rinkiniai. </w:t>
                                  </w:r>
                                </w:p>
                              </w:sdtContent>
                            </w:sdt>
                            <w:sdt>
                              <w:sdtPr>
                                <w:alias w:val="4 str. 2 d."/>
                                <w:tag w:val="part_cd2433d6d40f44548b04ce8f90164f98"/>
                                <w:lock w:val="sdtLocked"/>
                                <w:richText/>
                              </w:sdtPr>
                              <w:sdtContent>
                                <w:p>
                                  <w:pPr>
                                    <w:spacing w:line="276" w:lineRule="auto"/>
                                    <w:ind w:firstLine="709"/>
                                    <w:jc w:val="both"/>
                                    <w:rPr>
                                      <w:szCs w:val="24"/>
                                    </w:rPr>
                                  </w:pPr>
                                  <w:sdt>
                                    <w:sdtPr>
                                      <w:alias w:val="Numeris"/>
                                      <w:tag w:val="nr_cd2433d6d40f44548b04ce8f90164f98"/>
                                      <w:lock w:val="sdtLocked"/>
                                      <w:richText/>
                                    </w:sdtPr>
                                    <w:sdtContent>
                                      <w:r>
                                        <w:rPr>
                                          <w:szCs w:val="24"/>
                                        </w:rPr>
                                        <w:t>2</w:t>
                                      </w:r>
                                    </w:sdtContent>
                                  </w:sdt>
                                  <w:r>
                                    <w:rPr>
                                      <w:szCs w:val="24"/>
                                    </w:rPr>
                                    <w:t>. Duomenų rinkinius sudarantys duomenys detalizuojami Informacinės sistemos nuostatuose.</w:t>
                                  </w:r>
                                </w:p>
                                <w:p>
                                  <w:pPr>
                                    <w:spacing w:line="276" w:lineRule="auto"/>
                                    <w:ind w:firstLine="709"/>
                                    <w:jc w:val="both"/>
                                    <w:rPr>
                                      <w:szCs w:val="24"/>
                                    </w:rPr>
                                  </w:pPr>
                                </w:p>
                              </w:sdtContent>
                            </w:sdt>
                          </w:sdtContent>
                        </w:sdt>
                        <w:sdt>
                          <w:sdtPr>
                            <w:alias w:val="5 str."/>
                            <w:tag w:val="part_922479373e714349bf811d94d786f019"/>
                            <w:lock w:val="sdtLocked"/>
                            <w:richText/>
                          </w:sdtPr>
                          <w:sdtContent>
                            <w:p>
                              <w:pPr>
                                <w:spacing w:line="276" w:lineRule="auto"/>
                                <w:ind w:firstLine="709"/>
                                <w:jc w:val="both"/>
                                <w:rPr>
                                  <w:b/>
                                  <w:bCs/>
                                  <w:szCs w:val="24"/>
                                </w:rPr>
                              </w:pPr>
                              <w:sdt>
                                <w:sdtPr>
                                  <w:alias w:val="Numeris"/>
                                  <w:tag w:val="nr_922479373e714349bf811d94d786f019"/>
                                  <w:lock w:val="sdtLocked"/>
                                  <w:richText/>
                                </w:sdtPr>
                                <w:sdtContent>
                                  <w:r>
                                    <w:rPr>
                                      <w:b/>
                                      <w:bCs/>
                                      <w:szCs w:val="24"/>
                                    </w:rPr>
                                    <w:t>5</w:t>
                                  </w:r>
                                </w:sdtContent>
                              </w:sdt>
                              <w:r>
                                <w:rPr>
                                  <w:b/>
                                  <w:bCs/>
                                  <w:szCs w:val="24"/>
                                </w:rPr>
                                <w:t xml:space="preserve"> straipsnis. </w:t>
                              </w:r>
                              <w:sdt>
                                <w:sdtPr>
                                  <w:alias w:val="Pavadinimas"/>
                                  <w:tag w:val="title_922479373e714349bf811d94d786f019"/>
                                  <w:lock w:val="sdtLocked"/>
                                  <w:richText/>
                                </w:sdtPr>
                                <w:sdtContent>
                                  <w:r>
                                    <w:rPr>
                                      <w:b/>
                                      <w:bCs/>
                                      <w:szCs w:val="24"/>
                                    </w:rPr>
                                    <w:t xml:space="preserve">Informacinės sistemos valdytojas ir duomenų valdytojas </w:t>
                                  </w:r>
                                </w:sdtContent>
                              </w:sdt>
                            </w:p>
                            <w:sdt>
                              <w:sdtPr>
                                <w:alias w:val="5 str. 1 d."/>
                                <w:tag w:val="part_c979b2328a4d4594916db60b2f901ca0"/>
                                <w:lock w:val="sdtLocked"/>
                                <w:richText/>
                              </w:sdtPr>
                              <w:sdtContent>
                                <w:p>
                                  <w:pPr>
                                    <w:spacing w:line="276" w:lineRule="auto"/>
                                    <w:ind w:firstLine="709"/>
                                    <w:jc w:val="both"/>
                                    <w:rPr>
                                      <w:szCs w:val="24"/>
                                    </w:rPr>
                                  </w:pPr>
                                  <w:r>
                                    <w:rPr>
                                      <w:szCs w:val="24"/>
                                    </w:rPr>
                                    <w:t xml:space="preserve">Informacinės sistemos valdytoja ir duomenų, įskaitant asmens duomenis, valdytoja yra Lietuvos Respublikos teisingumo ministerija. </w:t>
                                  </w:r>
                                </w:p>
                                <w:p>
                                  <w:pPr>
                                    <w:spacing w:line="276" w:lineRule="auto"/>
                                    <w:ind w:firstLine="709"/>
                                    <w:jc w:val="both"/>
                                    <w:rPr>
                                      <w:szCs w:val="24"/>
                                    </w:rPr>
                                  </w:pPr>
                                </w:p>
                              </w:sdtContent>
                            </w:sdt>
                          </w:sdtContent>
                        </w:sdt>
                        <w:sdt>
                          <w:sdtPr>
                            <w:alias w:val="6 str."/>
                            <w:tag w:val="part_aedf369433f9420b8fe4df8bbe5b4ff3"/>
                            <w:lock w:val="sdtLocked"/>
                            <w:richText/>
                          </w:sdtPr>
                          <w:sdtContent>
                            <w:p>
                              <w:pPr>
                                <w:spacing w:line="276" w:lineRule="auto"/>
                                <w:ind w:left="2127" w:hanging="1418"/>
                                <w:jc w:val="both"/>
                                <w:rPr>
                                  <w:b/>
                                  <w:szCs w:val="24"/>
                                </w:rPr>
                              </w:pPr>
                              <w:sdt>
                                <w:sdtPr>
                                  <w:alias w:val="Numeris"/>
                                  <w:tag w:val="nr_aedf369433f9420b8fe4df8bbe5b4ff3"/>
                                  <w:lock w:val="sdtLocked"/>
                                  <w:richText/>
                                </w:sdtPr>
                                <w:sdtContent>
                                  <w:r>
                                    <w:rPr>
                                      <w:b/>
                                      <w:szCs w:val="24"/>
                                    </w:rPr>
                                    <w:t>6</w:t>
                                  </w:r>
                                </w:sdtContent>
                              </w:sdt>
                              <w:r>
                                <w:rPr>
                                  <w:b/>
                                  <w:szCs w:val="24"/>
                                </w:rPr>
                                <w:t xml:space="preserve"> straipsnis. </w:t>
                              </w:r>
                              <w:sdt>
                                <w:sdtPr>
                                  <w:alias w:val="Pavadinimas"/>
                                  <w:tag w:val="title_aedf369433f9420b8fe4df8bbe5b4ff3"/>
                                  <w:lock w:val="sdtLocked"/>
                                  <w:richText/>
                                </w:sdtPr>
                                <w:sdtContent>
                                  <w:r>
                                    <w:rPr>
                                      <w:b/>
                                      <w:szCs w:val="24"/>
                                    </w:rPr>
                                    <w:t>Turto arešto aktų registravimo teisinių pasekmių atsiradimas ir Informacinėje sistemoje tvarkomų duomenų teisinis statusas</w:t>
                                  </w:r>
                                </w:sdtContent>
                              </w:sdt>
                            </w:p>
                            <w:sdt>
                              <w:sdtPr>
                                <w:alias w:val="6 str. 1 d."/>
                                <w:tag w:val="part_c226ff3d6f694f7c98b2f07795819795"/>
                                <w:lock w:val="sdtLocked"/>
                                <w:richText/>
                              </w:sdtPr>
                              <w:sdtContent>
                                <w:p>
                                  <w:pPr>
                                    <w:spacing w:line="276" w:lineRule="auto"/>
                                    <w:ind w:firstLine="709"/>
                                    <w:jc w:val="both"/>
                                    <w:rPr>
                                      <w:szCs w:val="24"/>
                                    </w:rPr>
                                  </w:pPr>
                                  <w:sdt>
                                    <w:sdtPr>
                                      <w:alias w:val="Numeris"/>
                                      <w:tag w:val="nr_c226ff3d6f694f7c98b2f07795819795"/>
                                      <w:lock w:val="sdtLocked"/>
                                      <w:richText/>
                                    </w:sdtPr>
                                    <w:sdtContent>
                                      <w:r>
                                        <w:rPr>
                                          <w:szCs w:val="24"/>
                                        </w:rPr>
                                        <w:t>1</w:t>
                                      </w:r>
                                    </w:sdtContent>
                                  </w:sdt>
                                  <w:r>
                                    <w:rPr>
                                      <w:szCs w:val="24"/>
                                    </w:rPr>
                                    <w:t>. Asmeniui, kurio turtas areštuotas, teisinės pasekmės dėl turto arešto atsiranda nuo turto arešto akto paskelbimo jam momento, o kai nėra galimybių paskelbti, – nuo turto arešto akto įregistravimo Informacinėje sistemoje momento, jeigu kituose Lietuvos Respublikos įstatymuose nenustatyta kitaip.</w:t>
                                  </w:r>
                                </w:p>
                              </w:sdtContent>
                            </w:sdt>
                            <w:sdt>
                              <w:sdtPr>
                                <w:alias w:val="6 str. 2 d."/>
                                <w:tag w:val="part_a130f4a8d8484fda9505c42c9f1f7617"/>
                                <w:lock w:val="sdtLocked"/>
                                <w:richText/>
                              </w:sdtPr>
                              <w:sdtContent>
                                <w:p>
                                  <w:pPr>
                                    <w:spacing w:line="276" w:lineRule="auto"/>
                                    <w:ind w:firstLine="709"/>
                                    <w:jc w:val="both"/>
                                    <w:rPr>
                                      <w:szCs w:val="24"/>
                                    </w:rPr>
                                  </w:pPr>
                                  <w:sdt>
                                    <w:sdtPr>
                                      <w:alias w:val="Numeris"/>
                                      <w:tag w:val="nr_a130f4a8d8484fda9505c42c9f1f7617"/>
                                      <w:lock w:val="sdtLocked"/>
                                      <w:richText/>
                                    </w:sdtPr>
                                    <w:sdtContent>
                                      <w:r>
                                        <w:rPr>
                                          <w:szCs w:val="24"/>
                                        </w:rPr>
                                        <w:t>2</w:t>
                                      </w:r>
                                    </w:sdtContent>
                                  </w:sdt>
                                  <w:r>
                                    <w:rPr>
                                      <w:szCs w:val="24"/>
                                    </w:rPr>
                                    <w:t>. Tretiesiems asmenims teisinės pasekmės dėl turto arešto atsiranda nuo turto arešto akto įregistravimo Informacinėje sistemoje momento, jeigu kituose Lietuvos Respublikos įstatymuose nenustatyta kitaip.</w:t>
                                  </w:r>
                                </w:p>
                              </w:sdtContent>
                            </w:sdt>
                            <w:sdt>
                              <w:sdtPr>
                                <w:alias w:val="6 str. 3 d."/>
                                <w:tag w:val="part_8894696c483d41fc95240d02a9ad2b18"/>
                                <w:lock w:val="sdtLocked"/>
                                <w:richText/>
                              </w:sdtPr>
                              <w:sdtContent>
                                <w:p>
                                  <w:pPr>
                                    <w:spacing w:line="276" w:lineRule="auto"/>
                                    <w:ind w:firstLine="709"/>
                                    <w:jc w:val="both"/>
                                    <w:rPr>
                                      <w:szCs w:val="24"/>
                                    </w:rPr>
                                  </w:pPr>
                                  <w:sdt>
                                    <w:sdtPr>
                                      <w:alias w:val="Numeris"/>
                                      <w:tag w:val="nr_8894696c483d41fc95240d02a9ad2b18"/>
                                      <w:lock w:val="sdtLocked"/>
                                      <w:richText/>
                                    </w:sdtPr>
                                    <w:sdtContent>
                                      <w:r>
                                        <w:rPr>
                                          <w:szCs w:val="24"/>
                                        </w:rPr>
                                        <w:t>3</w:t>
                                      </w:r>
                                    </w:sdtContent>
                                  </w:sdt>
                                  <w:r>
                                    <w:rPr>
                                      <w:szCs w:val="24"/>
                                    </w:rPr>
                                    <w:t>. Visi turto arešto akto duomenys, įrašyti į Informacinę sistemą, laikomi teisingais ir išsamiais tol, kol jie nenuginčijami ir (ar) nepakeičiami Lietuvos Respublikos įstatymų, tiesiogiai taikomų Europos Sąjungos teisės aktų, Lietuvos Respublikos tarptautinių sutarčių ir Informacinės sistemos nuostatų nustatyta tvarka.</w:t>
                                  </w:r>
                                </w:p>
                                <w:p>
                                  <w:pPr>
                                    <w:ind w:firstLine="709"/>
                                    <w:jc w:val="both"/>
                                    <w:rPr>
                                      <w:szCs w:val="24"/>
                                    </w:rPr>
                                  </w:pPr>
                                </w:p>
                              </w:sdtContent>
                            </w:sdt>
                          </w:sdtContent>
                        </w:sdt>
                        <w:sdt>
                          <w:sdtPr>
                            <w:alias w:val="7 str."/>
                            <w:tag w:val="part_bd233e67d22a473389b79906505761d8"/>
                            <w:lock w:val="sdtLocked"/>
                            <w:richText/>
                          </w:sdtPr>
                          <w:sdtContent>
                            <w:p>
                              <w:pPr>
                                <w:spacing w:line="276" w:lineRule="auto"/>
                                <w:ind w:left="1985" w:hanging="1276"/>
                                <w:jc w:val="both"/>
                                <w:rPr>
                                  <w:b/>
                                  <w:szCs w:val="24"/>
                                </w:rPr>
                              </w:pPr>
                              <w:sdt>
                                <w:sdtPr>
                                  <w:alias w:val="Numeris"/>
                                  <w:tag w:val="nr_bd233e67d22a473389b79906505761d8"/>
                                  <w:lock w:val="sdtLocked"/>
                                  <w:richText/>
                                </w:sdtPr>
                                <w:sdtContent>
                                  <w:r>
                                    <w:rPr>
                                      <w:b/>
                                      <w:szCs w:val="24"/>
                                    </w:rPr>
                                    <w:t>7</w:t>
                                  </w:r>
                                </w:sdtContent>
                              </w:sdt>
                              <w:r>
                                <w:rPr>
                                  <w:b/>
                                  <w:szCs w:val="24"/>
                                </w:rPr>
                                <w:t xml:space="preserve"> straipsnis. </w:t>
                              </w:r>
                              <w:sdt>
                                <w:sdtPr>
                                  <w:alias w:val="Pavadinimas"/>
                                  <w:tag w:val="title_bd233e67d22a473389b79906505761d8"/>
                                  <w:lock w:val="sdtLocked"/>
                                  <w:richText/>
                                </w:sdtPr>
                                <w:sdtContent>
                                  <w:r>
                                    <w:rPr>
                                      <w:b/>
                                      <w:szCs w:val="24"/>
                                    </w:rPr>
                                    <w:t>Informacinėje sistemoje tvarkomų duomenų viešumas ir jų tvarkymo tikslas</w:t>
                                  </w:r>
                                </w:sdtContent>
                              </w:sdt>
                            </w:p>
                            <w:sdt>
                              <w:sdtPr>
                                <w:alias w:val="7 str. 1 d."/>
                                <w:tag w:val="part_63e9c1b18f77470082b28464e2b99a13"/>
                                <w:lock w:val="sdtLocked"/>
                                <w:richText/>
                              </w:sdtPr>
                              <w:sdtContent>
                                <w:p>
                                  <w:pPr>
                                    <w:spacing w:line="276" w:lineRule="auto"/>
                                    <w:ind w:firstLine="709"/>
                                    <w:jc w:val="both"/>
                                    <w:rPr>
                                      <w:szCs w:val="24"/>
                                    </w:rPr>
                                  </w:pPr>
                                  <w:sdt>
                                    <w:sdtPr>
                                      <w:alias w:val="Numeris"/>
                                      <w:tag w:val="nr_63e9c1b18f77470082b28464e2b99a13"/>
                                      <w:lock w:val="sdtLocked"/>
                                      <w:richText/>
                                    </w:sdtPr>
                                    <w:sdtContent>
                                      <w:r>
                                        <w:rPr>
                                          <w:szCs w:val="24"/>
                                        </w:rPr>
                                        <w:t>1</w:t>
                                      </w:r>
                                    </w:sdtContent>
                                  </w:sdt>
                                  <w:r>
                                    <w:rPr>
                                      <w:szCs w:val="24"/>
                                    </w:rPr>
                                    <w:t>. Informacinėje sistemoje tvarkomi duomenys, išskyrus asmens duomenis, yra vieši. Su šiais duomenimis Informacinės sistemos nuostatų nustatyta tvarka gali susipažinti kiekvienas asmuo.</w:t>
                                  </w:r>
                                </w:p>
                              </w:sdtContent>
                            </w:sdt>
                            <w:sdt>
                              <w:sdtPr>
                                <w:alias w:val="7 str. 2 d."/>
                                <w:tag w:val="part_e6457c27507a4e618c46a4f0fc52d485"/>
                                <w:lock w:val="sdtLocked"/>
                                <w:richText/>
                              </w:sdtPr>
                              <w:sdtContent>
                                <w:p>
                                  <w:pPr>
                                    <w:spacing w:line="276" w:lineRule="auto"/>
                                    <w:ind w:firstLine="709"/>
                                    <w:jc w:val="both"/>
                                    <w:rPr>
                                      <w:szCs w:val="24"/>
                                    </w:rPr>
                                  </w:pPr>
                                  <w:sdt>
                                    <w:sdtPr>
                                      <w:alias w:val="Numeris"/>
                                      <w:tag w:val="nr_e6457c27507a4e618c46a4f0fc52d485"/>
                                      <w:lock w:val="sdtLocked"/>
                                      <w:richText/>
                                    </w:sdtPr>
                                    <w:sdtContent>
                                      <w:r>
                                        <w:rPr>
                                          <w:szCs w:val="24"/>
                                        </w:rPr>
                                        <w:t>2</w:t>
                                      </w:r>
                                    </w:sdtContent>
                                  </w:sdt>
                                  <w:r>
                                    <w:rPr>
                                      <w:szCs w:val="24"/>
                                    </w:rPr>
                                    <w:t>. Laikoma, kad turto arešto akto duomenys žinomi, jeigu turto arešto aktas įregistruotas Informacinėje sistemoje.</w:t>
                                  </w:r>
                                </w:p>
                              </w:sdtContent>
                            </w:sdt>
                            <w:sdt>
                              <w:sdtPr>
                                <w:alias w:val="7 str. 3 d."/>
                                <w:tag w:val="part_41bfdd89413443719cd9419578a72c31"/>
                                <w:lock w:val="sdtLocked"/>
                                <w:richText/>
                              </w:sdtPr>
                              <w:sdtContent>
                                <w:p>
                                  <w:pPr>
                                    <w:spacing w:line="276" w:lineRule="auto"/>
                                    <w:ind w:firstLine="709"/>
                                    <w:jc w:val="both"/>
                                    <w:rPr>
                                      <w:szCs w:val="24"/>
                                    </w:rPr>
                                  </w:pPr>
                                  <w:sdt>
                                    <w:sdtPr>
                                      <w:alias w:val="Numeris"/>
                                      <w:tag w:val="nr_41bfdd89413443719cd9419578a72c31"/>
                                      <w:lock w:val="sdtLocked"/>
                                      <w:richText/>
                                    </w:sdtPr>
                                    <w:sdtContent>
                                      <w:r>
                                        <w:rPr>
                                          <w:szCs w:val="24"/>
                                        </w:rPr>
                                        <w:t>3</w:t>
                                      </w:r>
                                    </w:sdtContent>
                                  </w:sdt>
                                  <w:r>
                                    <w:rPr>
                                      <w:szCs w:val="24"/>
                                    </w:rPr>
                                    <w:t>. Informacinėje sistemoje tvarkomų duomenų tvarkymo tikslas yra taikomo turto arešto akto duomenų viešinimas.</w:t>
                                  </w:r>
                                </w:p>
                                <w:p>
                                  <w:pPr>
                                    <w:spacing w:line="276" w:lineRule="auto"/>
                                    <w:ind w:firstLine="709"/>
                                    <w:jc w:val="both"/>
                                    <w:rPr>
                                      <w:szCs w:val="24"/>
                                    </w:rPr>
                                  </w:pPr>
                                </w:p>
                              </w:sdtContent>
                            </w:sdt>
                          </w:sdtContent>
                        </w:sdt>
                        <w:sdt>
                          <w:sdtPr>
                            <w:alias w:val="8 str."/>
                            <w:tag w:val="part_7aacaa8769c24c108862bbf9ec2c1123"/>
                            <w:lock w:val="sdtLocked"/>
                            <w:richText/>
                          </w:sdtPr>
                          <w:sdtContent>
                            <w:p>
                              <w:pPr>
                                <w:spacing w:line="276" w:lineRule="auto"/>
                                <w:ind w:firstLine="709"/>
                                <w:jc w:val="both"/>
                                <w:rPr>
                                  <w:b/>
                                  <w:szCs w:val="24"/>
                                </w:rPr>
                              </w:pPr>
                              <w:sdt>
                                <w:sdtPr>
                                  <w:alias w:val="Numeris"/>
                                  <w:tag w:val="nr_7aacaa8769c24c108862bbf9ec2c1123"/>
                                  <w:lock w:val="sdtLocked"/>
                                  <w:richText/>
                                </w:sdtPr>
                                <w:sdtContent>
                                  <w:r>
                                    <w:rPr>
                                      <w:b/>
                                      <w:szCs w:val="24"/>
                                    </w:rPr>
                                    <w:t>8</w:t>
                                  </w:r>
                                </w:sdtContent>
                              </w:sdt>
                              <w:r>
                                <w:rPr>
                                  <w:b/>
                                  <w:szCs w:val="24"/>
                                </w:rPr>
                                <w:t xml:space="preserve"> straipsnis. </w:t>
                              </w:r>
                              <w:sdt>
                                <w:sdtPr>
                                  <w:alias w:val="Pavadinimas"/>
                                  <w:tag w:val="title_7aacaa8769c24c108862bbf9ec2c1123"/>
                                  <w:lock w:val="sdtLocked"/>
                                  <w:richText/>
                                </w:sdtPr>
                                <w:sdtContent>
                                  <w:r>
                                    <w:rPr>
                                      <w:b/>
                                      <w:szCs w:val="24"/>
                                    </w:rPr>
                                    <w:t>Turto arešto aktų registravimas ir terminai</w:t>
                                  </w:r>
                                </w:sdtContent>
                              </w:sdt>
                            </w:p>
                            <w:sdt>
                              <w:sdtPr>
                                <w:alias w:val="8 str. 1 d."/>
                                <w:tag w:val="part_6f5a21921755496c9ae170162b86f42b"/>
                                <w:lock w:val="sdtLocked"/>
                                <w:richText/>
                              </w:sdtPr>
                              <w:sdtContent>
                                <w:p>
                                  <w:pPr>
                                    <w:spacing w:line="276" w:lineRule="auto"/>
                                    <w:ind w:firstLine="709"/>
                                    <w:jc w:val="both"/>
                                    <w:rPr>
                                      <w:szCs w:val="24"/>
                                    </w:rPr>
                                  </w:pPr>
                                  <w:sdt>
                                    <w:sdtPr>
                                      <w:alias w:val="Numeris"/>
                                      <w:tag w:val="nr_6f5a21921755496c9ae170162b86f42b"/>
                                      <w:lock w:val="sdtLocked"/>
                                      <w:richText/>
                                    </w:sdtPr>
                                    <w:sdtContent>
                                      <w:r>
                                        <w:rPr>
                                          <w:szCs w:val="24"/>
                                        </w:rPr>
                                        <w:t>1</w:t>
                                      </w:r>
                                    </w:sdtContent>
                                  </w:sdt>
                                  <w:r>
                                    <w:rPr>
                                      <w:szCs w:val="24"/>
                                    </w:rPr>
                                    <w:t xml:space="preserve">. Turto arešto aktas įregistruojamas Informacinėje sistemoje, iš jos išregistruojamas, jo duomenys joje keičiami arba šio įstatymo 11 straipsnio 1 dalyje nustatytais atvejais priimamas sprendimas atsisakyti turto arešto aktą įregistruoti, išregistruoti ar pakeisti jo duomenis nedelsiant, ne vėliau kaip per 8 darbo valandas nuo turto arešto akto, sprendimo dėl jo duomenų pakeitimo ar jo panaikinimo gavimo Informacinėje sistemoje momento. </w:t>
                                  </w:r>
                                </w:p>
                              </w:sdtContent>
                            </w:sdt>
                            <w:sdt>
                              <w:sdtPr>
                                <w:alias w:val="8 str. 2 d."/>
                                <w:tag w:val="part_79ea2be20d8243038d86e766ed191747"/>
                                <w:lock w:val="sdtLocked"/>
                                <w:richText/>
                              </w:sdtPr>
                              <w:sdtContent>
                                <w:p>
                                  <w:pPr>
                                    <w:spacing w:line="276" w:lineRule="auto"/>
                                    <w:ind w:firstLine="709"/>
                                    <w:jc w:val="both"/>
                                    <w:rPr>
                                      <w:szCs w:val="24"/>
                                    </w:rPr>
                                  </w:pPr>
                                  <w:sdt>
                                    <w:sdtPr>
                                      <w:alias w:val="Numeris"/>
                                      <w:tag w:val="nr_79ea2be20d8243038d86e766ed191747"/>
                                      <w:lock w:val="sdtLocked"/>
                                      <w:richText/>
                                    </w:sdtPr>
                                    <w:sdtContent>
                                      <w:r>
                                        <w:rPr>
                                          <w:szCs w:val="24"/>
                                        </w:rPr>
                                        <w:t>2</w:t>
                                      </w:r>
                                    </w:sdtContent>
                                  </w:sdt>
                                  <w:r>
                                    <w:rPr>
                                      <w:szCs w:val="24"/>
                                    </w:rPr>
                                    <w:t>. Duomenų tvarkytojo sprendimai turto arešto aktą įregistruoti Informacinėje sistemoje, iš jos išregistruoti ar joje pakeisti jo duomenis priimami atitinkamai duomenis įrašant, juos pakeičiant arba išbraukiant iš jos, išskyrus Informacinės sistemos nuostatuose nustatytus atvejus, kai duomenys įrašomi į Informacinę sistemą automatiškai.</w:t>
                                  </w:r>
                                </w:p>
                              </w:sdtContent>
                            </w:sdt>
                            <w:sdt>
                              <w:sdtPr>
                                <w:alias w:val="8 str. 3 d."/>
                                <w:tag w:val="part_f4b1c987ce274ab5aff06e4aa33386ed"/>
                                <w:lock w:val="sdtLocked"/>
                                <w:richText/>
                              </w:sdtPr>
                              <w:sdtContent>
                                <w:p>
                                  <w:pPr>
                                    <w:spacing w:line="276" w:lineRule="auto"/>
                                    <w:ind w:firstLine="709"/>
                                    <w:jc w:val="both"/>
                                    <w:rPr>
                                      <w:szCs w:val="24"/>
                                    </w:rPr>
                                  </w:pPr>
                                  <w:sdt>
                                    <w:sdtPr>
                                      <w:alias w:val="Numeris"/>
                                      <w:tag w:val="nr_f4b1c987ce274ab5aff06e4aa33386ed"/>
                                      <w:lock w:val="sdtLocked"/>
                                      <w:richText/>
                                    </w:sdtPr>
                                    <w:sdtContent>
                                      <w:r>
                                        <w:rPr>
                                          <w:szCs w:val="24"/>
                                        </w:rPr>
                                        <w:t>3</w:t>
                                      </w:r>
                                    </w:sdtContent>
                                  </w:sdt>
                                  <w:r>
                                    <w:rPr>
                                      <w:szCs w:val="24"/>
                                    </w:rPr>
                                    <w:t>. Turto arešto aktų registravimo tvarka nustatyta Informacinės sistemos nuostatuose.</w:t>
                                  </w:r>
                                </w:p>
                                <w:p>
                                  <w:pPr>
                                    <w:spacing w:line="276" w:lineRule="auto"/>
                                    <w:ind w:firstLine="709"/>
                                    <w:jc w:val="both"/>
                                    <w:rPr>
                                      <w:b/>
                                      <w:bCs/>
                                      <w:szCs w:val="24"/>
                                    </w:rPr>
                                  </w:pPr>
                                </w:p>
                              </w:sdtContent>
                            </w:sdt>
                          </w:sdtContent>
                        </w:sdt>
                        <w:sdt>
                          <w:sdtPr>
                            <w:alias w:val="9 str."/>
                            <w:tag w:val="part_9eda4827cd6e433aa6a20b7feb389c68"/>
                            <w:lock w:val="sdtLocked"/>
                            <w:richText/>
                          </w:sdtPr>
                          <w:sdtContent>
                            <w:p>
                              <w:pPr>
                                <w:spacing w:line="276" w:lineRule="auto"/>
                                <w:ind w:firstLine="709"/>
                                <w:jc w:val="both"/>
                                <w:rPr>
                                  <w:b/>
                                  <w:bCs/>
                                  <w:szCs w:val="24"/>
                                </w:rPr>
                              </w:pPr>
                              <w:sdt>
                                <w:sdtPr>
                                  <w:alias w:val="Numeris"/>
                                  <w:tag w:val="nr_9eda4827cd6e433aa6a20b7feb389c68"/>
                                  <w:lock w:val="sdtLocked"/>
                                  <w:richText/>
                                </w:sdtPr>
                                <w:sdtContent>
                                  <w:r>
                                    <w:rPr>
                                      <w:b/>
                                      <w:bCs/>
                                      <w:szCs w:val="24"/>
                                    </w:rPr>
                                    <w:t>9</w:t>
                                  </w:r>
                                </w:sdtContent>
                              </w:sdt>
                              <w:r>
                                <w:rPr>
                                  <w:b/>
                                  <w:bCs/>
                                  <w:szCs w:val="24"/>
                                </w:rPr>
                                <w:t xml:space="preserve"> straipsnis. </w:t>
                              </w:r>
                              <w:sdt>
                                <w:sdtPr>
                                  <w:alias w:val="Pavadinimas"/>
                                  <w:tag w:val="title_9eda4827cd6e433aa6a20b7feb389c68"/>
                                  <w:lock w:val="sdtLocked"/>
                                  <w:richText/>
                                </w:sdtPr>
                                <w:sdtContent>
                                  <w:r>
                                    <w:rPr>
                                      <w:b/>
                                      <w:bCs/>
                                      <w:szCs w:val="24"/>
                                    </w:rPr>
                                    <w:t>Informacinėje sistemoje tvarkomų duomenų keitimas</w:t>
                                  </w:r>
                                </w:sdtContent>
                              </w:sdt>
                            </w:p>
                            <w:sdt>
                              <w:sdtPr>
                                <w:alias w:val="9 str. 1 d."/>
                                <w:tag w:val="part_39df334954cc4e28808c355e1c758087"/>
                                <w:lock w:val="sdtLocked"/>
                                <w:richText/>
                              </w:sdtPr>
                              <w:sdtContent>
                                <w:p>
                                  <w:pPr>
                                    <w:spacing w:line="276" w:lineRule="auto"/>
                                    <w:ind w:firstLine="709"/>
                                    <w:jc w:val="both"/>
                                    <w:rPr>
                                      <w:szCs w:val="24"/>
                                    </w:rPr>
                                  </w:pPr>
                                  <w:r>
                                    <w:rPr>
                                      <w:szCs w:val="24"/>
                                    </w:rPr>
                                    <w:t>Informacinėje sistemoje tvarkomi duomenys keičiami, kai duomenų tvarkytojui</w:t>
                                  </w:r>
                                  <w:r>
                                    <w:rPr>
                                      <w:b/>
                                      <w:szCs w:val="24"/>
                                    </w:rPr>
                                    <w:t xml:space="preserve"> </w:t>
                                  </w:r>
                                  <w:r>
                                    <w:rPr>
                                      <w:szCs w:val="24"/>
                                    </w:rPr>
                                    <w:t xml:space="preserve">pateikiami dokumento (sprendimo, nutarties, nutarimo, papildomo turto arešto akto ir kt.), kuriuo pakeistas turto arešto aktas, duomenys, taip pat, kai gaunamas kitos informacinės sistemos duomenų tvarkytojo pranešimas apie areštuoto turto duomenų pakeitimą. </w:t>
                                  </w:r>
                                </w:p>
                                <w:p>
                                  <w:pPr>
                                    <w:spacing w:line="276" w:lineRule="auto"/>
                                    <w:ind w:firstLine="709"/>
                                    <w:jc w:val="both"/>
                                    <w:rPr>
                                      <w:szCs w:val="24"/>
                                    </w:rPr>
                                  </w:pPr>
                                </w:p>
                              </w:sdtContent>
                            </w:sdt>
                          </w:sdtContent>
                        </w:sdt>
                        <w:sdt>
                          <w:sdtPr>
                            <w:alias w:val="10 str."/>
                            <w:tag w:val="part_d044ba7a1a3e4ee1901c6f6cf609ec54"/>
                            <w:lock w:val="sdtLocked"/>
                            <w:richText/>
                          </w:sdtPr>
                          <w:sdtContent>
                            <w:p>
                              <w:pPr>
                                <w:spacing w:line="276" w:lineRule="auto"/>
                                <w:ind w:firstLine="709"/>
                                <w:jc w:val="both"/>
                                <w:rPr>
                                  <w:b/>
                                  <w:szCs w:val="24"/>
                                </w:rPr>
                              </w:pPr>
                              <w:sdt>
                                <w:sdtPr>
                                  <w:alias w:val="Numeris"/>
                                  <w:tag w:val="nr_d044ba7a1a3e4ee1901c6f6cf609ec54"/>
                                  <w:lock w:val="sdtLocked"/>
                                  <w:richText/>
                                </w:sdtPr>
                                <w:sdtContent>
                                  <w:r>
                                    <w:rPr>
                                      <w:b/>
                                      <w:szCs w:val="24"/>
                                    </w:rPr>
                                    <w:t>10</w:t>
                                  </w:r>
                                </w:sdtContent>
                              </w:sdt>
                              <w:r>
                                <w:rPr>
                                  <w:b/>
                                  <w:szCs w:val="24"/>
                                </w:rPr>
                                <w:t xml:space="preserve"> straipsnis. </w:t>
                              </w:r>
                              <w:sdt>
                                <w:sdtPr>
                                  <w:alias w:val="Pavadinimas"/>
                                  <w:tag w:val="title_d044ba7a1a3e4ee1901c6f6cf609ec54"/>
                                  <w:lock w:val="sdtLocked"/>
                                  <w:richText/>
                                </w:sdtPr>
                                <w:sdtContent>
                                  <w:r>
                                    <w:rPr>
                                      <w:b/>
                                      <w:szCs w:val="24"/>
                                    </w:rPr>
                                    <w:t>Turto arešto aktų išregistravimo pagrindai</w:t>
                                  </w:r>
                                </w:sdtContent>
                              </w:sdt>
                            </w:p>
                            <w:sdt>
                              <w:sdtPr>
                                <w:alias w:val="10 str. 1 d."/>
                                <w:tag w:val="part_ddb551075e734ae0a4475dbe82f97099"/>
                                <w:lock w:val="sdtLocked"/>
                                <w:richText/>
                              </w:sdtPr>
                              <w:sdtContent>
                                <w:p>
                                  <w:pPr>
                                    <w:spacing w:line="276" w:lineRule="auto"/>
                                    <w:ind w:firstLine="709"/>
                                    <w:jc w:val="both"/>
                                    <w:rPr>
                                      <w:szCs w:val="24"/>
                                    </w:rPr>
                                  </w:pPr>
                                  <w:r>
                                    <w:rPr>
                                      <w:szCs w:val="24"/>
                                    </w:rPr>
                                    <w:t>Turto arešto aktas išregistruojamas Informacinės sistemos nuostatų nustatyta tvarka, kai yra bent vienas iš šių išregistravimo pagrindų:</w:t>
                                  </w:r>
                                </w:p>
                                <w:sdt>
                                  <w:sdtPr>
                                    <w:alias w:val="10 str. 1 d. 1 p."/>
                                    <w:tag w:val="part_222e89da053441dfa6975a0aa002f3af"/>
                                    <w:lock w:val="sdtLocked"/>
                                    <w:richText/>
                                  </w:sdtPr>
                                  <w:sdtContent>
                                    <w:p>
                                      <w:pPr>
                                        <w:spacing w:line="276" w:lineRule="auto"/>
                                        <w:ind w:firstLine="709"/>
                                        <w:jc w:val="both"/>
                                        <w:rPr>
                                          <w:szCs w:val="24"/>
                                        </w:rPr>
                                      </w:pPr>
                                      <w:sdt>
                                        <w:sdtPr>
                                          <w:alias w:val="Numeris"/>
                                          <w:tag w:val="nr_222e89da053441dfa6975a0aa002f3af"/>
                                          <w:lock w:val="sdtLocked"/>
                                          <w:richText/>
                                        </w:sdtPr>
                                        <w:sdtContent>
                                          <w:r>
                                            <w:rPr>
                                              <w:szCs w:val="24"/>
                                            </w:rPr>
                                            <w:t>1</w:t>
                                          </w:r>
                                        </w:sdtContent>
                                      </w:sdt>
                                      <w:r>
                                        <w:rPr>
                                          <w:szCs w:val="24"/>
                                        </w:rPr>
                                        <w:t>) turto arešto aktą priėmusio ar jį panaikinti turinčio teisę įgalioto subjekto sprendimas panaikinti turto areštą;</w:t>
                                      </w:r>
                                    </w:p>
                                  </w:sdtContent>
                                </w:sdt>
                                <w:sdt>
                                  <w:sdtPr>
                                    <w:alias w:val="10 str. 1 d. 2 p."/>
                                    <w:tag w:val="part_bcd40b7d4a574129a1a0438977e588a1"/>
                                    <w:lock w:val="sdtLocked"/>
                                    <w:richText/>
                                  </w:sdtPr>
                                  <w:sdtContent>
                                    <w:p>
                                      <w:pPr>
                                        <w:spacing w:line="276" w:lineRule="auto"/>
                                        <w:ind w:firstLine="709"/>
                                        <w:jc w:val="both"/>
                                        <w:rPr>
                                          <w:szCs w:val="24"/>
                                        </w:rPr>
                                      </w:pPr>
                                      <w:sdt>
                                        <w:sdtPr>
                                          <w:alias w:val="Numeris"/>
                                          <w:tag w:val="nr_bcd40b7d4a574129a1a0438977e588a1"/>
                                          <w:lock w:val="sdtLocked"/>
                                          <w:richText/>
                                        </w:sdtPr>
                                        <w:sdtContent>
                                          <w:r>
                                            <w:rPr>
                                              <w:szCs w:val="24"/>
                                            </w:rPr>
                                            <w:t>2</w:t>
                                          </w:r>
                                        </w:sdtContent>
                                      </w:sdt>
                                      <w:r>
                                        <w:rPr>
                                          <w:szCs w:val="24"/>
                                        </w:rPr>
                                        <w:t>) pateikti turto pardavimo (perdavimo išieškotojui) akto duomenys, kai turtas parduotas (perduotas išieškotojui) Civilinio proceso kodekso 702 straipsnyje, 746 straipsnio 7 dalyje ir 766 straipsnio 8 dalyje nustatyta tvarka;</w:t>
                                      </w:r>
                                    </w:p>
                                  </w:sdtContent>
                                </w:sdt>
                                <w:sdt>
                                  <w:sdtPr>
                                    <w:alias w:val="10 str. 1 d. 3 p."/>
                                    <w:tag w:val="part_4aa0b5f69bd84b59a7c3e0abee277e73"/>
                                    <w:lock w:val="sdtLocked"/>
                                    <w:richText/>
                                  </w:sdtPr>
                                  <w:sdtContent>
                                    <w:p>
                                      <w:pPr>
                                        <w:spacing w:line="276" w:lineRule="auto"/>
                                        <w:ind w:firstLine="709"/>
                                        <w:jc w:val="both"/>
                                        <w:rPr>
                                          <w:szCs w:val="24"/>
                                        </w:rPr>
                                      </w:pPr>
                                      <w:sdt>
                                        <w:sdtPr>
                                          <w:alias w:val="Numeris"/>
                                          <w:tag w:val="nr_4aa0b5f69bd84b59a7c3e0abee277e73"/>
                                          <w:lock w:val="sdtLocked"/>
                                          <w:richText/>
                                        </w:sdtPr>
                                        <w:sdtContent>
                                          <w:r>
                                            <w:rPr>
                                              <w:szCs w:val="24"/>
                                            </w:rPr>
                                            <w:t>3</w:t>
                                          </w:r>
                                        </w:sdtContent>
                                      </w:sdt>
                                      <w:r>
                                        <w:rPr>
                                          <w:szCs w:val="24"/>
                                        </w:rPr>
                                        <w:t>) Civilinio proceso kodekso 150 straipsnio 3 dalyje numatytas antstolio pranešimas apie laikinųjų apsaugos priemonių taikymo pabaigą;</w:t>
                                      </w:r>
                                    </w:p>
                                  </w:sdtContent>
                                </w:sdt>
                                <w:sdt>
                                  <w:sdtPr>
                                    <w:alias w:val="10 str. 1 d. 4 p."/>
                                    <w:tag w:val="part_27b7052410c74466ad0ba05de61d5ec6"/>
                                    <w:lock w:val="sdtLocked"/>
                                    <w:richText/>
                                  </w:sdtPr>
                                  <w:sdtContent>
                                    <w:p>
                                      <w:pPr>
                                        <w:spacing w:line="276" w:lineRule="auto"/>
                                        <w:ind w:firstLine="709"/>
                                        <w:jc w:val="both"/>
                                        <w:rPr>
                                          <w:szCs w:val="24"/>
                                        </w:rPr>
                                      </w:pPr>
                                      <w:sdt>
                                        <w:sdtPr>
                                          <w:alias w:val="Numeris"/>
                                          <w:tag w:val="nr_27b7052410c74466ad0ba05de61d5ec6"/>
                                          <w:lock w:val="sdtLocked"/>
                                          <w:richText/>
                                        </w:sdtPr>
                                        <w:sdtContent>
                                          <w:r>
                                            <w:rPr>
                                              <w:szCs w:val="24"/>
                                            </w:rPr>
                                            <w:t>4</w:t>
                                          </w:r>
                                        </w:sdtContent>
                                      </w:sdt>
                                      <w:r>
                                        <w:rPr>
                                          <w:szCs w:val="24"/>
                                        </w:rPr>
                                        <w:t>) pasibaigęs turto arešto terminas;</w:t>
                                      </w:r>
                                    </w:p>
                                  </w:sdtContent>
                                </w:sdt>
                                <w:sdt>
                                  <w:sdtPr>
                                    <w:alias w:val="10 str. 1 d. 5 p."/>
                                    <w:tag w:val="part_a336f15e84a94e7cb96c3839a862a05a"/>
                                    <w:lock w:val="sdtLocked"/>
                                    <w:richText/>
                                  </w:sdtPr>
                                  <w:sdtContent>
                                    <w:p>
                                      <w:pPr>
                                        <w:spacing w:line="276" w:lineRule="auto"/>
                                        <w:ind w:firstLine="709"/>
                                        <w:jc w:val="both"/>
                                        <w:rPr>
                                          <w:szCs w:val="24"/>
                                        </w:rPr>
                                      </w:pPr>
                                      <w:sdt>
                                        <w:sdtPr>
                                          <w:alias w:val="Numeris"/>
                                          <w:tag w:val="nr_a336f15e84a94e7cb96c3839a862a05a"/>
                                          <w:lock w:val="sdtLocked"/>
                                          <w:richText/>
                                        </w:sdtPr>
                                        <w:sdtContent>
                                          <w:r>
                                            <w:rPr>
                                              <w:szCs w:val="24"/>
                                            </w:rPr>
                                            <w:t>5</w:t>
                                          </w:r>
                                        </w:sdtContent>
                                      </w:sdt>
                                      <w:r>
                                        <w:rPr>
                                          <w:szCs w:val="24"/>
                                        </w:rPr>
                                        <w:t>) Civilinio proceso kodekso 147 straipsnio 6 dalyje nustatytais atvejais;</w:t>
                                      </w:r>
                                    </w:p>
                                  </w:sdtContent>
                                </w:sdt>
                                <w:sdt>
                                  <w:sdtPr>
                                    <w:alias w:val="10 str. 1 d. 6 p."/>
                                    <w:tag w:val="part_cd56957903124b99a5fb32f17e4969ae"/>
                                    <w:lock w:val="sdtLocked"/>
                                    <w:richText/>
                                  </w:sdtPr>
                                  <w:sdtContent>
                                    <w:p>
                                      <w:pPr>
                                        <w:spacing w:line="276" w:lineRule="auto"/>
                                        <w:ind w:firstLine="709"/>
                                        <w:jc w:val="both"/>
                                        <w:rPr>
                                          <w:szCs w:val="24"/>
                                        </w:rPr>
                                      </w:pPr>
                                      <w:sdt>
                                        <w:sdtPr>
                                          <w:alias w:val="Numeris"/>
                                          <w:tag w:val="nr_cd56957903124b99a5fb32f17e4969ae"/>
                                          <w:lock w:val="sdtLocked"/>
                                          <w:richText/>
                                        </w:sdtPr>
                                        <w:sdtContent>
                                          <w:r>
                                            <w:rPr>
                                              <w:szCs w:val="24"/>
                                            </w:rPr>
                                            <w:t>6</w:t>
                                          </w:r>
                                        </w:sdtContent>
                                      </w:sdt>
                                      <w:r>
                                        <w:rPr>
                                          <w:szCs w:val="24"/>
                                        </w:rPr>
                                        <w:t xml:space="preserve">) Civilinio kodekso </w:t>
                                      </w:r>
                                      <w:r>
                                        <w:rPr>
                                          <w:caps/>
                                          <w:szCs w:val="24"/>
                                        </w:rPr>
                                        <w:t xml:space="preserve">6.927 </w:t>
                                      </w:r>
                                      <w:r>
                                        <w:rPr>
                                          <w:szCs w:val="24"/>
                                        </w:rPr>
                                        <w:t>straipsnio 3 dalyje nustatytu atveju;</w:t>
                                      </w:r>
                                    </w:p>
                                  </w:sdtContent>
                                </w:sdt>
                                <w:sdt>
                                  <w:sdtPr>
                                    <w:alias w:val="10 str. 1 d. 7 p."/>
                                    <w:tag w:val="part_7ab4827a61a249e4a3aa247bddb74020"/>
                                    <w:lock w:val="sdtLocked"/>
                                    <w:richText/>
                                  </w:sdtPr>
                                  <w:sdtContent>
                                    <w:p>
                                      <w:pPr>
                                        <w:spacing w:line="276" w:lineRule="auto"/>
                                        <w:ind w:firstLine="709"/>
                                        <w:jc w:val="both"/>
                                        <w:rPr>
                                          <w:szCs w:val="24"/>
                                        </w:rPr>
                                      </w:pPr>
                                      <w:sdt>
                                        <w:sdtPr>
                                          <w:alias w:val="Numeris"/>
                                          <w:tag w:val="nr_7ab4827a61a249e4a3aa247bddb74020"/>
                                          <w:lock w:val="sdtLocked"/>
                                          <w:richText/>
                                        </w:sdtPr>
                                        <w:sdtContent>
                                          <w:r>
                                            <w:rPr>
                                              <w:szCs w:val="24"/>
                                            </w:rPr>
                                            <w:t>7</w:t>
                                          </w:r>
                                        </w:sdtContent>
                                      </w:sdt>
                                      <w:r>
                                        <w:rPr>
                                          <w:szCs w:val="24"/>
                                        </w:rPr>
                                        <w:t xml:space="preserve">) kai Lietuvos Respublikoje įregistruotas </w:t>
                                      </w:r>
                                      <w:r>
                                        <w:rPr>
                                          <w:color w:val="000000"/>
                                          <w:szCs w:val="24"/>
                                        </w:rPr>
                                        <w:t xml:space="preserve">juridinis asmuo, juridinio asmens filialas ir atstovybė, užsienio juridinio asmens ir kitos organizacijos filialas ir atstovybė, </w:t>
                                      </w:r>
                                      <w:r>
                                        <w:rPr>
                                          <w:szCs w:val="24"/>
                                        </w:rPr>
                                        <w:t>Informacinėje sistemoje registruotame turto arešto akte nurodytas kaip skolininkas ar areštuojamo turto savininkas, yra išregistruotas iš Juridinių asmenų registro informacinės sistemos;</w:t>
                                      </w:r>
                                    </w:p>
                                  </w:sdtContent>
                                </w:sdt>
                                <w:sdt>
                                  <w:sdtPr>
                                    <w:alias w:val="10 str. 1 d. 8 p."/>
                                    <w:tag w:val="part_c8d70618232742979789567ef4b5caf4"/>
                                    <w:lock w:val="sdtLocked"/>
                                    <w:richText/>
                                  </w:sdtPr>
                                  <w:sdtContent>
                                    <w:p>
                                      <w:pPr>
                                        <w:spacing w:line="276" w:lineRule="auto"/>
                                        <w:ind w:firstLine="709"/>
                                        <w:jc w:val="both"/>
                                        <w:rPr>
                                          <w:szCs w:val="24"/>
                                        </w:rPr>
                                      </w:pPr>
                                      <w:sdt>
                                        <w:sdtPr>
                                          <w:alias w:val="Numeris"/>
                                          <w:tag w:val="nr_c8d70618232742979789567ef4b5caf4"/>
                                          <w:lock w:val="sdtLocked"/>
                                          <w:richText/>
                                        </w:sdtPr>
                                        <w:sdtContent>
                                          <w:r>
                                            <w:rPr>
                                              <w:szCs w:val="24"/>
                                            </w:rPr>
                                            <w:t>8</w:t>
                                          </w:r>
                                        </w:sdtContent>
                                      </w:sdt>
                                      <w:r>
                                        <w:rPr>
                                          <w:szCs w:val="24"/>
                                        </w:rPr>
                                        <w:t>) kai Informacinėje sistemoje registruotame turto arešto akte nurodytas areštuotas turtas yra netinkamai identifikuotas (nepateikti (pateikti ne visi) Informacinės sistemos nuostatuose nurodyti turtą identifikuojantys duomenys, nepateiktas informacinės sistemos, kurioje registruojamas turtas, suteiktas identifikavimo kodas (jeigu turtas registruotas informacinėje sistemoje), išskyrus Civilinio proceso kodekse ir Baudžiamojo proceso kodekse numatytus atvejus, kuriais išsamūs turtą identifikuojantys duomenys gali būti nenurodomi);</w:t>
                                      </w:r>
                                    </w:p>
                                  </w:sdtContent>
                                </w:sdt>
                                <w:sdt>
                                  <w:sdtPr>
                                    <w:alias w:val="10 str. 1 d. 9 p."/>
                                    <w:tag w:val="part_45a7b5a3953944fe9dd0e2dceb4507c0"/>
                                    <w:lock w:val="sdtLocked"/>
                                    <w:richText/>
                                  </w:sdtPr>
                                  <w:sdtContent>
                                    <w:p>
                                      <w:pPr>
                                        <w:spacing w:line="276" w:lineRule="auto"/>
                                        <w:ind w:firstLine="709"/>
                                        <w:jc w:val="both"/>
                                        <w:rPr>
                                          <w:szCs w:val="24"/>
                                        </w:rPr>
                                      </w:pPr>
                                      <w:sdt>
                                        <w:sdtPr>
                                          <w:alias w:val="Numeris"/>
                                          <w:tag w:val="nr_45a7b5a3953944fe9dd0e2dceb4507c0"/>
                                          <w:lock w:val="sdtLocked"/>
                                          <w:richText/>
                                        </w:sdtPr>
                                        <w:sdtContent>
                                          <w:r>
                                            <w:rPr>
                                              <w:szCs w:val="24"/>
                                            </w:rPr>
                                            <w:t>9</w:t>
                                          </w:r>
                                        </w:sdtContent>
                                      </w:sdt>
                                      <w:r>
                                        <w:rPr>
                                          <w:szCs w:val="24"/>
                                        </w:rPr>
                                        <w:t>) areštuotą turtą konfiskavus valstybės naudai pagal įsiteisėjusius teismo sprendimą, nutartį, įsakymą, nutarimą ar nuosprendį (toliau – teismo sprendimas).</w:t>
                                      </w:r>
                                    </w:p>
                                    <w:p>
                                      <w:pPr>
                                        <w:spacing w:line="276" w:lineRule="auto"/>
                                        <w:ind w:firstLine="709"/>
                                        <w:jc w:val="both"/>
                                        <w:rPr>
                                          <w:szCs w:val="24"/>
                                        </w:rPr>
                                      </w:pPr>
                                    </w:p>
                                  </w:sdtContent>
                                </w:sdt>
                              </w:sdtContent>
                            </w:sdt>
                          </w:sdtContent>
                        </w:sdt>
                        <w:sdt>
                          <w:sdtPr>
                            <w:alias w:val="11 str."/>
                            <w:tag w:val="part_6632377055ae446c97654f926960114e"/>
                            <w:lock w:val="sdtLocked"/>
                            <w:richText/>
                          </w:sdtPr>
                          <w:sdtContent>
                            <w:p>
                              <w:pPr>
                                <w:spacing w:line="276" w:lineRule="auto"/>
                                <w:ind w:left="1985" w:hanging="1276"/>
                                <w:jc w:val="both"/>
                                <w:rPr>
                                  <w:b/>
                                  <w:szCs w:val="24"/>
                                  <w:lang w:eastAsia="lt-LT"/>
                                </w:rPr>
                              </w:pPr>
                              <w:sdt>
                                <w:sdtPr>
                                  <w:alias w:val="Numeris"/>
                                  <w:tag w:val="nr_6632377055ae446c97654f926960114e"/>
                                  <w:lock w:val="sdtLocked"/>
                                  <w:richText/>
                                </w:sdtPr>
                                <w:sdtContent>
                                  <w:r>
                                    <w:rPr>
                                      <w:b/>
                                      <w:szCs w:val="24"/>
                                    </w:rPr>
                                    <w:t>11</w:t>
                                  </w:r>
                                </w:sdtContent>
                              </w:sdt>
                              <w:r>
                                <w:rPr>
                                  <w:b/>
                                  <w:szCs w:val="24"/>
                                </w:rPr>
                                <w:t xml:space="preserve"> straipsnis. </w:t>
                              </w:r>
                              <w:sdt>
                                <w:sdtPr>
                                  <w:alias w:val="Pavadinimas"/>
                                  <w:tag w:val="title_6632377055ae446c97654f926960114e"/>
                                  <w:lock w:val="sdtLocked"/>
                                  <w:richText/>
                                </w:sdtPr>
                                <w:sdtContent>
                                  <w:r>
                                    <w:rPr>
                                      <w:b/>
                                      <w:szCs w:val="24"/>
                                    </w:rPr>
                                    <w:t>Atsisakymas įregistruoti, išregistruoti turto arešto aktą ar pakeisti jo duomenis</w:t>
                                  </w:r>
                                </w:sdtContent>
                              </w:sdt>
                            </w:p>
                            <w:sdt>
                              <w:sdtPr>
                                <w:alias w:val="11 str. 1 d."/>
                                <w:tag w:val="part_22e43a18ceff4e82b73e1b84177e1b67"/>
                                <w:lock w:val="sdtLocked"/>
                                <w:richText/>
                              </w:sdtPr>
                              <w:sdtContent>
                                <w:p>
                                  <w:pPr>
                                    <w:spacing w:line="276" w:lineRule="auto"/>
                                    <w:ind w:firstLine="709"/>
                                    <w:jc w:val="both"/>
                                    <w:rPr>
                                      <w:szCs w:val="24"/>
                                    </w:rPr>
                                  </w:pPr>
                                  <w:sdt>
                                    <w:sdtPr>
                                      <w:alias w:val="Numeris"/>
                                      <w:tag w:val="nr_22e43a18ceff4e82b73e1b84177e1b67"/>
                                      <w:lock w:val="sdtLocked"/>
                                      <w:richText/>
                                    </w:sdtPr>
                                    <w:sdtContent>
                                      <w:r>
                                        <w:rPr>
                                          <w:szCs w:val="24"/>
                                        </w:rPr>
                                        <w:t>1</w:t>
                                      </w:r>
                                    </w:sdtContent>
                                  </w:sdt>
                                  <w:r>
                                    <w:rPr>
                                      <w:szCs w:val="24"/>
                                    </w:rPr>
                                    <w:t>. Duomenų tvarkytojas atsisako įregistruoti, išregistruoti turto arešto aktą ar pakeisti jo duomenis, jeigu nustatoma bent viena iš šių aplinkybių:</w:t>
                                  </w:r>
                                </w:p>
                                <w:sdt>
                                  <w:sdtPr>
                                    <w:alias w:val="11 str. 1 d. 1 p."/>
                                    <w:tag w:val="part_94f3499d3f4b4127880aae0bfde639e9"/>
                                    <w:lock w:val="sdtLocked"/>
                                    <w:richText/>
                                  </w:sdtPr>
                                  <w:sdtContent>
                                    <w:p>
                                      <w:pPr>
                                        <w:spacing w:line="276" w:lineRule="auto"/>
                                        <w:ind w:firstLine="709"/>
                                        <w:jc w:val="both"/>
                                        <w:rPr>
                                          <w:szCs w:val="24"/>
                                          <w:lang w:eastAsia="lt-LT"/>
                                        </w:rPr>
                                      </w:pPr>
                                      <w:sdt>
                                        <w:sdtPr>
                                          <w:alias w:val="Numeris"/>
                                          <w:tag w:val="nr_94f3499d3f4b4127880aae0bfde639e9"/>
                                          <w:lock w:val="sdtLocked"/>
                                          <w:richText/>
                                        </w:sdtPr>
                                        <w:sdtContent>
                                          <w:r>
                                            <w:rPr>
                                              <w:szCs w:val="24"/>
                                            </w:rPr>
                                            <w:t>1</w:t>
                                          </w:r>
                                        </w:sdtContent>
                                      </w:sdt>
                                      <w:r>
                                        <w:rPr>
                                          <w:szCs w:val="24"/>
                                        </w:rPr>
                                        <w:t xml:space="preserve">) </w:t>
                                      </w:r>
                                      <w:r>
                                        <w:rPr>
                                          <w:szCs w:val="24"/>
                                          <w:lang w:eastAsia="lt-LT"/>
                                        </w:rPr>
                                        <w:t>turto arešto akte nėra Informacinės sistemos nuostatuose nustatytų duomenų, būtinų asmeniui ir (ar) turtui, dėl kurių priimtas turto arešto aktas, identifikuoti;</w:t>
                                      </w:r>
                                    </w:p>
                                  </w:sdtContent>
                                </w:sdt>
                                <w:sdt>
                                  <w:sdtPr>
                                    <w:alias w:val="11 str. 1 d. 2 p."/>
                                    <w:tag w:val="part_0e8def525bdc4a91bffe2f168436dcd5"/>
                                    <w:lock w:val="sdtLocked"/>
                                    <w:richText/>
                                  </w:sdtPr>
                                  <w:sdtContent>
                                    <w:p>
                                      <w:pPr>
                                        <w:spacing w:line="276" w:lineRule="auto"/>
                                        <w:ind w:firstLine="709"/>
                                        <w:jc w:val="both"/>
                                        <w:rPr>
                                          <w:szCs w:val="24"/>
                                        </w:rPr>
                                      </w:pPr>
                                      <w:sdt>
                                        <w:sdtPr>
                                          <w:alias w:val="Numeris"/>
                                          <w:tag w:val="nr_0e8def525bdc4a91bffe2f168436dcd5"/>
                                          <w:lock w:val="sdtLocked"/>
                                          <w:richText/>
                                        </w:sdtPr>
                                        <w:sdtContent>
                                          <w:r>
                                            <w:rPr>
                                              <w:szCs w:val="24"/>
                                            </w:rPr>
                                            <w:t>2</w:t>
                                          </w:r>
                                        </w:sdtContent>
                                      </w:sdt>
                                      <w:r>
                                        <w:rPr>
                                          <w:szCs w:val="24"/>
                                        </w:rPr>
                                        <w:t>) turto arešto aktą ar sprendimą dėl jo duomenų pakeitimo ar jo panaikinimo priėmė ar pateikė asmuo, kuris pagal Civilinio proceso kodeksą, Baudžiamojo proceso kodeksą ar kitus įstatymus nėra subjektas, turintis teisę pateikti arba priimti, pakeisti ar panaikinti turto arešto aktą;</w:t>
                                      </w:r>
                                    </w:p>
                                  </w:sdtContent>
                                </w:sdt>
                                <w:sdt>
                                  <w:sdtPr>
                                    <w:alias w:val="11 str. 1 d. 3 p."/>
                                    <w:tag w:val="part_90869eb227334c5ebf138afcd0f5b32c"/>
                                    <w:lock w:val="sdtLocked"/>
                                    <w:richText/>
                                  </w:sdtPr>
                                  <w:sdtContent>
                                    <w:p>
                                      <w:pPr>
                                        <w:spacing w:line="276" w:lineRule="auto"/>
                                        <w:ind w:firstLine="709"/>
                                        <w:jc w:val="both"/>
                                        <w:rPr>
                                          <w:szCs w:val="24"/>
                                        </w:rPr>
                                      </w:pPr>
                                      <w:sdt>
                                        <w:sdtPr>
                                          <w:alias w:val="Numeris"/>
                                          <w:tag w:val="nr_90869eb227334c5ebf138afcd0f5b32c"/>
                                          <w:lock w:val="sdtLocked"/>
                                          <w:richText/>
                                        </w:sdtPr>
                                        <w:sdtContent>
                                          <w:r>
                                            <w:rPr>
                                              <w:szCs w:val="24"/>
                                            </w:rPr>
                                            <w:t>3</w:t>
                                          </w:r>
                                        </w:sdtContent>
                                      </w:sdt>
                                      <w:r>
                                        <w:rPr>
                                          <w:szCs w:val="24"/>
                                        </w:rPr>
                                        <w:t xml:space="preserve">) pateiktas Informacinėje sistemoje neregistruoto turto arešto akto ar jo duomenų pakeitimą, jo panaikinimą patvirtinantis dokumentas arba turto arešto aktas pateiktas pakartotinai; </w:t>
                                      </w:r>
                                    </w:p>
                                  </w:sdtContent>
                                </w:sdt>
                                <w:sdt>
                                  <w:sdtPr>
                                    <w:alias w:val="11 str. 1 d. 4 p."/>
                                    <w:tag w:val="part_566a339c95494e4a84cad255c1fb89d0"/>
                                    <w:lock w:val="sdtLocked"/>
                                    <w:richText/>
                                  </w:sdtPr>
                                  <w:sdtContent>
                                    <w:p>
                                      <w:pPr>
                                        <w:spacing w:line="276" w:lineRule="auto"/>
                                        <w:ind w:firstLine="709"/>
                                        <w:jc w:val="both"/>
                                        <w:rPr>
                                          <w:szCs w:val="24"/>
                                        </w:rPr>
                                      </w:pPr>
                                      <w:sdt>
                                        <w:sdtPr>
                                          <w:alias w:val="Numeris"/>
                                          <w:tag w:val="nr_566a339c95494e4a84cad255c1fb89d0"/>
                                          <w:lock w:val="sdtLocked"/>
                                          <w:richText/>
                                        </w:sdtPr>
                                        <w:sdtContent>
                                          <w:r>
                                            <w:rPr>
                                              <w:szCs w:val="24"/>
                                            </w:rPr>
                                            <w:t>4</w:t>
                                          </w:r>
                                        </w:sdtContent>
                                      </w:sdt>
                                      <w:r>
                                        <w:rPr>
                                          <w:szCs w:val="24"/>
                                        </w:rPr>
                                        <w:t>) vykdyti pateiktas neįsiteisėjęs teismo sprendimas, išskyrus teisės aktuose nustatytus skubaus teismo sprendimo vykdymo atvejus.</w:t>
                                      </w:r>
                                    </w:p>
                                  </w:sdtContent>
                                </w:sdt>
                              </w:sdtContent>
                            </w:sdt>
                            <w:sdt>
                              <w:sdtPr>
                                <w:alias w:val="11 str. 2 d."/>
                                <w:tag w:val="part_010fe2398fd644e18d1e0b673d3ee320"/>
                                <w:lock w:val="sdtLocked"/>
                                <w:richText/>
                              </w:sdtPr>
                              <w:sdtContent>
                                <w:p>
                                  <w:pPr>
                                    <w:spacing w:line="276" w:lineRule="auto"/>
                                    <w:ind w:firstLine="709"/>
                                    <w:jc w:val="both"/>
                                    <w:rPr>
                                      <w:strike/>
                                      <w:szCs w:val="24"/>
                                    </w:rPr>
                                  </w:pPr>
                                  <w:sdt>
                                    <w:sdtPr>
                                      <w:alias w:val="Numeris"/>
                                      <w:tag w:val="nr_010fe2398fd644e18d1e0b673d3ee320"/>
                                      <w:lock w:val="sdtLocked"/>
                                      <w:richText/>
                                    </w:sdtPr>
                                    <w:sdtContent>
                                      <w:r>
                                        <w:rPr>
                                          <w:szCs w:val="24"/>
                                        </w:rPr>
                                        <w:t>2</w:t>
                                      </w:r>
                                    </w:sdtContent>
                                  </w:sdt>
                                  <w:r>
                                    <w:rPr>
                                      <w:szCs w:val="24"/>
                                    </w:rPr>
                                    <w:t xml:space="preserve">. Atsisakymas įregistruoti, išregistruoti turto arešto aktą ar pakeisti jo duomenis įforminamas ir pateikiamas turto arešto aktą, jo duomenų pakeitimą ar jo panaikinimą patvirtinantį dokumentą priėmusiam </w:t>
                                  </w:r>
                                  <w:r>
                                    <w:rPr>
                                      <w:color w:val="000000"/>
                                      <w:szCs w:val="24"/>
                                    </w:rPr>
                                    <w:t>subjektui</w:t>
                                  </w:r>
                                  <w:r>
                                    <w:rPr>
                                      <w:szCs w:val="24"/>
                                    </w:rPr>
                                    <w:t xml:space="preserve"> Informacinės sistemos nuostatų nustatyta tvarka. </w:t>
                                  </w:r>
                                </w:p>
                              </w:sdtContent>
                            </w:sdt>
                            <w:sdt>
                              <w:sdtPr>
                                <w:alias w:val="11 str. 3 d."/>
                                <w:tag w:val="part_0103965dca084a6f848a9ef6880029ec"/>
                                <w:lock w:val="sdtLocked"/>
                                <w:richText/>
                              </w:sdtPr>
                              <w:sdtContent>
                                <w:p>
                                  <w:pPr>
                                    <w:spacing w:line="276" w:lineRule="auto"/>
                                    <w:ind w:firstLine="709"/>
                                    <w:jc w:val="both"/>
                                    <w:rPr>
                                      <w:szCs w:val="24"/>
                                    </w:rPr>
                                  </w:pPr>
                                  <w:sdt>
                                    <w:sdtPr>
                                      <w:alias w:val="Numeris"/>
                                      <w:tag w:val="nr_0103965dca084a6f848a9ef6880029ec"/>
                                      <w:lock w:val="sdtLocked"/>
                                      <w:richText/>
                                    </w:sdtPr>
                                    <w:sdtContent>
                                      <w:r>
                                        <w:rPr>
                                          <w:szCs w:val="24"/>
                                        </w:rPr>
                                        <w:t>3</w:t>
                                      </w:r>
                                    </w:sdtContent>
                                  </w:sdt>
                                  <w:r>
                                    <w:rPr>
                                      <w:szCs w:val="24"/>
                                    </w:rPr>
                                    <w:t>. Atsisakymas įregistruoti, išregistruoti turto arešto aktą ar pakeisti jo duomenis gali būti skundžiamas Lietuvos Respublikos administracinių bylų teisenos įstatymo nustatyta tvarka.</w:t>
                                  </w:r>
                                </w:p>
                                <w:p>
                                  <w:pPr>
                                    <w:spacing w:line="276" w:lineRule="auto"/>
                                    <w:ind w:firstLine="709"/>
                                    <w:jc w:val="both"/>
                                    <w:rPr>
                                      <w:szCs w:val="24"/>
                                    </w:rPr>
                                  </w:pPr>
                                </w:p>
                              </w:sdtContent>
                            </w:sdt>
                          </w:sdtContent>
                        </w:sdt>
                        <w:sdt>
                          <w:sdtPr>
                            <w:alias w:val="12 str."/>
                            <w:tag w:val="part_29debf3eece549a4a562174e582e107b"/>
                            <w:lock w:val="sdtLocked"/>
                            <w:richText/>
                          </w:sdtPr>
                          <w:sdtContent>
                            <w:p>
                              <w:pPr>
                                <w:spacing w:line="276" w:lineRule="auto"/>
                                <w:ind w:firstLine="709"/>
                                <w:jc w:val="both"/>
                                <w:rPr>
                                  <w:bCs/>
                                  <w:szCs w:val="24"/>
                                </w:rPr>
                              </w:pPr>
                              <w:sdt>
                                <w:sdtPr>
                                  <w:alias w:val="Numeris"/>
                                  <w:tag w:val="nr_29debf3eece549a4a562174e582e107b"/>
                                  <w:lock w:val="sdtLocked"/>
                                  <w:richText/>
                                </w:sdtPr>
                                <w:sdtContent>
                                  <w:r>
                                    <w:rPr>
                                      <w:b/>
                                      <w:szCs w:val="24"/>
                                    </w:rPr>
                                    <w:t>12</w:t>
                                  </w:r>
                                </w:sdtContent>
                              </w:sdt>
                              <w:r>
                                <w:rPr>
                                  <w:b/>
                                  <w:szCs w:val="24"/>
                                </w:rPr>
                                <w:t xml:space="preserve"> straipsnis. </w:t>
                              </w:r>
                              <w:sdt>
                                <w:sdtPr>
                                  <w:alias w:val="Pavadinimas"/>
                                  <w:tag w:val="title_29debf3eece549a4a562174e582e107b"/>
                                  <w:lock w:val="sdtLocked"/>
                                  <w:richText/>
                                </w:sdtPr>
                                <w:sdtContent>
                                  <w:r>
                                    <w:rPr>
                                      <w:b/>
                                      <w:szCs w:val="24"/>
                                    </w:rPr>
                                    <w:t>Informacinėje sistemoje tvarkomų duomenų teikimas</w:t>
                                  </w:r>
                                </w:sdtContent>
                              </w:sdt>
                            </w:p>
                            <w:sdt>
                              <w:sdtPr>
                                <w:alias w:val="12 str. 1 d."/>
                                <w:tag w:val="part_ed36a9f83b0741919dd82fc21a5ad532"/>
                                <w:lock w:val="sdtLocked"/>
                                <w:richText/>
                              </w:sdtPr>
                              <w:sdtContent>
                                <w:p>
                                  <w:pPr>
                                    <w:spacing w:line="276" w:lineRule="auto"/>
                                    <w:ind w:firstLine="709"/>
                                    <w:jc w:val="both"/>
                                    <w:rPr>
                                      <w:bCs/>
                                      <w:szCs w:val="24"/>
                                    </w:rPr>
                                  </w:pPr>
                                  <w:sdt>
                                    <w:sdtPr>
                                      <w:alias w:val="Numeris"/>
                                      <w:tag w:val="nr_ed36a9f83b0741919dd82fc21a5ad532"/>
                                      <w:lock w:val="sdtLocked"/>
                                      <w:richText/>
                                    </w:sdtPr>
                                    <w:sdtContent>
                                      <w:r>
                                        <w:rPr>
                                          <w:bCs/>
                                          <w:szCs w:val="24"/>
                                        </w:rPr>
                                        <w:t>1</w:t>
                                      </w:r>
                                    </w:sdtContent>
                                  </w:sdt>
                                  <w:r>
                                    <w:rPr>
                                      <w:bCs/>
                                      <w:szCs w:val="24"/>
                                    </w:rPr>
                                    <w:t>. Informacinėje sistemoje tvarkomų duomenų teikimo tvarka nustatyta Informacinės sistemos nuostatuose.</w:t>
                                  </w:r>
                                </w:p>
                              </w:sdtContent>
                            </w:sdt>
                            <w:sdt>
                              <w:sdtPr>
                                <w:alias w:val="12 str. 2 d."/>
                                <w:tag w:val="part_32bb7e7bd9444e6fa03dd87d6cbaefaa"/>
                                <w:lock w:val="sdtLocked"/>
                                <w:richText/>
                              </w:sdtPr>
                              <w:sdtContent>
                                <w:p>
                                  <w:pPr>
                                    <w:spacing w:line="276" w:lineRule="auto"/>
                                    <w:ind w:firstLine="709"/>
                                    <w:jc w:val="both"/>
                                    <w:rPr>
                                      <w:bCs/>
                                      <w:color w:val="000000"/>
                                      <w:szCs w:val="24"/>
                                    </w:rPr>
                                  </w:pPr>
                                  <w:sdt>
                                    <w:sdtPr>
                                      <w:alias w:val="Numeris"/>
                                      <w:tag w:val="nr_32bb7e7bd9444e6fa03dd87d6cbaefaa"/>
                                      <w:lock w:val="sdtLocked"/>
                                      <w:richText/>
                                    </w:sdtPr>
                                    <w:sdtContent>
                                      <w:r>
                                        <w:rPr>
                                          <w:bCs/>
                                          <w:color w:val="000000"/>
                                          <w:szCs w:val="24"/>
                                        </w:rPr>
                                        <w:t>2</w:t>
                                      </w:r>
                                    </w:sdtContent>
                                  </w:sdt>
                                  <w:r>
                                    <w:rPr>
                                      <w:bCs/>
                                      <w:color w:val="000000"/>
                                      <w:szCs w:val="24"/>
                                    </w:rPr>
                                    <w:t xml:space="preserve">. </w:t>
                                  </w:r>
                                  <w:r>
                                    <w:rPr>
                                      <w:bCs/>
                                      <w:szCs w:val="24"/>
                                    </w:rPr>
                                    <w:t>Informacinėje sistemoje tvarkomi</w:t>
                                  </w:r>
                                  <w:r>
                                    <w:rPr>
                                      <w:bCs/>
                                      <w:color w:val="000000"/>
                                      <w:szCs w:val="24"/>
                                    </w:rPr>
                                    <w:t xml:space="preserve"> duomenys teikiami atlygintinai, jeigu šiame įstatyme ar kituose Lietuvos Respublikos įstatymuose, tiesiogiai taikomuose Europos Sąjungos teisės aktuose ar Lietuvos Respublikos tarptautinėse sutartyse nenustatyta kitaip.</w:t>
                                  </w:r>
                                </w:p>
                              </w:sdtContent>
                            </w:sdt>
                            <w:sdt>
                              <w:sdtPr>
                                <w:alias w:val="12 str. 3 d."/>
                                <w:tag w:val="part_7d280ed35f2e402bbf84571e6a90302b"/>
                                <w:lock w:val="sdtLocked"/>
                                <w:richText/>
                              </w:sdtPr>
                              <w:sdtContent>
                                <w:p>
                                  <w:pPr>
                                    <w:spacing w:line="276" w:lineRule="auto"/>
                                    <w:ind w:firstLine="709"/>
                                    <w:jc w:val="both"/>
                                    <w:rPr>
                                      <w:bCs/>
                                      <w:szCs w:val="24"/>
                                    </w:rPr>
                                  </w:pPr>
                                  <w:sdt>
                                    <w:sdtPr>
                                      <w:alias w:val="Numeris"/>
                                      <w:tag w:val="nr_7d280ed35f2e402bbf84571e6a90302b"/>
                                      <w:lock w:val="sdtLocked"/>
                                      <w:richText/>
                                    </w:sdtPr>
                                    <w:sdtContent>
                                      <w:r>
                                        <w:rPr>
                                          <w:bCs/>
                                          <w:color w:val="000000"/>
                                          <w:szCs w:val="24"/>
                                        </w:rPr>
                                        <w:t>3</w:t>
                                      </w:r>
                                    </w:sdtContent>
                                  </w:sdt>
                                  <w:r>
                                    <w:rPr>
                                      <w:bCs/>
                                      <w:color w:val="000000"/>
                                      <w:szCs w:val="24"/>
                                    </w:rPr>
                                    <w:t>. Informacinėje sistemoje tvarkomi duomenys neatlygintinai teikiami:</w:t>
                                  </w:r>
                                </w:p>
                                <w:sdt>
                                  <w:sdtPr>
                                    <w:alias w:val="12 str. 3 d. 1 p."/>
                                    <w:tag w:val="part_71e2062e6bbc4034bec434effd821323"/>
                                    <w:lock w:val="sdtLocked"/>
                                    <w:richText/>
                                  </w:sdtPr>
                                  <w:sdtContent>
                                    <w:p>
                                      <w:pPr>
                                        <w:spacing w:line="276" w:lineRule="auto"/>
                                        <w:ind w:firstLine="709"/>
                                        <w:jc w:val="both"/>
                                        <w:textAlignment w:val="baseline"/>
                                        <w:rPr>
                                          <w:bCs/>
                                          <w:szCs w:val="24"/>
                                          <w:lang w:eastAsia="lt-LT"/>
                                        </w:rPr>
                                      </w:pPr>
                                      <w:sdt>
                                        <w:sdtPr>
                                          <w:alias w:val="Numeris"/>
                                          <w:tag w:val="nr_71e2062e6bbc4034bec434effd821323"/>
                                          <w:lock w:val="sdtLocked"/>
                                          <w:richText/>
                                        </w:sdtPr>
                                        <w:sdtContent>
                                          <w:r>
                                            <w:rPr>
                                              <w:bCs/>
                                              <w:color w:val="000000"/>
                                              <w:szCs w:val="24"/>
                                              <w:lang w:eastAsia="lt-LT"/>
                                            </w:rPr>
                                            <w:t>1</w:t>
                                          </w:r>
                                        </w:sdtContent>
                                      </w:sdt>
                                      <w:r>
                                        <w:rPr>
                                          <w:bCs/>
                                          <w:color w:val="000000"/>
                                          <w:szCs w:val="24"/>
                                          <w:lang w:eastAsia="lt-LT"/>
                                        </w:rPr>
                                        <w:t xml:space="preserve">) duomenų subjektams įgyvendinant 2016 m. balandžio 27 d. Europos Parlamento ir Tarybos reglamento </w:t>
                                      </w:r>
                                      <w:fldSimple w:instr="HYPERLINK http://eur-lex.europa.eu/legal-content/LIT/TXT/?uri=CELEX:32016R0679&amp;locale=lt \t _blank">
                                        <w:r>
                                          <w:rPr>
                                            <w:bCs/>
                                            <w:color w:val="0000FF" w:themeColor="hyperlink"/>
                                            <w:szCs w:val="24"/>
                                            <w:lang w:eastAsia="lt-LT"/>
                                            <w:u w:val="single"/>
                                          </w:rPr>
                                          <w:t>(ES) 2016/679</w:t>
                                        </w:r>
                                      </w:fldSimple>
                                      <w:r>
                                        <w:rPr>
                                          <w:bCs/>
                                          <w:color w:val="000000"/>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bCs/>
                                            <w:color w:val="0000FF" w:themeColor="hyperlink"/>
                                            <w:szCs w:val="24"/>
                                            <w:lang w:eastAsia="lt-LT"/>
                                            <w:u w:val="single"/>
                                          </w:rPr>
                                          <w:t>95/46/EB</w:t>
                                        </w:r>
                                      </w:fldSimple>
                                      <w:r>
                                        <w:rPr>
                                          <w:bCs/>
                                          <w:color w:val="000000"/>
                                          <w:szCs w:val="24"/>
                                          <w:lang w:eastAsia="lt-LT"/>
                                        </w:rPr>
                                        <w:t xml:space="preserve"> (Bendrojo duomenų apsaugos reglamento) 15 straipsnyje nustatytą teisę susipažinti su asmens duomenimis;</w:t>
                                      </w:r>
                                    </w:p>
                                  </w:sdtContent>
                                </w:sdt>
                                <w:sdt>
                                  <w:sdtPr>
                                    <w:alias w:val="12 str. 3 d. 2 p."/>
                                    <w:tag w:val="part_ceec11aaa9c440ad875ab4412599e710"/>
                                    <w:lock w:val="sdtLocked"/>
                                    <w:richText/>
                                  </w:sdtPr>
                                  <w:sdtContent>
                                    <w:p>
                                      <w:pPr>
                                        <w:spacing w:line="276" w:lineRule="auto"/>
                                        <w:ind w:firstLine="709"/>
                                        <w:jc w:val="both"/>
                                        <w:textAlignment w:val="baseline"/>
                                        <w:rPr>
                                          <w:bCs/>
                                          <w:szCs w:val="24"/>
                                          <w:lang w:eastAsia="lt-LT"/>
                                        </w:rPr>
                                      </w:pPr>
                                      <w:sdt>
                                        <w:sdtPr>
                                          <w:alias w:val="Numeris"/>
                                          <w:tag w:val="nr_ceec11aaa9c440ad875ab4412599e710"/>
                                          <w:lock w:val="sdtLocked"/>
                                          <w:richText/>
                                        </w:sdtPr>
                                        <w:sdtContent>
                                          <w:r>
                                            <w:rPr>
                                              <w:bCs/>
                                              <w:color w:val="000000"/>
                                              <w:szCs w:val="24"/>
                                              <w:lang w:eastAsia="lt-LT"/>
                                            </w:rPr>
                                            <w:t>2</w:t>
                                          </w:r>
                                        </w:sdtContent>
                                      </w:sdt>
                                      <w:r>
                                        <w:rPr>
                                          <w:bCs/>
                                          <w:color w:val="000000"/>
                                          <w:szCs w:val="24"/>
                                          <w:lang w:eastAsia="lt-LT"/>
                                        </w:rPr>
                                        <w:t>) kitoms informacinėms sistemoms sąveikos būdu;</w:t>
                                      </w:r>
                                    </w:p>
                                  </w:sdtContent>
                                </w:sdt>
                                <w:sdt>
                                  <w:sdtPr>
                                    <w:alias w:val="12 str. 3 d. 3 p."/>
                                    <w:tag w:val="part_0d80c4cf36984c8e9db76001ef7ebbb0"/>
                                    <w:lock w:val="sdtLocked"/>
                                    <w:richText/>
                                  </w:sdtPr>
                                  <w:sdtContent>
                                    <w:p>
                                      <w:pPr>
                                        <w:spacing w:line="276" w:lineRule="auto"/>
                                        <w:ind w:firstLine="709"/>
                                        <w:jc w:val="both"/>
                                        <w:textAlignment w:val="baseline"/>
                                        <w:rPr>
                                          <w:bCs/>
                                          <w:color w:val="000000"/>
                                          <w:szCs w:val="24"/>
                                          <w:lang w:eastAsia="lt-LT"/>
                                        </w:rPr>
                                      </w:pPr>
                                      <w:sdt>
                                        <w:sdtPr>
                                          <w:alias w:val="Numeris"/>
                                          <w:tag w:val="nr_0d80c4cf36984c8e9db76001ef7ebbb0"/>
                                          <w:lock w:val="sdtLocked"/>
                                          <w:richText/>
                                        </w:sdtPr>
                                        <w:sdtContent>
                                          <w:r>
                                            <w:rPr>
                                              <w:bCs/>
                                              <w:color w:val="000000"/>
                                              <w:szCs w:val="24"/>
                                              <w:lang w:eastAsia="lt-LT"/>
                                            </w:rPr>
                                            <w:t>3</w:t>
                                          </w:r>
                                        </w:sdtContent>
                                      </w:sdt>
                                      <w:r>
                                        <w:rPr>
                                          <w:bCs/>
                                          <w:color w:val="000000"/>
                                          <w:szCs w:val="24"/>
                                          <w:lang w:eastAsia="lt-LT"/>
                                        </w:rPr>
                                        <w:t>) valstybės ir savivaldybių institucijoms ir įstaigoms teisės aktų nustatytoms funkcijoms atlikti;</w:t>
                                      </w:r>
                                    </w:p>
                                  </w:sdtContent>
                                </w:sdt>
                                <w:sdt>
                                  <w:sdtPr>
                                    <w:alias w:val="12 str. 3 d. 4 p."/>
                                    <w:tag w:val="part_749bbd86f7414cad89aa028a19480f6b"/>
                                    <w:lock w:val="sdtLocked"/>
                                    <w:richText/>
                                  </w:sdtPr>
                                  <w:sdtContent>
                                    <w:p>
                                      <w:pPr>
                                        <w:spacing w:line="276" w:lineRule="auto"/>
                                        <w:ind w:firstLine="709"/>
                                        <w:jc w:val="both"/>
                                        <w:textAlignment w:val="baseline"/>
                                        <w:rPr>
                                          <w:bCs/>
                                          <w:color w:val="000000"/>
                                          <w:szCs w:val="24"/>
                                          <w:lang w:eastAsia="lt-LT"/>
                                        </w:rPr>
                                      </w:pPr>
                                      <w:sdt>
                                        <w:sdtPr>
                                          <w:alias w:val="Numeris"/>
                                          <w:tag w:val="nr_749bbd86f7414cad89aa028a19480f6b"/>
                                          <w:lock w:val="sdtLocked"/>
                                          <w:richText/>
                                        </w:sdtPr>
                                        <w:sdtContent>
                                          <w:r>
                                            <w:rPr>
                                              <w:bCs/>
                                              <w:color w:val="000000"/>
                                              <w:szCs w:val="24"/>
                                              <w:lang w:eastAsia="lt-LT"/>
                                            </w:rPr>
                                            <w:t>4</w:t>
                                          </w:r>
                                        </w:sdtContent>
                                      </w:sdt>
                                      <w:r>
                                        <w:rPr>
                                          <w:bCs/>
                                          <w:color w:val="000000"/>
                                          <w:szCs w:val="24"/>
                                          <w:lang w:eastAsia="lt-LT"/>
                                        </w:rPr>
                                        <w:t>) žurnalistams, vadovaujantis Lietuvos Respublikos visuomenės informavimo įstatymo nustatytomis sąlygomis.</w:t>
                                      </w:r>
                                    </w:p>
                                  </w:sdtContent>
                                </w:sdt>
                              </w:sdtContent>
                            </w:sdt>
                            <w:sdt>
                              <w:sdtPr>
                                <w:alias w:val="12 str. 4 d."/>
                                <w:tag w:val="part_b8ebc7d1f443439b9305bc20616d49e1"/>
                                <w:lock w:val="sdtLocked"/>
                                <w:richText/>
                              </w:sdtPr>
                              <w:sdtContent>
                                <w:p>
                                  <w:pPr>
                                    <w:spacing w:line="276" w:lineRule="auto"/>
                                    <w:ind w:firstLine="709"/>
                                    <w:jc w:val="both"/>
                                    <w:rPr>
                                      <w:bCs/>
                                      <w:color w:val="000000"/>
                                      <w:szCs w:val="24"/>
                                    </w:rPr>
                                  </w:pPr>
                                  <w:sdt>
                                    <w:sdtPr>
                                      <w:alias w:val="Numeris"/>
                                      <w:tag w:val="nr_b8ebc7d1f443439b9305bc20616d49e1"/>
                                      <w:lock w:val="sdtLocked"/>
                                      <w:richText/>
                                    </w:sdtPr>
                                    <w:sdtContent>
                                      <w:r>
                                        <w:rPr>
                                          <w:bCs/>
                                          <w:color w:val="000000"/>
                                          <w:szCs w:val="24"/>
                                        </w:rPr>
                                        <w:t>4</w:t>
                                      </w:r>
                                    </w:sdtContent>
                                  </w:sdt>
                                  <w:r>
                                    <w:rPr>
                                      <w:bCs/>
                                      <w:color w:val="000000"/>
                                      <w:szCs w:val="24"/>
                                    </w:rPr>
                                    <w:t xml:space="preserve">. Informacinėje sistemoje tvarkomi duomenys teikiami laikantis Valstybės informacinių išteklių valdymo įstatymo 28 straipsnio 11 dalyje nurodytų apribojimų, Reglamento </w:t>
                                  </w:r>
                                  <w:fldSimple w:instr="HYPERLINK http://eur-lex.europa.eu/legal-content/LIT/TXT/?uri=CELEX:32016R0679&amp;locale=lt \t _blank">
                                    <w:r>
                                      <w:rPr>
                                        <w:bCs/>
                                        <w:color w:val="0000FF" w:themeColor="hyperlink"/>
                                        <w:szCs w:val="24"/>
                                        <w:u w:val="single"/>
                                      </w:rPr>
                                      <w:t>(ES) 2016/679</w:t>
                                    </w:r>
                                  </w:fldSimple>
                                  <w:r>
                                    <w:rPr>
                                      <w:bCs/>
                                      <w:color w:val="000000"/>
                                      <w:szCs w:val="24"/>
                                    </w:rPr>
                                    <w:t xml:space="preserve"> 5 straipsnyje apibrėžtų asmens duomenų tvarkymo principų ir Reglamento </w:t>
                                  </w:r>
                                  <w:fldSimple w:instr="HYPERLINK http://eur-lex.europa.eu/legal-content/LIT/TXT/?uri=CELEX:32016R0679&amp;locale=lt \t _blank">
                                    <w:r>
                                      <w:rPr>
                                        <w:bCs/>
                                        <w:color w:val="0000FF" w:themeColor="hyperlink"/>
                                        <w:szCs w:val="24"/>
                                        <w:u w:val="single"/>
                                      </w:rPr>
                                      <w:t>(ES) 2016/679</w:t>
                                    </w:r>
                                  </w:fldSimple>
                                  <w:r>
                                    <w:rPr>
                                      <w:bCs/>
                                      <w:color w:val="000000"/>
                                      <w:szCs w:val="24"/>
                                    </w:rPr>
                                    <w:t xml:space="preserve"> 6 straipsnyje nustatytų asmens duomenų teisėto tvarkymo sąlygų, taip pat atsižvelgiant į Lietuvos Respublikos asmens duomenų teisinės apsaugos įstatymo 3 straipsnyje nustatytus asmens kodo tvarkymo ypatumus.</w:t>
                                  </w:r>
                                </w:p>
                              </w:sdtContent>
                            </w:sdt>
                            <w:sdt>
                              <w:sdtPr>
                                <w:alias w:val="12 str. 5 d."/>
                                <w:tag w:val="part_ac4f09a2a9524e45af38873830c8fdae"/>
                                <w:lock w:val="sdtLocked"/>
                                <w:richText/>
                              </w:sdtPr>
                              <w:sdtContent>
                                <w:p>
                                  <w:pPr>
                                    <w:spacing w:line="276" w:lineRule="auto"/>
                                    <w:ind w:firstLine="709"/>
                                    <w:jc w:val="both"/>
                                    <w:rPr>
                                      <w:color w:val="000000"/>
                                      <w:szCs w:val="24"/>
                                      <w:shd w:val="clear" w:color="auto" w:fill="FFFFFF"/>
                                    </w:rPr>
                                  </w:pPr>
                                  <w:sdt>
                                    <w:sdtPr>
                                      <w:alias w:val="Numeris"/>
                                      <w:tag w:val="nr_ac4f09a2a9524e45af38873830c8fdae"/>
                                      <w:lock w:val="sdtLocked"/>
                                      <w:richText/>
                                    </w:sdtPr>
                                    <w:sdtContent>
                                      <w:r>
                                        <w:rPr>
                                          <w:szCs w:val="24"/>
                                        </w:rPr>
                                        <w:t>5</w:t>
                                      </w:r>
                                    </w:sdtContent>
                                  </w:sdt>
                                  <w:r>
                                    <w:rPr>
                                      <w:szCs w:val="24"/>
                                    </w:rPr>
                                    <w:t>.</w:t>
                                  </w:r>
                                  <w:r>
                                    <w:rPr>
                                      <w:bCs/>
                                      <w:szCs w:val="24"/>
                                    </w:rPr>
                                    <w:t xml:space="preserve"> Informacinėje sistemoje </w:t>
                                  </w:r>
                                  <w:r>
                                    <w:rPr>
                                      <w:color w:val="000000"/>
                                      <w:szCs w:val="24"/>
                                      <w:shd w:val="clear" w:color="auto" w:fill="FFFFFF"/>
                                    </w:rPr>
                                    <w:t xml:space="preserve">tvarkomi duomenys, išskyrus asmens duomenis ir duomenis, susijusius su valstybės ar tarnybos paslaptimi, taip pat duomenis, sudarančius juridinio asmens konfidencialiąją informaciją ar galinčius atskleisti jo komercinę (verslo) paslaptį, yra atveriami pakartotinai naudoti. </w:t>
                                  </w:r>
                                </w:p>
                                <w:p>
                                  <w:pPr>
                                    <w:spacing w:line="276" w:lineRule="auto"/>
                                    <w:ind w:firstLine="709"/>
                                    <w:jc w:val="both"/>
                                    <w:rPr>
                                      <w:szCs w:val="24"/>
                                    </w:rPr>
                                  </w:pPr>
                                </w:p>
                              </w:sdtContent>
                            </w:sdt>
                          </w:sdtContent>
                        </w:sdt>
                        <w:sdt>
                          <w:sdtPr>
                            <w:alias w:val="13 str."/>
                            <w:tag w:val="part_dd11a9db776c46f7adc9ca78f3f4f5f5"/>
                            <w:lock w:val="sdtLocked"/>
                            <w:richText/>
                          </w:sdtPr>
                          <w:sdtContent>
                            <w:p>
                              <w:pPr>
                                <w:spacing w:line="276" w:lineRule="auto"/>
                                <w:ind w:firstLine="709"/>
                                <w:jc w:val="both"/>
                                <w:rPr>
                                  <w:b/>
                                  <w:bCs/>
                                  <w:color w:val="000000"/>
                                  <w:szCs w:val="24"/>
                                </w:rPr>
                              </w:pPr>
                              <w:sdt>
                                <w:sdtPr>
                                  <w:alias w:val="Numeris"/>
                                  <w:tag w:val="nr_dd11a9db776c46f7adc9ca78f3f4f5f5"/>
                                  <w:lock w:val="sdtLocked"/>
                                  <w:richText/>
                                </w:sdtPr>
                                <w:sdtContent>
                                  <w:r>
                                    <w:rPr>
                                      <w:b/>
                                      <w:bCs/>
                                      <w:color w:val="000000"/>
                                      <w:szCs w:val="24"/>
                                    </w:rPr>
                                    <w:t>13</w:t>
                                  </w:r>
                                </w:sdtContent>
                              </w:sdt>
                              <w:r>
                                <w:rPr>
                                  <w:b/>
                                  <w:bCs/>
                                  <w:color w:val="000000"/>
                                  <w:szCs w:val="24"/>
                                </w:rPr>
                                <w:t xml:space="preserve"> straipsnis. </w:t>
                              </w:r>
                              <w:sdt>
                                <w:sdtPr>
                                  <w:alias w:val="Pavadinimas"/>
                                  <w:tag w:val="title_dd11a9db776c46f7adc9ca78f3f4f5f5"/>
                                  <w:lock w:val="sdtLocked"/>
                                  <w:richText/>
                                </w:sdtPr>
                                <w:sdtContent>
                                  <w:r>
                                    <w:rPr>
                                      <w:b/>
                                      <w:bCs/>
                                      <w:color w:val="000000"/>
                                      <w:szCs w:val="24"/>
                                    </w:rPr>
                                    <w:t>Baigiamosios nuostatos</w:t>
                                  </w:r>
                                </w:sdtContent>
                              </w:sdt>
                            </w:p>
                            <w:sdt>
                              <w:sdtPr>
                                <w:alias w:val="13 str. 1 d."/>
                                <w:tag w:val="part_2eb3f3ef12db43b0aa23572bc89a8204"/>
                                <w:lock w:val="sdtLocked"/>
                                <w:richText/>
                              </w:sdtPr>
                              <w:sdtContent>
                                <w:p>
                                  <w:pPr>
                                    <w:spacing w:line="276" w:lineRule="auto"/>
                                    <w:ind w:firstLine="709"/>
                                    <w:jc w:val="both"/>
                                    <w:rPr>
                                      <w:szCs w:val="24"/>
                                    </w:rPr>
                                  </w:pPr>
                                  <w:r>
                                    <w:rPr>
                                      <w:szCs w:val="24"/>
                                    </w:rPr>
                                    <w:t>Šis įstatymas taikomas turto arešto aktams, priimtiems po 2002 m. sausio 1 d. Turto areštas iki 2001 m. gruodžio 31 d. įregistruotas informacinėje sistemoje, kurioje įregistruotas turtas, išregistruojamas iš informacinės sistemos, kurioje įregistruotas turtas, kai šios informacinės sistemos tvarkytojui pateikiamas sprendimas dėl turto arešto panaikinimo ar kitas dokumentas, patvirtinantis turto arešto pabaigą.“</w:t>
                                  </w:r>
                                </w:p>
                                <w:p>
                                  <w:pPr>
                                    <w:spacing w:line="276" w:lineRule="auto"/>
                                    <w:ind w:firstLine="709"/>
                                    <w:jc w:val="both"/>
                                    <w:rPr>
                                      <w:color w:val="000000"/>
                                      <w:szCs w:val="24"/>
                                    </w:rPr>
                                  </w:pPr>
                                </w:p>
                              </w:sdtContent>
                            </w:sdt>
                          </w:sdtContent>
                        </w:sdt>
                      </w:sdtContent>
                    </w:sdt>
                  </w:sdtContent>
                </w:sdt>
              </w:sdtContent>
            </w:sdt>
          </w:sdtContent>
        </w:sdt>
        <w:sdt>
          <w:sdtPr>
            <w:alias w:val="2 str."/>
            <w:tag w:val="part_02690fca56ab4ff4b13ae3c9a283fe66"/>
            <w:lock w:val="sdtLocked"/>
            <w:richText/>
          </w:sdtPr>
          <w:sdtContent>
            <w:p>
              <w:pPr>
                <w:shd w:val="clear" w:color="auto" w:fill="FFFFFF"/>
                <w:spacing w:line="276" w:lineRule="auto"/>
                <w:ind w:firstLine="709"/>
                <w:jc w:val="both"/>
                <w:rPr>
                  <w:b/>
                  <w:bCs/>
                  <w:color w:val="000000"/>
                  <w:szCs w:val="24"/>
                  <w:lang w:eastAsia="lt-LT"/>
                </w:rPr>
              </w:pPr>
              <w:sdt>
                <w:sdtPr>
                  <w:alias w:val="Numeris"/>
                  <w:tag w:val="nr_02690fca56ab4ff4b13ae3c9a283fe66"/>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02690fca56ab4ff4b13ae3c9a283fe66"/>
                  <w:lock w:val="sdtLocked"/>
                  <w:richText/>
                </w:sdtPr>
                <w:sdtContent>
                  <w:r>
                    <w:rPr>
                      <w:b/>
                      <w:bCs/>
                      <w:color w:val="000000"/>
                      <w:szCs w:val="24"/>
                      <w:lang w:eastAsia="lt-LT"/>
                    </w:rPr>
                    <w:t>Įstatymo įsigaliojimas, įgyvendinimas ir taikymas</w:t>
                  </w:r>
                </w:sdtContent>
              </w:sdt>
            </w:p>
            <w:sdt>
              <w:sdtPr>
                <w:alias w:val="2 str. 1 d."/>
                <w:tag w:val="part_ca34e4c5fbef4fbb8bed29d5a9b877d8"/>
                <w:lock w:val="sdtLocked"/>
                <w:richText/>
              </w:sdtPr>
              <w:sdtContent>
                <w:p>
                  <w:pPr>
                    <w:shd w:val="clear" w:color="auto" w:fill="FFFFFF"/>
                    <w:spacing w:line="276" w:lineRule="auto"/>
                    <w:ind w:firstLine="709"/>
                    <w:jc w:val="both"/>
                    <w:rPr>
                      <w:color w:val="000000"/>
                      <w:szCs w:val="24"/>
                      <w:lang w:eastAsia="lt-LT"/>
                    </w:rPr>
                  </w:pPr>
                  <w:sdt>
                    <w:sdtPr>
                      <w:alias w:val="Numeris"/>
                      <w:tag w:val="nr_ca34e4c5fbef4fbb8bed29d5a9b877d8"/>
                      <w:lock w:val="sdtLocked"/>
                      <w:richText/>
                    </w:sdtPr>
                    <w:sdtContent>
                      <w:r>
                        <w:rPr>
                          <w:color w:val="000000"/>
                          <w:szCs w:val="24"/>
                          <w:lang w:eastAsia="lt-LT"/>
                        </w:rPr>
                        <w:t>1</w:t>
                      </w:r>
                    </w:sdtContent>
                  </w:sdt>
                  <w:r>
                    <w:rPr>
                      <w:color w:val="000000"/>
                      <w:szCs w:val="24"/>
                      <w:lang w:eastAsia="lt-LT"/>
                    </w:rPr>
                    <w:t>. Šis įstatymas, išskyrus šio straipsnio 2 dalį, įsigalioja 2027 m. sausio 1 d.</w:t>
                  </w:r>
                </w:p>
              </w:sdtContent>
            </w:sdt>
            <w:sdt>
              <w:sdtPr>
                <w:alias w:val="2 str. 2 d."/>
                <w:tag w:val="part_bface4415cf641b7850c9f55712cd8cf"/>
                <w:lock w:val="sdtLocked"/>
                <w:richText/>
              </w:sdtPr>
              <w:sdtContent>
                <w:p>
                  <w:pPr>
                    <w:shd w:val="clear" w:color="auto" w:fill="FFFFFF"/>
                    <w:spacing w:line="276" w:lineRule="auto"/>
                    <w:ind w:firstLine="709"/>
                    <w:jc w:val="both"/>
                    <w:rPr>
                      <w:color w:val="000000"/>
                      <w:szCs w:val="24"/>
                      <w:lang w:eastAsia="lt-LT"/>
                    </w:rPr>
                  </w:pPr>
                  <w:sdt>
                    <w:sdtPr>
                      <w:alias w:val="Numeris"/>
                      <w:tag w:val="nr_bface4415cf641b7850c9f55712cd8cf"/>
                      <w:lock w:val="sdtLocked"/>
                      <w:richText/>
                    </w:sdtPr>
                    <w:sdtContent>
                      <w:r>
                        <w:rPr>
                          <w:color w:val="000000"/>
                          <w:szCs w:val="24"/>
                          <w:lang w:eastAsia="lt-LT"/>
                        </w:rPr>
                        <w:t>2</w:t>
                      </w:r>
                    </w:sdtContent>
                  </w:sdt>
                  <w:r>
                    <w:rPr>
                      <w:color w:val="000000"/>
                      <w:szCs w:val="24"/>
                      <w:lang w:eastAsia="lt-LT"/>
                    </w:rPr>
                    <w:t>. Lietuvos Respublikos Vyriausybė ir teisingumo ministras iki 2026 m. gruodžio 31 d. priima šio įstatymo įgyvendinamuosius teisės aktus.</w:t>
                  </w:r>
                </w:p>
              </w:sdtContent>
            </w:sdt>
            <w:sdt>
              <w:sdtPr>
                <w:alias w:val="2 str. 3 d."/>
                <w:tag w:val="part_198f93875ae54752a73f658cb9dfb18f"/>
                <w:lock w:val="sdtLocked"/>
                <w:richText/>
              </w:sdtPr>
              <w:sdtContent>
                <w:p>
                  <w:pPr>
                    <w:shd w:val="clear" w:color="auto" w:fill="FFFFFF"/>
                    <w:spacing w:line="276" w:lineRule="auto"/>
                    <w:ind w:firstLine="709"/>
                    <w:jc w:val="both"/>
                    <w:rPr>
                      <w:color w:val="000000"/>
                      <w:szCs w:val="24"/>
                      <w:lang w:eastAsia="lt-LT"/>
                    </w:rPr>
                  </w:pPr>
                  <w:sdt>
                    <w:sdtPr>
                      <w:alias w:val="Numeris"/>
                      <w:tag w:val="nr_198f93875ae54752a73f658cb9dfb18f"/>
                      <w:lock w:val="sdtLocked"/>
                      <w:richText/>
                    </w:sdtPr>
                    <w:sdtContent>
                      <w:r>
                        <w:rPr>
                          <w:color w:val="000000"/>
                          <w:szCs w:val="24"/>
                          <w:lang w:eastAsia="lt-LT"/>
                        </w:rPr>
                        <w:t>3</w:t>
                      </w:r>
                    </w:sdtContent>
                  </w:sdt>
                  <w:r>
                    <w:rPr>
                      <w:color w:val="000000"/>
                      <w:szCs w:val="24"/>
                      <w:lang w:eastAsia="lt-LT"/>
                    </w:rPr>
                    <w:t xml:space="preserve">. </w:t>
                  </w:r>
                  <w:r>
                    <w:rPr>
                      <w:color w:val="242424"/>
                      <w:szCs w:val="24"/>
                      <w:bdr w:val="none" w:sz="0" w:space="0" w:color="auto" w:frame="1"/>
                      <w:shd w:val="clear" w:color="auto" w:fill="FFFFFF"/>
                    </w:rPr>
                    <w:t>Įsigaliojus šiam įstatymui, kituose teisės aktuose vartojamą pavadinimą „Turto arešto aktų registras“ atitinka pavadinimas „Turto arešto aktų registro informacinė sistema“, o pavadinimą „Turto arešto aktų registro įstatymas“ atitinka pavadinimas „Turto arešto aktų registravimo įstatymas“.</w:t>
                  </w:r>
                  <w:r>
                    <w:rPr>
                      <w:szCs w:val="24"/>
                    </w:rPr>
                    <w:t xml:space="preserve"> </w:t>
                  </w:r>
                </w:p>
                <w:p>
                  <w:pPr>
                    <w:spacing w:line="276" w:lineRule="auto"/>
                    <w:ind w:firstLine="709"/>
                    <w:jc w:val="both"/>
                    <w:rPr>
                      <w:szCs w:val="24"/>
                    </w:rPr>
                  </w:pPr>
                </w:p>
                <w:p>
                  <w:pPr>
                    <w:spacing w:line="276" w:lineRule="auto"/>
                    <w:ind w:firstLine="709"/>
                    <w:rPr>
                      <w:szCs w:val="24"/>
                    </w:rPr>
                  </w:pPr>
                </w:p>
              </w:sdtContent>
            </w:sdt>
          </w:sdtContent>
        </w:sdt>
        <w:sdt>
          <w:sdtPr>
            <w:alias w:val="signatura"/>
            <w:tag w:val="part_2b81811d006941078b15e39d8cf4f3cf"/>
            <w:lock w:val="sdtLocked"/>
            <w:richText/>
          </w:sdtPr>
          <w:sdtContent>
            <w:p>
              <w:pPr>
                <w:spacing w:line="276" w:lineRule="auto"/>
                <w:ind w:firstLine="709"/>
                <w:jc w:val="both"/>
                <w:rPr>
                  <w:szCs w:val="24"/>
                </w:rPr>
              </w:pPr>
              <w:r>
                <w:rPr>
                  <w:i/>
                  <w:szCs w:val="24"/>
                </w:rPr>
                <w:t>Skelbiu šį Lietuvos Respublikos Seimo priimtą įstatymą.</w:t>
              </w:r>
            </w:p>
            <w:p>
              <w:pPr>
                <w:spacing w:line="276" w:lineRule="auto"/>
                <w:ind w:firstLine="709"/>
                <w:jc w:val="both"/>
                <w:rPr>
                  <w:szCs w:val="24"/>
                </w:rPr>
              </w:pPr>
            </w:p>
            <w:p>
              <w:pPr>
                <w:spacing w:line="276" w:lineRule="auto"/>
                <w:ind w:firstLine="567"/>
                <w:jc w:val="both"/>
                <w:rPr>
                  <w:szCs w:val="24"/>
                </w:rPr>
              </w:pPr>
            </w:p>
            <w:p>
              <w:pPr>
                <w:spacing w:line="276" w:lineRule="auto"/>
                <w:ind w:firstLine="567"/>
                <w:jc w:val="both"/>
                <w:rPr>
                  <w:szCs w:val="24"/>
                </w:rPr>
              </w:pPr>
            </w:p>
            <w:p>
              <w:pPr>
                <w:spacing w:line="276" w:lineRule="auto"/>
                <w:jc w:val="both"/>
                <w:rPr>
                  <w:szCs w:val="24"/>
                </w:rPr>
              </w:pPr>
              <w:r>
                <w:rPr>
                  <w:szCs w:val="24"/>
                </w:rPr>
                <w:t>Respublikos Prezidentas</w:t>
              </w:r>
            </w:p>
            <w:p>
              <w:pPr>
                <w:rPr>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851" w:bottom="1134" w:left="1701" w:header="567" w:footer="567" w:gutter="0"/>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3D29B96" w16cex:dateUtc="2026-06-12T12:02:00Z"/>
  <w16cex:commentExtensible w16cex:durableId="3DDA008E" w16cex:dateUtc="2026-06-12T10:18:00Z"/>
  <w16cex:commentExtensible w16cex:durableId="11C16012" w16cex:dateUtc="2026-06-12T10:18:00Z"/>
  <w16cex:commentExtensible w16cex:durableId="050D5815" w16cex:dateUtc="2026-06-12T10:30:00Z"/>
  <w16cex:commentExtensible w16cex:durableId="46819C55" w16cex:dateUtc="2026-06-12T10:26:00Z"/>
  <w16cex:commentExtensible w16cex:durableId="64899D63" w16cex:dateUtc="2026-06-11T18:49:00Z"/>
  <w16cex:commentExtensible w16cex:durableId="7DF9DEF3" w16cex:dateUtc="2026-06-12T12:04:00Z"/>
  <w16cex:commentExtensible w16cex:durableId="3C590707" w16cex:dateUtc="2026-06-11T18:38:00Z"/>
  <w16cex:commentExtensible w16cex:durableId="733CEC63" w16cex:dateUtc="2026-06-12T11:53:00Z"/>
  <w16cex:commentExtensible w16cex:durableId="408B3F9E" w16cex:dateUtc="2026-06-12T12:06:00Z"/>
  <w16cex:commentExtensible w16cex:durableId="3D801C88" w16cex:dateUtc="2026-06-12T12:06: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AF0D247" w16cid:durableId="1AF0D247"/>
  <w16cid:commentId w16cid:paraId="47877675" w16cid:durableId="03D29B96"/>
  <w16cid:commentId w16cid:paraId="5804A1AC" w16cid:durableId="5804A1AC"/>
  <w16cid:commentId w16cid:paraId="5A029E84" w16cid:durableId="3DDA008E"/>
  <w16cid:commentId w16cid:paraId="7578C802" w16cid:durableId="7578C802"/>
  <w16cid:commentId w16cid:paraId="3019D3DD" w16cid:durableId="11C16012"/>
  <w16cid:commentId w16cid:paraId="4795CE04" w16cid:durableId="4795CE04"/>
  <w16cid:commentId w16cid:paraId="7255F1B4" w16cid:durableId="050D5815"/>
  <w16cid:commentId w16cid:paraId="30B69445" w16cid:durableId="30B69445"/>
  <w16cid:commentId w16cid:paraId="71F09290" w16cid:durableId="46819C55"/>
  <w16cid:commentId w16cid:paraId="1AE04602" w16cid:durableId="1AE04602"/>
  <w16cid:commentId w16cid:paraId="7B990906" w16cid:durableId="64899D63"/>
  <w16cid:commentId w16cid:paraId="01C6162C" w16cid:durableId="01C6162C"/>
  <w16cid:commentId w16cid:paraId="6031801C" w16cid:durableId="7DF9DEF3"/>
  <w16cid:commentId w16cid:paraId="3ACDD9C2" w16cid:durableId="3ACDD9C2"/>
  <w16cid:commentId w16cid:paraId="379A36DD" w16cid:durableId="3C590707"/>
  <w16cid:commentId w16cid:paraId="49639D61" w16cid:durableId="733CEC63"/>
  <w16cid:commentId w16cid:paraId="5EBD8585" w16cid:durableId="5EBD8585"/>
  <w16cid:commentId w16cid:paraId="247EAB9D" w16cid:durableId="408B3F9E"/>
  <w16cid:commentId w16cid:paraId="1E30580F" w16cid:durableId="1E30580F"/>
  <w16cid:commentId w16cid:paraId="56B19844" w16cid:durableId="3D801C88"/>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00" w:beforeAutospacing="1" w:after="100" w:afterAutospacing="1"/>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00" w:beforeAutospacing="1" w:after="100" w:afterAutospacing="1"/>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before="100" w:beforeAutospacing="1" w:after="100" w:afterAutospacing="1"/>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39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0EFF736-0611-48EE-B29F-3EA03426B8E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6" Type="http://schemas.openxmlformats.org/officeDocument/2006/relationships/customXml" Target="../customXml/item1.xml"/>
  <Relationship Id="rId18" Type="http://schemas.microsoft.com/office/2018/08/relationships/commentsExtensible" Target="commentsExtensible.xml"/>
  <Relationship Id="rId19" Type="http://schemas.microsoft.com/office/2016/09/relationships/commentsIds" Target="commentsId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df04d82cb2249e29567024aad000fbb" PartId="79b95405ddbe45c09cbea5c752897fbf">
    <Part Type="straipsnis" Nr="1" Abbr="1 str." Title="Lietuvos Respublikos turto arešto aktų registro įstatymo Nr. VIII-1375 nauja redakcija" DocPartId="bee8e6520e694fd8a29ecfa4fcbebb0f" PartId="4e442fc851074d1ba720275dd267f35f">
      <Part Type="strDalis" Nr="1" Abbr="1 str. 1 d." DocPartId="26343dca927d445cb65f60e92939f0ea" PartId="188faeb0717b49f9ba2161fbfba383a9">
        <Part Type="citata" DocPartId="94dcfaca686e41c2bf032b3aa773d931" PartId="8f8727afd40c4a86a70bb41d670d3f58">
          <Part Type="pagrindine" DocPartId="179bd0664b2e4b90824835b75892f127" PartId="cc5835d01b9b4d1e8f6afa757eebf6fe">
            <Part Type="straipsnis" Nr="1" Abbr="1 str." Title="Įstatymo paskirtis" DocPartId="40ba64188d904b93a19082b6d0bfe60d" PartId="6259a4f063394a039d78e3068bdab925">
              <Part Type="strDalis" Nr="1" Abbr="1 str. 1 d." DocPartId="6ca5eb1e05274e8dacb7b3fd5f6569fa" PartId="2808f1d221e542fba71e952f7ee9c311"/>
            </Part>
            <Part Type="straipsnis" Nr="2" Abbr="2 str." Title="Pagrindinės šio įstatymo sąvokos" DocPartId="323646118d9741498119de717e0a902e" PartId="348dc323e1944776aad25da4c33e2ad0">
              <Part Type="strDalis" Nr="1" Abbr="2 str. 1 d." DocPartId="2cd37f0a5a914edc81c872b0e1388982" PartId="3729c596e06740b6b6d70a8ba187d55c"/>
              <Part Type="strDalis" Nr="2" Abbr="2 str. 2 d." DocPartId="9c824505a7d44881adb096addb22eb11" PartId="4ba86ea0122041d6a4b1e919c5bff314"/>
              <Part Type="strDalis" Nr="3" Abbr="2 str. 3 d." DocPartId="1caf249450fe433999adffe26f0777c1" PartId="890f1a632e774a528a05f77dbdb5a5a0"/>
              <Part Type="strDalis" Nr="4" Abbr="2 str. 4 d." DocPartId="e3a9a47646144ee6b25a40844758c5a0" PartId="dc3fdcc2fccf48a091b1c569c1fcedaa"/>
              <Part Type="strDalis" Nr="5" Abbr="2 str. 5 d." DocPartId="01f06926eb4f4c748a70c499b93c54e9" PartId="9cb4b2c005bc4bb8a1a301cf97f27382"/>
              <Part Type="strDalis" Nr="6" Abbr="2 str. 6 d." DocPartId="8a96ca49bcd64d399f597d3d6d602dfd" PartId="1e37694265b444b1877eb5c72d4922e0"/>
            </Part>
            <Part Type="straipsnis" Nr="3" Abbr="3 str." Title="Registro rūšis ir Registro objektai" DocPartId="8fc5388680b0445184eea57f8170d76c" PartId="87dd180d8eb348bb8054dda368c64c04">
              <Part Type="strDalis" Nr="1" Abbr="3 str. 1 d." DocPartId="f65161de236f4a5a9280c188e75c659d" PartId="c9ceb89400234cfb92663d843d558a0e"/>
              <Part Type="strDalis" Nr="2" Abbr="3 str. 2 d." DocPartId="79aac1256e7947b39e8410135c3c5a64" PartId="6566b902abb8435486be15085c4bd1f4"/>
            </Part>
            <Part Type="straipsnis" Nr="4" Abbr="4 str." Title="Registrą sudarančių duomenų rinkiniai" DocPartId="a75f5c66bbad4b6dbb785303e2474e9f" PartId="06da46baf209409ea0d17d51c1028d0c">
              <Part Type="strDalis" Nr="1" Abbr="4 str. 1 d." DocPartId="126a4679dd6c4b4e827d19b1a47ef9a3" PartId="46ac63a7351c4f52bf10e4ef7abe2434"/>
              <Part Type="strDalis" Nr="2" Abbr="4 str. 2 d." DocPartId="a480d73ffce44ade851278448fe42909" PartId="cd2433d6d40f44548b04ce8f90164f98"/>
            </Part>
            <Part Type="straipsnis" Nr="5" Abbr="5 str." Title="Informacinės sistemos valdytojas ir duomenų valdytojas" DocPartId="67fae5c4644f4c28b7c21a3215ba7e0d" PartId="922479373e714349bf811d94d786f019">
              <Part Type="strDalis" Nr="1" Abbr="5 str. 1 d." DocPartId="ffe3d496758e4b54b3cee1545015a91b" PartId="c979b2328a4d4594916db60b2f901ca0"/>
            </Part>
            <Part Type="straipsnis" Nr="6" Abbr="6 str." Title="Turto arešto aktų registravimo teisinių pasekmių atsiradimas ir Informacinėje sistemoje tvarkomų duomenų teisinis statusas" DocPartId="c96bb19c4f484788994164e52ae912f0" PartId="aedf369433f9420b8fe4df8bbe5b4ff3">
              <Part Type="strDalis" Nr="1" Abbr="6 str. 1 d." DocPartId="515e7a0fe91d4416b1d54125d5ed82e9" PartId="c226ff3d6f694f7c98b2f07795819795"/>
              <Part Type="strDalis" Nr="2" Abbr="6 str. 2 d." DocPartId="a36f60a503344770b9f56228a273ccd7" PartId="a130f4a8d8484fda9505c42c9f1f7617"/>
              <Part Type="strDalis" Nr="3" Abbr="6 str. 3 d." DocPartId="5c5cac3cbcfb48f9ad605a34eaa97645" PartId="8894696c483d41fc95240d02a9ad2b18"/>
            </Part>
            <Part Type="straipsnis" Nr="7" Abbr="7 str." Title="Informacinėje sistemoje tvarkomų duomenų viešumas ir jų tvarkymo tikslas" DocPartId="1bfb04cef60d4a638302461a5beb751c" PartId="bd233e67d22a473389b79906505761d8">
              <Part Type="strDalis" Nr="1" Abbr="7 str. 1 d." DocPartId="069adafc589c4778baf1706dc00f37c1" PartId="63e9c1b18f77470082b28464e2b99a13"/>
              <Part Type="strDalis" Nr="2" Abbr="7 str. 2 d." DocPartId="8e98b058d04040e3b07fc52d6d38371d" PartId="e6457c27507a4e618c46a4f0fc52d485"/>
              <Part Type="strDalis" Nr="3" Abbr="7 str. 3 d." DocPartId="efa1c4d33b3e412ab7c63272c74a18c9" PartId="41bfdd89413443719cd9419578a72c31"/>
            </Part>
            <Part Type="straipsnis" Nr="8" Abbr="8 str." Title="Turto arešto aktų registravimas ir terminai" DocPartId="1609348cb13a461aa35c7a46c41aa426" PartId="7aacaa8769c24c108862bbf9ec2c1123">
              <Part Type="strDalis" Nr="1" Abbr="8 str. 1 d." DocPartId="a19f3e68dfe84e0da86b1625ccc986c3" PartId="6f5a21921755496c9ae170162b86f42b"/>
              <Part Type="strDalis" Nr="2" Abbr="8 str. 2 d." DocPartId="5311f74590c24175a21020c59879f79b" PartId="79ea2be20d8243038d86e766ed191747"/>
              <Part Type="strDalis" Nr="3" Abbr="8 str. 3 d." DocPartId="a85f8ff7a0a147e59ddfcbfbbfc9c8ed" PartId="f4b1c987ce274ab5aff06e4aa33386ed"/>
            </Part>
            <Part Type="straipsnis" Nr="9" Abbr="9 str." Title="Informacinėje sistemoje tvarkomų duomenų keitimas" DocPartId="f565c121fc9141939231d1ee2d1bffb3" PartId="9eda4827cd6e433aa6a20b7feb389c68">
              <Part Type="strDalis" Nr="1" Abbr="9 str. 1 d." DocPartId="55923d286517414088af291554ee28af" PartId="39df334954cc4e28808c355e1c758087"/>
            </Part>
            <Part Type="straipsnis" Nr="10" Abbr="10 str." Title="Turto arešto aktų išregistravimo pagrindai" DocPartId="a862b547aa2e48aa849bb32733a8bea3" PartId="d044ba7a1a3e4ee1901c6f6cf609ec54">
              <Part Type="strDalis" Nr="1" Abbr="10 str. 1 d." DocPartId="c2cabac9fdd547e39b08e57203e6bf5f" PartId="ddb551075e734ae0a4475dbe82f97099">
                <Part Type="strPunktas" Nr="1" Abbr="10 str. 1 d. 1 p." DocPartId="2586fb2c0cb14ae58d56a11b6cf54772" PartId="222e89da053441dfa6975a0aa002f3af"/>
                <Part Type="strPunktas" Nr="2" Abbr="10 str. 1 d. 2 p." DocPartId="4533187c971648899299ec80e3bc8172" PartId="bcd40b7d4a574129a1a0438977e588a1"/>
                <Part Type="strPunktas" Nr="3" Abbr="10 str. 1 d. 3 p." DocPartId="e7d3e7b904d541ad88879fc934ae9433" PartId="4aa0b5f69bd84b59a7c3e0abee277e73"/>
                <Part Type="strPunktas" Nr="4" Abbr="10 str. 1 d. 4 p." DocPartId="2cb29eb5d0864fd0a7fe3f2077d5706d" PartId="27b7052410c74466ad0ba05de61d5ec6"/>
                <Part Type="strPunktas" Nr="5" Abbr="10 str. 1 d. 5 p." DocPartId="482b71cef1c44fbdacc73d8b1ccf6cf6" PartId="a336f15e84a94e7cb96c3839a862a05a"/>
                <Part Type="strPunktas" Nr="6" Abbr="10 str. 1 d. 6 p." DocPartId="02748b47b7ea4948adec6485d88f68d4" PartId="cd56957903124b99a5fb32f17e4969ae"/>
                <Part Type="strPunktas" Nr="7" Abbr="10 str. 1 d. 7 p." DocPartId="87416d0a574b4c01acc851543cdf2627" PartId="7ab4827a61a249e4a3aa247bddb74020"/>
                <Part Type="strPunktas" Nr="8" Abbr="10 str. 1 d. 8 p." DocPartId="2ef2fd995f4f40fc9a5b8e6318fd06d7" PartId="c8d70618232742979789567ef4b5caf4"/>
                <Part Type="strPunktas" Nr="9" Abbr="10 str. 1 d. 9 p." DocPartId="7a5a881858bb45699d02abaedeae9aa8" PartId="45a7b5a3953944fe9dd0e2dceb4507c0"/>
              </Part>
            </Part>
            <Part Type="straipsnis" Nr="11" Abbr="11 str." Title="Atsisakymas įregistruoti, išregistruoti turto arešto aktą ar pakeisti jo duomenis" DocPartId="9504d0e49c1b426f99646068c9eab12a" PartId="6632377055ae446c97654f926960114e">
              <Part Type="strDalis" Nr="1" Abbr="11 str. 1 d." DocPartId="fd9b48081e9649d2925a5768ceb7dc09" PartId="22e43a18ceff4e82b73e1b84177e1b67">
                <Part Type="strPunktas" Nr="1" Abbr="11 str. 1 d. 1 p." DocPartId="79111cd5870647738a4837825a1ebdaf" PartId="94f3499d3f4b4127880aae0bfde639e9"/>
                <Part Type="strPunktas" Nr="2" Abbr="11 str. 1 d. 2 p." DocPartId="8ab4770e5aaf426fa7db5a9109706164" PartId="0e8def525bdc4a91bffe2f168436dcd5"/>
                <Part Type="strPunktas" Nr="3" Abbr="11 str. 1 d. 3 p." DocPartId="70ea5734bb9c4e34b908ae47cf47adda" PartId="90869eb227334c5ebf138afcd0f5b32c"/>
                <Part Type="strPunktas" Nr="4" Abbr="11 str. 1 d. 4 p." DocPartId="6a86b36db2374c029d744963811a2660" PartId="566a339c95494e4a84cad255c1fb89d0"/>
              </Part>
              <Part Type="strDalis" Nr="2" Abbr="11 str. 2 d." DocPartId="34f5d09f99a9454e94c34b5a6804df96" PartId="010fe2398fd644e18d1e0b673d3ee320"/>
              <Part Type="strDalis" Nr="3" Abbr="11 str. 3 d." DocPartId="ea56423281de40adb2fc992e05b42ea3" PartId="0103965dca084a6f848a9ef6880029ec"/>
            </Part>
            <Part Type="straipsnis" Nr="12" Abbr="12 str." Title="Informacinėje sistemoje tvarkomų duomenų teikimas" DocPartId="0e17283133e84832965aabeb4611f293" PartId="29debf3eece549a4a562174e582e107b">
              <Part Type="strDalis" Nr="1" Abbr="12 str. 1 d." DocPartId="68f7918cfc4943189bf844e5397ed1ae" PartId="ed36a9f83b0741919dd82fc21a5ad532"/>
              <Part Type="strDalis" Nr="2" Abbr="12 str. 2 d." DocPartId="9ea3ade11a42466aacbb7b599e1cba15" PartId="32bb7e7bd9444e6fa03dd87d6cbaefaa"/>
              <Part Type="strDalis" Nr="3" Abbr="12 str. 3 d." DocPartId="31f28492cb084335b70c01b63f5f349e" PartId="7d280ed35f2e402bbf84571e6a90302b">
                <Part Type="strPunktas" Nr="1" Abbr="12 str. 3 d. 1 p." DocPartId="03d2ac6c3b2e4020863439b38637d417" PartId="71e2062e6bbc4034bec434effd821323"/>
                <Part Type="strPunktas" Nr="2" Abbr="12 str. 3 d. 2 p." DocPartId="2dac28e625344d839f8aa20d5b8b08a6" PartId="ceec11aaa9c440ad875ab4412599e710"/>
                <Part Type="strPunktas" Nr="3" Abbr="12 str. 3 d. 3 p." DocPartId="2f05429f973b4608930ebf149d1666bf" PartId="0d80c4cf36984c8e9db76001ef7ebbb0"/>
                <Part Type="strPunktas" Nr="4" Abbr="12 str. 3 d. 4 p." DocPartId="94299a5f4ac44d08b6e5707a0b6faf7b" PartId="749bbd86f7414cad89aa028a19480f6b"/>
              </Part>
              <Part Type="strDalis" Nr="4" Abbr="12 str. 4 d." DocPartId="5324befc72304e3db008ba720f62da48" PartId="b8ebc7d1f443439b9305bc20616d49e1"/>
              <Part Type="strDalis" Nr="5" Abbr="12 str. 5 d." DocPartId="02311941a8174daa857e20fa298a928d" PartId="ac4f09a2a9524e45af38873830c8fdae"/>
            </Part>
            <Part Type="straipsnis" Nr="13" Abbr="13 str." Title="Baigiamosios nuostatos" DocPartId="ef2af6df30a24619be41a1d3cd222b1e" PartId="dd11a9db776c46f7adc9ca78f3f4f5f5">
              <Part Type="strDalis" Nr="1" Abbr="13 str. 1 d." DocPartId="bfb75866245c4f96a0ac56945eaeee5e" PartId="2eb3f3ef12db43b0aa23572bc89a8204"/>
            </Part>
          </Part>
        </Part>
      </Part>
    </Part>
    <Part Type="straipsnis" Nr="2" Abbr="2 str." Title="Įstatymo įsigaliojimas, įgyvendinimas ir taikymas" DocPartId="45ae9f9f000e4366b66ed72315252e15" PartId="02690fca56ab4ff4b13ae3c9a283fe66">
      <Part Type="strDalis" Nr="1" Abbr="2 str. 1 d." DocPartId="7cbcf0f5c0a14ee7ae1c8dec5ae7d334" PartId="ca34e4c5fbef4fbb8bed29d5a9b877d8"/>
      <Part Type="strDalis" Nr="2" Abbr="2 str. 2 d." DocPartId="6a7274e86f4c412ea7418e71709604a7" PartId="bface4415cf641b7850c9f55712cd8cf"/>
      <Part Type="strDalis" Nr="3" Abbr="2 str. 3 d." DocPartId="2a50da4b718848379875fb4556462c9f" PartId="198f93875ae54752a73f658cb9dfb18f"/>
    </Part>
    <Part Type="signatura" DocPartId="0b272ac26241417ba61ffc2483e9b8e4" PartId="2b81811d006941078b15e39d8cf4f3cf"/>
  </Part>
</Parts>
</file>

<file path=customXml/itemProps1.xml><?xml version="1.0" encoding="utf-8"?>
<ds:datastoreItem xmlns:ds="http://schemas.openxmlformats.org/officeDocument/2006/customXml" ds:itemID="{13AE6904-0AA9-4191-B194-D41AA6D2546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1574</Words>
  <Characters>11273</Characters>
  <Application>Microsoft Office Word</Application>
  <DocSecurity>4</DocSecurity>
  <Lines>204</Lines>
  <Paragraphs>91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12756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2026-06-15T07:37:00Z</dcterms:created>
  <dc:creator>LEONAVIČIŪTĖ Irma</dc:creator>
  <lastModifiedBy>adlibuser</lastModifiedBy>
  <dcterms:modified xsi:type="dcterms:W3CDTF">2026-06-15T07:37:00Z</dcterms:modified>
  <revision>2</revision>
</coreProperties>
</file>