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1ca64aa52e046689bc03d4400ffbb35"/>
        <w:lock w:val="sdtLocked"/>
        <w:richText/>
      </w:sdtPr>
      <w:sdtContent>
        <w:p w14:paraId="36A7F687" w14:textId="77777777">
          <w:pPr>
            <w:tabs>
              <w:tab w:val="center" w:pos="4819"/>
              <w:tab w:val="right" w:pos="9638"/>
            </w:tabs>
            <w:rPr>
              <w:sz w:val="22"/>
              <w:szCs w:val="22"/>
            </w:rPr>
          </w:pPr>
        </w:p>
        <w:p w14:paraId="1E3CFBB6" w14:textId="65640114">
          <w:pPr>
            <w:spacing w:line="276" w:lineRule="auto"/>
            <w:ind w:left="6379"/>
            <w:rPr>
              <w:b/>
              <w:bCs/>
              <w:szCs w:val="24"/>
            </w:rPr>
          </w:pPr>
          <w:r>
            <w:rPr>
              <w:b/>
              <w:bCs/>
              <w:szCs w:val="24"/>
            </w:rPr>
            <w:t>Projektas Nr. XIVP-3978(2)</w:t>
          </w:r>
        </w:p>
        <w:p w14:paraId="4AC0428A" w14:textId="77777777">
          <w:pPr>
            <w:spacing w:line="276" w:lineRule="auto"/>
            <w:ind w:left="6379"/>
            <w:rPr>
              <w:b/>
              <w:bCs/>
              <w:szCs w:val="24"/>
            </w:rPr>
          </w:pPr>
        </w:p>
        <w:p w14:paraId="7E52455F" w14:textId="422DF203">
          <w:pPr>
            <w:spacing w:line="276" w:lineRule="auto"/>
            <w:jc w:val="center"/>
            <w:rPr>
              <w:b/>
              <w:bCs/>
              <w:szCs w:val="24"/>
            </w:rPr>
          </w:pPr>
          <w:r>
            <w:rPr>
              <w:b/>
              <w:bCs/>
              <w:szCs w:val="24"/>
            </w:rPr>
            <w:t>LIETUVOS RESPUBLIKOS</w:t>
          </w:r>
        </w:p>
        <w:p w14:paraId="6F74A67C" w14:textId="685209C7">
          <w:pPr>
            <w:spacing w:line="276" w:lineRule="auto"/>
            <w:jc w:val="center"/>
            <w:rPr>
              <w:b/>
              <w:bCs/>
              <w:szCs w:val="24"/>
            </w:rPr>
          </w:pPr>
          <w:r>
            <w:rPr>
              <w:b/>
              <w:bCs/>
              <w:szCs w:val="24"/>
            </w:rPr>
            <w:t xml:space="preserve">PASLAUGŲ ĮSTATYMO NR. XI-570 PAKEITIMO </w:t>
          </w:r>
        </w:p>
        <w:p w14:paraId="6347F0C7" w14:textId="35FE130C">
          <w:pPr>
            <w:spacing w:line="276" w:lineRule="auto"/>
            <w:jc w:val="center"/>
            <w:rPr>
              <w:b/>
              <w:bCs/>
              <w:szCs w:val="24"/>
            </w:rPr>
          </w:pPr>
          <w:r>
            <w:rPr>
              <w:b/>
              <w:bCs/>
              <w:szCs w:val="24"/>
            </w:rPr>
            <w:t>ĮSTATYMAS</w:t>
          </w:r>
        </w:p>
        <w:p w14:paraId="59ECEFD6" w14:textId="77777777">
          <w:pPr>
            <w:spacing w:line="276" w:lineRule="auto"/>
            <w:jc w:val="center"/>
            <w:rPr>
              <w:b/>
              <w:bCs/>
              <w:szCs w:val="24"/>
            </w:rPr>
          </w:pPr>
        </w:p>
        <w:p w14:paraId="71B9D402" w14:textId="76B7FC8A">
          <w:pPr>
            <w:spacing w:line="276" w:lineRule="auto"/>
            <w:jc w:val="center"/>
            <w:rPr>
              <w:szCs w:val="24"/>
            </w:rPr>
          </w:pPr>
          <w:r>
            <w:rPr>
              <w:szCs w:val="24"/>
            </w:rPr>
            <w:t xml:space="preserve">2025 m.                   Nr.</w:t>
          </w:r>
        </w:p>
        <w:p w14:paraId="010746D1" w14:textId="77777777">
          <w:pPr>
            <w:spacing w:line="276" w:lineRule="auto"/>
            <w:jc w:val="center"/>
            <w:rPr>
              <w:szCs w:val="24"/>
            </w:rPr>
          </w:pPr>
          <w:r>
            <w:rPr>
              <w:szCs w:val="24"/>
            </w:rPr>
            <w:t>Vilnius</w:t>
          </w:r>
        </w:p>
        <w:p w14:paraId="0F347D98" w14:textId="77777777">
          <w:pPr>
            <w:spacing w:line="276" w:lineRule="auto"/>
            <w:jc w:val="center"/>
            <w:rPr>
              <w:szCs w:val="24"/>
            </w:rPr>
          </w:pPr>
        </w:p>
        <w:sdt>
          <w:sdtPr>
            <w:alias w:val="1 str."/>
            <w:tag w:val="part_0c7fb409b1c147569dccd4e8e729240f"/>
            <w:lock w:val="sdtLocked"/>
            <w:richText/>
          </w:sdtPr>
          <w:sdtContent>
            <w:p w14:paraId="2A889CD8" w14:textId="528B86BC">
              <w:pPr>
                <w:spacing w:line="276" w:lineRule="auto"/>
                <w:ind w:left="1080" w:hanging="371"/>
                <w:jc w:val="both"/>
                <w:rPr>
                  <w:b/>
                  <w:bCs/>
                  <w:szCs w:val="24"/>
                </w:rPr>
              </w:pPr>
              <w:sdt>
                <w:sdtPr>
                  <w:alias w:val="Numeris"/>
                  <w:tag w:val="nr_0c7fb409b1c147569dccd4e8e729240f"/>
                  <w:lock w:val="sdtLocked"/>
                  <w:richText/>
                </w:sdtPr>
                <w:sdtContent>
                  <w:r>
                    <w:rPr>
                      <w:b/>
                      <w:bCs/>
                      <w:szCs w:val="24"/>
                    </w:rPr>
                    <w:t>1</w:t>
                  </w:r>
                </w:sdtContent>
              </w:sdt>
              <w:r>
                <w:rPr>
                  <w:b/>
                  <w:bCs/>
                  <w:szCs w:val="24"/>
                </w:rPr>
                <w:t xml:space="preserve"> straipsnis. </w:t>
              </w:r>
              <w:sdt>
                <w:sdtPr>
                  <w:alias w:val="Pavadinimas"/>
                  <w:tag w:val="title_0c7fb409b1c147569dccd4e8e729240f"/>
                  <w:lock w:val="sdtLocked"/>
                  <w:richText/>
                </w:sdtPr>
                <w:sdtContent>
                  <w:r>
                    <w:rPr>
                      <w:b/>
                      <w:bCs/>
                      <w:szCs w:val="24"/>
                    </w:rPr>
                    <w:t>1 straipsnio pakeitimas</w:t>
                  </w:r>
                </w:sdtContent>
              </w:sdt>
            </w:p>
            <w:sdt>
              <w:sdtPr>
                <w:alias w:val="1 str. 1 d."/>
                <w:tag w:val="part_b8778163b79a48d9bab4ec822f69cb28"/>
                <w:lock w:val="sdtLocked"/>
                <w:richText/>
              </w:sdtPr>
              <w:sdtContent>
                <w:p w14:paraId="76FB2FAA" w14:textId="2827A419">
                  <w:pPr>
                    <w:spacing w:line="276" w:lineRule="auto"/>
                    <w:ind w:left="1080" w:hanging="371"/>
                    <w:jc w:val="both"/>
                    <w:rPr>
                      <w:szCs w:val="24"/>
                    </w:rPr>
                  </w:pPr>
                  <w:sdt>
                    <w:sdtPr>
                      <w:alias w:val="Numeris"/>
                      <w:tag w:val="nr_b8778163b79a48d9bab4ec822f69cb28"/>
                      <w:lock w:val="sdtLocked"/>
                      <w:richText/>
                    </w:sdtPr>
                    <w:sdtContent>
                      <w:r>
                        <w:rPr>
                          <w:szCs w:val="24"/>
                        </w:rPr>
                        <w:t>1</w:t>
                      </w:r>
                    </w:sdtContent>
                  </w:sdt>
                  <w:r>
                    <w:rPr>
                      <w:szCs w:val="24"/>
                    </w:rPr>
                    <w:t>. Pakeisti 1 straipsnio 3 dalies 3 punktą ir jį išdėstyti taip:</w:t>
                  </w:r>
                </w:p>
                <w:sdt>
                  <w:sdtPr>
                    <w:alias w:val="citata"/>
                    <w:tag w:val="part_19a3d735f5f54f4a9730c55e79a6d525"/>
                    <w:lock w:val="sdtLocked"/>
                    <w:richText/>
                  </w:sdtPr>
                  <w:sdtContent>
                    <w:sdt>
                      <w:sdtPr>
                        <w:alias w:val="3 p."/>
                        <w:tag w:val="part_c7055ebeed314b56a1393c0a19e512e9"/>
                        <w:lock w:val="sdtLocked"/>
                        <w:richText/>
                      </w:sdtPr>
                      <w:sdtContent>
                        <w:p w14:paraId="63693C31" w14:textId="2DC35E3E">
                          <w:pPr>
                            <w:spacing w:line="276" w:lineRule="auto"/>
                            <w:ind w:firstLine="709"/>
                            <w:jc w:val="both"/>
                            <w:rPr>
                              <w:szCs w:val="24"/>
                            </w:rPr>
                          </w:pPr>
                          <w:r>
                            <w:rPr>
                              <w:szCs w:val="24"/>
                            </w:rPr>
                            <w:t>„</w:t>
                          </w:r>
                          <w:sdt>
                            <w:sdtPr>
                              <w:alias w:val="Numeris"/>
                              <w:tag w:val="nr_c7055ebeed314b56a1393c0a19e512e9"/>
                              <w:lock w:val="sdtLocked"/>
                              <w:richText/>
                            </w:sdtPr>
                            <w:sdtContent>
                              <w:r>
                                <w:rPr>
                                  <w:szCs w:val="24"/>
                                </w:rPr>
                                <w:t>3</w:t>
                              </w:r>
                            </w:sdtContent>
                          </w:sdt>
                          <w:r>
                            <w:rPr>
                              <w:szCs w:val="24"/>
                            </w:rPr>
                            <w:t>) elektroninių ryšių paslaugoms ir tinklams bei su jais susijusioms priemonėms ir paslaugoms, kuriems taikomas Lietuvos Respublikos elektroninių ryšių įstatymas, tiek, kiek juo įgyvendinami elektroninių ryšių paslaugoms ir tinklams bei su jais susijusioms priemonėms ir paslaugoms taikomi Europos Sąjungos teisės aktai;“.</w:t>
                          </w:r>
                        </w:p>
                      </w:sdtContent>
                    </w:sdt>
                  </w:sdtContent>
                </w:sdt>
              </w:sdtContent>
            </w:sdt>
            <w:sdt>
              <w:sdtPr>
                <w:alias w:val="1 str. 2 d."/>
                <w:tag w:val="part_b64da1282b6b43b6b9a3d1c24bd53526"/>
                <w:lock w:val="sdtLocked"/>
                <w:richText/>
              </w:sdtPr>
              <w:sdtContent>
                <w:p w14:paraId="77E69208" w14:textId="5F5BDBFA">
                  <w:pPr>
                    <w:spacing w:line="276" w:lineRule="auto"/>
                    <w:ind w:firstLine="709"/>
                    <w:jc w:val="both"/>
                    <w:rPr>
                      <w:szCs w:val="24"/>
                    </w:rPr>
                  </w:pPr>
                  <w:sdt>
                    <w:sdtPr>
                      <w:alias w:val="Numeris"/>
                      <w:tag w:val="nr_b64da1282b6b43b6b9a3d1c24bd53526"/>
                      <w:lock w:val="sdtLocked"/>
                      <w:richText/>
                    </w:sdtPr>
                    <w:sdtContent>
                      <w:r>
                        <w:rPr>
                          <w:szCs w:val="24"/>
                        </w:rPr>
                        <w:t>2</w:t>
                      </w:r>
                    </w:sdtContent>
                  </w:sdt>
                  <w:r>
                    <w:rPr>
                      <w:szCs w:val="24"/>
                    </w:rPr>
                    <w:t>. Pakeisti 1 straipsnio 3 dalies 4 punktą ir jį išdėstyti taip:</w:t>
                  </w:r>
                </w:p>
                <w:sdt>
                  <w:sdtPr>
                    <w:alias w:val="citata"/>
                    <w:tag w:val="part_2a5220edc9ce4bf2a53e9514da56cd67"/>
                    <w:lock w:val="sdtLocked"/>
                    <w:richText/>
                  </w:sdtPr>
                  <w:sdtContent>
                    <w:sdt>
                      <w:sdtPr>
                        <w:alias w:val="4 p."/>
                        <w:tag w:val="part_f3a39d4f38a5408dbb7dfdea1961ddff"/>
                        <w:lock w:val="sdtLocked"/>
                        <w:richText/>
                      </w:sdtPr>
                      <w:sdtContent>
                        <w:p w14:paraId="7377D5CD" w14:textId="1F38111F">
                          <w:pPr>
                            <w:spacing w:line="276" w:lineRule="auto"/>
                            <w:ind w:firstLine="709"/>
                            <w:jc w:val="both"/>
                            <w:rPr>
                              <w:color w:val="000000"/>
                              <w:szCs w:val="24"/>
                            </w:rPr>
                          </w:pPr>
                          <w:r>
                            <w:rPr>
                              <w:szCs w:val="24"/>
                            </w:rPr>
                            <w:t>„</w:t>
                          </w:r>
                          <w:sdt>
                            <w:sdtPr>
                              <w:alias w:val="Numeris"/>
                              <w:tag w:val="nr_f3a39d4f38a5408dbb7dfdea1961ddff"/>
                              <w:lock w:val="sdtLocked"/>
                              <w:richText/>
                            </w:sdtPr>
                            <w:sdtContent>
                              <w:r>
                                <w:rPr>
                                  <w:color w:val="000000"/>
                                  <w:szCs w:val="24"/>
                                </w:rPr>
                                <w:t>4</w:t>
                              </w:r>
                            </w:sdtContent>
                          </w:sdt>
                          <w:r>
                            <w:rPr>
                              <w:color w:val="000000"/>
                              <w:szCs w:val="24"/>
                            </w:rPr>
                            <w:t>) transporto paslaugoms, patenkančioms į Sutarties dėl Europos Sąjungos veikimo VI antraštinės dalies taikymo sritį, įskaitant uosto paslaugas;”.</w:t>
                          </w:r>
                        </w:p>
                      </w:sdtContent>
                    </w:sdt>
                  </w:sdtContent>
                </w:sdt>
              </w:sdtContent>
            </w:sdt>
            <w:sdt>
              <w:sdtPr>
                <w:alias w:val="1 str. 3 d."/>
                <w:tag w:val="part_deac3640acc74b1fa82c2212e6b8cc74"/>
                <w:lock w:val="sdtLocked"/>
                <w:richText/>
              </w:sdtPr>
              <w:sdtContent>
                <w:p w14:paraId="21A43C56" w14:textId="1FC45940">
                  <w:pPr>
                    <w:spacing w:line="276" w:lineRule="auto"/>
                    <w:ind w:firstLine="709"/>
                    <w:jc w:val="both"/>
                    <w:rPr>
                      <w:szCs w:val="24"/>
                    </w:rPr>
                  </w:pPr>
                  <w:sdt>
                    <w:sdtPr>
                      <w:alias w:val="Numeris"/>
                      <w:tag w:val="nr_deac3640acc74b1fa82c2212e6b8cc74"/>
                      <w:lock w:val="sdtLocked"/>
                      <w:richText/>
                    </w:sdtPr>
                    <w:sdtContent>
                      <w:r>
                        <w:rPr>
                          <w:szCs w:val="24"/>
                        </w:rPr>
                        <w:t>3</w:t>
                      </w:r>
                    </w:sdtContent>
                  </w:sdt>
                  <w:r>
                    <w:rPr>
                      <w:szCs w:val="24"/>
                    </w:rPr>
                    <w:t>. Pakeisti 1 straipsnio 3 dalies 8 punktą ir jį išdėstyti taip:</w:t>
                  </w:r>
                </w:p>
                <w:sdt>
                  <w:sdtPr>
                    <w:alias w:val="citata"/>
                    <w:tag w:val="part_055b1467cc4346e78dff1d4efb1156b0"/>
                    <w:lock w:val="sdtLocked"/>
                    <w:richText/>
                  </w:sdtPr>
                  <w:sdtContent>
                    <w:sdt>
                      <w:sdtPr>
                        <w:alias w:val="8 p."/>
                        <w:tag w:val="part_a3b22e422ace43e3b7de86d7ee1c44ea"/>
                        <w:lock w:val="sdtLocked"/>
                        <w:richText/>
                      </w:sdtPr>
                      <w:sdtContent>
                        <w:p w14:paraId="4A1721C7" w14:textId="77777777">
                          <w:pPr>
                            <w:spacing w:line="276" w:lineRule="auto"/>
                            <w:ind w:firstLine="720"/>
                            <w:jc w:val="both"/>
                            <w:rPr>
                              <w:szCs w:val="24"/>
                            </w:rPr>
                          </w:pPr>
                          <w:r>
                            <w:rPr>
                              <w:szCs w:val="24"/>
                            </w:rPr>
                            <w:t>„</w:t>
                          </w:r>
                          <w:sdt>
                            <w:sdtPr>
                              <w:alias w:val="Numeris"/>
                              <w:tag w:val="nr_a3b22e422ace43e3b7de86d7ee1c44ea"/>
                              <w:lock w:val="sdtLocked"/>
                              <w:richText/>
                            </w:sdtPr>
                            <w:sdtContent>
                              <w:r>
                                <w:rPr>
                                  <w:color w:val="000000"/>
                                  <w:szCs w:val="24"/>
                                </w:rPr>
                                <w:t>8</w:t>
                              </w:r>
                            </w:sdtContent>
                          </w:sdt>
                          <w:r>
                            <w:rPr>
                              <w:color w:val="000000"/>
                              <w:szCs w:val="24"/>
                            </w:rPr>
                            <w:t>) veiklai, susijusiai su viešosios valdžios funkcijų įgyvendinimu, kaip tai apibrėžta Sutarties dėl Europos Sąjungos veikimo 51 straipsnyje;</w:t>
                          </w:r>
                          <w:r>
                            <w:rPr>
                              <w:szCs w:val="24"/>
                            </w:rPr>
                            <w:t xml:space="preserve"> “.</w:t>
                          </w:r>
                        </w:p>
                      </w:sdtContent>
                    </w:sdt>
                  </w:sdtContent>
                </w:sdt>
              </w:sdtContent>
            </w:sdt>
            <w:sdt>
              <w:sdtPr>
                <w:alias w:val="1 str. 4 d."/>
                <w:tag w:val="part_de8cb42b445c49fd9a10b95d88981c58"/>
                <w:lock w:val="sdtLocked"/>
                <w:richText/>
              </w:sdtPr>
              <w:sdtContent>
                <w:p w14:paraId="4DBCC9A4" w14:textId="108143EA">
                  <w:pPr>
                    <w:spacing w:line="276" w:lineRule="auto"/>
                    <w:ind w:firstLine="720"/>
                    <w:jc w:val="both"/>
                    <w:rPr>
                      <w:szCs w:val="24"/>
                    </w:rPr>
                  </w:pPr>
                  <w:sdt>
                    <w:sdtPr>
                      <w:alias w:val="Numeris"/>
                      <w:tag w:val="nr_de8cb42b445c49fd9a10b95d88981c58"/>
                      <w:lock w:val="sdtLocked"/>
                      <w:richText/>
                    </w:sdtPr>
                    <w:sdtContent>
                      <w:r>
                        <w:rPr>
                          <w:szCs w:val="24"/>
                        </w:rPr>
                        <w:t>4</w:t>
                      </w:r>
                    </w:sdtContent>
                  </w:sdt>
                  <w:r>
                    <w:rPr>
                      <w:szCs w:val="24"/>
                    </w:rPr>
                    <w:t>. Pakeisti 1 straipsnio 5 dalį ir ją išdėstyti taip:</w:t>
                  </w:r>
                </w:p>
                <w:sdt>
                  <w:sdtPr>
                    <w:alias w:val="citata"/>
                    <w:tag w:val="part_1589314f81cc4f34bf5cbe1e0b4830e7"/>
                    <w:lock w:val="sdtLocked"/>
                    <w:richText/>
                  </w:sdtPr>
                  <w:sdtContent>
                    <w:sdt>
                      <w:sdtPr>
                        <w:alias w:val="5 d."/>
                        <w:tag w:val="part_30f3993a8e5946eda0501a6beab3e070"/>
                        <w:lock w:val="sdtLocked"/>
                        <w:richText/>
                      </w:sdtPr>
                      <w:sdtContent>
                        <w:p w14:paraId="20AB0561" w14:textId="0D94831F">
                          <w:pPr>
                            <w:spacing w:line="276" w:lineRule="auto"/>
                            <w:ind w:firstLine="709"/>
                            <w:jc w:val="both"/>
                            <w:rPr>
                              <w:szCs w:val="24"/>
                            </w:rPr>
                          </w:pPr>
                          <w:r>
                            <w:rPr>
                              <w:szCs w:val="24"/>
                            </w:rPr>
                            <w:t>„</w:t>
                          </w:r>
                          <w:sdt>
                            <w:sdtPr>
                              <w:alias w:val="Numeris"/>
                              <w:tag w:val="nr_30f3993a8e5946eda0501a6beab3e070"/>
                              <w:lock w:val="sdtLocked"/>
                              <w:richText/>
                            </w:sdtPr>
                            <w:sdtContent>
                              <w:r>
                                <w:rPr>
                                  <w:szCs w:val="24"/>
                                </w:rPr>
                                <w:t>5</w:t>
                              </w:r>
                            </w:sdtContent>
                          </w:sdt>
                          <w:r>
                            <w:rPr>
                              <w:szCs w:val="24"/>
                            </w:rPr>
                            <w:t>. Jeigu kituose įstatymuose, reguliuojančiuose paslaugų teikimą, nustatytas reguliavimas neatitinka šio įstatymo nuostatų, taikomos šio įstatymo nuostatos, išskyrus kito įstatymo nuostatas, kuriomis įgyvendinami Europos Sąjungos teisės aktų reikalavimai, ir atvejus, kai šiuo įstatymu pirmenybė suteikiama kitų įstatymų nuostatoms.“</w:t>
                          </w:r>
                        </w:p>
                      </w:sdtContent>
                    </w:sdt>
                  </w:sdtContent>
                </w:sdt>
              </w:sdtContent>
            </w:sdt>
            <w:sdt>
              <w:sdtPr>
                <w:alias w:val="1 str. 5 d."/>
                <w:tag w:val="part_925d1e8b6f1445e394e823214f95c2d2"/>
                <w:lock w:val="sdtLocked"/>
                <w:richText/>
              </w:sdtPr>
              <w:sdtContent>
                <w:p w14:paraId="4E03E06B" w14:textId="1576FFDA">
                  <w:pPr>
                    <w:spacing w:line="276" w:lineRule="auto"/>
                    <w:ind w:firstLine="709"/>
                    <w:jc w:val="both"/>
                    <w:rPr>
                      <w:szCs w:val="24"/>
                    </w:rPr>
                  </w:pPr>
                  <w:sdt>
                    <w:sdtPr>
                      <w:alias w:val="Numeris"/>
                      <w:tag w:val="nr_925d1e8b6f1445e394e823214f95c2d2"/>
                      <w:lock w:val="sdtLocked"/>
                      <w:richText/>
                    </w:sdtPr>
                    <w:sdtContent>
                      <w:r>
                        <w:rPr>
                          <w:szCs w:val="24"/>
                        </w:rPr>
                        <w:t>5</w:t>
                      </w:r>
                    </w:sdtContent>
                  </w:sdt>
                  <w:r>
                    <w:rPr>
                      <w:szCs w:val="24"/>
                    </w:rPr>
                    <w:t>. Pakeisti 1 straipsnio 6 dalį ir ją išdėstyti taip:</w:t>
                  </w:r>
                </w:p>
                <w:sdt>
                  <w:sdtPr>
                    <w:alias w:val="citata"/>
                    <w:tag w:val="part_1b7b3431ce7242089824b59a315c5ef8"/>
                    <w:lock w:val="sdtLocked"/>
                    <w:richText/>
                  </w:sdtPr>
                  <w:sdtContent>
                    <w:sdt>
                      <w:sdtPr>
                        <w:alias w:val="6 d."/>
                        <w:tag w:val="part_6e380e66a68a43799e8c53ab4c674571"/>
                        <w:lock w:val="sdtLocked"/>
                        <w:richText/>
                      </w:sdtPr>
                      <w:sdtContent>
                        <w:p w14:paraId="05C53FB8" w14:textId="172B453C">
                          <w:pPr>
                            <w:spacing w:line="276" w:lineRule="auto"/>
                            <w:ind w:firstLine="709"/>
                            <w:jc w:val="both"/>
                            <w:rPr>
                              <w:szCs w:val="24"/>
                            </w:rPr>
                          </w:pPr>
                          <w:r>
                            <w:rPr>
                              <w:szCs w:val="24"/>
                            </w:rPr>
                            <w:t>„</w:t>
                          </w:r>
                          <w:sdt>
                            <w:sdtPr>
                              <w:alias w:val="Numeris"/>
                              <w:tag w:val="nr_6e380e66a68a43799e8c53ab4c674571"/>
                              <w:lock w:val="sdtLocked"/>
                              <w:richText/>
                            </w:sdtPr>
                            <w:sdtContent>
                              <w:r>
                                <w:rPr>
                                  <w:szCs w:val="24"/>
                                </w:rPr>
                                <w:t>6</w:t>
                              </w:r>
                            </w:sdtContent>
                          </w:sdt>
                          <w:r>
                            <w:rPr>
                              <w:szCs w:val="24"/>
                            </w:rPr>
                            <w:t>. Šiuo įstatymu įgyvendinami Europos Sąjungos teisės aktai, nurodyti šio įstatymo 4 priede.“</w:t>
                          </w:r>
                        </w:p>
                        <w:p w14:paraId="1861015A" w14:textId="77777777">
                          <w:pPr>
                            <w:spacing w:line="276" w:lineRule="auto"/>
                            <w:ind w:left="1080" w:hanging="371"/>
                            <w:jc w:val="both"/>
                            <w:rPr>
                              <w:b/>
                              <w:bCs/>
                              <w:szCs w:val="24"/>
                            </w:rPr>
                          </w:pPr>
                        </w:p>
                      </w:sdtContent>
                    </w:sdt>
                  </w:sdtContent>
                </w:sdt>
              </w:sdtContent>
            </w:sdt>
          </w:sdtContent>
        </w:sdt>
        <w:sdt>
          <w:sdtPr>
            <w:alias w:val="2 str."/>
            <w:tag w:val="part_bf9f85987c304e82bb9eeb499a2830e6"/>
            <w:lock w:val="sdtLocked"/>
            <w:richText/>
          </w:sdtPr>
          <w:sdtContent>
            <w:p w14:paraId="7CA8B9F1" w14:textId="3B58A900">
              <w:pPr>
                <w:spacing w:line="276" w:lineRule="auto"/>
                <w:ind w:left="1080" w:hanging="371"/>
                <w:jc w:val="both"/>
                <w:rPr>
                  <w:b/>
                  <w:bCs/>
                  <w:szCs w:val="24"/>
                </w:rPr>
              </w:pPr>
              <w:sdt>
                <w:sdtPr>
                  <w:alias w:val="Numeris"/>
                  <w:tag w:val="nr_bf9f85987c304e82bb9eeb499a2830e6"/>
                  <w:lock w:val="sdtLocked"/>
                  <w:richText/>
                </w:sdtPr>
                <w:sdtContent>
                  <w:r>
                    <w:rPr>
                      <w:b/>
                      <w:bCs/>
                      <w:szCs w:val="24"/>
                    </w:rPr>
                    <w:t>2</w:t>
                  </w:r>
                </w:sdtContent>
              </w:sdt>
              <w:r>
                <w:rPr>
                  <w:b/>
                  <w:bCs/>
                  <w:szCs w:val="24"/>
                </w:rPr>
                <w:t xml:space="preserve"> straipsnis. </w:t>
              </w:r>
              <w:sdt>
                <w:sdtPr>
                  <w:alias w:val="Pavadinimas"/>
                  <w:tag w:val="title_bf9f85987c304e82bb9eeb499a2830e6"/>
                  <w:lock w:val="sdtLocked"/>
                  <w:richText/>
                </w:sdtPr>
                <w:sdtContent>
                  <w:r>
                    <w:rPr>
                      <w:b/>
                      <w:bCs/>
                      <w:szCs w:val="24"/>
                    </w:rPr>
                    <w:t>2 straipsnio pakeitimas</w:t>
                  </w:r>
                </w:sdtContent>
              </w:sdt>
            </w:p>
            <w:sdt>
              <w:sdtPr>
                <w:alias w:val="2 str. 1 d."/>
                <w:tag w:val="part_f4b23a32c39940388b5f32c82dca386e"/>
                <w:lock w:val="sdtLocked"/>
                <w:richText/>
              </w:sdtPr>
              <w:sdtContent>
                <w:p w14:paraId="19421690" w14:textId="65370007">
                  <w:pPr>
                    <w:spacing w:line="276" w:lineRule="auto"/>
                    <w:ind w:firstLine="720"/>
                    <w:jc w:val="both"/>
                    <w:rPr>
                      <w:szCs w:val="24"/>
                    </w:rPr>
                  </w:pPr>
                  <w:r>
                    <w:rPr>
                      <w:szCs w:val="24"/>
                    </w:rPr>
                    <w:t>Pakeisti 2 straipsnį ir jį išdėstyti taip:</w:t>
                  </w:r>
                </w:p>
                <w:sdt>
                  <w:sdtPr>
                    <w:alias w:val="citata"/>
                    <w:tag w:val="part_0b0c06acb4e8411e8b38247abd984a4f"/>
                    <w:lock w:val="sdtLocked"/>
                    <w:richText/>
                  </w:sdtPr>
                  <w:sdtContent>
                    <w:sdt>
                      <w:sdtPr>
                        <w:alias w:val="2 str."/>
                        <w:tag w:val="part_e07eaad50dfa4300b721f080d0793f56"/>
                        <w:lock w:val="sdtLocked"/>
                        <w:richText/>
                      </w:sdtPr>
                      <w:sdtContent>
                        <w:p w14:paraId="1768512E" w14:textId="77777777">
                          <w:pPr>
                            <w:spacing w:line="276" w:lineRule="auto"/>
                            <w:ind w:firstLine="720"/>
                            <w:jc w:val="both"/>
                            <w:rPr>
                              <w:szCs w:val="24"/>
                            </w:rPr>
                          </w:pPr>
                          <w:r>
                            <w:rPr>
                              <w:szCs w:val="24"/>
                            </w:rPr>
                            <w:t>„</w:t>
                          </w:r>
                          <w:sdt>
                            <w:sdtPr>
                              <w:alias w:val="Numeris"/>
                              <w:tag w:val="nr_e07eaad50dfa4300b721f080d0793f56"/>
                              <w:lock w:val="sdtLocked"/>
                              <w:richText/>
                            </w:sdtPr>
                            <w:sdtContent>
                              <w:r>
                                <w:rPr>
                                  <w:b/>
                                  <w:bCs/>
                                  <w:szCs w:val="24"/>
                                </w:rPr>
                                <w:t>2</w:t>
                              </w:r>
                            </w:sdtContent>
                          </w:sdt>
                          <w:r>
                            <w:rPr>
                              <w:b/>
                              <w:bCs/>
                              <w:szCs w:val="24"/>
                            </w:rPr>
                            <w:t xml:space="preserve"> straipsnis. </w:t>
                          </w:r>
                          <w:sdt>
                            <w:sdtPr>
                              <w:alias w:val="Pavadinimas"/>
                              <w:tag w:val="title_e07eaad50dfa4300b721f080d0793f56"/>
                              <w:lock w:val="sdtLocked"/>
                              <w:richText/>
                            </w:sdtPr>
                            <w:sdtContent>
                              <w:r>
                                <w:rPr>
                                  <w:b/>
                                  <w:bCs/>
                                  <w:szCs w:val="24"/>
                                </w:rPr>
                                <w:t>Pagrindinės šio įstatymo sąvokos</w:t>
                              </w:r>
                            </w:sdtContent>
                          </w:sdt>
                        </w:p>
                        <w:sdt>
                          <w:sdtPr>
                            <w:alias w:val="2 str. 1 d."/>
                            <w:tag w:val="part_3f6dc9a1f8434842898255f3317dfda1"/>
                            <w:lock w:val="sdtLocked"/>
                            <w:richText/>
                          </w:sdtPr>
                          <w:sdtContent>
                            <w:p w14:paraId="43408892" w14:textId="6DE176A5">
                              <w:pPr>
                                <w:tabs>
                                  <w:tab w:val="left" w:pos="851"/>
                                </w:tabs>
                                <w:spacing w:line="276" w:lineRule="auto"/>
                                <w:ind w:firstLine="720"/>
                                <w:jc w:val="both"/>
                                <w:textAlignment w:val="baseline"/>
                                <w:rPr>
                                  <w:szCs w:val="24"/>
                                  <w:lang w:eastAsia="lt-LT"/>
                                </w:rPr>
                              </w:pPr>
                              <w:sdt>
                                <w:sdtPr>
                                  <w:alias w:val="Numeris"/>
                                  <w:tag w:val="nr_3f6dc9a1f8434842898255f3317dfda1"/>
                                  <w:lock w:val="sdtLocked"/>
                                  <w:richText/>
                                </w:sdtPr>
                                <w:sdtContent>
                                  <w:r>
                                    <w:rPr>
                                      <w:szCs w:val="24"/>
                                      <w:lang w:eastAsia="lt-LT"/>
                                    </w:rPr>
                                    <w:t>1</w:t>
                                  </w:r>
                                </w:sdtContent>
                              </w:sdt>
                              <w:r>
                                <w:rPr>
                                  <w:szCs w:val="24"/>
                                  <w:lang w:eastAsia="lt-LT"/>
                                </w:rPr>
                                <w:t>. </w:t>
                              </w:r>
                              <w:r>
                                <w:rPr>
                                  <w:b/>
                                  <w:bCs/>
                                  <w:szCs w:val="24"/>
                                  <w:lang w:eastAsia="lt-LT"/>
                                </w:rPr>
                                <w:t>Kontaktinis centras</w:t>
                              </w:r>
                              <w:r>
                                <w:rPr>
                                  <w:szCs w:val="24"/>
                                  <w:lang w:eastAsia="lt-LT"/>
                                </w:rPr>
                                <w:t xml:space="preserve"> – Lietuvos Respublikos Vyriausybės įgaliotas viešasis juridinis asmuo, kuris, bendradarbiaudamas su Lietuvos Respublikos kompetentingomis institucijomis, teikia šiame įstatyme nustatytą informaciją paslaugų teikėjams ir paslaugų gavėjams ir užtikrina galimybę atlikti visas su teisės teikti paslaugas įgijimu ir paslaugų teikimo veiklos vykdymu susijusias procedūras elektroninėmis priemonėmis, taip pat atlieka kitas šiuo įstatymu jam pavestas funkcijas. </w:t>
                              </w:r>
                            </w:p>
                          </w:sdtContent>
                        </w:sdt>
                        <w:sdt>
                          <w:sdtPr>
                            <w:alias w:val="2 str. 2 d."/>
                            <w:tag w:val="part_ae0d1d90987e42a188839e730d75d464"/>
                            <w:lock w:val="sdtLocked"/>
                            <w:richText/>
                          </w:sdtPr>
                          <w:sdtContent>
                            <w:p w14:paraId="1DC41F49" w14:textId="7D918AA7">
                              <w:pPr>
                                <w:spacing w:line="276" w:lineRule="auto"/>
                                <w:ind w:firstLine="720"/>
                                <w:jc w:val="both"/>
                                <w:textAlignment w:val="baseline"/>
                                <w:rPr>
                                  <w:szCs w:val="24"/>
                                  <w:lang w:eastAsia="lt-LT"/>
                                </w:rPr>
                              </w:pPr>
                              <w:sdt>
                                <w:sdtPr>
                                  <w:alias w:val="Numeris"/>
                                  <w:tag w:val="nr_ae0d1d90987e42a188839e730d75d464"/>
                                  <w:lock w:val="sdtLocked"/>
                                  <w:richText/>
                                </w:sdtPr>
                                <w:sdtContent>
                                  <w:r>
                                    <w:rPr>
                                      <w:szCs w:val="24"/>
                                      <w:lang w:eastAsia="lt-LT"/>
                                    </w:rPr>
                                    <w:t>2</w:t>
                                  </w:r>
                                </w:sdtContent>
                              </w:sdt>
                              <w:r>
                                <w:rPr>
                                  <w:szCs w:val="24"/>
                                  <w:lang w:eastAsia="lt-LT"/>
                                </w:rPr>
                                <w:t xml:space="preserve">. </w:t>
                              </w:r>
                              <w:r>
                                <w:rPr>
                                  <w:b/>
                                  <w:bCs/>
                                  <w:szCs w:val="24"/>
                                  <w:lang w:eastAsia="lt-LT"/>
                                </w:rPr>
                                <w:t>Kontaktinis punktas</w:t>
                              </w:r>
                              <w:r>
                                <w:rPr>
                                  <w:szCs w:val="24"/>
                                  <w:lang w:eastAsia="lt-LT"/>
                                </w:rPr>
                                <w:t xml:space="preserve"> – Lietuvos Respublikos Vyriausybės įgaliota Lietuvos Respublikos valstybės institucija, koordinuojanti per Vidaus rinkos informacinę sistemą vykstantį Lietuvos Respublikos kompetentingų institucijų administracinį bendradarbiavimą su valstybių narių kompetentingomis institucijomis ir Europos Komisija, taip pat atliekanti kitas šiuo įstatymu jai pavestas funkcijas. </w:t>
                              </w:r>
                            </w:p>
                          </w:sdtContent>
                        </w:sdt>
                        <w:sdt>
                          <w:sdtPr>
                            <w:alias w:val="2 str. 3 d."/>
                            <w:tag w:val="part_fbf08174d4164582bca5336936b97edf"/>
                            <w:lock w:val="sdtLocked"/>
                            <w:richText/>
                          </w:sdtPr>
                          <w:sdtContent>
                            <w:p w14:paraId="07F0E99F" w14:textId="1003B395">
                              <w:pPr>
                                <w:spacing w:line="276" w:lineRule="auto"/>
                                <w:ind w:firstLine="720"/>
                                <w:jc w:val="both"/>
                                <w:textAlignment w:val="baseline"/>
                                <w:rPr>
                                  <w:szCs w:val="24"/>
                                  <w:lang w:eastAsia="lt-LT"/>
                                </w:rPr>
                              </w:pPr>
                              <w:sdt>
                                <w:sdtPr>
                                  <w:alias w:val="Numeris"/>
                                  <w:tag w:val="nr_fbf08174d4164582bca5336936b97edf"/>
                                  <w:lock w:val="sdtLocked"/>
                                  <w:richText/>
                                </w:sdtPr>
                                <w:sdtContent>
                                  <w:r>
                                    <w:rPr>
                                      <w:szCs w:val="24"/>
                                      <w:lang w:eastAsia="lt-LT"/>
                                    </w:rPr>
                                    <w:t>3</w:t>
                                  </w:r>
                                </w:sdtContent>
                              </w:sdt>
                              <w:r>
                                <w:rPr>
                                  <w:szCs w:val="24"/>
                                  <w:lang w:eastAsia="lt-LT"/>
                                </w:rPr>
                                <w:t xml:space="preserve">. </w:t>
                              </w:r>
                              <w:r>
                                <w:rPr>
                                  <w:b/>
                                  <w:bCs/>
                                  <w:szCs w:val="24"/>
                                  <w:lang w:eastAsia="lt-LT"/>
                                </w:rPr>
                                <w:t>Leidimas</w:t>
                              </w:r>
                              <w:r>
                                <w:rPr>
                                  <w:szCs w:val="24"/>
                                  <w:lang w:eastAsia="lt-LT"/>
                                </w:rPr>
                                <w:t xml:space="preserve"> – licencija, liudijimas, pažymėjimas, sertifikatas, atestatas, diplomas, pažyma, teikimas, įgaliojimas, sprendimas ar kitas panašaus pobūdžio dokumentas, reikalingas pradedant ir vykdant paslaugų teikimo veiklą, įpareigojimas įsiregistruoti registro informacinėje sistemoje arba pateikti informaciją prieš pradedant teisėtai vykdyti paslaugų teikimo veiklą, taip pat kitoks teisės  vykdyti paslaugų teikimo veiklą suteikimas paslaugos teikėjui ar teisės gauti paslaugą suteikimas paslaugos gavėjui. </w:t>
                              </w:r>
                            </w:p>
                          </w:sdtContent>
                        </w:sdt>
                        <w:sdt>
                          <w:sdtPr>
                            <w:alias w:val="2 str. 4 d."/>
                            <w:tag w:val="part_deb4ff5039f945898d6f030393da6441"/>
                            <w:lock w:val="sdtLocked"/>
                            <w:richText/>
                          </w:sdtPr>
                          <w:sdtContent>
                            <w:p w14:paraId="403F31C8" w14:textId="790D17AB">
                              <w:pPr>
                                <w:spacing w:line="276" w:lineRule="auto"/>
                                <w:ind w:firstLine="720"/>
                                <w:jc w:val="both"/>
                                <w:textAlignment w:val="baseline"/>
                                <w:rPr>
                                  <w:szCs w:val="24"/>
                                  <w:lang w:eastAsia="lt-LT"/>
                                </w:rPr>
                              </w:pPr>
                              <w:sdt>
                                <w:sdtPr>
                                  <w:alias w:val="Numeris"/>
                                  <w:tag w:val="nr_deb4ff5039f945898d6f030393da6441"/>
                                  <w:lock w:val="sdtLocked"/>
                                  <w:richText/>
                                </w:sdtPr>
                                <w:sdtContent>
                                  <w:r>
                                    <w:rPr>
                                      <w:szCs w:val="24"/>
                                      <w:lang w:eastAsia="lt-LT"/>
                                    </w:rPr>
                                    <w:t>4</w:t>
                                  </w:r>
                                </w:sdtContent>
                              </w:sdt>
                              <w:r>
                                <w:rPr>
                                  <w:szCs w:val="24"/>
                                  <w:lang w:eastAsia="lt-LT"/>
                                </w:rPr>
                                <w:t xml:space="preserve">. </w:t>
                              </w:r>
                              <w:r>
                                <w:rPr>
                                  <w:b/>
                                  <w:bCs/>
                                  <w:szCs w:val="24"/>
                                  <w:lang w:eastAsia="lt-LT"/>
                                </w:rPr>
                                <w:t>Leidimų išdavimo tvarka</w:t>
                              </w:r>
                              <w:r>
                                <w:rPr>
                                  <w:szCs w:val="24"/>
                                  <w:lang w:eastAsia="lt-LT"/>
                                </w:rPr>
                                <w:t xml:space="preserve"> – procedūra, kuria įgyvendinamas reikalavimas paslaugos teikėjui arba paslaugos gavėjui gauti formalų arba šio įstatymo 7 straipsnio 3 dalyje nurodytą Lietuvos Respublikos kompetentingos institucijos leidimą dėl teisės teikti ar gauti paslaugą įgijimo ar paslaugų teikimo veiklos vykdymo.</w:t>
                              </w:r>
                            </w:p>
                          </w:sdtContent>
                        </w:sdt>
                        <w:sdt>
                          <w:sdtPr>
                            <w:alias w:val="2 str. 5 d."/>
                            <w:tag w:val="part_51fffb1c04be424da67b090f8b6f49ba"/>
                            <w:lock w:val="sdtLocked"/>
                            <w:richText/>
                          </w:sdtPr>
                          <w:sdtContent>
                            <w:p w14:paraId="638A2DCC" w14:textId="77777777">
                              <w:pPr>
                                <w:spacing w:line="276" w:lineRule="auto"/>
                                <w:ind w:firstLine="720"/>
                                <w:jc w:val="both"/>
                                <w:rPr>
                                  <w:szCs w:val="24"/>
                                  <w:lang w:eastAsia="lt-LT"/>
                                </w:rPr>
                              </w:pPr>
                              <w:sdt>
                                <w:sdtPr>
                                  <w:alias w:val="Numeris"/>
                                  <w:tag w:val="nr_51fffb1c04be424da67b090f8b6f49ba"/>
                                  <w:lock w:val="sdtLocked"/>
                                  <w:richText/>
                                </w:sdtPr>
                                <w:sdtContent>
                                  <w:r>
                                    <w:rPr>
                                      <w:szCs w:val="24"/>
                                      <w:lang w:eastAsia="lt-LT"/>
                                    </w:rPr>
                                    <w:t>5</w:t>
                                  </w:r>
                                </w:sdtContent>
                              </w:sdt>
                              <w:r>
                                <w:rPr>
                                  <w:szCs w:val="24"/>
                                  <w:lang w:eastAsia="lt-LT"/>
                                </w:rPr>
                                <w:t xml:space="preserve">. </w:t>
                              </w:r>
                              <w:r>
                                <w:rPr>
                                  <w:b/>
                                  <w:bCs/>
                                  <w:szCs w:val="24"/>
                                  <w:lang w:eastAsia="lt-LT"/>
                                </w:rPr>
                                <w:t>Lietuvos Respublikos kompetentinga institucija</w:t>
                              </w:r>
                              <w:r>
                                <w:rPr>
                                  <w:szCs w:val="24"/>
                                  <w:lang w:eastAsia="lt-LT"/>
                                </w:rPr>
                                <w:t xml:space="preserve"> – viešojo administravimo subjektas, kuris teisės aktų nustatyta tvarka yra įgaliotas atlikti paslaugų teikėjų veiklos administracinį reglamentavimą, jų veiklos priežiūrą ar teikti administracines paslaugas, taip pat teismas, profesinė organizacija ar asociacija, kurių sprendimai daro poveikį paslaugų teikėjų veiklai.        </w:t>
                              </w:r>
                            </w:p>
                          </w:sdtContent>
                        </w:sdt>
                        <w:sdt>
                          <w:sdtPr>
                            <w:alias w:val="2 str. 6 d."/>
                            <w:tag w:val="part_23fcc21126c64e699ab029bc88c55859"/>
                            <w:lock w:val="sdtLocked"/>
                            <w:richText/>
                          </w:sdtPr>
                          <w:sdtContent>
                            <w:p w14:paraId="5365A843" w14:textId="6257F621">
                              <w:pPr>
                                <w:spacing w:line="276" w:lineRule="auto"/>
                                <w:ind w:firstLine="720"/>
                                <w:jc w:val="both"/>
                                <w:rPr>
                                  <w:szCs w:val="24"/>
                                  <w:lang w:eastAsia="lt-LT"/>
                                </w:rPr>
                              </w:pPr>
                              <w:sdt>
                                <w:sdtPr>
                                  <w:alias w:val="Numeris"/>
                                  <w:tag w:val="nr_23fcc21126c64e699ab029bc88c55859"/>
                                  <w:lock w:val="sdtLocked"/>
                                  <w:richText/>
                                </w:sdtPr>
                                <w:sdtContent>
                                  <w:r>
                                    <w:rPr>
                                      <w:szCs w:val="24"/>
                                      <w:lang w:eastAsia="lt-LT"/>
                                    </w:rPr>
                                    <w:t>6</w:t>
                                  </w:r>
                                </w:sdtContent>
                              </w:sdt>
                              <w:r>
                                <w:rPr>
                                  <w:szCs w:val="24"/>
                                  <w:lang w:eastAsia="lt-LT"/>
                                </w:rPr>
                                <w:t xml:space="preserve">. </w:t>
                              </w:r>
                              <w:r>
                                <w:rPr>
                                  <w:b/>
                                  <w:bCs/>
                                  <w:szCs w:val="24"/>
                                  <w:lang w:eastAsia="lt-LT"/>
                                </w:rPr>
                                <w:t>Lietuvos Respublikos paslaugos teikėjas</w:t>
                              </w:r>
                              <w:r>
                                <w:rPr>
                                  <w:szCs w:val="24"/>
                                  <w:lang w:eastAsia="lt-LT"/>
                                </w:rPr>
                                <w:t xml:space="preserve"> (toliau – Lietuvos Respublikos teikėjas) – siūlantis arba teikiantis paslaugą Lietuvos Respublikos ar kitos valstybės narės pilietis, kitas fizinis asmuo, kuris naudojasi Europos Sąjungos teisės aktuose jam suteiktomis judėjimo valstybėse narėse teisėmis ir turi teisę gyventi Lietuvos Respublikoje, arba Lietuvos Respublikoje įsteigtas juridinis asmuo ar jo padalinys, taip pat kitos valstybės narės juridinio asmens ar kitos organizacijos padalinys ar patronuojamoji bendrovė, įsteigti Lietuvos Respublikoje. </w:t>
                              </w:r>
                            </w:p>
                          </w:sdtContent>
                        </w:sdt>
                        <w:sdt>
                          <w:sdtPr>
                            <w:alias w:val="2 str. 7 d."/>
                            <w:tag w:val="part_92424a1575d94bec89f723781a7ab089"/>
                            <w:lock w:val="sdtLocked"/>
                            <w:richText/>
                          </w:sdtPr>
                          <w:sdtContent>
                            <w:p w14:paraId="7DF4EDAD" w14:textId="4D590522">
                              <w:pPr>
                                <w:spacing w:line="276" w:lineRule="auto"/>
                                <w:ind w:firstLine="720"/>
                                <w:jc w:val="both"/>
                                <w:textAlignment w:val="baseline"/>
                                <w:rPr>
                                  <w:szCs w:val="24"/>
                                  <w:lang w:eastAsia="lt-LT"/>
                                </w:rPr>
                              </w:pPr>
                              <w:sdt>
                                <w:sdtPr>
                                  <w:alias w:val="Numeris"/>
                                  <w:tag w:val="nr_92424a1575d94bec89f723781a7ab089"/>
                                  <w:lock w:val="sdtLocked"/>
                                  <w:richText/>
                                </w:sdtPr>
                                <w:sdtContent>
                                  <w:r>
                                    <w:rPr>
                                      <w:szCs w:val="24"/>
                                      <w:lang w:eastAsia="lt-LT"/>
                                    </w:rPr>
                                    <w:t>7</w:t>
                                  </w:r>
                                </w:sdtContent>
                              </w:sdt>
                              <w:r>
                                <w:rPr>
                                  <w:szCs w:val="24"/>
                                  <w:lang w:eastAsia="lt-LT"/>
                                </w:rPr>
                                <w:t xml:space="preserve">. </w:t>
                              </w:r>
                              <w:r>
                                <w:rPr>
                                  <w:b/>
                                  <w:bCs/>
                                  <w:szCs w:val="24"/>
                                  <w:lang w:eastAsia="lt-LT"/>
                                </w:rPr>
                                <w:t>Paslauga</w:t>
                              </w:r>
                              <w:r>
                                <w:rPr>
                                  <w:szCs w:val="24"/>
                                  <w:lang w:eastAsia="lt-LT"/>
                                </w:rPr>
                                <w:t xml:space="preserve"> – savarankiška, paprastai už užmokestį atliekama ūkinė veikla, kurios nereglamentuoja nuostatos dėl prekių, kapitalo ar asmenų judėjimo laisvės, kaip nurodyta Sutarties dėl Europos Sąjungos veikimo 57 straipsnyje. </w:t>
                              </w:r>
                            </w:p>
                          </w:sdtContent>
                        </w:sdt>
                        <w:sdt>
                          <w:sdtPr>
                            <w:alias w:val="2 str. 8 d."/>
                            <w:tag w:val="part_269573e4ddc04773942ee0f09adf5566"/>
                            <w:lock w:val="sdtLocked"/>
                            <w:richText/>
                          </w:sdtPr>
                          <w:sdtContent>
                            <w:p w14:paraId="384EEFCC" w14:textId="5AC689DB">
                              <w:pPr>
                                <w:spacing w:line="276" w:lineRule="auto"/>
                                <w:ind w:firstLine="720"/>
                                <w:jc w:val="both"/>
                                <w:textAlignment w:val="baseline"/>
                                <w:rPr>
                                  <w:szCs w:val="24"/>
                                  <w:lang w:eastAsia="lt-LT"/>
                                </w:rPr>
                              </w:pPr>
                              <w:sdt>
                                <w:sdtPr>
                                  <w:alias w:val="Numeris"/>
                                  <w:tag w:val="nr_269573e4ddc04773942ee0f09adf5566"/>
                                  <w:lock w:val="sdtLocked"/>
                                  <w:richText/>
                                </w:sdtPr>
                                <w:sdtContent>
                                  <w:r>
                                    <w:rPr>
                                      <w:szCs w:val="24"/>
                                      <w:lang w:eastAsia="lt-LT"/>
                                    </w:rPr>
                                    <w:t>8</w:t>
                                  </w:r>
                                </w:sdtContent>
                              </w:sdt>
                              <w:r>
                                <w:rPr>
                                  <w:szCs w:val="24"/>
                                  <w:lang w:eastAsia="lt-LT"/>
                                </w:rPr>
                                <w:t xml:space="preserve">. </w:t>
                              </w:r>
                              <w:r>
                                <w:rPr>
                                  <w:b/>
                                  <w:bCs/>
                                  <w:szCs w:val="24"/>
                                  <w:lang w:eastAsia="lt-LT"/>
                                </w:rPr>
                                <w:t>Paslaugos gavėjas</w:t>
                              </w:r>
                              <w:r>
                                <w:rPr>
                                  <w:szCs w:val="24"/>
                                  <w:lang w:eastAsia="lt-LT"/>
                                </w:rPr>
                                <w:t xml:space="preserve"> (toliau – gavėjas) – gaunantis arba pageidaujantis gauti paslaugą Lietuvos Respublikos ar kitos valstybės narės pilietis, kitas fizinis asmuo, kuris naudojasi Europos Sąjungos teisės aktuose jam suteiktomis judėjimo valstybėse narėse teisėmis, arba Lietuvos Respublikoje ar kitoje valstybėje narėje įsteigtas juridinis asmuo, kita organizacija ar jų padalinys. </w:t>
                              </w:r>
                            </w:p>
                          </w:sdtContent>
                        </w:sdt>
                        <w:sdt>
                          <w:sdtPr>
                            <w:alias w:val="2 str. 9 d."/>
                            <w:tag w:val="part_9823f949c77744a3b151141fb66c253f"/>
                            <w:lock w:val="sdtLocked"/>
                            <w:richText/>
                          </w:sdtPr>
                          <w:sdtContent>
                            <w:p w14:paraId="475238F4" w14:textId="5507291A">
                              <w:pPr>
                                <w:spacing w:line="276" w:lineRule="auto"/>
                                <w:ind w:firstLine="720"/>
                                <w:jc w:val="both"/>
                                <w:textAlignment w:val="baseline"/>
                                <w:rPr>
                                  <w:szCs w:val="24"/>
                                  <w:lang w:eastAsia="lt-LT"/>
                                </w:rPr>
                              </w:pPr>
                              <w:sdt>
                                <w:sdtPr>
                                  <w:alias w:val="Numeris"/>
                                  <w:tag w:val="nr_9823f949c77744a3b151141fb66c253f"/>
                                  <w:lock w:val="sdtLocked"/>
                                  <w:richText/>
                                </w:sdtPr>
                                <w:sdtContent>
                                  <w:r>
                                    <w:rPr>
                                      <w:szCs w:val="24"/>
                                      <w:lang w:eastAsia="lt-LT"/>
                                    </w:rPr>
                                    <w:t>9</w:t>
                                  </w:r>
                                </w:sdtContent>
                              </w:sdt>
                              <w:r>
                                <w:rPr>
                                  <w:szCs w:val="24"/>
                                  <w:lang w:eastAsia="lt-LT"/>
                                </w:rPr>
                                <w:t xml:space="preserve">. </w:t>
                              </w:r>
                              <w:r>
                                <w:rPr>
                                  <w:b/>
                                  <w:bCs/>
                                  <w:szCs w:val="24"/>
                                  <w:lang w:eastAsia="lt-LT"/>
                                </w:rPr>
                                <w:t>Paslaugos teikėjas</w:t>
                              </w:r>
                              <w:r>
                                <w:rPr>
                                  <w:szCs w:val="24"/>
                                  <w:lang w:eastAsia="lt-LT"/>
                                </w:rPr>
                                <w:t xml:space="preserve"> (toliau – teikėjas) – Lietuvos Respublikos paslaugos teikėjas ar valstybės narės paslaugos teikėjas. </w:t>
                              </w:r>
                            </w:p>
                          </w:sdtContent>
                        </w:sdt>
                        <w:sdt>
                          <w:sdtPr>
                            <w:alias w:val="2 str. 10 d."/>
                            <w:tag w:val="part_058d1ceda7b144d3b822b2aca15945ef"/>
                            <w:lock w:val="sdtLocked"/>
                            <w:richText/>
                          </w:sdtPr>
                          <w:sdtContent>
                            <w:p w14:paraId="0ABA8FEA" w14:textId="28E4E01D">
                              <w:pPr>
                                <w:spacing w:line="276" w:lineRule="auto"/>
                                <w:ind w:firstLine="720"/>
                                <w:jc w:val="both"/>
                                <w:rPr>
                                  <w:szCs w:val="24"/>
                                  <w:lang w:eastAsia="lt-LT"/>
                                </w:rPr>
                              </w:pPr>
                              <w:sdt>
                                <w:sdtPr>
                                  <w:alias w:val="Numeris"/>
                                  <w:tag w:val="nr_058d1ceda7b144d3b822b2aca15945ef"/>
                                  <w:lock w:val="sdtLocked"/>
                                  <w:richText/>
                                </w:sdtPr>
                                <w:sdtContent>
                                  <w:r>
                                    <w:rPr>
                                      <w:szCs w:val="24"/>
                                      <w:lang w:eastAsia="lt-LT"/>
                                    </w:rPr>
                                    <w:t>10</w:t>
                                  </w:r>
                                </w:sdtContent>
                              </w:sdt>
                              <w:r>
                                <w:rPr>
                                  <w:szCs w:val="24"/>
                                  <w:lang w:eastAsia="lt-LT"/>
                                </w:rPr>
                                <w:t>.  </w:t>
                              </w:r>
                              <w:r>
                                <w:rPr>
                                  <w:b/>
                                  <w:bCs/>
                                  <w:szCs w:val="24"/>
                                  <w:lang w:eastAsia="lt-LT"/>
                                </w:rPr>
                                <w:t>Paslaugos teikėjo</w:t>
                              </w:r>
                              <w:r>
                                <w:rPr>
                                  <w:szCs w:val="24"/>
                                  <w:lang w:eastAsia="lt-LT"/>
                                </w:rPr>
                                <w:t xml:space="preserve"> </w:t>
                              </w:r>
                              <w:r>
                                <w:rPr>
                                  <w:b/>
                                  <w:bCs/>
                                  <w:szCs w:val="24"/>
                                  <w:lang w:eastAsia="lt-LT"/>
                                </w:rPr>
                                <w:t>įsisteigimas</w:t>
                              </w:r>
                              <w:r>
                                <w:rPr>
                                  <w:szCs w:val="24"/>
                                  <w:lang w:eastAsia="lt-LT"/>
                                </w:rPr>
                                <w:t xml:space="preserve"> – paslaugos teikėjo pradėjimas verstis ūkine veikla Lietuvos Respublikoje ar kitoje valstybėje narėje, kaip nurodyta Sutarties dėl Europos Sąjungos veikimo 49  straipsnyje, siekiant tai daryti neribotą laiką ir naudojantis infrastruktūra paslaugoms teikti.   </w:t>
                              </w:r>
                            </w:p>
                          </w:sdtContent>
                        </w:sdt>
                        <w:sdt>
                          <w:sdtPr>
                            <w:alias w:val="2 str. 11 d."/>
                            <w:tag w:val="part_aa1c40975b874f2e94fa16c72c58d718"/>
                            <w:lock w:val="sdtLocked"/>
                            <w:richText/>
                          </w:sdtPr>
                          <w:sdtContent>
                            <w:p w14:paraId="18664D26" w14:textId="7AD8596A">
                              <w:pPr>
                                <w:spacing w:line="276" w:lineRule="auto"/>
                                <w:ind w:firstLine="720"/>
                                <w:jc w:val="both"/>
                                <w:rPr>
                                  <w:szCs w:val="24"/>
                                  <w:lang w:eastAsia="lt-LT"/>
                                </w:rPr>
                              </w:pPr>
                              <w:sdt>
                                <w:sdtPr>
                                  <w:alias w:val="Numeris"/>
                                  <w:tag w:val="nr_aa1c40975b874f2e94fa16c72c58d718"/>
                                  <w:lock w:val="sdtLocked"/>
                                  <w:richText/>
                                </w:sdtPr>
                                <w:sdtContent>
                                  <w:r>
                                    <w:rPr>
                                      <w:szCs w:val="24"/>
                                      <w:lang w:eastAsia="lt-LT"/>
                                    </w:rPr>
                                    <w:t>11</w:t>
                                  </w:r>
                                </w:sdtContent>
                              </w:sdt>
                              <w:r>
                                <w:rPr>
                                  <w:szCs w:val="24"/>
                                  <w:lang w:eastAsia="lt-LT"/>
                                </w:rPr>
                                <w:t xml:space="preserve">. </w:t>
                              </w:r>
                              <w:r>
                                <w:rPr>
                                  <w:b/>
                                  <w:bCs/>
                                  <w:szCs w:val="24"/>
                                  <w:lang w:eastAsia="lt-LT"/>
                                </w:rPr>
                                <w:t>Paslaugos teikėjo</w:t>
                              </w:r>
                              <w:r>
                                <w:rPr>
                                  <w:szCs w:val="24"/>
                                  <w:lang w:eastAsia="lt-LT"/>
                                </w:rPr>
                                <w:t xml:space="preserve"> </w:t>
                              </w:r>
                              <w:r>
                                <w:rPr>
                                  <w:b/>
                                  <w:bCs/>
                                  <w:szCs w:val="24"/>
                                  <w:lang w:eastAsia="lt-LT"/>
                                </w:rPr>
                                <w:t>įsteigimo valstybė narė</w:t>
                              </w:r>
                              <w:r>
                                <w:rPr>
                                  <w:szCs w:val="24"/>
                                  <w:lang w:eastAsia="lt-LT"/>
                                </w:rPr>
                                <w:t xml:space="preserve"> – valstybė narė, kurios teritorijoje yra įsteigtas paslaugos teikėjas. </w:t>
                              </w:r>
                            </w:p>
                          </w:sdtContent>
                        </w:sdt>
                        <w:sdt>
                          <w:sdtPr>
                            <w:alias w:val="2 str. 12 d."/>
                            <w:tag w:val="part_0ceef925cc544828bef69aad308a2ea4"/>
                            <w:lock w:val="sdtLocked"/>
                            <w:richText/>
                          </w:sdtPr>
                          <w:sdtContent>
                            <w:p w14:paraId="4E2D496A" w14:textId="325727B9">
                              <w:pPr>
                                <w:spacing w:line="276" w:lineRule="auto"/>
                                <w:ind w:firstLine="720"/>
                                <w:jc w:val="both"/>
                                <w:textAlignment w:val="baseline"/>
                                <w:rPr>
                                  <w:szCs w:val="24"/>
                                  <w:lang w:eastAsia="lt-LT"/>
                                </w:rPr>
                              </w:pPr>
                              <w:sdt>
                                <w:sdtPr>
                                  <w:alias w:val="Numeris"/>
                                  <w:tag w:val="nr_0ceef925cc544828bef69aad308a2ea4"/>
                                  <w:lock w:val="sdtLocked"/>
                                  <w:richText/>
                                </w:sdtPr>
                                <w:sdtContent>
                                  <w:r>
                                    <w:rPr>
                                      <w:szCs w:val="24"/>
                                      <w:lang w:eastAsia="lt-LT"/>
                                    </w:rPr>
                                    <w:t>12</w:t>
                                  </w:r>
                                </w:sdtContent>
                              </w:sdt>
                              <w:r>
                                <w:rPr>
                                  <w:szCs w:val="24"/>
                                  <w:lang w:eastAsia="lt-LT"/>
                                </w:rPr>
                                <w:t xml:space="preserve">. </w:t>
                              </w:r>
                              <w:r>
                                <w:rPr>
                                  <w:b/>
                                  <w:bCs/>
                                  <w:szCs w:val="24"/>
                                  <w:lang w:eastAsia="lt-LT"/>
                                </w:rPr>
                                <w:t>Reikalavimas</w:t>
                              </w:r>
                              <w:r>
                                <w:rPr>
                                  <w:szCs w:val="24"/>
                                  <w:lang w:eastAsia="lt-LT"/>
                                </w:rPr>
                                <w:t xml:space="preserve"> – bet koks įpareigojimas, draudimas, sąlyga ar apribojimas, kurie turi įtakos teisės teikti ar gauti paslaugas įgijimui arba paslaugų teikimo veiklos vykdymui ir kurie nustatyti įstatymuose ir įstatymų įgyvendinamuosiuose teisės aktuose arba pagal teismų praktiką, profesinių organizacijų taisykles. Reikalavimai, kurie konkrečiai nereglamentuoja teisės teikti paslaugas įgijimo arba paslaugų teikimo veiklos vykdymo arba neturi jiems konkretaus poveikio, tačiau kurių privalo laikytis paslaugų teikėjai, vykdydami ūkinę veiklą, taip, kaip laikosi asmenys, veikdami savo vardu (pavyzdžiui, kelių eismo taisyklės, žemės naudojimo taisyklės, statybos standartai, už kurių nesilaikymą taikomos administracinės nuobaudos), ir socialinių partnerių kolektyviniuose susitarimuose nustatytos taisyklės nelaikomi reikalavimais. </w:t>
                              </w:r>
                            </w:p>
                          </w:sdtContent>
                        </w:sdt>
                        <w:sdt>
                          <w:sdtPr>
                            <w:alias w:val="2 str. 13 d."/>
                            <w:tag w:val="part_4a162dca126042e0a5c91caa175e14d3"/>
                            <w:lock w:val="sdtLocked"/>
                            <w:richText/>
                          </w:sdtPr>
                          <w:sdtContent>
                            <w:p w14:paraId="3A663E20" w14:textId="076BE8D5">
                              <w:pPr>
                                <w:spacing w:line="276" w:lineRule="auto"/>
                                <w:ind w:firstLine="720"/>
                                <w:jc w:val="both"/>
                                <w:textAlignment w:val="baseline"/>
                                <w:rPr>
                                  <w:szCs w:val="24"/>
                                  <w:lang w:eastAsia="lt-LT"/>
                                </w:rPr>
                              </w:pPr>
                              <w:sdt>
                                <w:sdtPr>
                                  <w:alias w:val="Numeris"/>
                                  <w:tag w:val="nr_4a162dca126042e0a5c91caa175e14d3"/>
                                  <w:lock w:val="sdtLocked"/>
                                  <w:richText/>
                                </w:sdtPr>
                                <w:sdtContent>
                                  <w:r>
                                    <w:rPr>
                                      <w:szCs w:val="24"/>
                                      <w:lang w:eastAsia="lt-LT"/>
                                    </w:rPr>
                                    <w:t>13</w:t>
                                  </w:r>
                                </w:sdtContent>
                              </w:sdt>
                              <w:r>
                                <w:rPr>
                                  <w:szCs w:val="24"/>
                                  <w:lang w:eastAsia="lt-LT"/>
                                </w:rPr>
                                <w:t xml:space="preserve">. </w:t>
                              </w:r>
                              <w:r>
                                <w:rPr>
                                  <w:b/>
                                  <w:bCs/>
                                  <w:szCs w:val="24"/>
                                  <w:lang w:eastAsia="lt-LT"/>
                                </w:rPr>
                                <w:t>Svarbūs visuomenės interesai</w:t>
                              </w:r>
                              <w:r>
                                <w:rPr>
                                  <w:szCs w:val="24"/>
                                  <w:lang w:eastAsia="lt-LT"/>
                                </w:rPr>
                                <w:t xml:space="preserve"> – Europos Sąjungos teisės numatytos priežastys, kuriomis galima pagrįsti reikalavimų nustatymą ir kurios apima viešąją tvarką, nacionalinį ir visuomenės saugumą, visuomenės saugą, visuomenės sveikatą, socialinės apsaugos sistemos finansinės pusiausvyros išsaugojimą, vartotojų, paslaugų gavėjų ir darbuotojų apsaugą, prekybos sandorių sąžiningumą, kovą su nusikalstamumu, aplinkos ir miesto aplinkos apsaugą, gyvūnų sveikatą, intelektinę nuosavybę, nacionalinio istorinio ir meninio paveldo išsaugojimą, socialinės politikos ir kultūros politikos tikslus. </w:t>
                              </w:r>
                            </w:p>
                          </w:sdtContent>
                        </w:sdt>
                        <w:sdt>
                          <w:sdtPr>
                            <w:alias w:val="2 str. 14 d."/>
                            <w:tag w:val="part_5a2f65c6d0fa43ada241a5a68b92cea0"/>
                            <w:lock w:val="sdtLocked"/>
                            <w:richText/>
                          </w:sdtPr>
                          <w:sdtContent>
                            <w:p w14:paraId="7F6A2A90" w14:textId="15F8747F">
                              <w:pPr>
                                <w:spacing w:line="276" w:lineRule="auto"/>
                                <w:ind w:firstLine="720"/>
                                <w:jc w:val="both"/>
                                <w:textAlignment w:val="baseline"/>
                                <w:rPr>
                                  <w:szCs w:val="24"/>
                                  <w:lang w:eastAsia="lt-LT"/>
                                </w:rPr>
                              </w:pPr>
                              <w:sdt>
                                <w:sdtPr>
                                  <w:alias w:val="Numeris"/>
                                  <w:tag w:val="nr_5a2f65c6d0fa43ada241a5a68b92cea0"/>
                                  <w:lock w:val="sdtLocked"/>
                                  <w:richText/>
                                </w:sdtPr>
                                <w:sdtContent>
                                  <w:r>
                                    <w:rPr>
                                      <w:szCs w:val="24"/>
                                      <w:lang w:eastAsia="lt-LT"/>
                                    </w:rPr>
                                    <w:t>14</w:t>
                                  </w:r>
                                </w:sdtContent>
                              </w:sdt>
                              <w:r>
                                <w:rPr>
                                  <w:szCs w:val="24"/>
                                  <w:lang w:eastAsia="lt-LT"/>
                                </w:rPr>
                                <w:t xml:space="preserve">. </w:t>
                              </w:r>
                              <w:r>
                                <w:rPr>
                                  <w:b/>
                                  <w:bCs/>
                                  <w:szCs w:val="24"/>
                                  <w:lang w:eastAsia="lt-LT"/>
                                </w:rPr>
                                <w:t>Valstybė narė</w:t>
                              </w:r>
                              <w:r>
                                <w:rPr>
                                  <w:szCs w:val="24"/>
                                  <w:lang w:eastAsia="lt-LT"/>
                                </w:rPr>
                                <w:t xml:space="preserve"> –  Europos Sąjungos valstybė narė ar Europos ekonominės erdvės valstybė. </w:t>
                              </w:r>
                            </w:p>
                          </w:sdtContent>
                        </w:sdt>
                        <w:sdt>
                          <w:sdtPr>
                            <w:alias w:val="2 str. 15 d."/>
                            <w:tag w:val="part_68dac1d57ca14e66815725c27d3e9c64"/>
                            <w:lock w:val="sdtLocked"/>
                            <w:richText/>
                          </w:sdtPr>
                          <w:sdtContent>
                            <w:p w14:paraId="26EFC775" w14:textId="1D6B3BB4">
                              <w:pPr>
                                <w:spacing w:line="276" w:lineRule="auto"/>
                                <w:ind w:firstLine="720"/>
                                <w:jc w:val="both"/>
                                <w:textAlignment w:val="baseline"/>
                                <w:rPr>
                                  <w:szCs w:val="24"/>
                                  <w:lang w:eastAsia="lt-LT"/>
                                </w:rPr>
                              </w:pPr>
                              <w:sdt>
                                <w:sdtPr>
                                  <w:alias w:val="Numeris"/>
                                  <w:tag w:val="nr_68dac1d57ca14e66815725c27d3e9c64"/>
                                  <w:lock w:val="sdtLocked"/>
                                  <w:richText/>
                                </w:sdtPr>
                                <w:sdtContent>
                                  <w:r>
                                    <w:rPr>
                                      <w:szCs w:val="24"/>
                                      <w:lang w:eastAsia="lt-LT"/>
                                    </w:rPr>
                                    <w:t>15</w:t>
                                  </w:r>
                                </w:sdtContent>
                              </w:sdt>
                              <w:r>
                                <w:rPr>
                                  <w:szCs w:val="24"/>
                                  <w:lang w:eastAsia="lt-LT"/>
                                </w:rPr>
                                <w:t xml:space="preserve">. </w:t>
                              </w:r>
                              <w:r>
                                <w:rPr>
                                  <w:b/>
                                  <w:bCs/>
                                  <w:szCs w:val="24"/>
                                  <w:lang w:eastAsia="lt-LT"/>
                                </w:rPr>
                                <w:t>Valstybė narė, kurioje teikiama paslauga,</w:t>
                              </w:r>
                              <w:r>
                                <w:rPr>
                                  <w:szCs w:val="24"/>
                                  <w:lang w:eastAsia="lt-LT"/>
                                </w:rPr>
                                <w:t xml:space="preserve"> – valstybė narė, išskyrus Lietuvos Respubliką, kurioje laikinai paslaugą teikia Lietuvos Respublikos paslaugos teikėjas. </w:t>
                              </w:r>
                            </w:p>
                          </w:sdtContent>
                        </w:sdt>
                        <w:sdt>
                          <w:sdtPr>
                            <w:alias w:val="2 str. 16 d."/>
                            <w:tag w:val="part_c40cc10509b44f3995ff36877faf2cf7"/>
                            <w:lock w:val="sdtLocked"/>
                            <w:richText/>
                          </w:sdtPr>
                          <w:sdtContent>
                            <w:p w14:paraId="57C391C5" w14:textId="6874558E">
                              <w:pPr>
                                <w:spacing w:line="276" w:lineRule="auto"/>
                                <w:ind w:firstLine="720"/>
                                <w:jc w:val="both"/>
                                <w:textAlignment w:val="baseline"/>
                                <w:rPr>
                                  <w:szCs w:val="24"/>
                                  <w:lang w:eastAsia="lt-LT"/>
                                </w:rPr>
                              </w:pPr>
                              <w:sdt>
                                <w:sdtPr>
                                  <w:alias w:val="Numeris"/>
                                  <w:tag w:val="nr_c40cc10509b44f3995ff36877faf2cf7"/>
                                  <w:lock w:val="sdtLocked"/>
                                  <w:richText/>
                                </w:sdtPr>
                                <w:sdtContent>
                                  <w:r>
                                    <w:rPr>
                                      <w:szCs w:val="24"/>
                                      <w:lang w:eastAsia="lt-LT"/>
                                    </w:rPr>
                                    <w:t>16</w:t>
                                  </w:r>
                                </w:sdtContent>
                              </w:sdt>
                              <w:r>
                                <w:rPr>
                                  <w:szCs w:val="24"/>
                                  <w:lang w:eastAsia="lt-LT"/>
                                </w:rPr>
                                <w:t xml:space="preserve">. </w:t>
                              </w:r>
                              <w:r>
                                <w:rPr>
                                  <w:b/>
                                  <w:bCs/>
                                  <w:szCs w:val="24"/>
                                  <w:lang w:eastAsia="lt-LT"/>
                                </w:rPr>
                                <w:t>Valstybės narės kompetentinga institucija</w:t>
                              </w:r>
                              <w:r>
                                <w:rPr>
                                  <w:szCs w:val="24"/>
                                  <w:lang w:eastAsia="lt-LT"/>
                                </w:rPr>
                                <w:t xml:space="preserve"> – valstybės narės įstaiga ar valstybės institucija, atliekanti paslaugų teikimo veiklos priežiūros arba reglamentavimo funkcijas, pavyzdžiui, administravimo institucijos, teismai, profesinės organizacijos ir asociacijos, kurios, įgyvendindamos savo teisinį savarankiškumą, reglamentuoja teisės teikti paslaugas įgijimą ar paslaugų teikimo veiklos vykdymą, išskyrus Lietuvos Respublikos kompetentingą instituciją. </w:t>
                              </w:r>
                            </w:p>
                          </w:sdtContent>
                        </w:sdt>
                        <w:sdt>
                          <w:sdtPr>
                            <w:alias w:val="2 str. 17 d."/>
                            <w:tag w:val="part_ad88fef0786647f29911e66a37fd44e0"/>
                            <w:lock w:val="sdtLocked"/>
                            <w:richText/>
                          </w:sdtPr>
                          <w:sdtContent>
                            <w:p w14:paraId="04BC0A3D" w14:textId="39AAA09E">
                              <w:pPr>
                                <w:spacing w:line="276" w:lineRule="auto"/>
                                <w:ind w:firstLine="720"/>
                                <w:jc w:val="both"/>
                                <w:textAlignment w:val="baseline"/>
                                <w:rPr>
                                  <w:szCs w:val="24"/>
                                  <w:lang w:eastAsia="lt-LT"/>
                                </w:rPr>
                              </w:pPr>
                              <w:sdt>
                                <w:sdtPr>
                                  <w:alias w:val="Numeris"/>
                                  <w:tag w:val="nr_ad88fef0786647f29911e66a37fd44e0"/>
                                  <w:lock w:val="sdtLocked"/>
                                  <w:richText/>
                                </w:sdtPr>
                                <w:sdtContent>
                                  <w:r>
                                    <w:rPr>
                                      <w:szCs w:val="24"/>
                                      <w:lang w:eastAsia="lt-LT"/>
                                    </w:rPr>
                                    <w:t>17</w:t>
                                  </w:r>
                                </w:sdtContent>
                              </w:sdt>
                              <w:r>
                                <w:rPr>
                                  <w:szCs w:val="24"/>
                                  <w:lang w:eastAsia="lt-LT"/>
                                </w:rPr>
                                <w:t xml:space="preserve">. </w:t>
                              </w:r>
                              <w:r>
                                <w:rPr>
                                  <w:b/>
                                  <w:bCs/>
                                  <w:szCs w:val="24"/>
                                  <w:lang w:eastAsia="lt-LT"/>
                                </w:rPr>
                                <w:t>Valstybės narės paslaugos teikėjas</w:t>
                              </w:r>
                              <w:r>
                                <w:rPr>
                                  <w:szCs w:val="24"/>
                                  <w:lang w:eastAsia="lt-LT"/>
                                </w:rPr>
                                <w:t xml:space="preserve"> (toliau – valstybės narės teikėjas) – siūlantis arba teikiantis paslaugą valstybės narės, išskyrus Lietuvos Respubliką, pilietis, kitas fizinis asmuo, kuris naudojasi Europos Sąjungos teisės aktuose jam suteiktomis judėjimo valstybėse narėse teisėmis, arba valstybėje narėje, išskyrus Lietuvos Respubliką, įsteigtas juridinis asmuo, kita organizacija ar jų padalinys. </w:t>
                              </w:r>
                            </w:p>
                          </w:sdtContent>
                        </w:sdt>
                        <w:sdt>
                          <w:sdtPr>
                            <w:alias w:val="2 str. 18 d."/>
                            <w:tag w:val="part_be9369558a6949ccb711bc87e75c47df"/>
                            <w:lock w:val="sdtLocked"/>
                            <w:richText/>
                          </w:sdtPr>
                          <w:sdtContent>
                            <w:p w14:paraId="7BAE71F6" w14:textId="77777777">
                              <w:pPr>
                                <w:spacing w:line="276" w:lineRule="auto"/>
                                <w:ind w:firstLine="720"/>
                                <w:jc w:val="both"/>
                                <w:textAlignment w:val="baseline"/>
                                <w:rPr>
                                  <w:szCs w:val="24"/>
                                  <w:lang w:eastAsia="lt-LT"/>
                                </w:rPr>
                              </w:pPr>
                              <w:sdt>
                                <w:sdtPr>
                                  <w:alias w:val="Numeris"/>
                                  <w:tag w:val="nr_be9369558a6949ccb711bc87e75c47df"/>
                                  <w:lock w:val="sdtLocked"/>
                                  <w:richText/>
                                </w:sdtPr>
                                <w:sdtContent>
                                  <w:r>
                                    <w:rPr>
                                      <w:szCs w:val="24"/>
                                      <w:lang w:eastAsia="lt-LT"/>
                                    </w:rPr>
                                    <w:t>18</w:t>
                                  </w:r>
                                </w:sdtContent>
                              </w:sdt>
                              <w:r>
                                <w:rPr>
                                  <w:szCs w:val="24"/>
                                  <w:lang w:eastAsia="lt-LT"/>
                                </w:rPr>
                                <w:t xml:space="preserve">. </w:t>
                              </w:r>
                              <w:r>
                                <w:rPr>
                                  <w:b/>
                                  <w:bCs/>
                                  <w:szCs w:val="24"/>
                                  <w:lang w:eastAsia="lt-LT"/>
                                </w:rPr>
                                <w:t>Vidaus rinkos informacinė sistema</w:t>
                              </w:r>
                              <w:r>
                                <w:rPr>
                                  <w:szCs w:val="24"/>
                                  <w:lang w:eastAsia="lt-LT"/>
                                </w:rPr>
                                <w:t xml:space="preserve"> (toliau – VRI sistema) – Europos Komisijos sukurta informacinė sistema, skirta keistis informacija Europos Sąjungos vidaus rinkos klausimais tarp valstybių narių kompetentingų institucijų (įskaitant Lietuvos Respublikos kompetentingas institucijas), siekiant užtikrinti veiksmingą administracinį bendradarbiavimą įgyvendinant šio įstatymo 4 priedo 1 punkte nurodytą Europos Sąjungos teisės aktą.</w:t>
                              </w:r>
                            </w:p>
                          </w:sdtContent>
                        </w:sdt>
                        <w:sdt>
                          <w:sdtPr>
                            <w:alias w:val="2 str. 19 d."/>
                            <w:tag w:val="part_2dafb389dec245a4b358b75257c69e1b"/>
                            <w:lock w:val="sdtLocked"/>
                            <w:richText/>
                          </w:sdtPr>
                          <w:sdtContent>
                            <w:p w14:paraId="31DAD480" w14:textId="3DE4BB1B">
                              <w:pPr>
                                <w:spacing w:line="276" w:lineRule="auto"/>
                                <w:ind w:firstLine="720"/>
                                <w:jc w:val="both"/>
                                <w:textAlignment w:val="baseline"/>
                                <w:rPr>
                                  <w:szCs w:val="24"/>
                                  <w:lang w:eastAsia="lt-LT"/>
                                </w:rPr>
                              </w:pPr>
                              <w:sdt>
                                <w:sdtPr>
                                  <w:alias w:val="Numeris"/>
                                  <w:tag w:val="nr_2dafb389dec245a4b358b75257c69e1b"/>
                                  <w:lock w:val="sdtLocked"/>
                                  <w:richText/>
                                </w:sdtPr>
                                <w:sdtContent>
                                  <w:r>
                                    <w:rPr>
                                      <w:szCs w:val="24"/>
                                      <w:lang w:eastAsia="lt-LT"/>
                                    </w:rPr>
                                    <w:t>19</w:t>
                                  </w:r>
                                </w:sdtContent>
                              </w:sdt>
                              <w:r>
                                <w:rPr>
                                  <w:szCs w:val="24"/>
                                  <w:lang w:eastAsia="lt-LT"/>
                                </w:rPr>
                                <w:t>. Kitos šiame įstatyme vartojamos sąvokos suprantamos taip, kaip apibrėžiamos Lietuvos Respublikos konkurencijos įstatyme, Lietuvos Respublikos pinigų plovimo ir teroristų finansavimo prevencijos įstatyme, Lietuvos Respublikos reglamentuojamų profesinių kvalifikacijų pripažinimo įstatyme ir Lietuvos Respublikos valstybės informacinių išteklių valdymo įstatyme.“</w:t>
                              </w:r>
                            </w:p>
                            <w:p w14:paraId="0343ABBC" w14:textId="77777777">
                              <w:pPr>
                                <w:spacing w:line="276" w:lineRule="auto"/>
                                <w:ind w:firstLine="720"/>
                                <w:jc w:val="both"/>
                                <w:rPr>
                                  <w:b/>
                                  <w:bCs/>
                                  <w:szCs w:val="24"/>
                                </w:rPr>
                              </w:pPr>
                            </w:p>
                          </w:sdtContent>
                        </w:sdt>
                      </w:sdtContent>
                    </w:sdt>
                  </w:sdtContent>
                </w:sdt>
              </w:sdtContent>
            </w:sdt>
          </w:sdtContent>
        </w:sdt>
        <w:sdt>
          <w:sdtPr>
            <w:alias w:val="3 str."/>
            <w:tag w:val="part_74466715c52649ca80138e52c572fc89"/>
            <w:lock w:val="sdtLocked"/>
            <w:richText/>
          </w:sdtPr>
          <w:sdtContent>
            <w:p w14:paraId="278C174E" w14:textId="573765A7">
              <w:pPr>
                <w:spacing w:line="276" w:lineRule="auto"/>
                <w:ind w:firstLine="720"/>
                <w:jc w:val="both"/>
                <w:rPr>
                  <w:b/>
                  <w:bCs/>
                  <w:szCs w:val="24"/>
                </w:rPr>
              </w:pPr>
              <w:sdt>
                <w:sdtPr>
                  <w:alias w:val="Numeris"/>
                  <w:tag w:val="nr_74466715c52649ca80138e52c572fc89"/>
                  <w:lock w:val="sdtLocked"/>
                  <w:richText/>
                </w:sdtPr>
                <w:sdtContent>
                  <w:r>
                    <w:rPr>
                      <w:b/>
                      <w:bCs/>
                      <w:szCs w:val="24"/>
                    </w:rPr>
                    <w:t>3</w:t>
                  </w:r>
                </w:sdtContent>
              </w:sdt>
              <w:r>
                <w:rPr>
                  <w:b/>
                  <w:bCs/>
                  <w:szCs w:val="24"/>
                </w:rPr>
                <w:t xml:space="preserve"> straipsnis. </w:t>
              </w:r>
              <w:sdt>
                <w:sdtPr>
                  <w:alias w:val="Pavadinimas"/>
                  <w:tag w:val="title_74466715c52649ca80138e52c572fc89"/>
                  <w:lock w:val="sdtLocked"/>
                  <w:richText/>
                </w:sdtPr>
                <w:sdtContent>
                  <w:r>
                    <w:rPr>
                      <w:b/>
                      <w:bCs/>
                      <w:szCs w:val="24"/>
                    </w:rPr>
                    <w:t>2 straipsnio pakeitimas</w:t>
                  </w:r>
                </w:sdtContent>
              </w:sdt>
            </w:p>
            <w:sdt>
              <w:sdtPr>
                <w:alias w:val="3 str. 1 d."/>
                <w:tag w:val="part_f1b5b5fc916e46709244407ddf9ba362"/>
                <w:lock w:val="sdtLocked"/>
                <w:richText/>
              </w:sdtPr>
              <w:sdtContent>
                <w:p w14:paraId="4466D72A" w14:textId="60877F81">
                  <w:pPr>
                    <w:spacing w:line="276" w:lineRule="auto"/>
                    <w:ind w:firstLine="720"/>
                    <w:jc w:val="both"/>
                    <w:rPr>
                      <w:szCs w:val="24"/>
                    </w:rPr>
                  </w:pPr>
                  <w:sdt>
                    <w:sdtPr>
                      <w:alias w:val="Numeris"/>
                      <w:tag w:val="nr_f1b5b5fc916e46709244407ddf9ba362"/>
                      <w:lock w:val="sdtLocked"/>
                      <w:richText/>
                    </w:sdtPr>
                    <w:sdtContent>
                      <w:r>
                        <w:rPr>
                          <w:szCs w:val="24"/>
                        </w:rPr>
                        <w:t>1</w:t>
                      </w:r>
                    </w:sdtContent>
                  </w:sdt>
                  <w:r>
                    <w:rPr>
                      <w:szCs w:val="24"/>
                    </w:rPr>
                    <w:t>. Pakeisti 2 straipsnio 1 dalį ir ją išdėstyti taip:</w:t>
                  </w:r>
                </w:p>
                <w:sdt>
                  <w:sdtPr>
                    <w:alias w:val="citata"/>
                    <w:tag w:val="part_dd43350cb1914b8f9688499066762056"/>
                    <w:lock w:val="sdtLocked"/>
                    <w:richText/>
                  </w:sdtPr>
                  <w:sdtContent>
                    <w:sdt>
                      <w:sdtPr>
                        <w:alias w:val="1 d."/>
                        <w:tag w:val="part_c6ccb1f510cf424c929644cc3173c2a1"/>
                        <w:lock w:val="sdtLocked"/>
                        <w:richText/>
                      </w:sdtPr>
                      <w:sdtContent>
                        <w:p w14:paraId="38593934" w14:textId="783A1335">
                          <w:pPr>
                            <w:spacing w:line="276" w:lineRule="auto"/>
                            <w:ind w:firstLine="720"/>
                            <w:jc w:val="both"/>
                            <w:rPr>
                              <w:szCs w:val="24"/>
                            </w:rPr>
                          </w:pPr>
                          <w:r>
                            <w:rPr>
                              <w:szCs w:val="24"/>
                            </w:rPr>
                            <w:t>„</w:t>
                          </w:r>
                          <w:sdt>
                            <w:sdtPr>
                              <w:alias w:val="Numeris"/>
                              <w:tag w:val="nr_c6ccb1f510cf424c929644cc3173c2a1"/>
                              <w:lock w:val="sdtLocked"/>
                              <w:richText/>
                            </w:sdtPr>
                            <w:sdtContent>
                              <w:r>
                                <w:rPr>
                                  <w:szCs w:val="24"/>
                                </w:rPr>
                                <w:t>1</w:t>
                              </w:r>
                            </w:sdtContent>
                          </w:sdt>
                          <w:r>
                            <w:rPr>
                              <w:szCs w:val="24"/>
                            </w:rPr>
                            <w:t xml:space="preserve">. </w:t>
                          </w:r>
                          <w:r>
                            <w:rPr>
                              <w:b/>
                              <w:bCs/>
                              <w:szCs w:val="24"/>
                            </w:rPr>
                            <w:t>Kontaktinis centras</w:t>
                          </w:r>
                          <w:r>
                            <w:rPr>
                              <w:szCs w:val="24"/>
                            </w:rPr>
                            <w:t xml:space="preserve"> – Lietuvos Respublikos Vyriausybės įgaliotas viešasis juridinis asmuo, kuris, bendradarbiaudamas su Lietuvos Respublikos kompetentingomis institucijomis ir centrinio elektroninių valdžios vartų portalo tvarkytoju, teikia šiame įstatyme nustatytą informaciją teikėjams ir gavėjams ir užtikrina galimybę atlikti visas su teisės teikti paslaugas įgijimu ir paslaugų teikimo veiklos vykdymu susijusias procedūras vieno langelio principu</w:t>
                          </w:r>
                          <w:r>
                            <w:rPr>
                              <w:b/>
                              <w:bCs/>
                              <w:szCs w:val="24"/>
                            </w:rPr>
                            <w:t xml:space="preserve"> </w:t>
                          </w:r>
                          <w:r>
                            <w:rPr>
                              <w:szCs w:val="24"/>
                            </w:rPr>
                            <w:t>elektroninėmis priemonėmis, taip pat atlieka kitas šiuo įstatymu jam pavestas funkcijas.“</w:t>
                          </w:r>
                        </w:p>
                      </w:sdtContent>
                    </w:sdt>
                  </w:sdtContent>
                </w:sdt>
              </w:sdtContent>
            </w:sdt>
            <w:sdt>
              <w:sdtPr>
                <w:alias w:val="3 str. 2 d."/>
                <w:tag w:val="part_18e758076a9648208fa707da54ea0a15"/>
                <w:lock w:val="sdtLocked"/>
                <w:richText/>
              </w:sdtPr>
              <w:sdtContent>
                <w:p w14:paraId="51F45CA7" w14:textId="3EC27FD7">
                  <w:pPr>
                    <w:spacing w:line="276" w:lineRule="auto"/>
                    <w:ind w:firstLine="720"/>
                    <w:jc w:val="both"/>
                    <w:rPr>
                      <w:szCs w:val="24"/>
                    </w:rPr>
                  </w:pPr>
                  <w:sdt>
                    <w:sdtPr>
                      <w:alias w:val="Numeris"/>
                      <w:tag w:val="nr_18e758076a9648208fa707da54ea0a15"/>
                      <w:lock w:val="sdtLocked"/>
                      <w:richText/>
                    </w:sdtPr>
                    <w:sdtContent>
                      <w:r>
                        <w:rPr>
                          <w:szCs w:val="24"/>
                        </w:rPr>
                        <w:t>2</w:t>
                      </w:r>
                    </w:sdtContent>
                  </w:sdt>
                  <w:r>
                    <w:rPr>
                      <w:szCs w:val="24"/>
                    </w:rPr>
                    <w:t>. Pripažinti netekusiomis galios 2 straipsnio 3 ir 4 dalis.</w:t>
                  </w:r>
                </w:p>
              </w:sdtContent>
            </w:sdt>
            <w:sdt>
              <w:sdtPr>
                <w:alias w:val="3 str. 3 d."/>
                <w:tag w:val="part_faf17f27245247f4af748078301fb0de"/>
                <w:lock w:val="sdtLocked"/>
                <w:richText/>
              </w:sdtPr>
              <w:sdtContent>
                <w:p w14:paraId="0FCE4C2A" w14:textId="46AF3D1D">
                  <w:pPr>
                    <w:spacing w:line="276" w:lineRule="auto"/>
                    <w:ind w:firstLine="720"/>
                    <w:jc w:val="both"/>
                    <w:rPr>
                      <w:szCs w:val="24"/>
                    </w:rPr>
                  </w:pPr>
                  <w:sdt>
                    <w:sdtPr>
                      <w:alias w:val="Numeris"/>
                      <w:tag w:val="nr_faf17f27245247f4af748078301fb0de"/>
                      <w:lock w:val="sdtLocked"/>
                      <w:richText/>
                    </w:sdtPr>
                    <w:sdtContent>
                      <w:r>
                        <w:rPr>
                          <w:szCs w:val="24"/>
                        </w:rPr>
                        <w:t>3</w:t>
                      </w:r>
                    </w:sdtContent>
                  </w:sdt>
                  <w:r>
                    <w:rPr>
                      <w:szCs w:val="24"/>
                    </w:rPr>
                    <w:t>. Pakeisti 2 straipsnio 19 dalį ir ją išdėstyti taip:</w:t>
                  </w:r>
                </w:p>
                <w:sdt>
                  <w:sdtPr>
                    <w:alias w:val="citata"/>
                    <w:tag w:val="part_4ed60f28382b4c1db83d8420686d54db"/>
                    <w:lock w:val="sdtLocked"/>
                    <w:richText/>
                  </w:sdtPr>
                  <w:sdtContent>
                    <w:sdt>
                      <w:sdtPr>
                        <w:alias w:val="19 d."/>
                        <w:tag w:val="part_23e24431231b481cbba6735e7ff4c5e6"/>
                        <w:lock w:val="sdtLocked"/>
                        <w:richText/>
                      </w:sdtPr>
                      <w:sdtContent>
                        <w:p w14:paraId="784C9CD4" w14:textId="099CE640">
                          <w:pPr>
                            <w:spacing w:line="276" w:lineRule="auto"/>
                            <w:ind w:firstLine="720"/>
                            <w:jc w:val="both"/>
                            <w:rPr>
                              <w:szCs w:val="24"/>
                            </w:rPr>
                          </w:pPr>
                          <w:r>
                            <w:rPr>
                              <w:szCs w:val="24"/>
                            </w:rPr>
                            <w:t>„</w:t>
                          </w:r>
                          <w:sdt>
                            <w:sdtPr>
                              <w:alias w:val="Numeris"/>
                              <w:tag w:val="nr_23e24431231b481cbba6735e7ff4c5e6"/>
                              <w:lock w:val="sdtLocked"/>
                              <w:richText/>
                            </w:sdtPr>
                            <w:sdtContent>
                              <w:r>
                                <w:rPr>
                                  <w:szCs w:val="24"/>
                                </w:rPr>
                                <w:t>19</w:t>
                              </w:r>
                            </w:sdtContent>
                          </w:sdt>
                          <w:r>
                            <w:rPr>
                              <w:szCs w:val="24"/>
                            </w:rPr>
                            <w:t>. Kitos šiame įstatyme vartojamos sąvokos suprantamos taip, kaip apibrėžiamos Lietuvos Respublikos konkurencijos įstatyme, Lietuvos Respublikos pinigų plovimo ir teroristų finansavimo prevencijos įstatyme, Lietuvos Respublikos reglamentuojamų profesinių kvalifikacijų pripažinimo įstatyme, Lietuvos Respublikos valstybės informacinių išteklių valdymo įstatyme ir Lietuvos Respublikos viešojo administravimo įstatyme.“</w:t>
                          </w:r>
                        </w:p>
                        <w:p w14:paraId="13DE1135" w14:textId="2E296C59">
                          <w:pPr>
                            <w:spacing w:line="276" w:lineRule="auto"/>
                            <w:ind w:firstLine="720"/>
                            <w:jc w:val="both"/>
                            <w:rPr>
                              <w:b/>
                              <w:bCs/>
                              <w:szCs w:val="24"/>
                            </w:rPr>
                          </w:pPr>
                        </w:p>
                      </w:sdtContent>
                    </w:sdt>
                  </w:sdtContent>
                </w:sdt>
              </w:sdtContent>
            </w:sdt>
          </w:sdtContent>
        </w:sdt>
        <w:sdt>
          <w:sdtPr>
            <w:alias w:val="4 str."/>
            <w:tag w:val="part_38e35203c1dc42bdadaba39718d8b908"/>
            <w:lock w:val="sdtLocked"/>
            <w:richText/>
          </w:sdtPr>
          <w:sdtContent>
            <w:p w14:paraId="4BB9FD6D" w14:textId="3E59E56A">
              <w:pPr>
                <w:spacing w:line="276" w:lineRule="auto"/>
                <w:ind w:firstLine="720"/>
                <w:jc w:val="both"/>
                <w:rPr>
                  <w:b/>
                  <w:bCs/>
                  <w:szCs w:val="24"/>
                </w:rPr>
              </w:pPr>
              <w:sdt>
                <w:sdtPr>
                  <w:alias w:val="Numeris"/>
                  <w:tag w:val="nr_38e35203c1dc42bdadaba39718d8b908"/>
                  <w:lock w:val="sdtLocked"/>
                  <w:richText/>
                </w:sdtPr>
                <w:sdtContent>
                  <w:r>
                    <w:rPr>
                      <w:b/>
                      <w:bCs/>
                      <w:szCs w:val="24"/>
                    </w:rPr>
                    <w:t>4</w:t>
                  </w:r>
                </w:sdtContent>
              </w:sdt>
              <w:r>
                <w:rPr>
                  <w:b/>
                  <w:bCs/>
                  <w:szCs w:val="24"/>
                </w:rPr>
                <w:t xml:space="preserve"> straipsnis. </w:t>
              </w:r>
              <w:sdt>
                <w:sdtPr>
                  <w:alias w:val="Pavadinimas"/>
                  <w:tag w:val="title_38e35203c1dc42bdadaba39718d8b908"/>
                  <w:lock w:val="sdtLocked"/>
                  <w:richText/>
                </w:sdtPr>
                <w:sdtContent>
                  <w:r>
                    <w:rPr>
                      <w:b/>
                      <w:bCs/>
                      <w:szCs w:val="24"/>
                    </w:rPr>
                    <w:t>3 straipsnio pakeitimas</w:t>
                  </w:r>
                </w:sdtContent>
              </w:sdt>
            </w:p>
            <w:sdt>
              <w:sdtPr>
                <w:alias w:val="4 str. 1 d."/>
                <w:tag w:val="part_803904fc051d47a48a1f1a7360d5ed7d"/>
                <w:lock w:val="sdtLocked"/>
                <w:richText/>
              </w:sdtPr>
              <w:sdtContent>
                <w:p w14:paraId="10151B8E" w14:textId="0A5F4237">
                  <w:pPr>
                    <w:spacing w:line="276" w:lineRule="auto"/>
                    <w:ind w:firstLine="720"/>
                    <w:jc w:val="both"/>
                    <w:rPr>
                      <w:szCs w:val="24"/>
                    </w:rPr>
                  </w:pPr>
                  <w:sdt>
                    <w:sdtPr>
                      <w:alias w:val="Numeris"/>
                      <w:tag w:val="nr_803904fc051d47a48a1f1a7360d5ed7d"/>
                      <w:lock w:val="sdtLocked"/>
                      <w:richText/>
                    </w:sdtPr>
                    <w:sdtContent>
                      <w:r>
                        <w:rPr>
                          <w:szCs w:val="24"/>
                        </w:rPr>
                        <w:t>1</w:t>
                      </w:r>
                    </w:sdtContent>
                  </w:sdt>
                  <w:r>
                    <w:rPr>
                      <w:szCs w:val="24"/>
                    </w:rPr>
                    <w:t>. Pakeisti 3 straipsnio 6 punktą ir jį išdėstyti taip:</w:t>
                  </w:r>
                </w:p>
                <w:sdt>
                  <w:sdtPr>
                    <w:alias w:val="citata"/>
                    <w:tag w:val="part_237b9146429740e2a575762476bee7fb"/>
                    <w:lock w:val="sdtLocked"/>
                    <w:richText/>
                  </w:sdtPr>
                  <w:sdtContent>
                    <w:sdt>
                      <w:sdtPr>
                        <w:alias w:val="6 p."/>
                        <w:tag w:val="part_325c63fc4e09437e822e18d838c735d3"/>
                        <w:lock w:val="sdtLocked"/>
                        <w:richText/>
                      </w:sdtPr>
                      <w:sdtContent>
                        <w:p w14:paraId="01BC7F95" w14:textId="08648F48">
                          <w:pPr>
                            <w:spacing w:line="276" w:lineRule="auto"/>
                            <w:ind w:firstLine="720"/>
                            <w:jc w:val="both"/>
                            <w:rPr>
                              <w:szCs w:val="24"/>
                            </w:rPr>
                          </w:pPr>
                          <w:r>
                            <w:rPr>
                              <w:szCs w:val="24"/>
                            </w:rPr>
                            <w:t>„</w:t>
                          </w:r>
                          <w:sdt>
                            <w:sdtPr>
                              <w:alias w:val="Numeris"/>
                              <w:tag w:val="nr_325c63fc4e09437e822e18d838c735d3"/>
                              <w:lock w:val="sdtLocked"/>
                              <w:richText/>
                            </w:sdtPr>
                            <w:sdtContent>
                              <w:r>
                                <w:rPr>
                                  <w:szCs w:val="24"/>
                                </w:rPr>
                                <w:t>6</w:t>
                              </w:r>
                            </w:sdtContent>
                          </w:sdt>
                          <w:r>
                            <w:rPr>
                              <w:szCs w:val="24"/>
                            </w:rPr>
                            <w:t>) suteikiančių galimybę konkuruojantiems teikėjams tiesiogiai arba netiesiogiai dalyvauti Lietuvos Respublikos kompetentingoms institucijoms priimant sprendimus dėl licencijų išdavimo, įskaitant jų dalyvavimą konsultacinėje veikloje, išskyrus asociacijas arba kitas organizacijas, veikiančias kaip Lietuvos Respublikos kompetentinga institucija išduodant licencijas arba priimant kitus Lietuvos Respublikos kompetentingų institucijų sprendimus. Šis draudimas netaikomas organizacijų konsultacijoms, nesusijusioms su prašymais dėl konkrečių licencijų išdavimo, ir konsultacijoms su visuomene;“.</w:t>
                          </w:r>
                        </w:p>
                      </w:sdtContent>
                    </w:sdt>
                  </w:sdtContent>
                </w:sdt>
              </w:sdtContent>
            </w:sdt>
            <w:sdt>
              <w:sdtPr>
                <w:alias w:val="4 str. 2 d."/>
                <w:tag w:val="part_bab13599447a441fbdbf1bf482d3e236"/>
                <w:lock w:val="sdtLocked"/>
                <w:richText/>
              </w:sdtPr>
              <w:sdtContent>
                <w:p w14:paraId="6744D1CF" w14:textId="77777777">
                  <w:pPr>
                    <w:spacing w:line="276" w:lineRule="auto"/>
                    <w:ind w:firstLine="720"/>
                    <w:jc w:val="both"/>
                    <w:textAlignment w:val="baseline"/>
                    <w:rPr>
                      <w:szCs w:val="24"/>
                      <w:lang w:eastAsia="lt-LT"/>
                    </w:rPr>
                  </w:pPr>
                  <w:sdt>
                    <w:sdtPr>
                      <w:alias w:val="Numeris"/>
                      <w:tag w:val="nr_bab13599447a441fbdbf1bf482d3e236"/>
                      <w:lock w:val="sdtLocked"/>
                      <w:richText/>
                    </w:sdtPr>
                    <w:sdtContent>
                      <w:r>
                        <w:rPr>
                          <w:szCs w:val="24"/>
                          <w:lang w:eastAsia="lt-LT"/>
                        </w:rPr>
                        <w:t>2</w:t>
                      </w:r>
                    </w:sdtContent>
                  </w:sdt>
                  <w:r>
                    <w:rPr>
                      <w:szCs w:val="24"/>
                      <w:lang w:eastAsia="lt-LT"/>
                    </w:rPr>
                    <w:t>. Pakeisti 3 straipsnio 8 punktą ir jį išdėstyti taip:</w:t>
                  </w:r>
                </w:p>
                <w:sdt>
                  <w:sdtPr>
                    <w:alias w:val="citata"/>
                    <w:tag w:val="part_bd1dcfa9836341afad3d871ba66df5b4"/>
                    <w:lock w:val="sdtLocked"/>
                    <w:richText/>
                  </w:sdtPr>
                  <w:sdtContent>
                    <w:sdt>
                      <w:sdtPr>
                        <w:alias w:val="8 p."/>
                        <w:tag w:val="part_1ec02c43bba64f6cbce9add4dce17bc5"/>
                        <w:lock w:val="sdtLocked"/>
                        <w:richText/>
                      </w:sdtPr>
                      <w:sdtContent>
                        <w:p w14:paraId="29D33D00" w14:textId="0318BE2F">
                          <w:pPr>
                            <w:spacing w:line="276" w:lineRule="auto"/>
                            <w:ind w:firstLine="720"/>
                            <w:jc w:val="both"/>
                            <w:textAlignment w:val="baseline"/>
                            <w:rPr>
                              <w:szCs w:val="24"/>
                              <w:lang w:eastAsia="lt-LT"/>
                            </w:rPr>
                          </w:pPr>
                          <w:r>
                            <w:rPr>
                              <w:szCs w:val="24"/>
                              <w:lang w:eastAsia="lt-LT"/>
                            </w:rPr>
                            <w:t>„</w:t>
                          </w:r>
                          <w:sdt>
                            <w:sdtPr>
                              <w:alias w:val="Numeris"/>
                              <w:tag w:val="nr_1ec02c43bba64f6cbce9add4dce17bc5"/>
                              <w:lock w:val="sdtLocked"/>
                              <w:richText/>
                            </w:sdtPr>
                            <w:sdtContent>
                              <w:r>
                                <w:rPr>
                                  <w:szCs w:val="24"/>
                                  <w:lang w:eastAsia="lt-LT"/>
                                </w:rPr>
                                <w:t>8</w:t>
                              </w:r>
                            </w:sdtContent>
                          </w:sdt>
                          <w:r>
                            <w:rPr>
                              <w:szCs w:val="24"/>
                              <w:lang w:eastAsia="lt-LT"/>
                            </w:rPr>
                            <w:t>) įpareigojančių teikėją tam tikrą laiką būti iš anksto įregistruotam Lietuvos Respublikos registro informacinėje sistemoje arba tam tikrą laiką būti vykdžiusiam veiklą Lietuvos Respublikoje.“</w:t>
                          </w:r>
                        </w:p>
                        <w:p w14:paraId="45A747FC" w14:textId="7D13714F">
                          <w:pPr>
                            <w:spacing w:line="276" w:lineRule="auto"/>
                            <w:ind w:firstLine="720"/>
                            <w:jc w:val="both"/>
                            <w:rPr>
                              <w:szCs w:val="24"/>
                            </w:rPr>
                          </w:pPr>
                        </w:p>
                      </w:sdtContent>
                    </w:sdt>
                  </w:sdtContent>
                </w:sdt>
              </w:sdtContent>
            </w:sdt>
          </w:sdtContent>
        </w:sdt>
        <w:sdt>
          <w:sdtPr>
            <w:alias w:val="5 str."/>
            <w:tag w:val="part_5358a46c59784a188d54b228a6ebb1ea"/>
            <w:lock w:val="sdtLocked"/>
            <w:richText/>
          </w:sdtPr>
          <w:sdtContent>
            <w:p w14:paraId="16B79463" w14:textId="2215D905">
              <w:pPr>
                <w:spacing w:line="276" w:lineRule="auto"/>
                <w:ind w:firstLine="720"/>
                <w:jc w:val="both"/>
                <w:rPr>
                  <w:b/>
                  <w:bCs/>
                  <w:szCs w:val="24"/>
                </w:rPr>
              </w:pPr>
              <w:sdt>
                <w:sdtPr>
                  <w:alias w:val="Numeris"/>
                  <w:tag w:val="nr_5358a46c59784a188d54b228a6ebb1ea"/>
                  <w:lock w:val="sdtLocked"/>
                  <w:richText/>
                </w:sdtPr>
                <w:sdtContent>
                  <w:r>
                    <w:rPr>
                      <w:b/>
                      <w:bCs/>
                      <w:szCs w:val="24"/>
                    </w:rPr>
                    <w:t>5</w:t>
                  </w:r>
                </w:sdtContent>
              </w:sdt>
              <w:r>
                <w:rPr>
                  <w:b/>
                  <w:bCs/>
                  <w:szCs w:val="24"/>
                </w:rPr>
                <w:t xml:space="preserve"> straipsnis. </w:t>
              </w:r>
              <w:sdt>
                <w:sdtPr>
                  <w:alias w:val="Pavadinimas"/>
                  <w:tag w:val="title_5358a46c59784a188d54b228a6ebb1ea"/>
                  <w:lock w:val="sdtLocked"/>
                  <w:richText/>
                </w:sdtPr>
                <w:sdtContent>
                  <w:r>
                    <w:rPr>
                      <w:b/>
                      <w:bCs/>
                      <w:szCs w:val="24"/>
                    </w:rPr>
                    <w:t>4 straipsnio pakeitimas</w:t>
                  </w:r>
                </w:sdtContent>
              </w:sdt>
            </w:p>
            <w:sdt>
              <w:sdtPr>
                <w:alias w:val="5 str. 1 d."/>
                <w:tag w:val="part_8b1293ebc0a14767be8300cb2051fded"/>
                <w:lock w:val="sdtLocked"/>
                <w:richText/>
              </w:sdtPr>
              <w:sdtContent>
                <w:p w14:paraId="33944FC5" w14:textId="5BC5146D">
                  <w:pPr>
                    <w:spacing w:line="276" w:lineRule="auto"/>
                    <w:ind w:firstLine="720"/>
                    <w:jc w:val="both"/>
                    <w:rPr>
                      <w:szCs w:val="24"/>
                    </w:rPr>
                  </w:pPr>
                  <w:sdt>
                    <w:sdtPr>
                      <w:alias w:val="Numeris"/>
                      <w:tag w:val="nr_8b1293ebc0a14767be8300cb2051fded"/>
                      <w:lock w:val="sdtLocked"/>
                      <w:richText/>
                    </w:sdtPr>
                    <w:sdtContent>
                      <w:r>
                        <w:rPr>
                          <w:szCs w:val="24"/>
                        </w:rPr>
                        <w:t>1</w:t>
                      </w:r>
                    </w:sdtContent>
                  </w:sdt>
                  <w:r>
                    <w:rPr>
                      <w:szCs w:val="24"/>
                    </w:rPr>
                    <w:t>. Pakeisti 4 straipsnio 3 dalį ir ją išdėstyti taip:</w:t>
                  </w:r>
                </w:p>
                <w:sdt>
                  <w:sdtPr>
                    <w:alias w:val="citata"/>
                    <w:tag w:val="part_b4817efa50da447ca72d658fc5f72099"/>
                    <w:lock w:val="sdtLocked"/>
                    <w:richText/>
                  </w:sdtPr>
                  <w:sdtContent>
                    <w:sdt>
                      <w:sdtPr>
                        <w:alias w:val="3 d."/>
                        <w:tag w:val="part_60a8f6b7a3fa42ed9b6054aa039d5c8c"/>
                        <w:lock w:val="sdtLocked"/>
                        <w:richText/>
                      </w:sdtPr>
                      <w:sdtContent>
                        <w:p w14:paraId="32AD8DF6" w14:textId="718AAFD3">
                          <w:pPr>
                            <w:spacing w:line="276" w:lineRule="auto"/>
                            <w:ind w:firstLine="720"/>
                            <w:jc w:val="both"/>
                            <w:rPr>
                              <w:szCs w:val="24"/>
                            </w:rPr>
                          </w:pPr>
                          <w:r>
                            <w:rPr>
                              <w:szCs w:val="24"/>
                            </w:rPr>
                            <w:t>„</w:t>
                          </w:r>
                          <w:sdt>
                            <w:sdtPr>
                              <w:alias w:val="Numeris"/>
                              <w:tag w:val="nr_60a8f6b7a3fa42ed9b6054aa039d5c8c"/>
                              <w:lock w:val="sdtLocked"/>
                              <w:richText/>
                            </w:sdtPr>
                            <w:sdtContent>
                              <w:r>
                                <w:rPr>
                                  <w:szCs w:val="24"/>
                                </w:rPr>
                                <w:t>3</w:t>
                              </w:r>
                            </w:sdtContent>
                          </w:sdt>
                          <w:r>
                            <w:rPr>
                              <w:szCs w:val="24"/>
                            </w:rPr>
                            <w:t>. Rengdama teisės akto projektą, kuriame nustatomi šio straipsnio 2 dalyje nurodyti reikalavimai (toliau – vertinamieji reikalavimai), Lietuvos Respublikos kompetentinga institucija Vyriausybės nustatyta tvarka pateikia Vyriausybės įgaliotai valstybės institucijai informaciją apie tokių reikalavimų nustatymą. Su šia informacija pateikiamas pagrindimas, kad nustatomi vertinamieji reikalavimai atitinka šio straipsnio 1 dalyje nurodytus principus, ir nurodomos šių reikalavimų nustatymo priežastys.“</w:t>
                          </w:r>
                        </w:p>
                      </w:sdtContent>
                    </w:sdt>
                  </w:sdtContent>
                </w:sdt>
              </w:sdtContent>
            </w:sdt>
            <w:sdt>
              <w:sdtPr>
                <w:alias w:val="5 str. 2 d."/>
                <w:tag w:val="part_ea1ea63c5471461d8e61a76edb60855d"/>
                <w:lock w:val="sdtLocked"/>
                <w:richText/>
              </w:sdtPr>
              <w:sdtContent>
                <w:p w14:paraId="5885539D" w14:textId="20D2C962">
                  <w:pPr>
                    <w:spacing w:line="276" w:lineRule="auto"/>
                    <w:ind w:firstLine="720"/>
                    <w:jc w:val="both"/>
                    <w:rPr>
                      <w:szCs w:val="24"/>
                    </w:rPr>
                  </w:pPr>
                  <w:sdt>
                    <w:sdtPr>
                      <w:alias w:val="Numeris"/>
                      <w:tag w:val="nr_ea1ea63c5471461d8e61a76edb60855d"/>
                      <w:lock w:val="sdtLocked"/>
                      <w:richText/>
                    </w:sdtPr>
                    <w:sdtContent>
                      <w:r>
                        <w:rPr>
                          <w:szCs w:val="24"/>
                        </w:rPr>
                        <w:t>2</w:t>
                      </w:r>
                    </w:sdtContent>
                  </w:sdt>
                  <w:r>
                    <w:rPr>
                      <w:szCs w:val="24"/>
                    </w:rPr>
                    <w:t>. Papildyti 4 straipsnį 3</w:t>
                  </w:r>
                  <w:r>
                    <w:rPr>
                      <w:szCs w:val="24"/>
                      <w:vertAlign w:val="superscript"/>
                    </w:rPr>
                    <w:t>1</w:t>
                  </w:r>
                  <w:r>
                    <w:rPr>
                      <w:szCs w:val="24"/>
                    </w:rPr>
                    <w:t xml:space="preserve"> dalimi:</w:t>
                  </w:r>
                </w:p>
                <w:sdt>
                  <w:sdtPr>
                    <w:alias w:val="citata"/>
                    <w:tag w:val="part_824b4c8d54fb4bcda2a8b29d04e34876"/>
                    <w:lock w:val="sdtLocked"/>
                    <w:richText/>
                  </w:sdtPr>
                  <w:sdtContent>
                    <w:sdt>
                      <w:sdtPr>
                        <w:alias w:val="3-1 d."/>
                        <w:tag w:val="part_24bcc036e31e454884baf0e77cb7b677"/>
                        <w:lock w:val="sdtLocked"/>
                        <w:richText/>
                      </w:sdtPr>
                      <w:sdtContent>
                        <w:p w14:paraId="64E93BC4" w14:textId="6B613031">
                          <w:pPr>
                            <w:spacing w:line="276" w:lineRule="auto"/>
                            <w:ind w:firstLine="720"/>
                            <w:jc w:val="both"/>
                            <w:rPr>
                              <w:szCs w:val="24"/>
                            </w:rPr>
                          </w:pPr>
                          <w:r>
                            <w:rPr>
                              <w:szCs w:val="24"/>
                            </w:rPr>
                            <w:t>„</w:t>
                          </w:r>
                          <w:sdt>
                            <w:sdtPr>
                              <w:alias w:val="Numeris"/>
                              <w:tag w:val="nr_24bcc036e31e454884baf0e77cb7b677"/>
                              <w:lock w:val="sdtLocked"/>
                              <w:richText/>
                            </w:sdtPr>
                            <w:sdtContent>
                              <w:r>
                                <w:rPr>
                                  <w:szCs w:val="24"/>
                                </w:rPr>
                                <w:t>3</w:t>
                              </w:r>
                              <w:r>
                                <w:rPr>
                                  <w:szCs w:val="24"/>
                                  <w:vertAlign w:val="superscript"/>
                                </w:rPr>
                                <w:t>1</w:t>
                              </w:r>
                            </w:sdtContent>
                          </w:sdt>
                          <w:r>
                            <w:rPr>
                              <w:szCs w:val="24"/>
                            </w:rPr>
                            <w:t xml:space="preserve">. Tais atvejais, kai Vyriausybės prašoma pateikti išvadą dėl Lietuvos Respublikos Seime svarstomo įstatymo projekto, institucija, rengianti Vyriausybės išvadą, Vyriausybės nustatyta tvarka pateikia Vyriausybės įgaliotai valstybės institucijai informaciją apie siūlymą nustatyti tokius reikalavimus ir nurodo, ar nustatomi vertinamieji reikalavimai atitinka šio straipsnio 1 dalyje nurodytus principus.“ </w:t>
                          </w:r>
                        </w:p>
                      </w:sdtContent>
                    </w:sdt>
                  </w:sdtContent>
                </w:sdt>
              </w:sdtContent>
            </w:sdt>
            <w:sdt>
              <w:sdtPr>
                <w:alias w:val="5 str. 3 d."/>
                <w:tag w:val="part_7b09d29d76744a81ac6cebb51ed89522"/>
                <w:lock w:val="sdtLocked"/>
                <w:richText/>
              </w:sdtPr>
              <w:sdtContent>
                <w:p w14:paraId="5604119B" w14:textId="74415130">
                  <w:pPr>
                    <w:spacing w:line="276" w:lineRule="auto"/>
                    <w:ind w:firstLine="720"/>
                    <w:jc w:val="both"/>
                    <w:rPr>
                      <w:szCs w:val="24"/>
                    </w:rPr>
                  </w:pPr>
                  <w:sdt>
                    <w:sdtPr>
                      <w:alias w:val="Numeris"/>
                      <w:tag w:val="nr_7b09d29d76744a81ac6cebb51ed89522"/>
                      <w:lock w:val="sdtLocked"/>
                      <w:richText/>
                    </w:sdtPr>
                    <w:sdtContent>
                      <w:r>
                        <w:rPr>
                          <w:szCs w:val="24"/>
                        </w:rPr>
                        <w:t>3</w:t>
                      </w:r>
                    </w:sdtContent>
                  </w:sdt>
                  <w:r>
                    <w:rPr>
                      <w:szCs w:val="24"/>
                    </w:rPr>
                    <w:t>. Pakeisti 4 straipsnio 4 dalį ir ją išdėstyti taip:</w:t>
                  </w:r>
                </w:p>
                <w:sdt>
                  <w:sdtPr>
                    <w:alias w:val="citata"/>
                    <w:tag w:val="part_859beca243b24815b7bf6bea1f17e554"/>
                    <w:lock w:val="sdtLocked"/>
                    <w:richText/>
                  </w:sdtPr>
                  <w:sdtContent>
                    <w:sdt>
                      <w:sdtPr>
                        <w:alias w:val="4 d."/>
                        <w:tag w:val="part_c9dfe3bd6a424dd88a6ad12af3eb82cf"/>
                        <w:lock w:val="sdtLocked"/>
                        <w:richText/>
                      </w:sdtPr>
                      <w:sdtContent>
                        <w:p w14:paraId="5A8E3B4A" w14:textId="588C3A05">
                          <w:pPr>
                            <w:spacing w:line="276" w:lineRule="auto"/>
                            <w:ind w:firstLine="720"/>
                            <w:jc w:val="both"/>
                            <w:rPr>
                              <w:szCs w:val="24"/>
                            </w:rPr>
                          </w:pPr>
                          <w:r>
                            <w:rPr>
                              <w:szCs w:val="24"/>
                            </w:rPr>
                            <w:t>„</w:t>
                          </w:r>
                          <w:sdt>
                            <w:sdtPr>
                              <w:alias w:val="Numeris"/>
                              <w:tag w:val="nr_c9dfe3bd6a424dd88a6ad12af3eb82cf"/>
                              <w:lock w:val="sdtLocked"/>
                              <w:richText/>
                            </w:sdtPr>
                            <w:sdtContent>
                              <w:r>
                                <w:rPr>
                                  <w:szCs w:val="24"/>
                                </w:rPr>
                                <w:t>4</w:t>
                              </w:r>
                            </w:sdtContent>
                          </w:sdt>
                          <w:r>
                            <w:rPr>
                              <w:szCs w:val="24"/>
                            </w:rPr>
                            <w:t>. Vyriausybės įgaliota valstybės institucija, gavusi iš Lietuvos Respublikos kompetentingos institucijos ar institucijos, rengiančios Vyriausybės išvadą dėl Seime svarstomo įstatymo projekto, šio straipsnio 3 ar 3</w:t>
                          </w:r>
                          <w:r>
                            <w:rPr>
                              <w:szCs w:val="24"/>
                              <w:vertAlign w:val="superscript"/>
                            </w:rPr>
                            <w:t>1</w:t>
                          </w:r>
                          <w:r>
                            <w:rPr>
                              <w:szCs w:val="24"/>
                            </w:rPr>
                            <w:t xml:space="preserve"> dalyje nurodytą informaciją, Vyriausybės nustatyta tvarka praneša Europos Komisijai apie vertinamųjų reikalavimų nustatymą ir pateikia šių reikalavimų atitikties šio straipsnio 1 dalyje nurodytiems principams pagrindimą, išskyrus atvejus, kai iš institucijos, rengiančios Vyriausybės išvadą dėl Seime svarstomo įstatymo projekto, gauna informaciją, kad nustatomi vertinamieji reikalavimai neatitinka šio straipsnio 1 dalyje nurodytų principų. Teisės akto projektas, kuriame siūloma nustatyti vertinamuosius reikalavimus, gali būti priimamas po pranešimo Europos Komisijai pateikimo, išskyrus šio straipsnio 5 dalyje nustatytus atvejus.“</w:t>
                          </w:r>
                        </w:p>
                      </w:sdtContent>
                    </w:sdt>
                  </w:sdtContent>
                </w:sdt>
              </w:sdtContent>
            </w:sdt>
            <w:sdt>
              <w:sdtPr>
                <w:alias w:val="5 str. 4 d."/>
                <w:tag w:val="part_a57e344203e0454d9e2f7dc05bf3cf85"/>
                <w:lock w:val="sdtLocked"/>
                <w:richText/>
              </w:sdtPr>
              <w:sdtContent>
                <w:p w14:paraId="675899DF" w14:textId="5BF53F8B">
                  <w:pPr>
                    <w:spacing w:line="276" w:lineRule="auto"/>
                    <w:ind w:firstLine="720"/>
                    <w:jc w:val="both"/>
                    <w:rPr>
                      <w:szCs w:val="24"/>
                    </w:rPr>
                  </w:pPr>
                  <w:sdt>
                    <w:sdtPr>
                      <w:alias w:val="Numeris"/>
                      <w:tag w:val="nr_a57e344203e0454d9e2f7dc05bf3cf85"/>
                      <w:lock w:val="sdtLocked"/>
                      <w:richText/>
                    </w:sdtPr>
                    <w:sdtContent>
                      <w:r>
                        <w:rPr>
                          <w:szCs w:val="24"/>
                        </w:rPr>
                        <w:t>4</w:t>
                      </w:r>
                    </w:sdtContent>
                  </w:sdt>
                  <w:r>
                    <w:rPr>
                      <w:szCs w:val="24"/>
                    </w:rPr>
                    <w:t>. Papildyti 4 straipsnį 5 dalimi:</w:t>
                  </w:r>
                </w:p>
                <w:sdt>
                  <w:sdtPr>
                    <w:alias w:val="citata"/>
                    <w:tag w:val="part_7116adff0030471c871b6fbe776d5470"/>
                    <w:lock w:val="sdtLocked"/>
                    <w:richText/>
                  </w:sdtPr>
                  <w:sdtContent>
                    <w:sdt>
                      <w:sdtPr>
                        <w:alias w:val="5 d."/>
                        <w:tag w:val="part_7e2869c0d90b44bfb5d0c7fe4b9697d6"/>
                        <w:lock w:val="sdtLocked"/>
                        <w:richText/>
                      </w:sdtPr>
                      <w:sdtContent>
                        <w:p w14:paraId="10F142A4" w14:textId="43562CB3">
                          <w:pPr>
                            <w:spacing w:line="276" w:lineRule="auto"/>
                            <w:ind w:firstLine="720"/>
                            <w:jc w:val="both"/>
                            <w:rPr>
                              <w:szCs w:val="24"/>
                            </w:rPr>
                          </w:pPr>
                          <w:r>
                            <w:rPr>
                              <w:szCs w:val="24"/>
                            </w:rPr>
                            <w:t>„</w:t>
                          </w:r>
                          <w:sdt>
                            <w:sdtPr>
                              <w:alias w:val="Numeris"/>
                              <w:tag w:val="nr_7e2869c0d90b44bfb5d0c7fe4b9697d6"/>
                              <w:lock w:val="sdtLocked"/>
                              <w:richText/>
                            </w:sdtPr>
                            <w:sdtContent>
                              <w:r>
                                <w:rPr>
                                  <w:szCs w:val="24"/>
                                </w:rPr>
                                <w:t>5</w:t>
                              </w:r>
                            </w:sdtContent>
                          </w:sdt>
                          <w:r>
                            <w:rPr>
                              <w:szCs w:val="24"/>
                            </w:rPr>
                            <w:t xml:space="preserve">. Tais atvejais, kai institucija, rengianti Vyriausybės išvadą dėl Seime svarstomo įstatymo projekto, Vyriausybės įgaliotai valstybės institucijai praneša, kad nustatomi vertinamieji reikalavimai neatitinka šio straipsnio 1 dalyje nurodytų principų, taip pat tais atvejais, kai vertinamieji reikalavimai buvo pasiūlyti Seime, svarstant įstatymo projektą, dėl kurio nebuvo prašoma pateikti Vyriausybės išvados, pranešimą Europos Komisijai Vyriausybės įgaliota valstybės institucija teikia po įstatymo, kuriame nustatomi vertinamieji reikalavimai, priėmimo, gavusi iš Lietuvos Respublikos kompetentingos institucijos šio straipsnio 3 dalyje nurodytą informaciją.“ </w:t>
                          </w:r>
                        </w:p>
                      </w:sdtContent>
                    </w:sdt>
                  </w:sdtContent>
                </w:sdt>
              </w:sdtContent>
            </w:sdt>
            <w:sdt>
              <w:sdtPr>
                <w:alias w:val="5 str. 5 d."/>
                <w:tag w:val="part_8891c24c502f48eea8de466fb64fb525"/>
                <w:lock w:val="sdtLocked"/>
                <w:richText/>
              </w:sdtPr>
              <w:sdtContent>
                <w:p w14:paraId="79800398" w14:textId="0FBBE330">
                  <w:pPr>
                    <w:spacing w:line="276" w:lineRule="auto"/>
                    <w:ind w:firstLine="720"/>
                    <w:jc w:val="both"/>
                    <w:rPr>
                      <w:szCs w:val="24"/>
                    </w:rPr>
                  </w:pPr>
                  <w:sdt>
                    <w:sdtPr>
                      <w:alias w:val="Numeris"/>
                      <w:tag w:val="nr_8891c24c502f48eea8de466fb64fb525"/>
                      <w:lock w:val="sdtLocked"/>
                      <w:richText/>
                    </w:sdtPr>
                    <w:sdtContent>
                      <w:r>
                        <w:rPr>
                          <w:szCs w:val="24"/>
                        </w:rPr>
                        <w:t>5</w:t>
                      </w:r>
                    </w:sdtContent>
                  </w:sdt>
                  <w:r>
                    <w:rPr>
                      <w:szCs w:val="24"/>
                    </w:rPr>
                    <w:t>. Papildyti 4 straipsnį 6 dalimi:</w:t>
                  </w:r>
                </w:p>
                <w:sdt>
                  <w:sdtPr>
                    <w:alias w:val="citata"/>
                    <w:tag w:val="part_740f9e21a3f74d38910f29192577cac8"/>
                    <w:lock w:val="sdtLocked"/>
                    <w:richText/>
                  </w:sdtPr>
                  <w:sdtContent>
                    <w:sdt>
                      <w:sdtPr>
                        <w:alias w:val="6 d."/>
                        <w:tag w:val="part_4cff4bf6e1a748fc9fef114d44982980"/>
                        <w:lock w:val="sdtLocked"/>
                        <w:richText/>
                      </w:sdtPr>
                      <w:sdtContent>
                        <w:p w14:paraId="181CC95B" w14:textId="42CE9528">
                          <w:pPr>
                            <w:spacing w:line="276" w:lineRule="auto"/>
                            <w:ind w:firstLine="720"/>
                            <w:jc w:val="both"/>
                            <w:rPr>
                              <w:szCs w:val="24"/>
                            </w:rPr>
                          </w:pPr>
                          <w:r>
                            <w:rPr>
                              <w:szCs w:val="24"/>
                            </w:rPr>
                            <w:t>„</w:t>
                          </w:r>
                          <w:sdt>
                            <w:sdtPr>
                              <w:alias w:val="Numeris"/>
                              <w:tag w:val="nr_4cff4bf6e1a748fc9fef114d44982980"/>
                              <w:lock w:val="sdtLocked"/>
                              <w:richText/>
                            </w:sdtPr>
                            <w:sdtContent>
                              <w:r>
                                <w:rPr>
                                  <w:szCs w:val="24"/>
                                </w:rPr>
                                <w:t>6</w:t>
                              </w:r>
                            </w:sdtContent>
                          </w:sdt>
                          <w:r>
                            <w:rPr>
                              <w:szCs w:val="24"/>
                            </w:rPr>
                            <w:t>. Šio straipsnio 1 ir 2 dalys taikomos šio įstatymo 2 priedo 1 punkte nurodytas paslaugas reglamentuojantiems teisės aktams tik tais atvejais, kai jų taikymas netrukdo atlikti su tomis paslaugomis susijusių specialių užduočių.“</w:t>
                          </w:r>
                        </w:p>
                        <w:p w14:paraId="131CB25F" w14:textId="77777777">
                          <w:pPr>
                            <w:spacing w:line="276" w:lineRule="auto"/>
                            <w:ind w:firstLine="720"/>
                            <w:jc w:val="both"/>
                            <w:rPr>
                              <w:b/>
                              <w:bCs/>
                              <w:szCs w:val="24"/>
                            </w:rPr>
                          </w:pPr>
                        </w:p>
                      </w:sdtContent>
                    </w:sdt>
                  </w:sdtContent>
                </w:sdt>
              </w:sdtContent>
            </w:sdt>
          </w:sdtContent>
        </w:sdt>
        <w:sdt>
          <w:sdtPr>
            <w:alias w:val="6 str."/>
            <w:tag w:val="part_ff626f82f676448fa81365bc42fca52d"/>
            <w:lock w:val="sdtLocked"/>
            <w:richText/>
          </w:sdtPr>
          <w:sdtContent>
            <w:p w14:paraId="75B52A46" w14:textId="033AB68C">
              <w:pPr>
                <w:spacing w:line="276" w:lineRule="auto"/>
                <w:ind w:firstLine="720"/>
                <w:jc w:val="both"/>
                <w:rPr>
                  <w:b/>
                  <w:bCs/>
                  <w:szCs w:val="24"/>
                </w:rPr>
              </w:pPr>
              <w:sdt>
                <w:sdtPr>
                  <w:alias w:val="Numeris"/>
                  <w:tag w:val="nr_ff626f82f676448fa81365bc42fca52d"/>
                  <w:lock w:val="sdtLocked"/>
                  <w:richText/>
                </w:sdtPr>
                <w:sdtContent>
                  <w:r>
                    <w:rPr>
                      <w:b/>
                      <w:bCs/>
                      <w:szCs w:val="24"/>
                    </w:rPr>
                    <w:t>6</w:t>
                  </w:r>
                </w:sdtContent>
              </w:sdt>
              <w:r>
                <w:rPr>
                  <w:b/>
                  <w:bCs/>
                  <w:szCs w:val="24"/>
                </w:rPr>
                <w:t xml:space="preserve"> straipsnis. </w:t>
              </w:r>
              <w:sdt>
                <w:sdtPr>
                  <w:alias w:val="Pavadinimas"/>
                  <w:tag w:val="title_ff626f82f676448fa81365bc42fca52d"/>
                  <w:lock w:val="sdtLocked"/>
                  <w:richText/>
                </w:sdtPr>
                <w:sdtContent>
                  <w:r>
                    <w:rPr>
                      <w:b/>
                      <w:bCs/>
                      <w:szCs w:val="24"/>
                    </w:rPr>
                    <w:t>5, 6, 7 ir 8 straipsnių pripažinimas netekusiais galios</w:t>
                  </w:r>
                </w:sdtContent>
              </w:sdt>
            </w:p>
            <w:sdt>
              <w:sdtPr>
                <w:alias w:val="6 str. 1 d."/>
                <w:tag w:val="part_87e5766d91154cba8ffb930e80281fa6"/>
                <w:lock w:val="sdtLocked"/>
                <w:richText/>
              </w:sdtPr>
              <w:sdtContent>
                <w:p w14:paraId="781F8D7C" w14:textId="7E79C1C4">
                  <w:pPr>
                    <w:spacing w:line="276" w:lineRule="auto"/>
                    <w:ind w:firstLine="720"/>
                    <w:jc w:val="both"/>
                    <w:rPr>
                      <w:szCs w:val="24"/>
                    </w:rPr>
                  </w:pPr>
                  <w:r>
                    <w:rPr>
                      <w:szCs w:val="24"/>
                    </w:rPr>
                    <w:t>Pripažinti netekusiais galios 5, 6, 7 ir 8 straipsnius.</w:t>
                  </w:r>
                </w:p>
                <w:p w14:paraId="183C2A73" w14:textId="56DB40E4">
                  <w:pPr>
                    <w:spacing w:line="276" w:lineRule="auto"/>
                    <w:ind w:firstLine="720"/>
                    <w:jc w:val="both"/>
                    <w:rPr>
                      <w:szCs w:val="24"/>
                    </w:rPr>
                  </w:pPr>
                </w:p>
              </w:sdtContent>
            </w:sdt>
          </w:sdtContent>
        </w:sdt>
        <w:sdt>
          <w:sdtPr>
            <w:alias w:val="7 str."/>
            <w:tag w:val="part_8361e104235d4525a811faaa68ab8463"/>
            <w:lock w:val="sdtLocked"/>
            <w:richText/>
          </w:sdtPr>
          <w:sdtContent>
            <w:p w14:paraId="2C0EFBA7" w14:textId="200B8327">
              <w:pPr>
                <w:spacing w:line="276" w:lineRule="auto"/>
                <w:ind w:firstLine="720"/>
                <w:jc w:val="both"/>
                <w:rPr>
                  <w:b/>
                  <w:bCs/>
                  <w:szCs w:val="24"/>
                </w:rPr>
              </w:pPr>
              <w:sdt>
                <w:sdtPr>
                  <w:alias w:val="Numeris"/>
                  <w:tag w:val="nr_8361e104235d4525a811faaa68ab8463"/>
                  <w:lock w:val="sdtLocked"/>
                  <w:richText/>
                </w:sdtPr>
                <w:sdtContent>
                  <w:r>
                    <w:rPr>
                      <w:b/>
                      <w:bCs/>
                      <w:szCs w:val="24"/>
                    </w:rPr>
                    <w:t>7</w:t>
                  </w:r>
                </w:sdtContent>
              </w:sdt>
              <w:r>
                <w:rPr>
                  <w:b/>
                  <w:bCs/>
                  <w:szCs w:val="24"/>
                </w:rPr>
                <w:t xml:space="preserve"> straipsnis. </w:t>
              </w:r>
              <w:sdt>
                <w:sdtPr>
                  <w:alias w:val="Pavadinimas"/>
                  <w:tag w:val="title_8361e104235d4525a811faaa68ab8463"/>
                  <w:lock w:val="sdtLocked"/>
                  <w:richText/>
                </w:sdtPr>
                <w:sdtContent>
                  <w:r>
                    <w:rPr>
                      <w:b/>
                      <w:bCs/>
                      <w:szCs w:val="24"/>
                    </w:rPr>
                    <w:t>9 straipsnio pakeitimas</w:t>
                  </w:r>
                </w:sdtContent>
              </w:sdt>
            </w:p>
            <w:sdt>
              <w:sdtPr>
                <w:alias w:val="7 str. 1 d."/>
                <w:tag w:val="part_77271da60031445f9ec750a687b2497e"/>
                <w:lock w:val="sdtLocked"/>
                <w:richText/>
              </w:sdtPr>
              <w:sdtContent>
                <w:p w14:paraId="1AB74FDC" w14:textId="7AEF28BE">
                  <w:pPr>
                    <w:spacing w:line="276" w:lineRule="auto"/>
                    <w:ind w:firstLine="720"/>
                    <w:jc w:val="both"/>
                    <w:rPr>
                      <w:szCs w:val="24"/>
                    </w:rPr>
                  </w:pPr>
                  <w:r>
                    <w:rPr>
                      <w:szCs w:val="24"/>
                    </w:rPr>
                    <w:t>Pakeisti 9 straipsnį ir jį išdėstyti taip:</w:t>
                  </w:r>
                </w:p>
                <w:sdt>
                  <w:sdtPr>
                    <w:alias w:val="citata"/>
                    <w:tag w:val="part_45f22ac18091481c86d24f27c5adf1f2"/>
                    <w:lock w:val="sdtLocked"/>
                    <w:richText/>
                  </w:sdtPr>
                  <w:sdtContent>
                    <w:sdt>
                      <w:sdtPr>
                        <w:alias w:val="9 str."/>
                        <w:tag w:val="part_33379474d37b4068a55acc1f6bb1fd58"/>
                        <w:lock w:val="sdtLocked"/>
                        <w:richText/>
                      </w:sdtPr>
                      <w:sdtContent>
                        <w:p w14:paraId="43FAFEFA" w14:textId="1270DA60">
                          <w:pPr>
                            <w:spacing w:line="276" w:lineRule="auto"/>
                            <w:ind w:firstLine="720"/>
                            <w:jc w:val="both"/>
                            <w:rPr>
                              <w:b/>
                              <w:bCs/>
                              <w:szCs w:val="24"/>
                            </w:rPr>
                          </w:pPr>
                          <w:r>
                            <w:rPr>
                              <w:szCs w:val="24"/>
                            </w:rPr>
                            <w:t>„</w:t>
                          </w:r>
                          <w:sdt>
                            <w:sdtPr>
                              <w:alias w:val="Numeris"/>
                              <w:tag w:val="nr_33379474d37b4068a55acc1f6bb1fd58"/>
                              <w:lock w:val="sdtLocked"/>
                              <w:richText/>
                            </w:sdtPr>
                            <w:sdtContent>
                              <w:r>
                                <w:rPr>
                                  <w:b/>
                                  <w:bCs/>
                                  <w:szCs w:val="24"/>
                                </w:rPr>
                                <w:t>9</w:t>
                              </w:r>
                            </w:sdtContent>
                          </w:sdt>
                          <w:r>
                            <w:rPr>
                              <w:b/>
                              <w:bCs/>
                              <w:szCs w:val="24"/>
                            </w:rPr>
                            <w:t xml:space="preserve"> straipsnis. </w:t>
                          </w:r>
                          <w:sdt>
                            <w:sdtPr>
                              <w:alias w:val="Pavadinimas"/>
                              <w:tag w:val="title_33379474d37b4068a55acc1f6bb1fd58"/>
                              <w:lock w:val="sdtLocked"/>
                              <w:richText/>
                            </w:sdtPr>
                            <w:sdtContent>
                              <w:r>
                                <w:rPr>
                                  <w:b/>
                                  <w:bCs/>
                                  <w:szCs w:val="24"/>
                                </w:rPr>
                                <w:t>Laisvas paslaugų teikimas ir jo išimtys</w:t>
                              </w:r>
                            </w:sdtContent>
                          </w:sdt>
                        </w:p>
                        <w:sdt>
                          <w:sdtPr>
                            <w:alias w:val="9 str. 1 d."/>
                            <w:tag w:val="part_85cdb10ff80f43c2b97d34a5c83c1fc4"/>
                            <w:lock w:val="sdtLocked"/>
                            <w:richText/>
                          </w:sdtPr>
                          <w:sdtContent>
                            <w:p w14:paraId="057F7388" w14:textId="4FFC66D5">
                              <w:pPr>
                                <w:spacing w:line="276" w:lineRule="auto"/>
                                <w:ind w:firstLine="720"/>
                                <w:jc w:val="both"/>
                                <w:rPr>
                                  <w:szCs w:val="24"/>
                                </w:rPr>
                              </w:pPr>
                              <w:sdt>
                                <w:sdtPr>
                                  <w:alias w:val="Numeris"/>
                                  <w:tag w:val="nr_85cdb10ff80f43c2b97d34a5c83c1fc4"/>
                                  <w:lock w:val="sdtLocked"/>
                                  <w:richText/>
                                </w:sdtPr>
                                <w:sdtContent>
                                  <w:r>
                                    <w:rPr>
                                      <w:szCs w:val="24"/>
                                    </w:rPr>
                                    <w:t>1</w:t>
                                  </w:r>
                                </w:sdtContent>
                              </w:sdt>
                              <w:r>
                                <w:rPr>
                                  <w:szCs w:val="24"/>
                                </w:rPr>
                                <w:t>. Valstybių narių teikėjams neribojama laisvė laikinai teikti paslaugas Lietuvos Respublikoje, išskyrus šio įstatymo 2 priede nurodytas sritis ir kitus šiame įstatyme nustatytus atvejus.</w:t>
                              </w:r>
                            </w:p>
                          </w:sdtContent>
                        </w:sdt>
                        <w:sdt>
                          <w:sdtPr>
                            <w:alias w:val="9 str. 2 d."/>
                            <w:tag w:val="part_a77ee3c93ea94581a2321521d16a080d"/>
                            <w:lock w:val="sdtLocked"/>
                            <w:richText/>
                          </w:sdtPr>
                          <w:sdtContent>
                            <w:p w14:paraId="19CFCBC4" w14:textId="761A9C3E">
                              <w:pPr>
                                <w:spacing w:line="276" w:lineRule="auto"/>
                                <w:ind w:firstLine="720"/>
                                <w:jc w:val="both"/>
                                <w:rPr>
                                  <w:strike/>
                                  <w:szCs w:val="24"/>
                                </w:rPr>
                              </w:pPr>
                              <w:sdt>
                                <w:sdtPr>
                                  <w:alias w:val="Numeris"/>
                                  <w:tag w:val="nr_a77ee3c93ea94581a2321521d16a080d"/>
                                  <w:lock w:val="sdtLocked"/>
                                  <w:richText/>
                                </w:sdtPr>
                                <w:sdtContent>
                                  <w:r>
                                    <w:rPr>
                                      <w:szCs w:val="24"/>
                                    </w:rPr>
                                    <w:t>2</w:t>
                                  </w:r>
                                </w:sdtContent>
                              </w:sdt>
                              <w:r>
                                <w:rPr>
                                  <w:szCs w:val="24"/>
                                </w:rPr>
                                <w:t xml:space="preserve">. Lietuvos Respublikos kompetentingos institucijos paslaugų teikimo laikinumą vertina kiekvienu paslaugų teikimo atveju atskirai atsižvelgdamos ne tik į paslaugų teikimo trukmę, bet ir į reguliarumą, dažnumą ir tęstinumą, taip pat į konkrečios paslaugos ypatumus. </w:t>
                              </w:r>
                            </w:p>
                          </w:sdtContent>
                        </w:sdt>
                        <w:sdt>
                          <w:sdtPr>
                            <w:alias w:val="9 str. 3 d."/>
                            <w:tag w:val="part_40407122b52b411182acc05b1ccc30d2"/>
                            <w:lock w:val="sdtLocked"/>
                            <w:richText/>
                          </w:sdtPr>
                          <w:sdtContent>
                            <w:p w14:paraId="0A01179B" w14:textId="4DE1576D">
                              <w:pPr>
                                <w:spacing w:line="276" w:lineRule="auto"/>
                                <w:ind w:firstLine="720"/>
                                <w:jc w:val="both"/>
                                <w:rPr>
                                  <w:szCs w:val="24"/>
                                </w:rPr>
                              </w:pPr>
                              <w:sdt>
                                <w:sdtPr>
                                  <w:alias w:val="Numeris"/>
                                  <w:tag w:val="nr_40407122b52b411182acc05b1ccc30d2"/>
                                  <w:lock w:val="sdtLocked"/>
                                  <w:richText/>
                                </w:sdtPr>
                                <w:sdtContent>
                                  <w:r>
                                    <w:rPr>
                                      <w:szCs w:val="24"/>
                                    </w:rPr>
                                    <w:t>3</w:t>
                                  </w:r>
                                </w:sdtContent>
                              </w:sdt>
                              <w:r>
                                <w:rPr>
                                  <w:szCs w:val="24"/>
                                </w:rPr>
                                <w:t>. Siekiant užtikrinti viešąją tvarką, nacionalinį ir (ar) visuomenės saugumą, visuomenės sveikatą ar aplinkos apsaugą, laikinai</w:t>
                              </w:r>
                              <w:r>
                                <w:rPr>
                                  <w:b/>
                                  <w:bCs/>
                                  <w:szCs w:val="24"/>
                                </w:rPr>
                                <w:t xml:space="preserve"> </w:t>
                              </w:r>
                              <w:r>
                                <w:rPr>
                                  <w:szCs w:val="24"/>
                                </w:rPr>
                                <w:t>Lietuvos Respublikoje paslaugas teikiantiems valstybių narių teikėjams gali būti nustatoma reikalavimų teisės teikti paslaugas įgijimui ir paslaugų teikimo veiklos vykdymui, tačiau jie negali pažeisti šių principų:</w:t>
                              </w:r>
                            </w:p>
                            <w:sdt>
                              <w:sdtPr>
                                <w:alias w:val="9 str. 3 d. 1 p."/>
                                <w:tag w:val="part_7b858bd4ea664602a0b19373c2514324"/>
                                <w:lock w:val="sdtLocked"/>
                                <w:richText/>
                              </w:sdtPr>
                              <w:sdtContent>
                                <w:p w14:paraId="4346998D" w14:textId="49922ACF">
                                  <w:pPr>
                                    <w:spacing w:line="276" w:lineRule="auto"/>
                                    <w:ind w:firstLine="720"/>
                                    <w:jc w:val="both"/>
                                    <w:rPr>
                                      <w:szCs w:val="24"/>
                                    </w:rPr>
                                  </w:pPr>
                                  <w:sdt>
                                    <w:sdtPr>
                                      <w:alias w:val="Numeris"/>
                                      <w:tag w:val="nr_7b858bd4ea664602a0b19373c2514324"/>
                                      <w:lock w:val="sdtLocked"/>
                                      <w:richText/>
                                    </w:sdtPr>
                                    <w:sdtContent>
                                      <w:r>
                                        <w:rPr>
                                          <w:szCs w:val="24"/>
                                        </w:rPr>
                                        <w:t>1</w:t>
                                      </w:r>
                                    </w:sdtContent>
                                  </w:sdt>
                                  <w:r>
                                    <w:rPr>
                                      <w:szCs w:val="24"/>
                                    </w:rPr>
                                    <w:t>) nediskriminavimo, t. y. reikalavimai negali tiesiogiai ar netiesiogiai diskriminuoti valstybės narės teikėjo dėl pilietybės, gyvenamosios vietos ar valstybės narės, kurioje teikėjas yra įsteigtas;</w:t>
                                  </w:r>
                                </w:p>
                              </w:sdtContent>
                            </w:sdt>
                            <w:sdt>
                              <w:sdtPr>
                                <w:alias w:val="9 str. 3 d. 2 p."/>
                                <w:tag w:val="part_cec0a3b2f362443486b629d4d77cfa50"/>
                                <w:lock w:val="sdtLocked"/>
                                <w:richText/>
                              </w:sdtPr>
                              <w:sdtContent>
                                <w:p w14:paraId="453808E4" w14:textId="721B6613">
                                  <w:pPr>
                                    <w:spacing w:line="276" w:lineRule="auto"/>
                                    <w:ind w:firstLine="720"/>
                                    <w:jc w:val="both"/>
                                    <w:rPr>
                                      <w:szCs w:val="24"/>
                                    </w:rPr>
                                  </w:pPr>
                                  <w:sdt>
                                    <w:sdtPr>
                                      <w:alias w:val="Numeris"/>
                                      <w:tag w:val="nr_cec0a3b2f362443486b629d4d77cfa50"/>
                                      <w:lock w:val="sdtLocked"/>
                                      <w:richText/>
                                    </w:sdtPr>
                                    <w:sdtContent>
                                      <w:r>
                                        <w:rPr>
                                          <w:szCs w:val="24"/>
                                        </w:rPr>
                                        <w:t>2</w:t>
                                      </w:r>
                                    </w:sdtContent>
                                  </w:sdt>
                                  <w:r>
                                    <w:rPr>
                                      <w:szCs w:val="24"/>
                                    </w:rPr>
                                    <w:t>) būtinumo, t. y. reikalavimai privalo būti pagrįsti viešosios tvarkos, nacionalinio ir (ar) visuomenės saugumo, visuomenės sveikatos ar aplinkos apsaugos tikslais;</w:t>
                                  </w:r>
                                </w:p>
                              </w:sdtContent>
                            </w:sdt>
                            <w:sdt>
                              <w:sdtPr>
                                <w:alias w:val="9 str. 3 d. 3 p."/>
                                <w:tag w:val="part_9c1b78f648794232bf1603e452a2c339"/>
                                <w:lock w:val="sdtLocked"/>
                                <w:richText/>
                              </w:sdtPr>
                              <w:sdtContent>
                                <w:p w14:paraId="3B827461" w14:textId="676A63AF">
                                  <w:pPr>
                                    <w:spacing w:line="276" w:lineRule="auto"/>
                                    <w:ind w:firstLine="720"/>
                                    <w:jc w:val="both"/>
                                    <w:rPr>
                                      <w:szCs w:val="24"/>
                                    </w:rPr>
                                  </w:pPr>
                                  <w:sdt>
                                    <w:sdtPr>
                                      <w:alias w:val="Numeris"/>
                                      <w:tag w:val="nr_9c1b78f648794232bf1603e452a2c339"/>
                                      <w:lock w:val="sdtLocked"/>
                                      <w:richText/>
                                    </w:sdtPr>
                                    <w:sdtContent>
                                      <w:r>
                                        <w:rPr>
                                          <w:szCs w:val="24"/>
                                        </w:rPr>
                                        <w:t>3</w:t>
                                      </w:r>
                                    </w:sdtContent>
                                  </w:sdt>
                                  <w:r>
                                    <w:rPr>
                                      <w:szCs w:val="24"/>
                                    </w:rPr>
                                    <w:t>) proporcingumo, t. y. reikalavimai privalo būti proporcingi ir tinkami siekiamam tikslui įgyvendinti ir neriboti laisvės teikti paslaugas daugiau, negu to reikia siekiamam tikslui įgyvendinti.</w:t>
                                  </w:r>
                                </w:p>
                              </w:sdtContent>
                            </w:sdt>
                          </w:sdtContent>
                        </w:sdt>
                        <w:sdt>
                          <w:sdtPr>
                            <w:alias w:val="9 str. 4 d."/>
                            <w:tag w:val="part_bba9dcc36150449aa60fac7aeca9132a"/>
                            <w:lock w:val="sdtLocked"/>
                            <w:richText/>
                          </w:sdtPr>
                          <w:sdtContent>
                            <w:p w14:paraId="499A71F5" w14:textId="0EAF4E86">
                              <w:pPr>
                                <w:spacing w:line="276" w:lineRule="auto"/>
                                <w:ind w:firstLine="720"/>
                                <w:jc w:val="both"/>
                                <w:rPr>
                                  <w:szCs w:val="24"/>
                                </w:rPr>
                              </w:pPr>
                              <w:sdt>
                                <w:sdtPr>
                                  <w:alias w:val="Numeris"/>
                                  <w:tag w:val="nr_bba9dcc36150449aa60fac7aeca9132a"/>
                                  <w:lock w:val="sdtLocked"/>
                                  <w:richText/>
                                </w:sdtPr>
                                <w:sdtContent>
                                  <w:r>
                                    <w:rPr>
                                      <w:szCs w:val="24"/>
                                    </w:rPr>
                                    <w:t>4</w:t>
                                  </w:r>
                                </w:sdtContent>
                              </w:sdt>
                              <w:r>
                                <w:rPr>
                                  <w:szCs w:val="24"/>
                                </w:rPr>
                                <w:t>. Laikinai Lietuvos Respublikoje paslaugas teikiantiems valstybių narių teikėjams negali būti nustatomi šie reikalavimai teisės teikti paslaugas įgijimui ir paslaugų teikimo veiklos vykdymui, išskyrus atvejus, kai tai pagrindžiama šio straipsnio 3 dalyje nustatytais tikslais ir principais:</w:t>
                              </w:r>
                            </w:p>
                            <w:sdt>
                              <w:sdtPr>
                                <w:alias w:val="9 str. 4 d. 1 p."/>
                                <w:tag w:val="part_b252b032fe0e43ed92a1d7ce64b71517"/>
                                <w:lock w:val="sdtLocked"/>
                                <w:richText/>
                              </w:sdtPr>
                              <w:sdtContent>
                                <w:p w14:paraId="4C66777A" w14:textId="6BA96BDA">
                                  <w:pPr>
                                    <w:spacing w:line="276" w:lineRule="auto"/>
                                    <w:ind w:firstLine="720"/>
                                    <w:jc w:val="both"/>
                                    <w:rPr>
                                      <w:szCs w:val="24"/>
                                    </w:rPr>
                                  </w:pPr>
                                  <w:sdt>
                                    <w:sdtPr>
                                      <w:alias w:val="Numeris"/>
                                      <w:tag w:val="nr_b252b032fe0e43ed92a1d7ce64b71517"/>
                                      <w:lock w:val="sdtLocked"/>
                                      <w:richText/>
                                    </w:sdtPr>
                                    <w:sdtContent>
                                      <w:r>
                                        <w:rPr>
                                          <w:szCs w:val="24"/>
                                        </w:rPr>
                                        <w:t>1</w:t>
                                      </w:r>
                                    </w:sdtContent>
                                  </w:sdt>
                                  <w:r>
                                    <w:rPr>
                                      <w:szCs w:val="24"/>
                                    </w:rPr>
                                    <w:t>) reikalavimas valstybės narės teikėjui būti įsisteigusiam Lietuvos Respublikoje;</w:t>
                                  </w:r>
                                </w:p>
                              </w:sdtContent>
                            </w:sdt>
                            <w:sdt>
                              <w:sdtPr>
                                <w:alias w:val="9 str. 4 d. 2 p."/>
                                <w:tag w:val="part_1782a1e53d914357acbb7e307287b761"/>
                                <w:lock w:val="sdtLocked"/>
                                <w:richText/>
                              </w:sdtPr>
                              <w:sdtContent>
                                <w:p w14:paraId="273450EA" w14:textId="7EAA8C70">
                                  <w:pPr>
                                    <w:spacing w:line="276" w:lineRule="auto"/>
                                    <w:ind w:firstLine="720"/>
                                    <w:jc w:val="both"/>
                                    <w:rPr>
                                      <w:szCs w:val="24"/>
                                    </w:rPr>
                                  </w:pPr>
                                  <w:sdt>
                                    <w:sdtPr>
                                      <w:alias w:val="Numeris"/>
                                      <w:tag w:val="nr_1782a1e53d914357acbb7e307287b761"/>
                                      <w:lock w:val="sdtLocked"/>
                                      <w:richText/>
                                    </w:sdtPr>
                                    <w:sdtContent>
                                      <w:r>
                                        <w:rPr>
                                          <w:szCs w:val="24"/>
                                        </w:rPr>
                                        <w:t>2</w:t>
                                      </w:r>
                                    </w:sdtContent>
                                  </w:sdt>
                                  <w:r>
                                    <w:rPr>
                                      <w:szCs w:val="24"/>
                                    </w:rPr>
                                    <w:t>) įpareigojimas valstybės narės teikėjui gauti iš Lietuvos Respublikos kompetentingos institucijos leidimą, išskyrus Europos Sąjungos teisės aktuose nustatytus atvejus;</w:t>
                                  </w:r>
                                </w:p>
                              </w:sdtContent>
                            </w:sdt>
                            <w:sdt>
                              <w:sdtPr>
                                <w:alias w:val="9 str. 4 d. 3 p."/>
                                <w:tag w:val="part_32dd85cc854b42f1bdc81e45f0559875"/>
                                <w:lock w:val="sdtLocked"/>
                                <w:richText/>
                              </w:sdtPr>
                              <w:sdtContent>
                                <w:p w14:paraId="704FE862" w14:textId="659B7C8F">
                                  <w:pPr>
                                    <w:spacing w:line="276" w:lineRule="auto"/>
                                    <w:ind w:firstLine="720"/>
                                    <w:jc w:val="both"/>
                                    <w:rPr>
                                      <w:szCs w:val="24"/>
                                    </w:rPr>
                                  </w:pPr>
                                  <w:sdt>
                                    <w:sdtPr>
                                      <w:alias w:val="Numeris"/>
                                      <w:tag w:val="nr_32dd85cc854b42f1bdc81e45f0559875"/>
                                      <w:lock w:val="sdtLocked"/>
                                      <w:richText/>
                                    </w:sdtPr>
                                    <w:sdtContent>
                                      <w:r>
                                        <w:rPr>
                                          <w:szCs w:val="24"/>
                                        </w:rPr>
                                        <w:t>3</w:t>
                                      </w:r>
                                    </w:sdtContent>
                                  </w:sdt>
                                  <w:r>
                                    <w:rPr>
                                      <w:szCs w:val="24"/>
                                    </w:rPr>
                                    <w:t>) draudimas valstybės narės teikėjui Lietuvos Respublikos teritorijoje sukurti tam tikros formos ar rūšies infrastruktūrą, įskaitant biurus arba kontoras</w:t>
                                  </w:r>
                                  <w:r>
                                    <w:rPr>
                                      <w:strike/>
                                      <w:szCs w:val="24"/>
                                    </w:rPr>
                                    <w:t xml:space="preserve">, </w:t>
                                  </w:r>
                                  <w:r>
                                    <w:rPr>
                                      <w:bCs/>
                                      <w:szCs w:val="24"/>
                                    </w:rPr>
                                    <w:t>kuri valstybės narės teikėjui reikalinga atitinkamoms paslaugoms teikti</w:t>
                                  </w:r>
                                  <w:r>
                                    <w:rPr>
                                      <w:szCs w:val="24"/>
                                    </w:rPr>
                                    <w:t>;</w:t>
                                  </w:r>
                                </w:p>
                              </w:sdtContent>
                            </w:sdt>
                            <w:sdt>
                              <w:sdtPr>
                                <w:alias w:val="9 str. 4 d. 4 p."/>
                                <w:tag w:val="part_c96337442e234d7383f70e356ca0754a"/>
                                <w:lock w:val="sdtLocked"/>
                                <w:richText/>
                              </w:sdtPr>
                              <w:sdtContent>
                                <w:p w14:paraId="7DCD0734" w14:textId="609447F2">
                                  <w:pPr>
                                    <w:spacing w:line="276" w:lineRule="auto"/>
                                    <w:ind w:firstLine="720"/>
                                    <w:jc w:val="both"/>
                                    <w:rPr>
                                      <w:szCs w:val="24"/>
                                    </w:rPr>
                                  </w:pPr>
                                  <w:sdt>
                                    <w:sdtPr>
                                      <w:alias w:val="Numeris"/>
                                      <w:tag w:val="nr_c96337442e234d7383f70e356ca0754a"/>
                                      <w:lock w:val="sdtLocked"/>
                                      <w:richText/>
                                    </w:sdtPr>
                                    <w:sdtContent>
                                      <w:r>
                                        <w:rPr>
                                          <w:szCs w:val="24"/>
                                        </w:rPr>
                                        <w:t>4</w:t>
                                      </w:r>
                                    </w:sdtContent>
                                  </w:sdt>
                                  <w:r>
                                    <w:rPr>
                                      <w:szCs w:val="24"/>
                                    </w:rPr>
                                    <w:t>) specifinių valstybės narės teikėjo ir gavėjo susitarimų, kurie apriboja savarankiškai dirbančių asmenų paslaugų teikimą arba neleidžia jiems jų teikti, taikymas;</w:t>
                                  </w:r>
                                </w:p>
                              </w:sdtContent>
                            </w:sdt>
                            <w:sdt>
                              <w:sdtPr>
                                <w:alias w:val="9 str. 4 d. 5 p."/>
                                <w:tag w:val="part_83bb27487a0848ecbb1fc80bff63225a"/>
                                <w:lock w:val="sdtLocked"/>
                                <w:richText/>
                              </w:sdtPr>
                              <w:sdtContent>
                                <w:p w14:paraId="27357BD0" w14:textId="13CA7A48">
                                  <w:pPr>
                                    <w:spacing w:line="276" w:lineRule="auto"/>
                                    <w:ind w:firstLine="720"/>
                                    <w:jc w:val="both"/>
                                    <w:rPr>
                                      <w:szCs w:val="24"/>
                                    </w:rPr>
                                  </w:pPr>
                                  <w:sdt>
                                    <w:sdtPr>
                                      <w:alias w:val="Numeris"/>
                                      <w:tag w:val="nr_83bb27487a0848ecbb1fc80bff63225a"/>
                                      <w:lock w:val="sdtLocked"/>
                                      <w:richText/>
                                    </w:sdtPr>
                                    <w:sdtContent>
                                      <w:r>
                                        <w:rPr>
                                          <w:szCs w:val="24"/>
                                        </w:rPr>
                                        <w:t>5</w:t>
                                      </w:r>
                                    </w:sdtContent>
                                  </w:sdt>
                                  <w:r>
                                    <w:rPr>
                                      <w:szCs w:val="24"/>
                                    </w:rPr>
                                    <w:t>) valstybės narės teikėjo pareiga turėti specialų tapatybės dokumentą, reikalingą paslaugų teikimo veiklai vykdyti, išduotą Lietuvos Respublikos kompetentingų institucijų;</w:t>
                                  </w:r>
                                </w:p>
                              </w:sdtContent>
                            </w:sdt>
                            <w:sdt>
                              <w:sdtPr>
                                <w:alias w:val="9 str. 4 d. 6 p."/>
                                <w:tag w:val="part_ea7b0319bf3145278e1ff0c2d361a1a1"/>
                                <w:lock w:val="sdtLocked"/>
                                <w:richText/>
                              </w:sdtPr>
                              <w:sdtContent>
                                <w:p w14:paraId="340ABA8A" w14:textId="0E6F4222">
                                  <w:pPr>
                                    <w:spacing w:line="276" w:lineRule="auto"/>
                                    <w:ind w:firstLine="720"/>
                                    <w:jc w:val="both"/>
                                    <w:rPr>
                                      <w:szCs w:val="24"/>
                                    </w:rPr>
                                  </w:pPr>
                                  <w:sdt>
                                    <w:sdtPr>
                                      <w:alias w:val="Numeris"/>
                                      <w:tag w:val="nr_ea7b0319bf3145278e1ff0c2d361a1a1"/>
                                      <w:lock w:val="sdtLocked"/>
                                      <w:richText/>
                                    </w:sdtPr>
                                    <w:sdtContent>
                                      <w:r>
                                        <w:rPr>
                                          <w:szCs w:val="24"/>
                                        </w:rPr>
                                        <w:t>6</w:t>
                                      </w:r>
                                    </w:sdtContent>
                                  </w:sdt>
                                  <w:r>
                                    <w:rPr>
                                      <w:szCs w:val="24"/>
                                    </w:rPr>
                                    <w:t>) reikalavimas naudoti įrangą ir medžiagas, kurios yra sudedamoji teikiamų paslaugų dalis, išskyrus būtinus sveikatos ir saugos darbe reikalavimus;</w:t>
                                  </w:r>
                                </w:p>
                              </w:sdtContent>
                            </w:sdt>
                            <w:sdt>
                              <w:sdtPr>
                                <w:alias w:val="9 str. 4 d. 7 p."/>
                                <w:tag w:val="part_95bb2c4f25c8424f932552b0be6aefc5"/>
                                <w:lock w:val="sdtLocked"/>
                                <w:richText/>
                              </w:sdtPr>
                              <w:sdtContent>
                                <w:p w14:paraId="2904E9BA" w14:textId="5749AB5E">
                                  <w:pPr>
                                    <w:spacing w:line="276" w:lineRule="auto"/>
                                    <w:ind w:firstLine="720"/>
                                    <w:jc w:val="both"/>
                                    <w:rPr>
                                      <w:szCs w:val="24"/>
                                    </w:rPr>
                                  </w:pPr>
                                  <w:sdt>
                                    <w:sdtPr>
                                      <w:alias w:val="Numeris"/>
                                      <w:tag w:val="nr_95bb2c4f25c8424f932552b0be6aefc5"/>
                                      <w:lock w:val="sdtLocked"/>
                                      <w:richText/>
                                    </w:sdtPr>
                                    <w:sdtContent>
                                      <w:r>
                                        <w:rPr>
                                          <w:szCs w:val="24"/>
                                        </w:rPr>
                                        <w:t>7</w:t>
                                      </w:r>
                                    </w:sdtContent>
                                  </w:sdt>
                                  <w:r>
                                    <w:rPr>
                                      <w:szCs w:val="24"/>
                                    </w:rPr>
                                    <w:t>) laisvės teikti paslaugas apribojimai, nurodyti šio įstatymo 11 straipsnyje.</w:t>
                                  </w:r>
                                </w:p>
                              </w:sdtContent>
                            </w:sdt>
                          </w:sdtContent>
                        </w:sdt>
                        <w:sdt>
                          <w:sdtPr>
                            <w:alias w:val="9 str. 5 d."/>
                            <w:tag w:val="part_2400289201a34e22aa56647dd244a9ba"/>
                            <w:lock w:val="sdtLocked"/>
                            <w:richText/>
                          </w:sdtPr>
                          <w:sdtContent>
                            <w:p w14:paraId="146AB921" w14:textId="6579524F">
                              <w:pPr>
                                <w:spacing w:line="276" w:lineRule="auto"/>
                                <w:ind w:firstLine="720"/>
                                <w:jc w:val="both"/>
                                <w:rPr>
                                  <w:szCs w:val="24"/>
                                </w:rPr>
                              </w:pPr>
                              <w:sdt>
                                <w:sdtPr>
                                  <w:alias w:val="Numeris"/>
                                  <w:tag w:val="nr_2400289201a34e22aa56647dd244a9ba"/>
                                  <w:lock w:val="sdtLocked"/>
                                  <w:richText/>
                                </w:sdtPr>
                                <w:sdtContent>
                                  <w:r>
                                    <w:rPr>
                                      <w:szCs w:val="24"/>
                                    </w:rPr>
                                    <w:t>5</w:t>
                                  </w:r>
                                </w:sdtContent>
                              </w:sdt>
                              <w:r>
                                <w:rPr>
                                  <w:szCs w:val="24"/>
                                </w:rPr>
                                <w:t xml:space="preserve">. Rengdama teisės akto projektą, kuriame nustatomi ar panaikinami reikalavimai, taikomi laikinai Lietuvos Respublikoje paslaugas teikiantiems valstybių narių teikėjams, Lietuvos Respublikos kompetentinga institucija  Vyriausybės nustatyta tvarka pateikia Vyriausybės įgaliotai valstybės institucijai informaciją apie tokių reikalavimų nustatymą ar panaikinimą. Su šia informacija pateikiamas nustatomų reikalavimų pagrindimas viešosios tvarkos, nacionalinio ir (ar) visuomenės saugumo, visuomenės sveikatos ar aplinkos apsaugos tikslais ir jų atitiktis šio straipsnio 3 dalyje nurodytiems principams arba pateikiamos tokių reikalavimų panaikinimo priežastys. </w:t>
                              </w:r>
                            </w:p>
                          </w:sdtContent>
                        </w:sdt>
                        <w:sdt>
                          <w:sdtPr>
                            <w:alias w:val="9 str. 6 d."/>
                            <w:tag w:val="part_49ce519896234c9f983434d30bc0abda"/>
                            <w:lock w:val="sdtLocked"/>
                            <w:richText/>
                          </w:sdtPr>
                          <w:sdtContent>
                            <w:p w14:paraId="17C01952" w14:textId="308A55F0">
                              <w:pPr>
                                <w:spacing w:line="276" w:lineRule="auto"/>
                                <w:ind w:firstLine="720"/>
                                <w:jc w:val="both"/>
                                <w:rPr>
                                  <w:szCs w:val="24"/>
                                </w:rPr>
                              </w:pPr>
                              <w:sdt>
                                <w:sdtPr>
                                  <w:alias w:val="Numeris"/>
                                  <w:tag w:val="nr_49ce519896234c9f983434d30bc0abda"/>
                                  <w:lock w:val="sdtLocked"/>
                                  <w:richText/>
                                </w:sdtPr>
                                <w:sdtContent>
                                  <w:r>
                                    <w:rPr>
                                      <w:szCs w:val="24"/>
                                    </w:rPr>
                                    <w:t>6</w:t>
                                  </w:r>
                                </w:sdtContent>
                              </w:sdt>
                              <w:r>
                                <w:rPr>
                                  <w:szCs w:val="24"/>
                                </w:rPr>
                                <w:t>. Tais atvejais, kai Vyriausybės prašoma pateikti išvadą dėl Seime svarstomo įstatymo projekto, institucija, rengianti Vyriausybės išvadą, Vyriausybės nustatyta tvarka pateikia Vyriausybės įgaliotai valstybės institucijai informaciją apie siūlymą nustatyti reikalavimus, taikomus laikinai Lietuvos Respublikoje paslaugas teikiantiems valstybių narių teikėjams, ir nurodo, ar nustatomi reikalavimai atitinka šio straipsnio 3 dalyje nurodytus principus ir yra pagrįsti viešosios tvarkos, nacionalinio ir (ar) visuomenės saugumo, visuomenės sveikatos ar aplinkos apsaugos tikslais.</w:t>
                              </w:r>
                            </w:p>
                          </w:sdtContent>
                        </w:sdt>
                        <w:sdt>
                          <w:sdtPr>
                            <w:alias w:val="9 str. 7 d."/>
                            <w:tag w:val="part_47b4ce7418d24635919ea54a07730bc3"/>
                            <w:lock w:val="sdtLocked"/>
                            <w:richText/>
                          </w:sdtPr>
                          <w:sdtContent>
                            <w:p w14:paraId="626B4468" w14:textId="2D6A7A2C">
                              <w:pPr>
                                <w:spacing w:line="276" w:lineRule="auto"/>
                                <w:ind w:firstLine="720"/>
                                <w:jc w:val="both"/>
                                <w:rPr>
                                  <w:szCs w:val="24"/>
                                </w:rPr>
                              </w:pPr>
                              <w:sdt>
                                <w:sdtPr>
                                  <w:alias w:val="Numeris"/>
                                  <w:tag w:val="nr_47b4ce7418d24635919ea54a07730bc3"/>
                                  <w:lock w:val="sdtLocked"/>
                                  <w:richText/>
                                </w:sdtPr>
                                <w:sdtContent>
                                  <w:r>
                                    <w:rPr>
                                      <w:szCs w:val="24"/>
                                    </w:rPr>
                                    <w:t>7</w:t>
                                  </w:r>
                                </w:sdtContent>
                              </w:sdt>
                              <w:r>
                                <w:rPr>
                                  <w:szCs w:val="24"/>
                                </w:rPr>
                                <w:t xml:space="preserve">. Vyriausybės įgaliota valstybės institucija, gavusi iš Lietuvos Respublikos kompetentingos institucijos ar institucijos, rengiančios Vyriausybės išvadą dėl Seime svarstomo įstatymo projekto, šio straipsnio 5 ar 6 dalyje nurodytą informaciją, Vyriausybės nustatyta tvarka praneša Europos Komisijai apie šio straipsnio 5 ar 6 dalyje nurodytų reikalavimų nustatymą ar panaikinimą ir pateikia tokių reikalavimų atitikties šio straipsnio 3 </w:t>
                              </w:r>
                              <w:r>
                                <w:rPr>
                                  <w:bCs/>
                                  <w:szCs w:val="24"/>
                                </w:rPr>
                                <w:t xml:space="preserve">dalies </w:t>
                              </w:r>
                              <w:r>
                                <w:rPr>
                                  <w:szCs w:val="24"/>
                                </w:rPr>
                                <w:t>nuostatoms pagrindimą arba nurodo reikalavimų panaikinimo priežastis</w:t>
                              </w:r>
                              <w:r>
                                <w:rPr>
                                  <w:bCs/>
                                  <w:szCs w:val="24"/>
                                </w:rPr>
                                <w:t>, išskyrus atvejus, kai iš institucijos, rengiančios Vyriausybės išvadą dėl Seime svarstomo įstatymo projekto, gauna informaciją, kad nustatomi reikalavimai neatitinka šio straipsnio 3 dalyje nurodytų principų ar (ir) nėra pagrįsti bent vienu iš viešosios tvarkos, nacionalinio ir (ar) visuomenės saugumo, visuomenės sveikatos ar aplinkos apsaugos tikslų</w:t>
                              </w:r>
                              <w:r>
                                <w:rPr>
                                  <w:szCs w:val="24"/>
                                </w:rPr>
                                <w:t>.</w:t>
                              </w:r>
                              <w:r>
                                <w:rPr>
                                  <w:bCs/>
                                  <w:szCs w:val="24"/>
                                </w:rPr>
                                <w:t xml:space="preserve"> Teisės akto projektas, kuriame siūloma nustatyti reikalavimus, taikomus laikinai Lietuvos Respublikoje paslaugas teikiantiems valstybių narių teikėjams, gali būti priimamas po pranešimo Europos Komisijai pateikimo, išskyrus šio straipsnio 8 ir 9 dalyse nustatytus atvejus.</w:t>
                              </w:r>
                            </w:p>
                          </w:sdtContent>
                        </w:sdt>
                        <w:sdt>
                          <w:sdtPr>
                            <w:alias w:val="9 str. 8 d."/>
                            <w:tag w:val="part_3939a796821242709c1c06086b98b2db"/>
                            <w:lock w:val="sdtLocked"/>
                            <w:richText/>
                          </w:sdtPr>
                          <w:sdtContent>
                            <w:p w14:paraId="46DBC58F" w14:textId="1513F582">
                              <w:pPr>
                                <w:spacing w:line="276" w:lineRule="auto"/>
                                <w:ind w:firstLine="720"/>
                                <w:jc w:val="both"/>
                                <w:rPr>
                                  <w:szCs w:val="24"/>
                                </w:rPr>
                              </w:pPr>
                              <w:sdt>
                                <w:sdtPr>
                                  <w:alias w:val="Numeris"/>
                                  <w:tag w:val="nr_3939a796821242709c1c06086b98b2db"/>
                                  <w:lock w:val="sdtLocked"/>
                                  <w:richText/>
                                </w:sdtPr>
                                <w:sdtContent>
                                  <w:r>
                                    <w:rPr>
                                      <w:szCs w:val="24"/>
                                    </w:rPr>
                                    <w:t>8</w:t>
                                  </w:r>
                                </w:sdtContent>
                              </w:sdt>
                              <w:r>
                                <w:rPr>
                                  <w:szCs w:val="24"/>
                                </w:rPr>
                                <w:t>. Jeigu teisės akto projektu yra nustatomas bent vienas iš šio straipsnio 4 dalyje nurodytų reikalavimų, taikomų laikinai Lietuvos Respublikoje paslaugas teikiantiems valstybių narių teikėjams, teisės akto projektas gali būti priimamas ne anksčiau kaip po 3 mėnesių nuo pranešimo Europos Komisijai pateikimo, jeigu Europos Komisija nepriima sprendimo, kad reikalavimai, apie kuriuos pranešta, negali būti priimti.</w:t>
                              </w:r>
                            </w:p>
                          </w:sdtContent>
                        </w:sdt>
                        <w:sdt>
                          <w:sdtPr>
                            <w:alias w:val="9 str. 9 d."/>
                            <w:tag w:val="part_4e685f880c1a4dd2808ef8fa827e21b8"/>
                            <w:lock w:val="sdtLocked"/>
                            <w:richText/>
                          </w:sdtPr>
                          <w:sdtContent>
                            <w:p w14:paraId="48EE207B" w14:textId="07DFC80C">
                              <w:pPr>
                                <w:spacing w:line="276" w:lineRule="auto"/>
                                <w:ind w:firstLine="720"/>
                                <w:jc w:val="both"/>
                                <w:rPr>
                                  <w:szCs w:val="24"/>
                                </w:rPr>
                              </w:pPr>
                              <w:sdt>
                                <w:sdtPr>
                                  <w:alias w:val="Numeris"/>
                                  <w:tag w:val="nr_4e685f880c1a4dd2808ef8fa827e21b8"/>
                                  <w:lock w:val="sdtLocked"/>
                                  <w:richText/>
                                </w:sdtPr>
                                <w:sdtContent>
                                  <w:r>
                                    <w:rPr>
                                      <w:szCs w:val="24"/>
                                    </w:rPr>
                                    <w:t>9</w:t>
                                  </w:r>
                                </w:sdtContent>
                              </w:sdt>
                              <w:r>
                                <w:rPr>
                                  <w:szCs w:val="24"/>
                                </w:rPr>
                                <w:t>. Tais atvejais, kai institucija, rengianti Vyriausybės išvadą dėl Seime svarstomo įstatymo projekto, Vyriausybės įgaliotai valstybės institucijai praneša, kad nustatomi reikalavimai, taikomi laikinai Lietuvos Respublikoje paslaugas teikiantiems valstybių narių teikėjams, neatitinka šio straipsnio 3 dalyje nurodytų principų ar (ir) nėra pagrįsti bent vienu iš viešosios tvarkos, nacionalinio ir (ar) visuomenės saugumo, visuomenės sveikatos ar aplinkos apsaugos tikslų, taip pat tais atvejais, kai tie reikalavimai buvo pasiūlyti nustatyti Seime, svarstant įstatymo projektą, dėl kurio nebuvo paprašyta pateikti Vyriausybės išvados, pranešimą Europos Komisijai Vyriausybės įgaliota valstybės institucija teikia po įstatymo, kuriame nustatomi reikalavimai, taikomi laikinai Lietuvos Respublikoje paslaugas teikiantiems valstybių narių teikėjams, priėmimo, gavusi iš Lietuvos Respublikos kompetentingos institucijos šio straipsnio 5 dalyje nurodytą informaciją.“</w:t>
                              </w:r>
                            </w:p>
                            <w:p w14:paraId="1F6BC082" w14:textId="27FDBF4C">
                              <w:pPr>
                                <w:spacing w:line="276" w:lineRule="auto"/>
                                <w:ind w:firstLine="720"/>
                                <w:jc w:val="both"/>
                                <w:rPr>
                                  <w:szCs w:val="24"/>
                                </w:rPr>
                              </w:pPr>
                            </w:p>
                          </w:sdtContent>
                        </w:sdt>
                      </w:sdtContent>
                    </w:sdt>
                  </w:sdtContent>
                </w:sdt>
              </w:sdtContent>
            </w:sdt>
          </w:sdtContent>
        </w:sdt>
        <w:sdt>
          <w:sdtPr>
            <w:alias w:val="8 str."/>
            <w:tag w:val="part_32f7aec0e4bd4954b12d4c5d4fb4c497"/>
            <w:lock w:val="sdtLocked"/>
            <w:richText/>
          </w:sdtPr>
          <w:sdtContent>
            <w:p w14:paraId="01F3DF8F" w14:textId="4787E218">
              <w:pPr>
                <w:spacing w:line="276" w:lineRule="auto"/>
                <w:ind w:firstLine="720"/>
                <w:jc w:val="both"/>
                <w:rPr>
                  <w:b/>
                  <w:bCs/>
                  <w:szCs w:val="24"/>
                </w:rPr>
              </w:pPr>
              <w:sdt>
                <w:sdtPr>
                  <w:alias w:val="Numeris"/>
                  <w:tag w:val="nr_32f7aec0e4bd4954b12d4c5d4fb4c497"/>
                  <w:lock w:val="sdtLocked"/>
                  <w:richText/>
                </w:sdtPr>
                <w:sdtContent>
                  <w:r>
                    <w:rPr>
                      <w:b/>
                      <w:bCs/>
                      <w:szCs w:val="24"/>
                    </w:rPr>
                    <w:t>8</w:t>
                  </w:r>
                </w:sdtContent>
              </w:sdt>
              <w:r>
                <w:rPr>
                  <w:b/>
                  <w:bCs/>
                  <w:szCs w:val="24"/>
                </w:rPr>
                <w:t xml:space="preserve"> straipsnis. </w:t>
              </w:r>
              <w:sdt>
                <w:sdtPr>
                  <w:alias w:val="Pavadinimas"/>
                  <w:tag w:val="title_32f7aec0e4bd4954b12d4c5d4fb4c497"/>
                  <w:lock w:val="sdtLocked"/>
                  <w:richText/>
                </w:sdtPr>
                <w:sdtContent>
                  <w:r>
                    <w:rPr>
                      <w:b/>
                      <w:bCs/>
                      <w:szCs w:val="24"/>
                    </w:rPr>
                    <w:t>9 straipsnio pakeitimas</w:t>
                  </w:r>
                </w:sdtContent>
              </w:sdt>
            </w:p>
            <w:sdt>
              <w:sdtPr>
                <w:alias w:val="8 str. 1 d."/>
                <w:tag w:val="part_6534a3414db345d7aa5ceed8bbe246ab"/>
                <w:lock w:val="sdtLocked"/>
                <w:richText/>
              </w:sdtPr>
              <w:sdtContent>
                <w:p w14:paraId="5CEC876A" w14:textId="0EEF5F16">
                  <w:pPr>
                    <w:spacing w:line="276" w:lineRule="auto"/>
                    <w:ind w:firstLine="720"/>
                    <w:jc w:val="both"/>
                    <w:rPr>
                      <w:szCs w:val="24"/>
                    </w:rPr>
                  </w:pPr>
                  <w:r>
                    <w:rPr>
                      <w:szCs w:val="24"/>
                    </w:rPr>
                    <w:t>Pakeisti 9 straipsnio 4 dalies 2 punktą ir jį išdėstyti taip:</w:t>
                  </w:r>
                </w:p>
                <w:sdt>
                  <w:sdtPr>
                    <w:alias w:val="citata"/>
                    <w:tag w:val="part_51e20e3d81c14e2ba9bc09cb64d5017f"/>
                    <w:lock w:val="sdtLocked"/>
                    <w:richText/>
                  </w:sdtPr>
                  <w:sdtContent>
                    <w:sdt>
                      <w:sdtPr>
                        <w:alias w:val="2 p."/>
                        <w:tag w:val="part_4d49eb87cbda4884a53513f09d80077d"/>
                        <w:lock w:val="sdtLocked"/>
                        <w:richText/>
                      </w:sdtPr>
                      <w:sdtContent>
                        <w:p w14:paraId="2422042A" w14:textId="3F7028C9">
                          <w:pPr>
                            <w:spacing w:line="276" w:lineRule="auto"/>
                            <w:ind w:firstLine="720"/>
                            <w:jc w:val="both"/>
                            <w:rPr>
                              <w:szCs w:val="24"/>
                            </w:rPr>
                          </w:pPr>
                          <w:r>
                            <w:rPr>
                              <w:szCs w:val="24"/>
                            </w:rPr>
                            <w:t>„</w:t>
                          </w:r>
                          <w:sdt>
                            <w:sdtPr>
                              <w:alias w:val="Numeris"/>
                              <w:tag w:val="nr_4d49eb87cbda4884a53513f09d80077d"/>
                              <w:lock w:val="sdtLocked"/>
                              <w:richText/>
                            </w:sdtPr>
                            <w:sdtContent>
                              <w:r>
                                <w:rPr>
                                  <w:szCs w:val="24"/>
                                </w:rPr>
                                <w:t>2</w:t>
                              </w:r>
                            </w:sdtContent>
                          </w:sdt>
                          <w:r>
                            <w:rPr>
                              <w:szCs w:val="24"/>
                            </w:rPr>
                            <w:t>) įpareigojimo valstybės narės teikėjui gauti iš Lietuvos Respublikos kompetentingos institucijos licenciją, išskyrus Europos Sąjungos teisės aktuose nustatytus atvejus;“.</w:t>
                          </w:r>
                        </w:p>
                        <w:p w14:paraId="5454EEDD" w14:textId="77777777">
                          <w:pPr>
                            <w:spacing w:line="276" w:lineRule="auto"/>
                            <w:ind w:firstLine="720"/>
                            <w:jc w:val="both"/>
                            <w:rPr>
                              <w:b/>
                              <w:bCs/>
                              <w:szCs w:val="24"/>
                            </w:rPr>
                          </w:pPr>
                        </w:p>
                      </w:sdtContent>
                    </w:sdt>
                  </w:sdtContent>
                </w:sdt>
              </w:sdtContent>
            </w:sdt>
          </w:sdtContent>
        </w:sdt>
        <w:sdt>
          <w:sdtPr>
            <w:alias w:val="9 str."/>
            <w:tag w:val="part_2349d4ece6444a7ab601b9f7e686c996"/>
            <w:lock w:val="sdtLocked"/>
            <w:richText/>
          </w:sdtPr>
          <w:sdtContent>
            <w:p w14:paraId="6D3BFDBE" w14:textId="7C6F5125">
              <w:pPr>
                <w:spacing w:line="276" w:lineRule="auto"/>
                <w:ind w:firstLine="720"/>
                <w:jc w:val="both"/>
                <w:rPr>
                  <w:b/>
                  <w:bCs/>
                  <w:szCs w:val="24"/>
                </w:rPr>
              </w:pPr>
              <w:sdt>
                <w:sdtPr>
                  <w:alias w:val="Numeris"/>
                  <w:tag w:val="nr_2349d4ece6444a7ab601b9f7e686c996"/>
                  <w:lock w:val="sdtLocked"/>
                  <w:richText/>
                </w:sdtPr>
                <w:sdtContent>
                  <w:r>
                    <w:rPr>
                      <w:b/>
                      <w:bCs/>
                      <w:szCs w:val="24"/>
                    </w:rPr>
                    <w:t>9</w:t>
                  </w:r>
                </w:sdtContent>
              </w:sdt>
              <w:r>
                <w:rPr>
                  <w:b/>
                  <w:bCs/>
                  <w:szCs w:val="24"/>
                </w:rPr>
                <w:t xml:space="preserve"> straipsnis. </w:t>
              </w:r>
              <w:sdt>
                <w:sdtPr>
                  <w:alias w:val="Pavadinimas"/>
                  <w:tag w:val="title_2349d4ece6444a7ab601b9f7e686c996"/>
                  <w:lock w:val="sdtLocked"/>
                  <w:richText/>
                </w:sdtPr>
                <w:sdtContent>
                  <w:r>
                    <w:rPr>
                      <w:b/>
                      <w:bCs/>
                      <w:szCs w:val="24"/>
                    </w:rPr>
                    <w:t>10 straipsnio pakeitimas</w:t>
                  </w:r>
                </w:sdtContent>
              </w:sdt>
            </w:p>
            <w:sdt>
              <w:sdtPr>
                <w:alias w:val="9 str. 1 d."/>
                <w:tag w:val="part_2026d3095312498db1f95ee229ef172b"/>
                <w:lock w:val="sdtLocked"/>
                <w:richText/>
              </w:sdtPr>
              <w:sdtContent>
                <w:p w14:paraId="7263B85D" w14:textId="6E8FC7AD">
                  <w:pPr>
                    <w:spacing w:line="276" w:lineRule="auto"/>
                    <w:ind w:firstLine="720"/>
                    <w:jc w:val="both"/>
                    <w:rPr>
                      <w:szCs w:val="24"/>
                    </w:rPr>
                  </w:pPr>
                  <w:r>
                    <w:rPr>
                      <w:szCs w:val="24"/>
                    </w:rPr>
                    <w:t>Pakeisti 10 straipsnio 1 dalį ir ją išdėstyti taip:</w:t>
                  </w:r>
                </w:p>
                <w:sdt>
                  <w:sdtPr>
                    <w:alias w:val="citata"/>
                    <w:tag w:val="part_3150401ec4ef49ff9a243f99e0926417"/>
                    <w:lock w:val="sdtLocked"/>
                    <w:richText/>
                  </w:sdtPr>
                  <w:sdtContent>
                    <w:sdt>
                      <w:sdtPr>
                        <w:alias w:val="1 d."/>
                        <w:tag w:val="part_eb17b12f69e2444aa58db4ac7c380300"/>
                        <w:lock w:val="sdtLocked"/>
                        <w:richText/>
                      </w:sdtPr>
                      <w:sdtContent>
                        <w:p w14:paraId="1CEC2805" w14:textId="73F9735D">
                          <w:pPr>
                            <w:spacing w:line="276" w:lineRule="auto"/>
                            <w:ind w:firstLine="720"/>
                            <w:jc w:val="both"/>
                            <w:rPr>
                              <w:szCs w:val="24"/>
                            </w:rPr>
                          </w:pPr>
                          <w:r>
                            <w:rPr>
                              <w:szCs w:val="24"/>
                            </w:rPr>
                            <w:t>„</w:t>
                          </w:r>
                          <w:sdt>
                            <w:sdtPr>
                              <w:alias w:val="Numeris"/>
                              <w:tag w:val="nr_eb17b12f69e2444aa58db4ac7c380300"/>
                              <w:lock w:val="sdtLocked"/>
                              <w:richText/>
                            </w:sdtPr>
                            <w:sdtContent>
                              <w:r>
                                <w:rPr>
                                  <w:szCs w:val="24"/>
                                </w:rPr>
                                <w:t>1</w:t>
                              </w:r>
                            </w:sdtContent>
                          </w:sdt>
                          <w:r>
                            <w:rPr>
                              <w:szCs w:val="24"/>
                            </w:rPr>
                            <w:t>. Lietuvos Respublikos kompetentinga institucija, nesilaikydama šio įstatymo 9 straipsnio 1–4 dalyse nustatytų reikalavimų, valstybės narės teikėjui, laikinai teikiančiam paslaugas Lietuvos Respublikoje, išimtiniais atvejais įstatymų nustatyta tvarka gali taikyti laisvę teikti paslaugas ribojančias priemones, susijusias su jo teikiamų paslaugų saugumo užtikrinimu. Konkrečios priemonės nustatomos tam tikrų paslaugų teikimo veiklą reglamentuojančiuose teisės aktuose.“</w:t>
                          </w:r>
                        </w:p>
                        <w:p w14:paraId="284041C3" w14:textId="77777777">
                          <w:pPr>
                            <w:spacing w:line="276" w:lineRule="auto"/>
                            <w:ind w:firstLine="720"/>
                            <w:jc w:val="both"/>
                            <w:rPr>
                              <w:b/>
                              <w:bCs/>
                              <w:szCs w:val="24"/>
                            </w:rPr>
                          </w:pPr>
                        </w:p>
                      </w:sdtContent>
                    </w:sdt>
                  </w:sdtContent>
                </w:sdt>
              </w:sdtContent>
            </w:sdt>
          </w:sdtContent>
        </w:sdt>
        <w:sdt>
          <w:sdtPr>
            <w:alias w:val="10 str."/>
            <w:tag w:val="part_a40c59ba5c994d9c903398384a65db5b"/>
            <w:lock w:val="sdtLocked"/>
            <w:richText/>
          </w:sdtPr>
          <w:sdtContent>
            <w:p w14:paraId="4FA7B6A2" w14:textId="12E068AE">
              <w:pPr>
                <w:spacing w:line="276" w:lineRule="auto"/>
                <w:ind w:firstLine="720"/>
                <w:jc w:val="both"/>
                <w:rPr>
                  <w:szCs w:val="24"/>
                </w:rPr>
              </w:pPr>
              <w:sdt>
                <w:sdtPr>
                  <w:alias w:val="Numeris"/>
                  <w:tag w:val="nr_a40c59ba5c994d9c903398384a65db5b"/>
                  <w:lock w:val="sdtLocked"/>
                  <w:richText/>
                </w:sdtPr>
                <w:sdtContent>
                  <w:r>
                    <w:rPr>
                      <w:b/>
                      <w:bCs/>
                      <w:szCs w:val="24"/>
                    </w:rPr>
                    <w:t>10</w:t>
                  </w:r>
                </w:sdtContent>
              </w:sdt>
              <w:r>
                <w:rPr>
                  <w:b/>
                  <w:bCs/>
                  <w:szCs w:val="24"/>
                </w:rPr>
                <w:t xml:space="preserve"> straipsnis. </w:t>
              </w:r>
              <w:sdt>
                <w:sdtPr>
                  <w:alias w:val="Pavadinimas"/>
                  <w:tag w:val="title_a40c59ba5c994d9c903398384a65db5b"/>
                  <w:lock w:val="sdtLocked"/>
                  <w:richText/>
                </w:sdtPr>
                <w:sdtContent>
                  <w:r>
                    <w:rPr>
                      <w:b/>
                      <w:bCs/>
                      <w:szCs w:val="24"/>
                    </w:rPr>
                    <w:t>11 straipsnio pakeitimas</w:t>
                  </w:r>
                </w:sdtContent>
              </w:sdt>
            </w:p>
            <w:sdt>
              <w:sdtPr>
                <w:alias w:val="10 str. 1 d."/>
                <w:tag w:val="part_43db338aca1c4ba996ab3d6ef93dae73"/>
                <w:lock w:val="sdtLocked"/>
                <w:richText/>
              </w:sdtPr>
              <w:sdtContent>
                <w:p w14:paraId="2293CBF6" w14:textId="51257CF0">
                  <w:pPr>
                    <w:spacing w:line="276" w:lineRule="auto"/>
                    <w:ind w:firstLine="720"/>
                    <w:jc w:val="both"/>
                    <w:rPr>
                      <w:szCs w:val="24"/>
                    </w:rPr>
                  </w:pPr>
                  <w:r>
                    <w:rPr>
                      <w:szCs w:val="24"/>
                    </w:rPr>
                    <w:t>Pakeisti 11 straipsnio 1 dalies 1 punktą ir jį išdėstyti taip:</w:t>
                  </w:r>
                </w:p>
                <w:sdt>
                  <w:sdtPr>
                    <w:alias w:val="citata"/>
                    <w:tag w:val="part_762ceff3aa494afbaa8d8cb36854254e"/>
                    <w:lock w:val="sdtLocked"/>
                    <w:richText/>
                  </w:sdtPr>
                  <w:sdtContent>
                    <w:sdt>
                      <w:sdtPr>
                        <w:alias w:val="1 p."/>
                        <w:tag w:val="part_dd0b425f839849f4906838cf8c1c8277"/>
                        <w:lock w:val="sdtLocked"/>
                        <w:richText/>
                      </w:sdtPr>
                      <w:sdtContent>
                        <w:p w14:paraId="47D28317" w14:textId="43CBA9F3">
                          <w:pPr>
                            <w:spacing w:line="276" w:lineRule="auto"/>
                            <w:ind w:firstLine="720"/>
                            <w:jc w:val="both"/>
                            <w:rPr>
                              <w:szCs w:val="24"/>
                            </w:rPr>
                          </w:pPr>
                          <w:r>
                            <w:rPr>
                              <w:szCs w:val="24"/>
                            </w:rPr>
                            <w:t>„</w:t>
                          </w:r>
                          <w:sdt>
                            <w:sdtPr>
                              <w:alias w:val="Numeris"/>
                              <w:tag w:val="nr_dd0b425f839849f4906838cf8c1c8277"/>
                              <w:lock w:val="sdtLocked"/>
                              <w:richText/>
                            </w:sdtPr>
                            <w:sdtContent>
                              <w:r>
                                <w:rPr>
                                  <w:szCs w:val="24"/>
                                </w:rPr>
                                <w:t>1</w:t>
                              </w:r>
                            </w:sdtContent>
                          </w:sdt>
                          <w:r>
                            <w:rPr>
                              <w:szCs w:val="24"/>
                            </w:rPr>
                            <w:t>) reikalavimą gauti licenciją arba pateikti Lietuvos Respublikos kompetentingai institucijai deklaraciją;“.</w:t>
                          </w:r>
                        </w:p>
                        <w:p w14:paraId="6A0C66C0" w14:textId="77777777">
                          <w:pPr>
                            <w:spacing w:line="276" w:lineRule="auto"/>
                            <w:ind w:firstLine="720"/>
                            <w:jc w:val="both"/>
                            <w:rPr>
                              <w:szCs w:val="24"/>
                            </w:rPr>
                          </w:pPr>
                        </w:p>
                      </w:sdtContent>
                    </w:sdt>
                  </w:sdtContent>
                </w:sdt>
              </w:sdtContent>
            </w:sdt>
          </w:sdtContent>
        </w:sdt>
        <w:sdt>
          <w:sdtPr>
            <w:alias w:val="11 str."/>
            <w:tag w:val="part_45ca6f27c22c44b7abfb8598a29627b5"/>
            <w:lock w:val="sdtLocked"/>
            <w:richText/>
          </w:sdtPr>
          <w:sdtContent>
            <w:p w14:paraId="77FB6976" w14:textId="461C9761">
              <w:pPr>
                <w:spacing w:line="276" w:lineRule="auto"/>
                <w:ind w:firstLine="720"/>
                <w:jc w:val="both"/>
                <w:rPr>
                  <w:b/>
                  <w:bCs/>
                  <w:szCs w:val="24"/>
                </w:rPr>
              </w:pPr>
              <w:sdt>
                <w:sdtPr>
                  <w:alias w:val="Numeris"/>
                  <w:tag w:val="nr_45ca6f27c22c44b7abfb8598a29627b5"/>
                  <w:lock w:val="sdtLocked"/>
                  <w:richText/>
                </w:sdtPr>
                <w:sdtContent>
                  <w:r>
                    <w:rPr>
                      <w:b/>
                      <w:bCs/>
                      <w:szCs w:val="24"/>
                    </w:rPr>
                    <w:t>11</w:t>
                  </w:r>
                </w:sdtContent>
              </w:sdt>
              <w:r>
                <w:rPr>
                  <w:b/>
                  <w:bCs/>
                  <w:szCs w:val="24"/>
                </w:rPr>
                <w:t xml:space="preserve"> straipsnis. </w:t>
              </w:r>
              <w:sdt>
                <w:sdtPr>
                  <w:alias w:val="Pavadinimas"/>
                  <w:tag w:val="title_45ca6f27c22c44b7abfb8598a29627b5"/>
                  <w:lock w:val="sdtLocked"/>
                  <w:richText/>
                </w:sdtPr>
                <w:sdtContent>
                  <w:r>
                    <w:rPr>
                      <w:b/>
                      <w:bCs/>
                      <w:szCs w:val="24"/>
                    </w:rPr>
                    <w:t>12 straipsnio pakeitimas</w:t>
                  </w:r>
                </w:sdtContent>
              </w:sdt>
            </w:p>
            <w:sdt>
              <w:sdtPr>
                <w:alias w:val="11 str. 1 d."/>
                <w:tag w:val="part_c420885723314fb3b2f14e9d29f20345"/>
                <w:lock w:val="sdtLocked"/>
                <w:richText/>
              </w:sdtPr>
              <w:sdtContent>
                <w:p w14:paraId="7FDDE8D5" w14:textId="563F4D4E">
                  <w:pPr>
                    <w:spacing w:line="276" w:lineRule="auto"/>
                    <w:ind w:firstLine="720"/>
                    <w:jc w:val="both"/>
                    <w:rPr>
                      <w:szCs w:val="24"/>
                    </w:rPr>
                  </w:pPr>
                  <w:r>
                    <w:rPr>
                      <w:szCs w:val="24"/>
                    </w:rPr>
                    <w:t>Pakeisti 12 straipsnį ir jį išdėstyti taip:</w:t>
                  </w:r>
                </w:p>
                <w:sdt>
                  <w:sdtPr>
                    <w:alias w:val="citata"/>
                    <w:tag w:val="part_64b406f878064483899fa43694f41294"/>
                    <w:lock w:val="sdtLocked"/>
                    <w:richText/>
                  </w:sdtPr>
                  <w:sdtContent>
                    <w:sdt>
                      <w:sdtPr>
                        <w:alias w:val="12 str."/>
                        <w:tag w:val="part_bef55d9833f04e22894dfac1d5ca6c2f"/>
                        <w:lock w:val="sdtLocked"/>
                        <w:richText/>
                      </w:sdtPr>
                      <w:sdtContent>
                        <w:p w14:paraId="55859D19" w14:textId="7743B028">
                          <w:pPr>
                            <w:spacing w:line="276" w:lineRule="auto"/>
                            <w:ind w:left="851" w:hanging="142"/>
                            <w:jc w:val="both"/>
                            <w:rPr>
                              <w:b/>
                              <w:bCs/>
                              <w:szCs w:val="24"/>
                            </w:rPr>
                          </w:pPr>
                          <w:r>
                            <w:rPr>
                              <w:szCs w:val="24"/>
                            </w:rPr>
                            <w:t>„</w:t>
                          </w:r>
                          <w:sdt>
                            <w:sdtPr>
                              <w:alias w:val="Numeris"/>
                              <w:tag w:val="nr_bef55d9833f04e22894dfac1d5ca6c2f"/>
                              <w:lock w:val="sdtLocked"/>
                              <w:richText/>
                            </w:sdtPr>
                            <w:sdtContent>
                              <w:r>
                                <w:rPr>
                                  <w:b/>
                                  <w:bCs/>
                                  <w:szCs w:val="24"/>
                                </w:rPr>
                                <w:t>12</w:t>
                              </w:r>
                            </w:sdtContent>
                          </w:sdt>
                          <w:r>
                            <w:rPr>
                              <w:b/>
                              <w:bCs/>
                              <w:szCs w:val="24"/>
                            </w:rPr>
                            <w:t xml:space="preserve"> straipsnis. </w:t>
                          </w:r>
                          <w:sdt>
                            <w:sdtPr>
                              <w:alias w:val="Pavadinimas"/>
                              <w:tag w:val="title_bef55d9833f04e22894dfac1d5ca6c2f"/>
                              <w:lock w:val="sdtLocked"/>
                              <w:richText/>
                            </w:sdtPr>
                            <w:sdtContent>
                              <w:r>
                                <w:rPr>
                                  <w:b/>
                                  <w:bCs/>
                                  <w:szCs w:val="24"/>
                                </w:rPr>
                                <w:t>Europos vartotojų centro gavėjams teikiama informacija</w:t>
                              </w:r>
                            </w:sdtContent>
                          </w:sdt>
                        </w:p>
                        <w:sdt>
                          <w:sdtPr>
                            <w:alias w:val="12 str. 1 d."/>
                            <w:tag w:val="part_620a3e8fbada493d932775e0b227c24f"/>
                            <w:lock w:val="sdtLocked"/>
                            <w:richText/>
                          </w:sdtPr>
                          <w:sdtContent>
                            <w:p w14:paraId="7B073CC3" w14:textId="1C9B10CE">
                              <w:pPr>
                                <w:spacing w:line="276" w:lineRule="auto"/>
                                <w:ind w:firstLine="720"/>
                                <w:jc w:val="both"/>
                                <w:rPr>
                                  <w:szCs w:val="24"/>
                                </w:rPr>
                              </w:pPr>
                              <w:sdt>
                                <w:sdtPr>
                                  <w:alias w:val="Numeris"/>
                                  <w:tag w:val="nr_620a3e8fbada493d932775e0b227c24f"/>
                                  <w:lock w:val="sdtLocked"/>
                                  <w:richText/>
                                </w:sdtPr>
                                <w:sdtContent>
                                  <w:r>
                                    <w:rPr>
                                      <w:szCs w:val="24"/>
                                    </w:rPr>
                                    <w:t>1</w:t>
                                  </w:r>
                                </w:sdtContent>
                              </w:sdt>
                              <w:r>
                                <w:rPr>
                                  <w:szCs w:val="24"/>
                                </w:rPr>
                                <w:t>. Vyriausybės įgaliota valstybės institucija, atliekanti Europos vartotojų centro funkcijas, (toliau – Europos vartotojų centras) gavėjams teikia šią informaciją:</w:t>
                              </w:r>
                            </w:p>
                            <w:sdt>
                              <w:sdtPr>
                                <w:alias w:val="12 str. 1 d. 1 p."/>
                                <w:tag w:val="part_87c591ac7a544f6cac101071c0e08c49"/>
                                <w:lock w:val="sdtLocked"/>
                                <w:richText/>
                              </w:sdtPr>
                              <w:sdtContent>
                                <w:p w14:paraId="43ECCBE1" w14:textId="77777777">
                                  <w:pPr>
                                    <w:spacing w:line="276" w:lineRule="auto"/>
                                    <w:ind w:firstLine="720"/>
                                    <w:jc w:val="both"/>
                                    <w:rPr>
                                      <w:szCs w:val="24"/>
                                    </w:rPr>
                                  </w:pPr>
                                  <w:sdt>
                                    <w:sdtPr>
                                      <w:alias w:val="Numeris"/>
                                      <w:tag w:val="nr_87c591ac7a544f6cac101071c0e08c49"/>
                                      <w:lock w:val="sdtLocked"/>
                                      <w:richText/>
                                    </w:sdtPr>
                                    <w:sdtContent>
                                      <w:r>
                                        <w:rPr>
                                          <w:szCs w:val="24"/>
                                        </w:rPr>
                                        <w:t>1</w:t>
                                      </w:r>
                                    </w:sdtContent>
                                  </w:sdt>
                                  <w:r>
                                    <w:rPr>
                                      <w:szCs w:val="24"/>
                                    </w:rPr>
                                    <w:t>) bendro pobūdžio informaciją apie kitose valstybėse narėse taikomus reikalavimus, susijusius su teise teikti paslaugas arba paslaugų teikimo veiklos vykdymu, ypač apie reikalavimus, susijusius su vartotojų apsauga;</w:t>
                                  </w:r>
                                </w:p>
                              </w:sdtContent>
                            </w:sdt>
                            <w:sdt>
                              <w:sdtPr>
                                <w:alias w:val="12 str. 1 d. 2 p."/>
                                <w:tag w:val="part_ccae961f5a8a44019b0fedfe3199c54a"/>
                                <w:lock w:val="sdtLocked"/>
                                <w:richText/>
                              </w:sdtPr>
                              <w:sdtContent>
                                <w:p w14:paraId="631A4878" w14:textId="77777777">
                                  <w:pPr>
                                    <w:spacing w:line="276" w:lineRule="auto"/>
                                    <w:ind w:firstLine="720"/>
                                    <w:jc w:val="both"/>
                                    <w:rPr>
                                      <w:szCs w:val="24"/>
                                    </w:rPr>
                                  </w:pPr>
                                  <w:sdt>
                                    <w:sdtPr>
                                      <w:alias w:val="Numeris"/>
                                      <w:tag w:val="nr_ccae961f5a8a44019b0fedfe3199c54a"/>
                                      <w:lock w:val="sdtLocked"/>
                                      <w:richText/>
                                    </w:sdtPr>
                                    <w:sdtContent>
                                      <w:r>
                                        <w:rPr>
                                          <w:szCs w:val="24"/>
                                        </w:rPr>
                                        <w:t>2</w:t>
                                      </w:r>
                                    </w:sdtContent>
                                  </w:sdt>
                                  <w:r>
                                    <w:rPr>
                                      <w:szCs w:val="24"/>
                                    </w:rPr>
                                    <w:t>) bendro pobūdžio informaciją apie gavėjų teisių gynimo būdus kitose valstybėse narėse, kai kyla teikėjo ir gavėjo ginčų;</w:t>
                                  </w:r>
                                </w:p>
                              </w:sdtContent>
                            </w:sdt>
                            <w:sdt>
                              <w:sdtPr>
                                <w:alias w:val="12 str. 1 d. 3 p."/>
                                <w:tag w:val="part_46bb03d984d544f284a2fcdef947f81f"/>
                                <w:lock w:val="sdtLocked"/>
                                <w:richText/>
                              </w:sdtPr>
                              <w:sdtContent>
                                <w:p w14:paraId="6D9A48C8" w14:textId="77777777">
                                  <w:pPr>
                                    <w:spacing w:line="276" w:lineRule="auto"/>
                                    <w:ind w:firstLine="720"/>
                                    <w:jc w:val="both"/>
                                    <w:rPr>
                                      <w:szCs w:val="24"/>
                                    </w:rPr>
                                  </w:pPr>
                                  <w:sdt>
                                    <w:sdtPr>
                                      <w:alias w:val="Numeris"/>
                                      <w:tag w:val="nr_46bb03d984d544f284a2fcdef947f81f"/>
                                      <w:lock w:val="sdtLocked"/>
                                      <w:richText/>
                                    </w:sdtPr>
                                    <w:sdtContent>
                                      <w:r>
                                        <w:rPr>
                                          <w:szCs w:val="24"/>
                                        </w:rPr>
                                        <w:t>3</w:t>
                                      </w:r>
                                    </w:sdtContent>
                                  </w:sdt>
                                  <w:r>
                                    <w:rPr>
                                      <w:szCs w:val="24"/>
                                    </w:rPr>
                                    <w:t>) kitų valstybių narių asociacijų arba organizacijų, įskaitant Europos vartotojų centrų tinklo centrus, iš kurių gavėjai gali gauti praktinės pagalbos, kontaktinius duomenis.</w:t>
                                  </w:r>
                                </w:p>
                              </w:sdtContent>
                            </w:sdt>
                          </w:sdtContent>
                        </w:sdt>
                        <w:sdt>
                          <w:sdtPr>
                            <w:alias w:val="12 str. 2 d."/>
                            <w:tag w:val="part_33ffd5d4f5a343479bac0c420ad6b119"/>
                            <w:lock w:val="sdtLocked"/>
                            <w:richText/>
                          </w:sdtPr>
                          <w:sdtContent>
                            <w:p w14:paraId="52E9F49A" w14:textId="54E704F5">
                              <w:pPr>
                                <w:spacing w:line="276" w:lineRule="auto"/>
                                <w:ind w:firstLine="720"/>
                                <w:jc w:val="both"/>
                                <w:rPr>
                                  <w:szCs w:val="24"/>
                                </w:rPr>
                              </w:pPr>
                              <w:sdt>
                                <w:sdtPr>
                                  <w:alias w:val="Numeris"/>
                                  <w:tag w:val="nr_33ffd5d4f5a343479bac0c420ad6b119"/>
                                  <w:lock w:val="sdtLocked"/>
                                  <w:richText/>
                                </w:sdtPr>
                                <w:sdtContent>
                                  <w:r>
                                    <w:rPr>
                                      <w:szCs w:val="24"/>
                                    </w:rPr>
                                    <w:t>2</w:t>
                                  </w:r>
                                </w:sdtContent>
                              </w:sdt>
                              <w:r>
                                <w:rPr>
                                  <w:szCs w:val="24"/>
                                </w:rPr>
                                <w:t>. Europos vartotojų centras šio straipsnio 1 dalyje nurodytą informaciją teikia žodžiu, raštu, elektroninėmis priemonėmis ar kitais telekomunikacijų galiniais įrenginiais. Teikiama informacija turi būti aktuali.</w:t>
                              </w:r>
                            </w:p>
                          </w:sdtContent>
                        </w:sdt>
                        <w:sdt>
                          <w:sdtPr>
                            <w:alias w:val="12 str. 3 d."/>
                            <w:tag w:val="part_cf22b0e9aeaf4f45a725cc438bd217a8"/>
                            <w:lock w:val="sdtLocked"/>
                            <w:richText/>
                          </w:sdtPr>
                          <w:sdtContent>
                            <w:p w14:paraId="28C0C364" w14:textId="0CAB3D63">
                              <w:pPr>
                                <w:spacing w:line="276" w:lineRule="auto"/>
                                <w:ind w:firstLine="720"/>
                                <w:jc w:val="both"/>
                                <w:rPr>
                                  <w:szCs w:val="24"/>
                                </w:rPr>
                              </w:pPr>
                              <w:sdt>
                                <w:sdtPr>
                                  <w:alias w:val="Numeris"/>
                                  <w:tag w:val="nr_cf22b0e9aeaf4f45a725cc438bd217a8"/>
                                  <w:lock w:val="sdtLocked"/>
                                  <w:richText/>
                                </w:sdtPr>
                                <w:sdtContent>
                                  <w:r>
                                    <w:rPr>
                                      <w:szCs w:val="24"/>
                                    </w:rPr>
                                    <w:t>3</w:t>
                                  </w:r>
                                </w:sdtContent>
                              </w:sdt>
                              <w:r>
                                <w:rPr>
                                  <w:szCs w:val="24"/>
                                </w:rPr>
                                <w:t>. Vykdydamas šio straipsnio 1 dalyje nustatytus reikalavimus, Europos vartotojų centras prireikus susisiekia su atitinkama valstybės narės kompetentinga institucija.“</w:t>
                              </w:r>
                            </w:p>
                            <w:p w14:paraId="3D7EC68B" w14:textId="77777777">
                              <w:pPr>
                                <w:spacing w:line="276" w:lineRule="auto"/>
                                <w:ind w:firstLine="720"/>
                                <w:jc w:val="both"/>
                                <w:rPr>
                                  <w:b/>
                                  <w:bCs/>
                                  <w:szCs w:val="24"/>
                                </w:rPr>
                              </w:pPr>
                            </w:p>
                          </w:sdtContent>
                        </w:sdt>
                      </w:sdtContent>
                    </w:sdt>
                  </w:sdtContent>
                </w:sdt>
              </w:sdtContent>
            </w:sdt>
          </w:sdtContent>
        </w:sdt>
        <w:sdt>
          <w:sdtPr>
            <w:alias w:val="12 str."/>
            <w:tag w:val="part_f68c0312dc3d443c92fe9c9bceac760d"/>
            <w:lock w:val="sdtLocked"/>
            <w:richText/>
          </w:sdtPr>
          <w:sdtContent>
            <w:p w14:paraId="155175EE" w14:textId="51E8389B">
              <w:pPr>
                <w:spacing w:line="276" w:lineRule="auto"/>
                <w:ind w:firstLine="720"/>
                <w:jc w:val="both"/>
                <w:rPr>
                  <w:b/>
                  <w:bCs/>
                  <w:szCs w:val="24"/>
                </w:rPr>
              </w:pPr>
              <w:sdt>
                <w:sdtPr>
                  <w:alias w:val="Numeris"/>
                  <w:tag w:val="nr_f68c0312dc3d443c92fe9c9bceac760d"/>
                  <w:lock w:val="sdtLocked"/>
                  <w:richText/>
                </w:sdtPr>
                <w:sdtContent>
                  <w:r>
                    <w:rPr>
                      <w:b/>
                      <w:bCs/>
                      <w:szCs w:val="24"/>
                    </w:rPr>
                    <w:t>12</w:t>
                  </w:r>
                </w:sdtContent>
              </w:sdt>
              <w:r>
                <w:rPr>
                  <w:b/>
                  <w:bCs/>
                  <w:szCs w:val="24"/>
                </w:rPr>
                <w:t xml:space="preserve"> straipsnis. </w:t>
              </w:r>
              <w:sdt>
                <w:sdtPr>
                  <w:alias w:val="Pavadinimas"/>
                  <w:tag w:val="title_f68c0312dc3d443c92fe9c9bceac760d"/>
                  <w:lock w:val="sdtLocked"/>
                  <w:richText/>
                </w:sdtPr>
                <w:sdtContent>
                  <w:r>
                    <w:rPr>
                      <w:b/>
                      <w:bCs/>
                      <w:szCs w:val="24"/>
                    </w:rPr>
                    <w:t>13 straipsnio pakeitimas</w:t>
                  </w:r>
                </w:sdtContent>
              </w:sdt>
            </w:p>
            <w:sdt>
              <w:sdtPr>
                <w:alias w:val="12 str. 1 d."/>
                <w:tag w:val="part_79498409f465469f96bb43e45b766f67"/>
                <w:lock w:val="sdtLocked"/>
                <w:richText/>
              </w:sdtPr>
              <w:sdtContent>
                <w:p w14:paraId="48D15EC1" w14:textId="77777777">
                  <w:pPr>
                    <w:spacing w:line="276" w:lineRule="auto"/>
                    <w:ind w:firstLine="720"/>
                    <w:jc w:val="both"/>
                    <w:textAlignment w:val="baseline"/>
                    <w:rPr>
                      <w:szCs w:val="24"/>
                      <w:lang w:eastAsia="lt-LT"/>
                    </w:rPr>
                  </w:pPr>
                  <w:sdt>
                    <w:sdtPr>
                      <w:alias w:val="Numeris"/>
                      <w:tag w:val="nr_79498409f465469f96bb43e45b766f67"/>
                      <w:lock w:val="sdtLocked"/>
                      <w:richText/>
                    </w:sdtPr>
                    <w:sdtContent>
                      <w:r>
                        <w:rPr>
                          <w:szCs w:val="24"/>
                          <w:lang w:eastAsia="lt-LT"/>
                        </w:rPr>
                        <w:t>1</w:t>
                      </w:r>
                    </w:sdtContent>
                  </w:sdt>
                  <w:r>
                    <w:rPr>
                      <w:szCs w:val="24"/>
                      <w:lang w:eastAsia="lt-LT"/>
                    </w:rPr>
                    <w:t>. Pakeisti 13 straipsnio 1 dalies 2 punktą ir jį išdėstyti taip: </w:t>
                  </w:r>
                </w:p>
                <w:sdt>
                  <w:sdtPr>
                    <w:alias w:val="citata"/>
                    <w:tag w:val="part_c56195f90e5e450498ee51e9e9971f04"/>
                    <w:lock w:val="sdtLocked"/>
                    <w:richText/>
                  </w:sdtPr>
                  <w:sdtContent>
                    <w:sdt>
                      <w:sdtPr>
                        <w:alias w:val="2 p."/>
                        <w:tag w:val="part_e1413616aa834db68c8be4a8fa243b2a"/>
                        <w:lock w:val="sdtLocked"/>
                        <w:richText/>
                      </w:sdtPr>
                      <w:sdtContent>
                        <w:p w14:paraId="232CFA1E" w14:textId="29B27543">
                          <w:pPr>
                            <w:spacing w:line="276" w:lineRule="auto"/>
                            <w:ind w:firstLine="720"/>
                            <w:jc w:val="both"/>
                            <w:textAlignment w:val="baseline"/>
                            <w:rPr>
                              <w:szCs w:val="24"/>
                              <w:lang w:eastAsia="lt-LT"/>
                            </w:rPr>
                          </w:pPr>
                          <w:r>
                            <w:rPr>
                              <w:szCs w:val="24"/>
                              <w:lang w:eastAsia="lt-LT"/>
                            </w:rPr>
                            <w:t>„</w:t>
                          </w:r>
                          <w:sdt>
                            <w:sdtPr>
                              <w:alias w:val="Numeris"/>
                              <w:tag w:val="nr_e1413616aa834db68c8be4a8fa243b2a"/>
                              <w:lock w:val="sdtLocked"/>
                              <w:richText/>
                            </w:sdtPr>
                            <w:sdtContent>
                              <w:r>
                                <w:rPr>
                                  <w:szCs w:val="24"/>
                                  <w:lang w:eastAsia="lt-LT"/>
                                </w:rPr>
                                <w:t>2</w:t>
                              </w:r>
                            </w:sdtContent>
                          </w:sdt>
                          <w:r>
                            <w:rPr>
                              <w:szCs w:val="24"/>
                              <w:lang w:eastAsia="lt-LT"/>
                            </w:rPr>
                            <w:t>) kai teikėjas yra įregistruotas registro informacinėje sistemoje, šios registro informacinės sistemos pavadinimą ir teikėjo registracijos kodą arba lygiaverčius identifikavimo duomenis iš registro informacinės sistemos;“. </w:t>
                          </w:r>
                        </w:p>
                      </w:sdtContent>
                    </w:sdt>
                  </w:sdtContent>
                </w:sdt>
              </w:sdtContent>
            </w:sdt>
            <w:sdt>
              <w:sdtPr>
                <w:alias w:val="12 str. 2 d."/>
                <w:tag w:val="part_956694fb2018489398d3916987704c21"/>
                <w:lock w:val="sdtLocked"/>
                <w:richText/>
              </w:sdtPr>
              <w:sdtContent>
                <w:p w14:paraId="1C411C84" w14:textId="577C2615">
                  <w:pPr>
                    <w:spacing w:line="276" w:lineRule="auto"/>
                    <w:ind w:firstLine="720"/>
                    <w:jc w:val="both"/>
                    <w:rPr>
                      <w:szCs w:val="24"/>
                    </w:rPr>
                  </w:pPr>
                  <w:sdt>
                    <w:sdtPr>
                      <w:alias w:val="Numeris"/>
                      <w:tag w:val="nr_956694fb2018489398d3916987704c21"/>
                      <w:lock w:val="sdtLocked"/>
                      <w:richText/>
                    </w:sdtPr>
                    <w:sdtContent>
                      <w:r>
                        <w:rPr>
                          <w:szCs w:val="24"/>
                        </w:rPr>
                        <w:t>2</w:t>
                      </w:r>
                    </w:sdtContent>
                  </w:sdt>
                  <w:r>
                    <w:rPr>
                      <w:szCs w:val="24"/>
                    </w:rPr>
                    <w:t>. Pakeisti 13 straipsnio 1 dalies 3 punktą ir jį išdėstyti taip:</w:t>
                  </w:r>
                </w:p>
                <w:sdt>
                  <w:sdtPr>
                    <w:alias w:val="citata"/>
                    <w:tag w:val="part_b54681029f0245dead6996df86d31468"/>
                    <w:lock w:val="sdtLocked"/>
                    <w:richText/>
                  </w:sdtPr>
                  <w:sdtContent>
                    <w:sdt>
                      <w:sdtPr>
                        <w:alias w:val="3 p."/>
                        <w:tag w:val="part_bd028eff83eb465187375df988eaad34"/>
                        <w:lock w:val="sdtLocked"/>
                        <w:richText/>
                      </w:sdtPr>
                      <w:sdtContent>
                        <w:p w14:paraId="0F6C3A08" w14:textId="3374C421">
                          <w:pPr>
                            <w:spacing w:line="276" w:lineRule="auto"/>
                            <w:ind w:firstLine="720"/>
                            <w:jc w:val="both"/>
                            <w:rPr>
                              <w:szCs w:val="24"/>
                            </w:rPr>
                          </w:pPr>
                          <w:r>
                            <w:rPr>
                              <w:szCs w:val="24"/>
                            </w:rPr>
                            <w:t>„</w:t>
                          </w:r>
                          <w:sdt>
                            <w:sdtPr>
                              <w:alias w:val="Numeris"/>
                              <w:tag w:val="nr_bd028eff83eb465187375df988eaad34"/>
                              <w:lock w:val="sdtLocked"/>
                              <w:richText/>
                            </w:sdtPr>
                            <w:sdtContent>
                              <w:r>
                                <w:rPr>
                                  <w:szCs w:val="24"/>
                                </w:rPr>
                                <w:t>3</w:t>
                              </w:r>
                            </w:sdtContent>
                          </w:sdt>
                          <w:r>
                            <w:rPr>
                              <w:szCs w:val="24"/>
                            </w:rPr>
                            <w:t>) kai paslaugų teikimo veikla yra licencijuojama, licencijas išduodančios Lietuvos Respublikos kompetentingos institucijos ar valstybės narės kompetentingos institucijos arba kontaktinio centro ar kitos valstybės narės atitinkamo kontaktinio centro duomenis: pavadinimą, adresą, kontaktinius duomenis;“.</w:t>
                          </w:r>
                        </w:p>
                        <w:p w14:paraId="441C4DF8" w14:textId="0CE7F2AC">
                          <w:pPr>
                            <w:spacing w:line="276" w:lineRule="auto"/>
                            <w:ind w:firstLine="720"/>
                            <w:jc w:val="both"/>
                            <w:rPr>
                              <w:szCs w:val="24"/>
                            </w:rPr>
                          </w:pPr>
                        </w:p>
                      </w:sdtContent>
                    </w:sdt>
                  </w:sdtContent>
                </w:sdt>
              </w:sdtContent>
            </w:sdt>
          </w:sdtContent>
        </w:sdt>
        <w:sdt>
          <w:sdtPr>
            <w:alias w:val="13 str."/>
            <w:tag w:val="part_6528481fd1674e168a497b062be62c71"/>
            <w:lock w:val="sdtLocked"/>
            <w:richText/>
          </w:sdtPr>
          <w:sdtContent>
            <w:p w14:paraId="40963950" w14:textId="230F6A17">
              <w:pPr>
                <w:spacing w:line="276" w:lineRule="auto"/>
                <w:ind w:firstLine="720"/>
                <w:jc w:val="both"/>
                <w:rPr>
                  <w:b/>
                  <w:bCs/>
                  <w:szCs w:val="24"/>
                </w:rPr>
              </w:pPr>
              <w:sdt>
                <w:sdtPr>
                  <w:alias w:val="Numeris"/>
                  <w:tag w:val="nr_6528481fd1674e168a497b062be62c71"/>
                  <w:lock w:val="sdtLocked"/>
                  <w:richText/>
                </w:sdtPr>
                <w:sdtContent>
                  <w:r>
                    <w:rPr>
                      <w:b/>
                      <w:bCs/>
                      <w:szCs w:val="24"/>
                    </w:rPr>
                    <w:t>13</w:t>
                  </w:r>
                </w:sdtContent>
              </w:sdt>
              <w:r>
                <w:rPr>
                  <w:b/>
                  <w:bCs/>
                  <w:szCs w:val="24"/>
                </w:rPr>
                <w:t xml:space="preserve"> straipsnis. </w:t>
              </w:r>
              <w:sdt>
                <w:sdtPr>
                  <w:alias w:val="Pavadinimas"/>
                  <w:tag w:val="title_6528481fd1674e168a497b062be62c71"/>
                  <w:lock w:val="sdtLocked"/>
                  <w:richText/>
                </w:sdtPr>
                <w:sdtContent>
                  <w:r>
                    <w:rPr>
                      <w:b/>
                      <w:bCs/>
                      <w:szCs w:val="24"/>
                    </w:rPr>
                    <w:t>18 straipsnio pakeitimas</w:t>
                  </w:r>
                </w:sdtContent>
              </w:sdt>
            </w:p>
            <w:sdt>
              <w:sdtPr>
                <w:alias w:val="13 str. 1 d."/>
                <w:tag w:val="part_7f9dfe381d964007b27551473658fb0b"/>
                <w:lock w:val="sdtLocked"/>
                <w:richText/>
              </w:sdtPr>
              <w:sdtContent>
                <w:p w14:paraId="0FB066C8" w14:textId="45A601F5">
                  <w:pPr>
                    <w:spacing w:line="276" w:lineRule="auto"/>
                    <w:ind w:firstLine="720"/>
                    <w:jc w:val="both"/>
                    <w:rPr>
                      <w:szCs w:val="24"/>
                    </w:rPr>
                  </w:pPr>
                  <w:r>
                    <w:rPr>
                      <w:szCs w:val="24"/>
                    </w:rPr>
                    <w:t>Pakeisti 18 straipsnio 3 dalies 1 punktą ir jį išdėstyti taip:</w:t>
                  </w:r>
                </w:p>
                <w:sdt>
                  <w:sdtPr>
                    <w:alias w:val="citata"/>
                    <w:tag w:val="part_9a82273287884ee398c9bd5a36302e42"/>
                    <w:lock w:val="sdtLocked"/>
                    <w:richText/>
                  </w:sdtPr>
                  <w:sdtContent>
                    <w:sdt>
                      <w:sdtPr>
                        <w:alias w:val="1 p."/>
                        <w:tag w:val="part_d35e3c4180cc4ee0b7635c9c58f3a66b"/>
                        <w:lock w:val="sdtLocked"/>
                        <w:richText/>
                      </w:sdtPr>
                      <w:sdtContent>
                        <w:p w14:paraId="2525D897" w14:textId="00F32D53">
                          <w:pPr>
                            <w:spacing w:line="276" w:lineRule="auto"/>
                            <w:ind w:firstLine="720"/>
                            <w:jc w:val="both"/>
                            <w:rPr>
                              <w:color w:val="000000"/>
                              <w:szCs w:val="24"/>
                              <w:lang w:eastAsia="lt-LT"/>
                            </w:rPr>
                          </w:pPr>
                          <w:r>
                            <w:rPr>
                              <w:szCs w:val="24"/>
                            </w:rPr>
                            <w:t>„</w:t>
                          </w:r>
                          <w:sdt>
                            <w:sdtPr>
                              <w:alias w:val="Numeris"/>
                              <w:tag w:val="nr_d35e3c4180cc4ee0b7635c9c58f3a66b"/>
                              <w:lock w:val="sdtLocked"/>
                              <w:richText/>
                            </w:sdtPr>
                            <w:sdtContent>
                              <w:r>
                                <w:rPr>
                                  <w:szCs w:val="24"/>
                                </w:rPr>
                                <w:t>1</w:t>
                              </w:r>
                            </w:sdtContent>
                          </w:sdt>
                          <w:r>
                            <w:rPr>
                              <w:szCs w:val="24"/>
                            </w:rPr>
                            <w:t>) pateikti visus prašymus, deklaracijas, pranešimus, dokumentus ir informaciją, būtinus leidimams gauti, ir prašymus bei dokumentus, būtinus nutraukiant ūkinę veiklą;</w:t>
                          </w:r>
                          <w:r>
                            <w:rPr>
                              <w:color w:val="000000"/>
                              <w:szCs w:val="24"/>
                              <w:lang w:eastAsia="lt-LT"/>
                            </w:rPr>
                            <w:t>“.</w:t>
                          </w:r>
                        </w:p>
                        <w:p w14:paraId="4F33A8E7" w14:textId="77777777">
                          <w:pPr>
                            <w:spacing w:line="276" w:lineRule="auto"/>
                            <w:ind w:firstLine="720"/>
                            <w:jc w:val="both"/>
                            <w:rPr>
                              <w:szCs w:val="24"/>
                            </w:rPr>
                          </w:pPr>
                        </w:p>
                      </w:sdtContent>
                    </w:sdt>
                  </w:sdtContent>
                </w:sdt>
              </w:sdtContent>
            </w:sdt>
          </w:sdtContent>
        </w:sdt>
        <w:sdt>
          <w:sdtPr>
            <w:alias w:val="14 str."/>
            <w:tag w:val="part_0fef14118f8e4ba3839010fa364904ed"/>
            <w:lock w:val="sdtLocked"/>
            <w:richText/>
          </w:sdtPr>
          <w:sdtContent>
            <w:p w14:paraId="39556037" w14:textId="54D08061">
              <w:pPr>
                <w:spacing w:line="276" w:lineRule="auto"/>
                <w:ind w:firstLine="720"/>
                <w:jc w:val="both"/>
                <w:rPr>
                  <w:b/>
                  <w:bCs/>
                  <w:szCs w:val="24"/>
                </w:rPr>
              </w:pPr>
              <w:sdt>
                <w:sdtPr>
                  <w:alias w:val="Numeris"/>
                  <w:tag w:val="nr_0fef14118f8e4ba3839010fa364904ed"/>
                  <w:lock w:val="sdtLocked"/>
                  <w:richText/>
                </w:sdtPr>
                <w:sdtContent>
                  <w:r>
                    <w:rPr>
                      <w:b/>
                      <w:bCs/>
                      <w:szCs w:val="24"/>
                    </w:rPr>
                    <w:t>14</w:t>
                  </w:r>
                </w:sdtContent>
              </w:sdt>
              <w:r>
                <w:rPr>
                  <w:b/>
                  <w:bCs/>
                  <w:szCs w:val="24"/>
                </w:rPr>
                <w:t xml:space="preserve"> straipsnis. </w:t>
              </w:r>
              <w:sdt>
                <w:sdtPr>
                  <w:alias w:val="Pavadinimas"/>
                  <w:tag w:val="title_0fef14118f8e4ba3839010fa364904ed"/>
                  <w:lock w:val="sdtLocked"/>
                  <w:richText/>
                </w:sdtPr>
                <w:sdtContent>
                  <w:r>
                    <w:rPr>
                      <w:b/>
                      <w:bCs/>
                      <w:szCs w:val="24"/>
                    </w:rPr>
                    <w:t>18 straipsnio pakeitimas</w:t>
                  </w:r>
                </w:sdtContent>
              </w:sdt>
            </w:p>
            <w:sdt>
              <w:sdtPr>
                <w:alias w:val="14 str. 1 d."/>
                <w:tag w:val="part_db71a9554c5548adb38224b6f23ca587"/>
                <w:lock w:val="sdtLocked"/>
                <w:richText/>
              </w:sdtPr>
              <w:sdtContent>
                <w:p w14:paraId="57596983" w14:textId="1D83867D">
                  <w:pPr>
                    <w:spacing w:line="276" w:lineRule="auto"/>
                    <w:ind w:firstLine="720"/>
                    <w:jc w:val="both"/>
                    <w:rPr>
                      <w:szCs w:val="24"/>
                    </w:rPr>
                  </w:pPr>
                  <w:r>
                    <w:rPr>
                      <w:szCs w:val="24"/>
                    </w:rPr>
                    <w:t>Pakeisti 18 straipsnį ir jį išdėstyti taip:</w:t>
                  </w:r>
                </w:p>
                <w:sdt>
                  <w:sdtPr>
                    <w:alias w:val="citata"/>
                    <w:tag w:val="part_872df09fbc2749909edc70986be452cf"/>
                    <w:lock w:val="sdtLocked"/>
                    <w:richText/>
                  </w:sdtPr>
                  <w:sdtContent>
                    <w:sdt>
                      <w:sdtPr>
                        <w:alias w:val="18 str."/>
                        <w:tag w:val="part_3f09720bdea2409fb352d8e9d7dc18ba"/>
                        <w:lock w:val="sdtLocked"/>
                        <w:richText/>
                      </w:sdtPr>
                      <w:sdtContent>
                        <w:p w14:paraId="1C31A993" w14:textId="383FCF9F">
                          <w:pPr>
                            <w:spacing w:line="276" w:lineRule="auto"/>
                            <w:ind w:firstLine="720"/>
                            <w:jc w:val="both"/>
                            <w:rPr>
                              <w:szCs w:val="24"/>
                            </w:rPr>
                          </w:pPr>
                          <w:r>
                            <w:rPr>
                              <w:szCs w:val="24"/>
                            </w:rPr>
                            <w:t>„</w:t>
                          </w:r>
                          <w:sdt>
                            <w:sdtPr>
                              <w:alias w:val="Numeris"/>
                              <w:tag w:val="nr_3f09720bdea2409fb352d8e9d7dc18ba"/>
                              <w:lock w:val="sdtLocked"/>
                              <w:richText/>
                            </w:sdtPr>
                            <w:sdtContent>
                              <w:r>
                                <w:rPr>
                                  <w:b/>
                                  <w:bCs/>
                                  <w:szCs w:val="24"/>
                                </w:rPr>
                                <w:t>18</w:t>
                              </w:r>
                            </w:sdtContent>
                          </w:sdt>
                          <w:r>
                            <w:rPr>
                              <w:b/>
                              <w:bCs/>
                              <w:szCs w:val="24"/>
                            </w:rPr>
                            <w:t xml:space="preserve"> straipsnis. </w:t>
                          </w:r>
                          <w:sdt>
                            <w:sdtPr>
                              <w:alias w:val="Pavadinimas"/>
                              <w:tag w:val="title_3f09720bdea2409fb352d8e9d7dc18ba"/>
                              <w:lock w:val="sdtLocked"/>
                              <w:richText/>
                            </w:sdtPr>
                            <w:sdtContent>
                              <w:r>
                                <w:rPr>
                                  <w:b/>
                                  <w:bCs/>
                                  <w:szCs w:val="24"/>
                                </w:rPr>
                                <w:t>Kontaktinis centras ir jo funkcijos</w:t>
                              </w:r>
                            </w:sdtContent>
                          </w:sdt>
                        </w:p>
                        <w:sdt>
                          <w:sdtPr>
                            <w:alias w:val="18 str. 1 d."/>
                            <w:tag w:val="part_4139516e53404858992ac315b7775b51"/>
                            <w:lock w:val="sdtLocked"/>
                            <w:richText/>
                          </w:sdtPr>
                          <w:sdtContent>
                            <w:p w14:paraId="67EB4CC1" w14:textId="59A076D3">
                              <w:pPr>
                                <w:spacing w:line="276" w:lineRule="auto"/>
                                <w:ind w:firstLine="709"/>
                                <w:jc w:val="both"/>
                                <w:rPr>
                                  <w:color w:val="000000"/>
                                  <w:szCs w:val="24"/>
                                  <w:lang w:eastAsia="lt-LT"/>
                                </w:rPr>
                              </w:pPr>
                              <w:sdt>
                                <w:sdtPr>
                                  <w:alias w:val="Numeris"/>
                                  <w:tag w:val="nr_4139516e53404858992ac315b7775b51"/>
                                  <w:lock w:val="sdtLocked"/>
                                  <w:richText/>
                                </w:sdtPr>
                                <w:sdtContent>
                                  <w:r>
                                    <w:rPr>
                                      <w:color w:val="000000"/>
                                      <w:szCs w:val="24"/>
                                      <w:lang w:eastAsia="lt-LT"/>
                                    </w:rPr>
                                    <w:t>1</w:t>
                                  </w:r>
                                </w:sdtContent>
                              </w:sdt>
                              <w:r>
                                <w:rPr>
                                  <w:color w:val="000000"/>
                                  <w:szCs w:val="24"/>
                                  <w:lang w:eastAsia="lt-LT"/>
                                </w:rPr>
                                <w:t>. Kontaktinio centro veiklos ir bendradarbiavimo su Lietuvos Respublikos kompetentingomis institucijomis ir centrinio elektroninių valdžios vartų portalo tvarkytoju tvarką, taip pat Lietuvos Respublikos kompetentingų institucijų informacijos pateikimo kontaktiniam centrui tvarką nustato Vyriausybė.</w:t>
                              </w:r>
                            </w:p>
                          </w:sdtContent>
                        </w:sdt>
                        <w:sdt>
                          <w:sdtPr>
                            <w:alias w:val="18 str. 2 d."/>
                            <w:tag w:val="part_d7dea30ba88d4f648a24e32f5b7eab6d"/>
                            <w:lock w:val="sdtLocked"/>
                            <w:richText/>
                          </w:sdtPr>
                          <w:sdtContent>
                            <w:p w14:paraId="48EC7090" w14:textId="77777777">
                              <w:pPr>
                                <w:spacing w:line="276" w:lineRule="auto"/>
                                <w:ind w:firstLine="709"/>
                                <w:jc w:val="both"/>
                                <w:rPr>
                                  <w:color w:val="000000"/>
                                  <w:szCs w:val="24"/>
                                  <w:lang w:eastAsia="lt-LT"/>
                                </w:rPr>
                              </w:pPr>
                              <w:sdt>
                                <w:sdtPr>
                                  <w:alias w:val="Numeris"/>
                                  <w:tag w:val="nr_d7dea30ba88d4f648a24e32f5b7eab6d"/>
                                  <w:lock w:val="sdtLocked"/>
                                  <w:richText/>
                                </w:sdtPr>
                                <w:sdtContent>
                                  <w:r>
                                    <w:rPr>
                                      <w:color w:val="000000"/>
                                      <w:szCs w:val="24"/>
                                      <w:lang w:eastAsia="lt-LT"/>
                                    </w:rPr>
                                    <w:t>2</w:t>
                                  </w:r>
                                </w:sdtContent>
                              </w:sdt>
                              <w:r>
                                <w:rPr>
                                  <w:color w:val="000000"/>
                                  <w:szCs w:val="24"/>
                                  <w:lang w:eastAsia="lt-LT"/>
                                </w:rPr>
                                <w:t>. Teikėjai ir gavėjai, siekdami vykdyti teisės aktų reikalavimus, susijusius su teisės teikti paslaugas įgijimu ar paslaugų teikimo veiklos vykdymu, ir (arba) gauti tam tikrą informaciją, turi teisę naudotis kontaktinio centro paslaugomis arba kreiptis tiesiogiai į Lietuvos Respublikos kompetentingas institucijas, išskyrus teismus.</w:t>
                              </w:r>
                            </w:p>
                          </w:sdtContent>
                        </w:sdt>
                        <w:sdt>
                          <w:sdtPr>
                            <w:alias w:val="18 str. 3 d."/>
                            <w:tag w:val="part_652059df03fe4916a674f24a76f407ae"/>
                            <w:lock w:val="sdtLocked"/>
                            <w:richText/>
                          </w:sdtPr>
                          <w:sdtContent>
                            <w:p w14:paraId="31A72618" w14:textId="08546B42">
                              <w:pPr>
                                <w:spacing w:line="276" w:lineRule="auto"/>
                                <w:ind w:firstLine="709"/>
                                <w:jc w:val="both"/>
                                <w:rPr>
                                  <w:color w:val="000000"/>
                                  <w:szCs w:val="24"/>
                                  <w:lang w:eastAsia="lt-LT"/>
                                </w:rPr>
                              </w:pPr>
                              <w:sdt>
                                <w:sdtPr>
                                  <w:alias w:val="Numeris"/>
                                  <w:tag w:val="nr_652059df03fe4916a674f24a76f407ae"/>
                                  <w:lock w:val="sdtLocked"/>
                                  <w:richText/>
                                </w:sdtPr>
                                <w:sdtContent>
                                  <w:r>
                                    <w:rPr>
                                      <w:color w:val="000000"/>
                                      <w:szCs w:val="24"/>
                                      <w:lang w:eastAsia="lt-LT"/>
                                    </w:rPr>
                                    <w:t>3</w:t>
                                  </w:r>
                                </w:sdtContent>
                              </w:sdt>
                              <w:r>
                                <w:rPr>
                                  <w:color w:val="000000"/>
                                  <w:szCs w:val="24"/>
                                  <w:lang w:eastAsia="lt-LT"/>
                                </w:rPr>
                                <w:t>. Kontaktinis centras kartu su licencijas išduodančiomis Lietuvos Respublikos kompetentingomis institucijomis ir centrinio elektroninių valdžios vartų portalo tvarkytoju Vyriausybės nustatyta tvarka užtikrina teikėjams ir gavėjams galimybę naudojantis prieiga per vieną langelį elektroninėmis priemonėmis per atstumą atlikti šias su teisės teikti paslaugas įgijimu ir paslaugų teikimo veiklos vykdymu susijusias procedūras, išskyrus patalpų, kuriose teikiama paslauga, teikėjo naudojamos įrangos, fizinių teikėjo gebėjimų ar teikėjo arba jo darbuotojų sąžiningumo patikrinimą:</w:t>
                              </w:r>
                            </w:p>
                            <w:sdt>
                              <w:sdtPr>
                                <w:alias w:val="18 str. 3 d. 1 p."/>
                                <w:tag w:val="part_b8b4605bb135417883c3d0661789a403"/>
                                <w:lock w:val="sdtLocked"/>
                                <w:richText/>
                              </w:sdtPr>
                              <w:sdtContent>
                                <w:p w14:paraId="746D4221" w14:textId="3BAA2DAF">
                                  <w:pPr>
                                    <w:spacing w:line="276" w:lineRule="auto"/>
                                    <w:ind w:firstLine="709"/>
                                    <w:jc w:val="both"/>
                                    <w:rPr>
                                      <w:color w:val="000000"/>
                                      <w:szCs w:val="24"/>
                                      <w:lang w:eastAsia="lt-LT"/>
                                    </w:rPr>
                                  </w:pPr>
                                  <w:sdt>
                                    <w:sdtPr>
                                      <w:alias w:val="Numeris"/>
                                      <w:tag w:val="nr_b8b4605bb135417883c3d0661789a403"/>
                                      <w:lock w:val="sdtLocked"/>
                                      <w:richText/>
                                    </w:sdtPr>
                                    <w:sdtContent>
                                      <w:r>
                                        <w:rPr>
                                          <w:color w:val="000000"/>
                                          <w:szCs w:val="24"/>
                                          <w:lang w:eastAsia="lt-LT"/>
                                        </w:rPr>
                                        <w:t>1</w:t>
                                      </w:r>
                                    </w:sdtContent>
                                  </w:sdt>
                                  <w:r>
                                    <w:rPr>
                                      <w:color w:val="000000"/>
                                      <w:szCs w:val="24"/>
                                      <w:lang w:eastAsia="lt-LT"/>
                                    </w:rPr>
                                    <w:t xml:space="preserve">)  pateikti visus prašymus, deklaracijas, pranešimus, dokumentus ir informaciją, būtinus licencijoms gauti, ir prašymus bei dokumentus, būtinus nutraukiant ūkinę veiklą;</w:t>
                                  </w:r>
                                </w:p>
                              </w:sdtContent>
                            </w:sdt>
                            <w:sdt>
                              <w:sdtPr>
                                <w:alias w:val="18 str. 3 d. 2 p."/>
                                <w:tag w:val="part_b2ffb81d3ea648c79b8106e8852ab09b"/>
                                <w:lock w:val="sdtLocked"/>
                                <w:richText/>
                              </w:sdtPr>
                              <w:sdtContent>
                                <w:p w14:paraId="0623FA76" w14:textId="529A56F9">
                                  <w:pPr>
                                    <w:spacing w:line="276" w:lineRule="auto"/>
                                    <w:ind w:firstLine="709"/>
                                    <w:jc w:val="both"/>
                                    <w:rPr>
                                      <w:color w:val="000000"/>
                                      <w:szCs w:val="24"/>
                                      <w:lang w:eastAsia="lt-LT"/>
                                    </w:rPr>
                                  </w:pPr>
                                  <w:sdt>
                                    <w:sdtPr>
                                      <w:alias w:val="Numeris"/>
                                      <w:tag w:val="nr_b2ffb81d3ea648c79b8106e8852ab09b"/>
                                      <w:lock w:val="sdtLocked"/>
                                      <w:richText/>
                                    </w:sdtPr>
                                    <w:sdtContent>
                                      <w:r>
                                        <w:rPr>
                                          <w:color w:val="000000"/>
                                          <w:szCs w:val="24"/>
                                          <w:lang w:eastAsia="lt-LT"/>
                                        </w:rPr>
                                        <w:t>2</w:t>
                                      </w:r>
                                    </w:sdtContent>
                                  </w:sdt>
                                  <w:r>
                                    <w:rPr>
                                      <w:color w:val="000000"/>
                                      <w:szCs w:val="24"/>
                                      <w:lang w:eastAsia="lt-LT"/>
                                    </w:rPr>
                                    <w:t>) gauti Lietuvos Respublikos kompetentingų institucijų išduotas licencijas ir kitus dokumentus;</w:t>
                                  </w:r>
                                </w:p>
                              </w:sdtContent>
                            </w:sdt>
                            <w:sdt>
                              <w:sdtPr>
                                <w:alias w:val="18 str. 3 d. 3 p."/>
                                <w:tag w:val="part_47b15f3d15d7425a89abe2ec73d2da0d"/>
                                <w:lock w:val="sdtLocked"/>
                                <w:richText/>
                              </w:sdtPr>
                              <w:sdtContent>
                                <w:p w14:paraId="25E1AA86" w14:textId="5AD297D7">
                                  <w:pPr>
                                    <w:spacing w:line="276" w:lineRule="auto"/>
                                    <w:ind w:firstLine="709"/>
                                    <w:jc w:val="both"/>
                                    <w:rPr>
                                      <w:color w:val="000000"/>
                                      <w:szCs w:val="24"/>
                                      <w:lang w:eastAsia="lt-LT"/>
                                    </w:rPr>
                                  </w:pPr>
                                  <w:sdt>
                                    <w:sdtPr>
                                      <w:alias w:val="Numeris"/>
                                      <w:tag w:val="nr_47b15f3d15d7425a89abe2ec73d2da0d"/>
                                      <w:lock w:val="sdtLocked"/>
                                      <w:richText/>
                                    </w:sdtPr>
                                    <w:sdtContent>
                                      <w:r>
                                        <w:rPr>
                                          <w:color w:val="000000"/>
                                          <w:szCs w:val="24"/>
                                          <w:lang w:eastAsia="lt-LT"/>
                                        </w:rPr>
                                        <w:t>3</w:t>
                                      </w:r>
                                    </w:sdtContent>
                                  </w:sdt>
                                  <w:r>
                                    <w:rPr>
                                      <w:color w:val="000000"/>
                                      <w:szCs w:val="24"/>
                                      <w:lang w:eastAsia="lt-LT"/>
                                    </w:rPr>
                                    <w:t>) gauti ir pateikti šiame įstatyme nustatytą informaciją.“</w:t>
                                  </w:r>
                                </w:p>
                                <w:p w14:paraId="3EDBFD0F" w14:textId="2324FED6">
                                  <w:pPr>
                                    <w:spacing w:line="276" w:lineRule="auto"/>
                                    <w:ind w:firstLine="709"/>
                                    <w:jc w:val="both"/>
                                    <w:rPr>
                                      <w:color w:val="000000"/>
                                      <w:szCs w:val="24"/>
                                      <w:lang w:eastAsia="lt-LT"/>
                                    </w:rPr>
                                  </w:pPr>
                                </w:p>
                              </w:sdtContent>
                            </w:sdt>
                          </w:sdtContent>
                        </w:sdt>
                      </w:sdtContent>
                    </w:sdt>
                  </w:sdtContent>
                </w:sdt>
              </w:sdtContent>
            </w:sdt>
          </w:sdtContent>
        </w:sdt>
        <w:sdt>
          <w:sdtPr>
            <w:alias w:val="15 str."/>
            <w:tag w:val="part_ce4a37a26f384e00ada76d13e854a5b8"/>
            <w:lock w:val="sdtLocked"/>
            <w:richText/>
          </w:sdtPr>
          <w:sdtContent>
            <w:p w14:paraId="5D510EBD" w14:textId="5DD9DC8F">
              <w:pPr>
                <w:spacing w:line="276" w:lineRule="auto"/>
                <w:ind w:firstLine="709"/>
                <w:jc w:val="both"/>
                <w:rPr>
                  <w:b/>
                  <w:bCs/>
                  <w:color w:val="000000"/>
                  <w:szCs w:val="24"/>
                  <w:lang w:eastAsia="lt-LT"/>
                </w:rPr>
              </w:pPr>
              <w:sdt>
                <w:sdtPr>
                  <w:alias w:val="Numeris"/>
                  <w:tag w:val="nr_ce4a37a26f384e00ada76d13e854a5b8"/>
                  <w:lock w:val="sdtLocked"/>
                  <w:richText/>
                </w:sdtPr>
                <w:sdtContent>
                  <w:r>
                    <w:rPr>
                      <w:b/>
                      <w:bCs/>
                      <w:color w:val="000000"/>
                      <w:szCs w:val="24"/>
                      <w:lang w:eastAsia="lt-LT"/>
                    </w:rPr>
                    <w:t>15</w:t>
                  </w:r>
                </w:sdtContent>
              </w:sdt>
              <w:r>
                <w:rPr>
                  <w:b/>
                  <w:bCs/>
                  <w:color w:val="000000"/>
                  <w:szCs w:val="24"/>
                  <w:lang w:eastAsia="lt-LT"/>
                </w:rPr>
                <w:t xml:space="preserve"> straipsnis. </w:t>
              </w:r>
              <w:sdt>
                <w:sdtPr>
                  <w:alias w:val="Pavadinimas"/>
                  <w:tag w:val="title_ce4a37a26f384e00ada76d13e854a5b8"/>
                  <w:lock w:val="sdtLocked"/>
                  <w:richText/>
                </w:sdtPr>
                <w:sdtContent>
                  <w:r>
                    <w:rPr>
                      <w:b/>
                      <w:bCs/>
                      <w:color w:val="000000"/>
                      <w:szCs w:val="24"/>
                      <w:lang w:eastAsia="lt-LT"/>
                    </w:rPr>
                    <w:t>19 straipsnio pakeitimas</w:t>
                  </w:r>
                </w:sdtContent>
              </w:sdt>
            </w:p>
            <w:sdt>
              <w:sdtPr>
                <w:alias w:val="15 str. 1 d."/>
                <w:tag w:val="part_276521a184da4b769c7dd14c35da89f7"/>
                <w:lock w:val="sdtLocked"/>
                <w:richText/>
              </w:sdtPr>
              <w:sdtContent>
                <w:p w14:paraId="5C8144DE" w14:textId="663BE8E4">
                  <w:pPr>
                    <w:spacing w:line="276" w:lineRule="auto"/>
                    <w:ind w:firstLine="720"/>
                    <w:jc w:val="both"/>
                    <w:rPr>
                      <w:szCs w:val="24"/>
                    </w:rPr>
                  </w:pPr>
                  <w:r>
                    <w:rPr>
                      <w:szCs w:val="24"/>
                    </w:rPr>
                    <w:t>Pakeisti 19 straipsnį ir jį išdėstyti taip:</w:t>
                  </w:r>
                </w:p>
                <w:sdt>
                  <w:sdtPr>
                    <w:alias w:val="citata"/>
                    <w:tag w:val="part_7938ff28bc1c4ebb82614853f408999c"/>
                    <w:lock w:val="sdtLocked"/>
                    <w:richText/>
                  </w:sdtPr>
                  <w:sdtContent>
                    <w:sdt>
                      <w:sdtPr>
                        <w:alias w:val="19 str."/>
                        <w:tag w:val="part_dbeeb3f35c064cac9b660ae7786ae036"/>
                        <w:lock w:val="sdtLocked"/>
                        <w:richText/>
                      </w:sdtPr>
                      <w:sdtContent>
                        <w:p w14:paraId="2CD6FD14" w14:textId="76BAFA44">
                          <w:pPr>
                            <w:spacing w:line="276" w:lineRule="auto"/>
                            <w:ind w:left="2268" w:hanging="1559"/>
                            <w:jc w:val="both"/>
                            <w:rPr>
                              <w:color w:val="000000"/>
                              <w:szCs w:val="24"/>
                              <w:lang w:eastAsia="lt-LT"/>
                            </w:rPr>
                          </w:pPr>
                          <w:r>
                            <w:rPr>
                              <w:color w:val="000000"/>
                              <w:szCs w:val="24"/>
                              <w:lang w:eastAsia="lt-LT"/>
                            </w:rPr>
                            <w:t>„</w:t>
                          </w:r>
                          <w:sdt>
                            <w:sdtPr>
                              <w:alias w:val="Numeris"/>
                              <w:tag w:val="nr_dbeeb3f35c064cac9b660ae7786ae036"/>
                              <w:lock w:val="sdtLocked"/>
                              <w:richText/>
                            </w:sdtPr>
                            <w:sdtContent>
                              <w:r>
                                <w:rPr>
                                  <w:b/>
                                  <w:bCs/>
                                  <w:color w:val="000000"/>
                                  <w:szCs w:val="24"/>
                                  <w:lang w:eastAsia="lt-LT"/>
                                </w:rPr>
                                <w:t>19</w:t>
                              </w:r>
                            </w:sdtContent>
                          </w:sdt>
                          <w:r>
                            <w:rPr>
                              <w:b/>
                              <w:bCs/>
                              <w:color w:val="000000"/>
                              <w:szCs w:val="24"/>
                              <w:lang w:eastAsia="lt-LT"/>
                            </w:rPr>
                            <w:t xml:space="preserve"> straipsnis. </w:t>
                          </w:r>
                          <w:sdt>
                            <w:sdtPr>
                              <w:alias w:val="Pavadinimas"/>
                              <w:tag w:val="title_dbeeb3f35c064cac9b660ae7786ae036"/>
                              <w:lock w:val="sdtLocked"/>
                              <w:richText/>
                            </w:sdtPr>
                            <w:sdtContent>
                              <w:r>
                                <w:rPr>
                                  <w:b/>
                                  <w:bCs/>
                                  <w:color w:val="000000"/>
                                  <w:szCs w:val="24"/>
                                  <w:lang w:eastAsia="lt-LT"/>
                                </w:rPr>
                                <w:t>Kontaktinio centro ir Lietuvos Respublikos kompetentingų institucijų teikiama informacija</w:t>
                              </w:r>
                            </w:sdtContent>
                          </w:sdt>
                        </w:p>
                        <w:sdt>
                          <w:sdtPr>
                            <w:alias w:val="19 str. 1 d."/>
                            <w:tag w:val="part_95b6d26901674dfb98cd2423a75cf460"/>
                            <w:lock w:val="sdtLocked"/>
                            <w:richText/>
                          </w:sdtPr>
                          <w:sdtContent>
                            <w:p w14:paraId="4EDDA21C" w14:textId="5693165B">
                              <w:pPr>
                                <w:spacing w:line="276" w:lineRule="auto"/>
                                <w:ind w:firstLine="709"/>
                                <w:jc w:val="both"/>
                                <w:rPr>
                                  <w:color w:val="000000"/>
                                  <w:szCs w:val="24"/>
                                  <w:lang w:eastAsia="lt-LT"/>
                                </w:rPr>
                              </w:pPr>
                              <w:sdt>
                                <w:sdtPr>
                                  <w:alias w:val="Numeris"/>
                                  <w:tag w:val="nr_95b6d26901674dfb98cd2423a75cf460"/>
                                  <w:lock w:val="sdtLocked"/>
                                  <w:richText/>
                                </w:sdtPr>
                                <w:sdtContent>
                                  <w:r>
                                    <w:rPr>
                                      <w:color w:val="000000"/>
                                      <w:szCs w:val="24"/>
                                      <w:lang w:eastAsia="lt-LT"/>
                                    </w:rPr>
                                    <w:t>1</w:t>
                                  </w:r>
                                </w:sdtContent>
                              </w:sdt>
                              <w:r>
                                <w:rPr>
                                  <w:color w:val="000000"/>
                                  <w:szCs w:val="24"/>
                                  <w:lang w:eastAsia="lt-LT"/>
                                </w:rPr>
                                <w:t>. Kontaktinis centras ir Lietuvos Respublikos kompetentingos institucijos Vyriausybės ar jos įgaliotos valstybės institucijos nustatyta tvarka žodžiu, raštu, elektroninėmis priemonėmis ar kitais telekomunikacijų galiniais įrenginiais teikėjams ir gavėjams teikia šią informaciją:</w:t>
                              </w:r>
                            </w:p>
                            <w:sdt>
                              <w:sdtPr>
                                <w:alias w:val="19 str. 1 d. 1 p."/>
                                <w:tag w:val="part_08f5db3e15034fa18c18dd183be2cde3"/>
                                <w:lock w:val="sdtLocked"/>
                                <w:richText/>
                              </w:sdtPr>
                              <w:sdtContent>
                                <w:p w14:paraId="156A64EC" w14:textId="1DC370FD">
                                  <w:pPr>
                                    <w:spacing w:line="276" w:lineRule="auto"/>
                                    <w:ind w:firstLine="709"/>
                                    <w:jc w:val="both"/>
                                    <w:rPr>
                                      <w:color w:val="000000"/>
                                      <w:szCs w:val="24"/>
                                      <w:lang w:eastAsia="lt-LT"/>
                                    </w:rPr>
                                  </w:pPr>
                                  <w:sdt>
                                    <w:sdtPr>
                                      <w:alias w:val="Numeris"/>
                                      <w:tag w:val="nr_08f5db3e15034fa18c18dd183be2cde3"/>
                                      <w:lock w:val="sdtLocked"/>
                                      <w:richText/>
                                    </w:sdtPr>
                                    <w:sdtContent>
                                      <w:r>
                                        <w:rPr>
                                          <w:color w:val="000000"/>
                                          <w:szCs w:val="24"/>
                                          <w:lang w:eastAsia="lt-LT"/>
                                        </w:rPr>
                                        <w:t>1</w:t>
                                      </w:r>
                                    </w:sdtContent>
                                  </w:sdt>
                                  <w:r>
                                    <w:rPr>
                                      <w:color w:val="000000"/>
                                      <w:szCs w:val="24"/>
                                      <w:lang w:eastAsia="lt-LT"/>
                                    </w:rPr>
                                    <w:t>) informaciją apie Lietuvos Respublikoje paslaugas teikiantiems teikėjams taikomus reikalavimus, įskaitant procedūras, kurias būtina atlikti siekiant įgyti teisę teikti paslaugas arba vykdyti paslaugų teikimo veiklą;</w:t>
                                  </w:r>
                                </w:p>
                              </w:sdtContent>
                            </w:sdt>
                            <w:sdt>
                              <w:sdtPr>
                                <w:alias w:val="19 str. 1 d. 2 p."/>
                                <w:tag w:val="part_48ce5b8e12aa479ba491f576efb0e11f"/>
                                <w:lock w:val="sdtLocked"/>
                                <w:richText/>
                              </w:sdtPr>
                              <w:sdtContent>
                                <w:p w14:paraId="6C3181B1" w14:textId="77777777">
                                  <w:pPr>
                                    <w:spacing w:line="276" w:lineRule="auto"/>
                                    <w:ind w:firstLine="709"/>
                                    <w:jc w:val="both"/>
                                    <w:rPr>
                                      <w:color w:val="000000"/>
                                      <w:szCs w:val="24"/>
                                      <w:lang w:eastAsia="lt-LT"/>
                                    </w:rPr>
                                  </w:pPr>
                                  <w:sdt>
                                    <w:sdtPr>
                                      <w:alias w:val="Numeris"/>
                                      <w:tag w:val="nr_48ce5b8e12aa479ba491f576efb0e11f"/>
                                      <w:lock w:val="sdtLocked"/>
                                      <w:richText/>
                                    </w:sdtPr>
                                    <w:sdtContent>
                                      <w:r>
                                        <w:rPr>
                                          <w:color w:val="000000"/>
                                          <w:szCs w:val="24"/>
                                          <w:lang w:eastAsia="lt-LT"/>
                                        </w:rPr>
                                        <w:t>2</w:t>
                                      </w:r>
                                    </w:sdtContent>
                                  </w:sdt>
                                  <w:r>
                                    <w:rPr>
                                      <w:color w:val="000000"/>
                                      <w:szCs w:val="24"/>
                                      <w:lang w:eastAsia="lt-LT"/>
                                    </w:rPr>
                                    <w:t>) Lietuvos Respublikos kompetentingų institucijų kontaktinius duomenis;</w:t>
                                  </w:r>
                                </w:p>
                              </w:sdtContent>
                            </w:sdt>
                            <w:sdt>
                              <w:sdtPr>
                                <w:alias w:val="19 str. 1 d. 3 p."/>
                                <w:tag w:val="part_7defde1faf864c0ba7dc6d73970308ab"/>
                                <w:lock w:val="sdtLocked"/>
                                <w:richText/>
                              </w:sdtPr>
                              <w:sdtContent>
                                <w:p w14:paraId="0DA8CA16" w14:textId="756A8CEC">
                                  <w:pPr>
                                    <w:spacing w:line="276" w:lineRule="auto"/>
                                    <w:ind w:firstLine="709"/>
                                    <w:jc w:val="both"/>
                                    <w:rPr>
                                      <w:color w:val="000000"/>
                                      <w:szCs w:val="24"/>
                                      <w:lang w:eastAsia="lt-LT"/>
                                    </w:rPr>
                                  </w:pPr>
                                  <w:sdt>
                                    <w:sdtPr>
                                      <w:alias w:val="Numeris"/>
                                      <w:tag w:val="nr_7defde1faf864c0ba7dc6d73970308ab"/>
                                      <w:lock w:val="sdtLocked"/>
                                      <w:richText/>
                                    </w:sdtPr>
                                    <w:sdtContent>
                                      <w:r>
                                        <w:rPr>
                                          <w:color w:val="000000"/>
                                          <w:szCs w:val="24"/>
                                          <w:lang w:eastAsia="lt-LT"/>
                                        </w:rPr>
                                        <w:t>3</w:t>
                                      </w:r>
                                    </w:sdtContent>
                                  </w:sdt>
                                  <w:r>
                                    <w:rPr>
                                      <w:color w:val="000000"/>
                                      <w:szCs w:val="24"/>
                                      <w:lang w:eastAsia="lt-LT"/>
                                    </w:rPr>
                                    <w:t>) informaciją apie prieigos prie registrų ir duomenų bazių priemones ir sąlygas;</w:t>
                                  </w:r>
                                </w:p>
                              </w:sdtContent>
                            </w:sdt>
                            <w:sdt>
                              <w:sdtPr>
                                <w:alias w:val="19 str. 1 d. 4 p."/>
                                <w:tag w:val="part_80aadb869db84a1baa9bb947efde30aa"/>
                                <w:lock w:val="sdtLocked"/>
                                <w:richText/>
                              </w:sdtPr>
                              <w:sdtContent>
                                <w:p w14:paraId="51CD2762" w14:textId="77777777">
                                  <w:pPr>
                                    <w:spacing w:line="276" w:lineRule="auto"/>
                                    <w:ind w:firstLine="709"/>
                                    <w:jc w:val="both"/>
                                    <w:rPr>
                                      <w:color w:val="000000"/>
                                      <w:szCs w:val="24"/>
                                      <w:lang w:eastAsia="lt-LT"/>
                                    </w:rPr>
                                  </w:pPr>
                                  <w:sdt>
                                    <w:sdtPr>
                                      <w:alias w:val="Numeris"/>
                                      <w:tag w:val="nr_80aadb869db84a1baa9bb947efde30aa"/>
                                      <w:lock w:val="sdtLocked"/>
                                      <w:richText/>
                                    </w:sdtPr>
                                    <w:sdtContent>
                                      <w:r>
                                        <w:rPr>
                                          <w:color w:val="000000"/>
                                          <w:szCs w:val="24"/>
                                          <w:lang w:eastAsia="lt-LT"/>
                                        </w:rPr>
                                        <w:t>4</w:t>
                                      </w:r>
                                    </w:sdtContent>
                                  </w:sdt>
                                  <w:r>
                                    <w:rPr>
                                      <w:color w:val="000000"/>
                                      <w:szCs w:val="24"/>
                                      <w:lang w:eastAsia="lt-LT"/>
                                    </w:rPr>
                                    <w:t>) informaciją apie teisių gynimo priemones, kuriomis galima naudotis Lietuvos Respublikoje, kai kyla Lietuvos Respublikos kompetentingų institucijų ir teikėjo ar gavėjo arba teikėjo ir gavėjo, arba teikėjų tarpusavio ginčai;</w:t>
                                  </w:r>
                                </w:p>
                              </w:sdtContent>
                            </w:sdt>
                            <w:sdt>
                              <w:sdtPr>
                                <w:alias w:val="19 str. 1 d. 5 p."/>
                                <w:tag w:val="part_3c2dd6bdbf864f618a2385b3f0b32eb1"/>
                                <w:lock w:val="sdtLocked"/>
                                <w:richText/>
                              </w:sdtPr>
                              <w:sdtContent>
                                <w:p w14:paraId="1C3A61F5" w14:textId="77777777">
                                  <w:pPr>
                                    <w:spacing w:line="276" w:lineRule="auto"/>
                                    <w:ind w:firstLine="709"/>
                                    <w:jc w:val="both"/>
                                    <w:rPr>
                                      <w:color w:val="000000"/>
                                      <w:szCs w:val="24"/>
                                      <w:lang w:eastAsia="lt-LT"/>
                                    </w:rPr>
                                  </w:pPr>
                                  <w:sdt>
                                    <w:sdtPr>
                                      <w:alias w:val="Numeris"/>
                                      <w:tag w:val="nr_3c2dd6bdbf864f618a2385b3f0b32eb1"/>
                                      <w:lock w:val="sdtLocked"/>
                                      <w:richText/>
                                    </w:sdtPr>
                                    <w:sdtContent>
                                      <w:r>
                                        <w:rPr>
                                          <w:color w:val="000000"/>
                                          <w:szCs w:val="24"/>
                                          <w:lang w:eastAsia="lt-LT"/>
                                        </w:rPr>
                                        <w:t>5</w:t>
                                      </w:r>
                                    </w:sdtContent>
                                  </w:sdt>
                                  <w:r>
                                    <w:rPr>
                                      <w:color w:val="000000"/>
                                      <w:szCs w:val="24"/>
                                      <w:lang w:eastAsia="lt-LT"/>
                                    </w:rPr>
                                    <w:t>) Lietuvos Respublikos asociacijų arba organizacijų, kurios nėra Lietuvos Respublikos kompetentingos institucijos ir kurios gali teikėjams ar gavėjams suteikti praktinę pagalbą, kontaktinius duomenis;</w:t>
                                  </w:r>
                                </w:p>
                              </w:sdtContent>
                            </w:sdt>
                            <w:sdt>
                              <w:sdtPr>
                                <w:alias w:val="19 str. 1 d. 6 p."/>
                                <w:tag w:val="part_98bc78a17b804054adf841ca28a8468f"/>
                                <w:lock w:val="sdtLocked"/>
                                <w:richText/>
                              </w:sdtPr>
                              <w:sdtContent>
                                <w:p w14:paraId="38F4A45E" w14:textId="5EBD2F33">
                                  <w:pPr>
                                    <w:spacing w:line="276" w:lineRule="auto"/>
                                    <w:ind w:firstLine="709"/>
                                    <w:jc w:val="both"/>
                                    <w:rPr>
                                      <w:color w:val="000000"/>
                                      <w:szCs w:val="24"/>
                                      <w:lang w:eastAsia="lt-LT"/>
                                    </w:rPr>
                                  </w:pPr>
                                  <w:sdt>
                                    <w:sdtPr>
                                      <w:alias w:val="Numeris"/>
                                      <w:tag w:val="nr_98bc78a17b804054adf841ca28a8468f"/>
                                      <w:lock w:val="sdtLocked"/>
                                      <w:richText/>
                                    </w:sdtPr>
                                    <w:sdtContent>
                                      <w:r>
                                        <w:rPr>
                                          <w:color w:val="000000"/>
                                          <w:szCs w:val="24"/>
                                          <w:lang w:eastAsia="lt-LT"/>
                                        </w:rPr>
                                        <w:t>6</w:t>
                                      </w:r>
                                    </w:sdtContent>
                                  </w:sdt>
                                  <w:r>
                                    <w:rPr>
                                      <w:color w:val="000000"/>
                                      <w:szCs w:val="24"/>
                                      <w:lang w:eastAsia="lt-LT"/>
                                    </w:rPr>
                                    <w:t>) bendro pobūdžio informaciją apie paslaugų kokybės vertinimo kriterijus.</w:t>
                                  </w:r>
                                </w:p>
                              </w:sdtContent>
                            </w:sdt>
                          </w:sdtContent>
                        </w:sdt>
                        <w:sdt>
                          <w:sdtPr>
                            <w:alias w:val="19 str. 2 d."/>
                            <w:tag w:val="part_b4788933a1074510a9110a60b8877908"/>
                            <w:lock w:val="sdtLocked"/>
                            <w:richText/>
                          </w:sdtPr>
                          <w:sdtContent>
                            <w:p w14:paraId="1A62B88C" w14:textId="421C77C2">
                              <w:pPr>
                                <w:spacing w:line="276" w:lineRule="auto"/>
                                <w:ind w:firstLine="709"/>
                                <w:jc w:val="both"/>
                                <w:rPr>
                                  <w:color w:val="000000"/>
                                  <w:szCs w:val="24"/>
                                  <w:lang w:eastAsia="lt-LT"/>
                                </w:rPr>
                              </w:pPr>
                              <w:sdt>
                                <w:sdtPr>
                                  <w:alias w:val="Numeris"/>
                                  <w:tag w:val="nr_b4788933a1074510a9110a60b8877908"/>
                                  <w:lock w:val="sdtLocked"/>
                                  <w:richText/>
                                </w:sdtPr>
                                <w:sdtContent>
                                  <w:r>
                                    <w:rPr>
                                      <w:color w:val="000000"/>
                                      <w:szCs w:val="24"/>
                                      <w:lang w:eastAsia="lt-LT"/>
                                    </w:rPr>
                                    <w:t>2</w:t>
                                  </w:r>
                                </w:sdtContent>
                              </w:sdt>
                              <w:r>
                                <w:rPr>
                                  <w:color w:val="000000"/>
                                  <w:szCs w:val="24"/>
                                  <w:lang w:eastAsia="lt-LT"/>
                                </w:rPr>
                                <w:t>. Teikėjai ir gavėjai, kontaktiniam centrui arba tiesiogiai Lietuvos Respublikos kompetentingai institucijai pateikę prašymą dėl šio straipsnio 1 dalyje nurodytos informacijos suteikimo, turi teisę gauti informaciją, paaiškinančią šio straipsnio 1 dalies 1 punkte nurodytus reikalavimus ir jų taikymą. Ši teisė neapima teisės gauti teisines konsultacijas konkrečiais atvejais.</w:t>
                              </w:r>
                            </w:p>
                          </w:sdtContent>
                        </w:sdt>
                        <w:sdt>
                          <w:sdtPr>
                            <w:alias w:val="19 str. 3 d."/>
                            <w:tag w:val="part_ffbd4b01fde446c494de63f33fbf6bc4"/>
                            <w:lock w:val="sdtLocked"/>
                            <w:richText/>
                          </w:sdtPr>
                          <w:sdtContent>
                            <w:p w14:paraId="102BEA21" w14:textId="6F9F62B5">
                              <w:pPr>
                                <w:spacing w:line="276" w:lineRule="auto"/>
                                <w:ind w:firstLine="709"/>
                                <w:jc w:val="both"/>
                                <w:rPr>
                                  <w:color w:val="000000"/>
                                  <w:szCs w:val="24"/>
                                  <w:lang w:eastAsia="lt-LT"/>
                                </w:rPr>
                              </w:pPr>
                              <w:sdt>
                                <w:sdtPr>
                                  <w:alias w:val="Numeris"/>
                                  <w:tag w:val="nr_ffbd4b01fde446c494de63f33fbf6bc4"/>
                                  <w:lock w:val="sdtLocked"/>
                                  <w:richText/>
                                </w:sdtPr>
                                <w:sdtContent>
                                  <w:r>
                                    <w:rPr>
                                      <w:color w:val="000000"/>
                                      <w:szCs w:val="24"/>
                                      <w:lang w:eastAsia="lt-LT"/>
                                    </w:rPr>
                                    <w:t>3</w:t>
                                  </w:r>
                                </w:sdtContent>
                              </w:sdt>
                              <w:r>
                                <w:rPr>
                                  <w:color w:val="000000"/>
                                  <w:szCs w:val="24"/>
                                  <w:lang w:eastAsia="lt-LT"/>
                                </w:rPr>
                                <w:t>. Kontaktinis centras ir Lietuvos Respublikos kompetentingos institucijos šio straipsnio 1 ir 2 dalyse nurodytą informaciją teikia ne tik valstybine, bet ir anglų ar kita teikėjo ar gavėjo įsisteigimo valstybės narės kalba. Teikiama informacija turi būti aktuali. Kontaktinis centras užtikrina, kad šio straipsnio 1 dalyje nurodyta informacija būtų patalpinta ir viešai skelbiama kontaktinio centro interneto svetainėje.</w:t>
                              </w:r>
                            </w:p>
                          </w:sdtContent>
                        </w:sdt>
                        <w:sdt>
                          <w:sdtPr>
                            <w:alias w:val="19 str. 4 d."/>
                            <w:tag w:val="part_556aa54b096449c2a5d3afb7449ba325"/>
                            <w:lock w:val="sdtLocked"/>
                            <w:richText/>
                          </w:sdtPr>
                          <w:sdtContent>
                            <w:p w14:paraId="73B2C7F7" w14:textId="1318C1B9">
                              <w:pPr>
                                <w:spacing w:line="276" w:lineRule="auto"/>
                                <w:ind w:firstLine="709"/>
                                <w:jc w:val="both"/>
                                <w:rPr>
                                  <w:color w:val="000000"/>
                                  <w:szCs w:val="24"/>
                                  <w:lang w:eastAsia="lt-LT"/>
                                </w:rPr>
                              </w:pPr>
                              <w:sdt>
                                <w:sdtPr>
                                  <w:alias w:val="Numeris"/>
                                  <w:tag w:val="nr_556aa54b096449c2a5d3afb7449ba325"/>
                                  <w:lock w:val="sdtLocked"/>
                                  <w:richText/>
                                </w:sdtPr>
                                <w:sdtContent>
                                  <w:r>
                                    <w:rPr>
                                      <w:color w:val="000000"/>
                                      <w:szCs w:val="24"/>
                                      <w:lang w:eastAsia="lt-LT"/>
                                    </w:rPr>
                                    <w:t>4</w:t>
                                  </w:r>
                                </w:sdtContent>
                              </w:sdt>
                              <w:r>
                                <w:rPr>
                                  <w:color w:val="000000"/>
                                  <w:szCs w:val="24"/>
                                  <w:lang w:eastAsia="lt-LT"/>
                                </w:rPr>
                                <w:t>. Kontaktinis centras ir Lietuvos Respublikos kompetentingos institucijos privalo užtikrinti, kad į bet kokį prašymą dėl šio straipsnio 1 ir 2 dalyse nurodytos informacijos pateikimo būtų atsakoma nedelsiant, bet ne vėliau kaip</w:t>
                              </w:r>
                              <w:r>
                                <w:rPr>
                                  <w:b/>
                                  <w:bCs/>
                                  <w:color w:val="000000"/>
                                  <w:szCs w:val="24"/>
                                  <w:lang w:eastAsia="lt-LT"/>
                                </w:rPr>
                                <w:t xml:space="preserve"> </w:t>
                              </w:r>
                              <w:r>
                                <w:rPr>
                                  <w:color w:val="000000"/>
                                  <w:szCs w:val="24"/>
                                  <w:lang w:eastAsia="lt-LT"/>
                                </w:rPr>
                                <w:t>per 5 darbo dienas nuo prašymo gavimo dienos.“</w:t>
                              </w:r>
                            </w:p>
                            <w:p w14:paraId="54038F3C" w14:textId="77777777">
                              <w:pPr>
                                <w:spacing w:line="276" w:lineRule="auto"/>
                                <w:ind w:firstLine="709"/>
                                <w:jc w:val="both"/>
                                <w:rPr>
                                  <w:b/>
                                  <w:bCs/>
                                  <w:color w:val="000000"/>
                                  <w:szCs w:val="24"/>
                                  <w:lang w:eastAsia="lt-LT"/>
                                </w:rPr>
                              </w:pPr>
                            </w:p>
                          </w:sdtContent>
                        </w:sdt>
                      </w:sdtContent>
                    </w:sdt>
                  </w:sdtContent>
                </w:sdt>
              </w:sdtContent>
            </w:sdt>
          </w:sdtContent>
        </w:sdt>
        <w:sdt>
          <w:sdtPr>
            <w:alias w:val="16 str."/>
            <w:tag w:val="part_93205b29310d40529f0f68725ef7fc00"/>
            <w:lock w:val="sdtLocked"/>
            <w:richText/>
          </w:sdtPr>
          <w:sdtContent>
            <w:p w14:paraId="0CFB7084" w14:textId="4BD56153">
              <w:pPr>
                <w:spacing w:line="276" w:lineRule="auto"/>
                <w:ind w:firstLine="709"/>
                <w:jc w:val="both"/>
                <w:rPr>
                  <w:b/>
                  <w:bCs/>
                  <w:color w:val="000000"/>
                  <w:szCs w:val="24"/>
                  <w:lang w:eastAsia="lt-LT"/>
                </w:rPr>
              </w:pPr>
              <w:sdt>
                <w:sdtPr>
                  <w:alias w:val="Numeris"/>
                  <w:tag w:val="nr_93205b29310d40529f0f68725ef7fc00"/>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93205b29310d40529f0f68725ef7fc00"/>
                  <w:lock w:val="sdtLocked"/>
                  <w:richText/>
                </w:sdtPr>
                <w:sdtContent>
                  <w:r>
                    <w:rPr>
                      <w:b/>
                      <w:bCs/>
                      <w:color w:val="000000"/>
                      <w:szCs w:val="24"/>
                      <w:lang w:eastAsia="lt-LT"/>
                    </w:rPr>
                    <w:t>20 straipsnio pripažinimas netekusiu galios</w:t>
                  </w:r>
                </w:sdtContent>
              </w:sdt>
            </w:p>
            <w:sdt>
              <w:sdtPr>
                <w:alias w:val="16 str. 1 d."/>
                <w:tag w:val="part_79b33f80912b478d8f69247360db12cb"/>
                <w:lock w:val="sdtLocked"/>
                <w:richText/>
              </w:sdtPr>
              <w:sdtContent>
                <w:p w14:paraId="3983CC69" w14:textId="548019E3">
                  <w:pPr>
                    <w:spacing w:line="276" w:lineRule="auto"/>
                    <w:ind w:firstLine="709"/>
                    <w:jc w:val="both"/>
                    <w:rPr>
                      <w:color w:val="000000"/>
                      <w:szCs w:val="24"/>
                      <w:lang w:eastAsia="lt-LT"/>
                    </w:rPr>
                  </w:pPr>
                  <w:r>
                    <w:rPr>
                      <w:color w:val="000000"/>
                      <w:szCs w:val="24"/>
                      <w:lang w:eastAsia="lt-LT"/>
                    </w:rPr>
                    <w:t xml:space="preserve">Pripažinti netekusiu galios 20 straipsnį. </w:t>
                  </w:r>
                </w:p>
                <w:p w14:paraId="3D214524" w14:textId="77777777">
                  <w:pPr>
                    <w:spacing w:line="276" w:lineRule="auto"/>
                    <w:ind w:firstLine="720"/>
                    <w:jc w:val="both"/>
                    <w:rPr>
                      <w:b/>
                      <w:bCs/>
                      <w:szCs w:val="24"/>
                    </w:rPr>
                  </w:pPr>
                </w:p>
              </w:sdtContent>
            </w:sdt>
          </w:sdtContent>
        </w:sdt>
        <w:sdt>
          <w:sdtPr>
            <w:alias w:val="17 str."/>
            <w:tag w:val="part_edde1f34c9024e0fb2b0fa523b8c42af"/>
            <w:lock w:val="sdtLocked"/>
            <w:richText/>
          </w:sdtPr>
          <w:sdtContent>
            <w:p w14:paraId="55B285AD" w14:textId="3198109A">
              <w:pPr>
                <w:spacing w:line="276" w:lineRule="auto"/>
                <w:ind w:firstLine="720"/>
                <w:jc w:val="both"/>
                <w:rPr>
                  <w:b/>
                  <w:bCs/>
                  <w:szCs w:val="24"/>
                </w:rPr>
              </w:pPr>
              <w:sdt>
                <w:sdtPr>
                  <w:alias w:val="Numeris"/>
                  <w:tag w:val="nr_edde1f34c9024e0fb2b0fa523b8c42af"/>
                  <w:lock w:val="sdtLocked"/>
                  <w:richText/>
                </w:sdtPr>
                <w:sdtContent>
                  <w:r>
                    <w:rPr>
                      <w:b/>
                      <w:bCs/>
                      <w:szCs w:val="24"/>
                    </w:rPr>
                    <w:t>17</w:t>
                  </w:r>
                </w:sdtContent>
              </w:sdt>
              <w:r>
                <w:rPr>
                  <w:b/>
                  <w:bCs/>
                  <w:szCs w:val="24"/>
                </w:rPr>
                <w:t xml:space="preserve"> straipsnis. </w:t>
              </w:r>
              <w:sdt>
                <w:sdtPr>
                  <w:alias w:val="Pavadinimas"/>
                  <w:tag w:val="title_edde1f34c9024e0fb2b0fa523b8c42af"/>
                  <w:lock w:val="sdtLocked"/>
                  <w:richText/>
                </w:sdtPr>
                <w:sdtContent>
                  <w:r>
                    <w:rPr>
                      <w:b/>
                      <w:bCs/>
                      <w:szCs w:val="24"/>
                    </w:rPr>
                    <w:t>22 straipsnio pakeitimas</w:t>
                  </w:r>
                </w:sdtContent>
              </w:sdt>
            </w:p>
            <w:sdt>
              <w:sdtPr>
                <w:alias w:val="17 str. 1 d."/>
                <w:tag w:val="part_4993d51a83ae47ee97d4a81356e472c9"/>
                <w:lock w:val="sdtLocked"/>
                <w:richText/>
              </w:sdtPr>
              <w:sdtContent>
                <w:p w14:paraId="59ACE6DB" w14:textId="7827D97D">
                  <w:pPr>
                    <w:spacing w:line="276" w:lineRule="auto"/>
                    <w:ind w:firstLine="720"/>
                    <w:jc w:val="both"/>
                    <w:rPr>
                      <w:szCs w:val="24"/>
                    </w:rPr>
                  </w:pPr>
                  <w:sdt>
                    <w:sdtPr>
                      <w:alias w:val="Numeris"/>
                      <w:tag w:val="nr_4993d51a83ae47ee97d4a81356e472c9"/>
                      <w:lock w:val="sdtLocked"/>
                      <w:richText/>
                    </w:sdtPr>
                    <w:sdtContent>
                      <w:r>
                        <w:rPr>
                          <w:szCs w:val="24"/>
                        </w:rPr>
                        <w:t>1</w:t>
                      </w:r>
                    </w:sdtContent>
                  </w:sdt>
                  <w:r>
                    <w:rPr>
                      <w:szCs w:val="24"/>
                    </w:rPr>
                    <w:t>. Pakeisti 22 straipsnio 3 dalies 4 punktą ir jį išdėstyti taip:</w:t>
                  </w:r>
                </w:p>
                <w:sdt>
                  <w:sdtPr>
                    <w:alias w:val="citata"/>
                    <w:tag w:val="part_44305984d7f94b19a53aad0f592405f5"/>
                    <w:lock w:val="sdtLocked"/>
                    <w:richText/>
                  </w:sdtPr>
                  <w:sdtContent>
                    <w:sdt>
                      <w:sdtPr>
                        <w:alias w:val="4 p."/>
                        <w:tag w:val="part_ce6051aeac954a42a07adcbdb2bf0c22"/>
                        <w:lock w:val="sdtLocked"/>
                        <w:richText/>
                      </w:sdtPr>
                      <w:sdtContent>
                        <w:p w14:paraId="2A072DE3" w14:textId="6F150C52">
                          <w:pPr>
                            <w:spacing w:line="276" w:lineRule="auto"/>
                            <w:ind w:firstLine="720"/>
                            <w:jc w:val="both"/>
                            <w:rPr>
                              <w:szCs w:val="24"/>
                            </w:rPr>
                          </w:pPr>
                          <w:r>
                            <w:rPr>
                              <w:szCs w:val="24"/>
                            </w:rPr>
                            <w:t>„</w:t>
                          </w:r>
                          <w:sdt>
                            <w:sdtPr>
                              <w:alias w:val="Numeris"/>
                              <w:tag w:val="nr_ce6051aeac954a42a07adcbdb2bf0c22"/>
                              <w:lock w:val="sdtLocked"/>
                              <w:richText/>
                            </w:sdtPr>
                            <w:sdtContent>
                              <w:r>
                                <w:rPr>
                                  <w:szCs w:val="24"/>
                                </w:rPr>
                                <w:t>4</w:t>
                              </w:r>
                            </w:sdtContent>
                          </w:sdt>
                          <w:r>
                            <w:rPr>
                              <w:szCs w:val="24"/>
                            </w:rPr>
                            <w:t>) teikia tarnybinę pagalbą Lietuvos Respublikos kompetentingoms institucijoms taikant</w:t>
                          </w:r>
                          <w:r>
                            <w:rPr>
                              <w:b/>
                              <w:bCs/>
                              <w:szCs w:val="24"/>
                            </w:rPr>
                            <w:t xml:space="preserve"> </w:t>
                          </w:r>
                          <w:r>
                            <w:rPr>
                              <w:szCs w:val="24"/>
                            </w:rPr>
                            <w:t>Viešojo administravimo įstatymo 28</w:t>
                          </w:r>
                          <w:r>
                            <w:rPr>
                              <w:szCs w:val="24"/>
                              <w:vertAlign w:val="superscript"/>
                            </w:rPr>
                            <w:t>2</w:t>
                          </w:r>
                          <w:r>
                            <w:rPr>
                              <w:szCs w:val="24"/>
                            </w:rPr>
                            <w:t xml:space="preserve"> straipsnio 11 dalies nuostatas;“.</w:t>
                          </w:r>
                        </w:p>
                      </w:sdtContent>
                    </w:sdt>
                  </w:sdtContent>
                </w:sdt>
              </w:sdtContent>
            </w:sdt>
            <w:sdt>
              <w:sdtPr>
                <w:alias w:val="17 str. 2 d."/>
                <w:tag w:val="part_93b44af12a264e6a8f92b3055e0035b0"/>
                <w:lock w:val="sdtLocked"/>
                <w:richText/>
              </w:sdtPr>
              <w:sdtContent>
                <w:p w14:paraId="32324116" w14:textId="77777777">
                  <w:pPr>
                    <w:spacing w:line="276" w:lineRule="auto"/>
                    <w:ind w:firstLine="720"/>
                    <w:jc w:val="both"/>
                    <w:textAlignment w:val="baseline"/>
                    <w:rPr>
                      <w:szCs w:val="24"/>
                      <w:lang w:eastAsia="lt-LT"/>
                    </w:rPr>
                  </w:pPr>
                  <w:sdt>
                    <w:sdtPr>
                      <w:alias w:val="Numeris"/>
                      <w:tag w:val="nr_93b44af12a264e6a8f92b3055e0035b0"/>
                      <w:lock w:val="sdtLocked"/>
                      <w:richText/>
                    </w:sdtPr>
                    <w:sdtContent>
                      <w:r>
                        <w:rPr>
                          <w:szCs w:val="24"/>
                          <w:lang w:eastAsia="lt-LT"/>
                        </w:rPr>
                        <w:t>2</w:t>
                      </w:r>
                    </w:sdtContent>
                  </w:sdt>
                  <w:r>
                    <w:rPr>
                      <w:szCs w:val="24"/>
                      <w:lang w:eastAsia="lt-LT"/>
                    </w:rPr>
                    <w:t>. Pakeisti 22 straipsnio 4 dalies 7 punktą ir jį išdėstyti taip: </w:t>
                  </w:r>
                </w:p>
                <w:sdt>
                  <w:sdtPr>
                    <w:alias w:val="citata"/>
                    <w:tag w:val="part_8c5387f3e55b4a049b85a0570f90d4d4"/>
                    <w:lock w:val="sdtLocked"/>
                    <w:richText/>
                  </w:sdtPr>
                  <w:sdtContent>
                    <w:sdt>
                      <w:sdtPr>
                        <w:alias w:val="7 p."/>
                        <w:tag w:val="part_1e12ef6ac06d40b8a31da71519c12d33"/>
                        <w:lock w:val="sdtLocked"/>
                        <w:richText/>
                      </w:sdtPr>
                      <w:sdtContent>
                        <w:p w14:paraId="4CF7ADA0" w14:textId="77777777">
                          <w:pPr>
                            <w:spacing w:line="276" w:lineRule="auto"/>
                            <w:ind w:firstLine="720"/>
                            <w:jc w:val="both"/>
                            <w:textAlignment w:val="baseline"/>
                            <w:rPr>
                              <w:szCs w:val="24"/>
                              <w:lang w:eastAsia="lt-LT"/>
                            </w:rPr>
                          </w:pPr>
                          <w:r>
                            <w:rPr>
                              <w:szCs w:val="24"/>
                              <w:lang w:eastAsia="lt-LT"/>
                            </w:rPr>
                            <w:t>„</w:t>
                          </w:r>
                          <w:sdt>
                            <w:sdtPr>
                              <w:alias w:val="Numeris"/>
                              <w:tag w:val="nr_1e12ef6ac06d40b8a31da71519c12d33"/>
                              <w:lock w:val="sdtLocked"/>
                              <w:richText/>
                            </w:sdtPr>
                            <w:sdtContent>
                              <w:r>
                                <w:rPr>
                                  <w:szCs w:val="24"/>
                                  <w:lang w:eastAsia="lt-LT"/>
                                </w:rPr>
                                <w:t>7</w:t>
                              </w:r>
                            </w:sdtContent>
                          </w:sdt>
                          <w:r>
                            <w:rPr>
                              <w:szCs w:val="24"/>
                              <w:lang w:eastAsia="lt-LT"/>
                            </w:rPr>
                            <w:t>) pagal kompetenciją užtikrina, kad vieši registrų informacinių sistemų</w:t>
                          </w:r>
                          <w:r>
                            <w:rPr>
                              <w:b/>
                              <w:bCs/>
                              <w:szCs w:val="24"/>
                              <w:lang w:eastAsia="lt-LT"/>
                            </w:rPr>
                            <w:t xml:space="preserve"> </w:t>
                          </w:r>
                          <w:r>
                            <w:rPr>
                              <w:szCs w:val="24"/>
                              <w:lang w:eastAsia="lt-LT"/>
                            </w:rPr>
                            <w:t>duomenys valstybių narių kompetentingoms institucijoms būtų teikiami ta pačia tvarka kaip ir Lietuvos Respublikos kompetentingoms institucijoms.“ </w:t>
                          </w:r>
                        </w:p>
                        <w:p w14:paraId="102EF9EC" w14:textId="75369DF6">
                          <w:pPr>
                            <w:spacing w:line="276" w:lineRule="auto"/>
                            <w:ind w:firstLine="720"/>
                            <w:jc w:val="both"/>
                            <w:rPr>
                              <w:szCs w:val="24"/>
                            </w:rPr>
                          </w:pPr>
                        </w:p>
                      </w:sdtContent>
                    </w:sdt>
                  </w:sdtContent>
                </w:sdt>
              </w:sdtContent>
            </w:sdt>
          </w:sdtContent>
        </w:sdt>
        <w:sdt>
          <w:sdtPr>
            <w:alias w:val="18 str."/>
            <w:tag w:val="part_a3cbeb0d95f4455d9f2b3ee83ced5362"/>
            <w:lock w:val="sdtLocked"/>
            <w:richText/>
          </w:sdtPr>
          <w:sdtContent>
            <w:p w14:paraId="23DB58F3" w14:textId="17933CD9">
              <w:pPr>
                <w:spacing w:line="276" w:lineRule="auto"/>
                <w:ind w:firstLine="720"/>
                <w:jc w:val="both"/>
                <w:rPr>
                  <w:b/>
                  <w:bCs/>
                  <w:szCs w:val="24"/>
                  <w:lang w:eastAsia="lt-LT"/>
                </w:rPr>
              </w:pPr>
              <w:sdt>
                <w:sdtPr>
                  <w:alias w:val="Numeris"/>
                  <w:tag w:val="nr_a3cbeb0d95f4455d9f2b3ee83ced5362"/>
                  <w:lock w:val="sdtLocked"/>
                  <w:richText/>
                </w:sdtPr>
                <w:sdtContent>
                  <w:r>
                    <w:rPr>
                      <w:b/>
                      <w:bCs/>
                      <w:szCs w:val="24"/>
                      <w:lang w:eastAsia="lt-LT"/>
                    </w:rPr>
                    <w:t>18</w:t>
                  </w:r>
                </w:sdtContent>
              </w:sdt>
              <w:r>
                <w:rPr>
                  <w:b/>
                  <w:bCs/>
                  <w:szCs w:val="24"/>
                  <w:lang w:eastAsia="lt-LT"/>
                </w:rPr>
                <w:t xml:space="preserve"> straipsnis. </w:t>
              </w:r>
              <w:sdt>
                <w:sdtPr>
                  <w:alias w:val="Pavadinimas"/>
                  <w:tag w:val="title_a3cbeb0d95f4455d9f2b3ee83ced5362"/>
                  <w:lock w:val="sdtLocked"/>
                  <w:richText/>
                </w:sdtPr>
                <w:sdtContent>
                  <w:r>
                    <w:rPr>
                      <w:b/>
                      <w:bCs/>
                      <w:szCs w:val="24"/>
                      <w:lang w:eastAsia="lt-LT"/>
                    </w:rPr>
                    <w:t>Įstatymo 1 priedo pakeitimas</w:t>
                  </w:r>
                </w:sdtContent>
              </w:sdt>
            </w:p>
            <w:sdt>
              <w:sdtPr>
                <w:alias w:val="18 str. 1 d."/>
                <w:tag w:val="part_8f6b129eff7a4b2eba1598bf3f08905a"/>
                <w:lock w:val="sdtLocked"/>
                <w:richText/>
              </w:sdtPr>
              <w:sdtContent>
                <w:p w14:paraId="0E03B287" w14:textId="04351945">
                  <w:pPr>
                    <w:spacing w:line="276" w:lineRule="auto"/>
                    <w:ind w:firstLine="720"/>
                    <w:jc w:val="both"/>
                    <w:rPr>
                      <w:szCs w:val="24"/>
                      <w:lang w:eastAsia="lt-LT"/>
                    </w:rPr>
                  </w:pPr>
                  <w:sdt>
                    <w:sdtPr>
                      <w:alias w:val="Numeris"/>
                      <w:tag w:val="nr_8f6b129eff7a4b2eba1598bf3f08905a"/>
                      <w:lock w:val="sdtLocked"/>
                      <w:richText/>
                    </w:sdtPr>
                    <w:sdtContent>
                      <w:r>
                        <w:rPr>
                          <w:szCs w:val="24"/>
                          <w:lang w:eastAsia="lt-LT"/>
                        </w:rPr>
                        <w:t>1</w:t>
                      </w:r>
                    </w:sdtContent>
                  </w:sdt>
                  <w:r>
                    <w:rPr>
                      <w:szCs w:val="24"/>
                      <w:lang w:eastAsia="lt-LT"/>
                    </w:rPr>
                    <w:t>. Pakeisti Įstatymo 1 priedo 7 punkto 4 papunktį ir jį išdėstyti taip:</w:t>
                  </w:r>
                </w:p>
                <w:sdt>
                  <w:sdtPr>
                    <w:alias w:val="citata"/>
                    <w:tag w:val="part_09a02232eaf74a89b3785f1880824d7c"/>
                    <w:lock w:val="sdtLocked"/>
                    <w:richText/>
                  </w:sdtPr>
                  <w:sdtContent>
                    <w:sdt>
                      <w:sdtPr>
                        <w:alias w:val="4 p."/>
                        <w:tag w:val="part_60c2a62644ca41eda14522e638c1915f"/>
                        <w:lock w:val="sdtLocked"/>
                        <w:richText/>
                      </w:sdtPr>
                      <w:sdtContent>
                        <w:p w14:paraId="4CC95F2D" w14:textId="3158F766">
                          <w:pPr>
                            <w:spacing w:line="276" w:lineRule="auto"/>
                            <w:ind w:firstLine="720"/>
                            <w:jc w:val="both"/>
                            <w:rPr>
                              <w:szCs w:val="24"/>
                              <w:lang w:eastAsia="lt-LT"/>
                            </w:rPr>
                          </w:pPr>
                          <w:r>
                            <w:rPr>
                              <w:szCs w:val="24"/>
                              <w:lang w:eastAsia="lt-LT"/>
                            </w:rPr>
                            <w:t>„</w:t>
                          </w:r>
                          <w:sdt>
                            <w:sdtPr>
                              <w:alias w:val="Numeris"/>
                              <w:tag w:val="nr_60c2a62644ca41eda14522e638c1915f"/>
                              <w:lock w:val="sdtLocked"/>
                              <w:richText/>
                            </w:sdtPr>
                            <w:sdtContent>
                              <w:r>
                                <w:rPr>
                                  <w:szCs w:val="24"/>
                                  <w:lang w:eastAsia="lt-LT"/>
                                </w:rPr>
                                <w:t>4</w:t>
                              </w:r>
                            </w:sdtContent>
                          </w:sdt>
                          <w:r>
                            <w:rPr>
                              <w:szCs w:val="24"/>
                              <w:lang w:eastAsia="lt-LT"/>
                            </w:rPr>
                            <w:t>) valiutos (įskaitant virtualiąsias valiutas) keitimo ir palūkanų normos priemonės;“.</w:t>
                          </w:r>
                        </w:p>
                      </w:sdtContent>
                    </w:sdt>
                  </w:sdtContent>
                </w:sdt>
              </w:sdtContent>
            </w:sdt>
            <w:sdt>
              <w:sdtPr>
                <w:alias w:val="18 str. 2 d."/>
                <w:tag w:val="part_1aa4d8f2602d470184e1cfad2f80f32d"/>
                <w:lock w:val="sdtLocked"/>
                <w:richText/>
              </w:sdtPr>
              <w:sdtContent>
                <w:p w14:paraId="1B828668" w14:textId="08CE0A64">
                  <w:pPr>
                    <w:spacing w:line="276" w:lineRule="auto"/>
                    <w:ind w:firstLine="720"/>
                    <w:jc w:val="both"/>
                    <w:rPr>
                      <w:szCs w:val="24"/>
                      <w:lang w:eastAsia="lt-LT"/>
                    </w:rPr>
                  </w:pPr>
                  <w:sdt>
                    <w:sdtPr>
                      <w:alias w:val="Numeris"/>
                      <w:tag w:val="nr_1aa4d8f2602d470184e1cfad2f80f32d"/>
                      <w:lock w:val="sdtLocked"/>
                      <w:richText/>
                    </w:sdtPr>
                    <w:sdtContent>
                      <w:r>
                        <w:rPr>
                          <w:szCs w:val="24"/>
                          <w:lang w:eastAsia="lt-LT"/>
                        </w:rPr>
                        <w:t>2</w:t>
                      </w:r>
                    </w:sdtContent>
                  </w:sdt>
                  <w:r>
                    <w:rPr>
                      <w:szCs w:val="24"/>
                      <w:lang w:eastAsia="lt-LT"/>
                    </w:rPr>
                    <w:t>. Pakeisti Įstatymo 1 priedo 15 punktą ir jį išdėstyti taip:</w:t>
                  </w:r>
                </w:p>
                <w:sdt>
                  <w:sdtPr>
                    <w:alias w:val="citata"/>
                    <w:tag w:val="part_90a8876fddca4a24a461efc7b9afd1a8"/>
                    <w:lock w:val="sdtLocked"/>
                    <w:richText/>
                  </w:sdtPr>
                  <w:sdtContent>
                    <w:sdt>
                      <w:sdtPr>
                        <w:alias w:val="15 d."/>
                        <w:tag w:val="part_674b0d917d8f4e1195f7b638b5dd0b01"/>
                        <w:lock w:val="sdtLocked"/>
                        <w:richText/>
                      </w:sdtPr>
                      <w:sdtContent>
                        <w:p w14:paraId="7BFCFB75" w14:textId="0C5083BF">
                          <w:pPr>
                            <w:spacing w:line="276" w:lineRule="auto"/>
                            <w:ind w:firstLine="720"/>
                            <w:jc w:val="both"/>
                            <w:rPr>
                              <w:szCs w:val="24"/>
                              <w:lang w:eastAsia="lt-LT"/>
                            </w:rPr>
                          </w:pPr>
                          <w:r>
                            <w:rPr>
                              <w:szCs w:val="24"/>
                              <w:lang w:eastAsia="lt-LT"/>
                            </w:rPr>
                            <w:t>„</w:t>
                          </w:r>
                          <w:sdt>
                            <w:sdtPr>
                              <w:alias w:val="Numeris"/>
                              <w:tag w:val="nr_674b0d917d8f4e1195f7b638b5dd0b01"/>
                              <w:lock w:val="sdtLocked"/>
                              <w:richText/>
                            </w:sdtPr>
                            <w:sdtContent>
                              <w:r>
                                <w:rPr>
                                  <w:szCs w:val="24"/>
                                  <w:lang w:eastAsia="lt-LT"/>
                                </w:rPr>
                                <w:t>15</w:t>
                              </w:r>
                            </w:sdtContent>
                          </w:sdt>
                          <w:r>
                            <w:rPr>
                              <w:szCs w:val="24"/>
                              <w:lang w:eastAsia="lt-LT"/>
                            </w:rPr>
                            <w:t>. Elektroninių pinigų, įskaitant elektroninių pinigų žetonus, leidimas.“</w:t>
                          </w:r>
                        </w:p>
                      </w:sdtContent>
                    </w:sdt>
                  </w:sdtContent>
                </w:sdt>
              </w:sdtContent>
            </w:sdt>
            <w:sdt>
              <w:sdtPr>
                <w:alias w:val="18 str. 3 d."/>
                <w:tag w:val="part_df8902c060554d57852c63d7e6a283e9"/>
                <w:lock w:val="sdtLocked"/>
                <w:richText/>
              </w:sdtPr>
              <w:sdtContent>
                <w:p w14:paraId="56238156" w14:textId="279AC1B9">
                  <w:pPr>
                    <w:spacing w:line="276" w:lineRule="auto"/>
                    <w:ind w:firstLine="720"/>
                    <w:jc w:val="both"/>
                    <w:rPr>
                      <w:szCs w:val="24"/>
                      <w:lang w:eastAsia="lt-LT"/>
                    </w:rPr>
                  </w:pPr>
                  <w:sdt>
                    <w:sdtPr>
                      <w:alias w:val="Numeris"/>
                      <w:tag w:val="nr_df8902c060554d57852c63d7e6a283e9"/>
                      <w:lock w:val="sdtLocked"/>
                      <w:richText/>
                    </w:sdtPr>
                    <w:sdtContent>
                      <w:r>
                        <w:rPr>
                          <w:szCs w:val="24"/>
                          <w:lang w:eastAsia="lt-LT"/>
                        </w:rPr>
                        <w:t>3</w:t>
                      </w:r>
                    </w:sdtContent>
                  </w:sdt>
                  <w:r>
                    <w:rPr>
                      <w:szCs w:val="24"/>
                      <w:lang w:eastAsia="lt-LT"/>
                    </w:rPr>
                    <w:t>. Papildyti Įstatymo 1 priedą 18–20 punktais:</w:t>
                  </w:r>
                </w:p>
                <w:sdt>
                  <w:sdtPr>
                    <w:alias w:val="citata"/>
                    <w:tag w:val="part_a8a95c7e0ad9416f871a7274d9e2dffc"/>
                    <w:lock w:val="sdtLocked"/>
                    <w:richText/>
                  </w:sdtPr>
                  <w:sdtContent>
                    <w:sdt>
                      <w:sdtPr>
                        <w:alias w:val="18 d."/>
                        <w:tag w:val="part_44022ea68ba14afa880199812b2ef39f"/>
                        <w:lock w:val="sdtLocked"/>
                        <w:richText/>
                      </w:sdtPr>
                      <w:sdtContent>
                        <w:p w14:paraId="11F7EB61" w14:textId="77777777">
                          <w:pPr>
                            <w:spacing w:line="276" w:lineRule="auto"/>
                            <w:ind w:firstLine="720"/>
                            <w:jc w:val="both"/>
                            <w:rPr>
                              <w:szCs w:val="24"/>
                              <w:lang w:eastAsia="lt-LT"/>
                            </w:rPr>
                          </w:pPr>
                          <w:r>
                            <w:rPr>
                              <w:szCs w:val="24"/>
                              <w:lang w:eastAsia="lt-LT"/>
                            </w:rPr>
                            <w:t>„</w:t>
                          </w:r>
                          <w:sdt>
                            <w:sdtPr>
                              <w:alias w:val="Numeris"/>
                              <w:tag w:val="nr_44022ea68ba14afa880199812b2ef39f"/>
                              <w:lock w:val="sdtLocked"/>
                              <w:richText/>
                            </w:sdtPr>
                            <w:sdtContent>
                              <w:r>
                                <w:rPr>
                                  <w:szCs w:val="24"/>
                                  <w:lang w:eastAsia="lt-LT"/>
                                </w:rPr>
                                <w:t>18</w:t>
                              </w:r>
                            </w:sdtContent>
                          </w:sdt>
                          <w:r>
                            <w:rPr>
                              <w:szCs w:val="24"/>
                              <w:lang w:eastAsia="lt-LT"/>
                            </w:rPr>
                            <w:t>. Depozitinių virtualiųjų valiutų piniginių operatoriaus paslaugos.</w:t>
                          </w:r>
                        </w:p>
                      </w:sdtContent>
                    </w:sdt>
                    <w:sdt>
                      <w:sdtPr>
                        <w:alias w:val="19 d."/>
                        <w:tag w:val="part_6ff08ba948bc463189b49bae8696dc5c"/>
                        <w:lock w:val="sdtLocked"/>
                        <w:richText/>
                      </w:sdtPr>
                      <w:sdtContent>
                        <w:p w14:paraId="0A89F5FF" w14:textId="77777777">
                          <w:pPr>
                            <w:spacing w:line="276" w:lineRule="auto"/>
                            <w:ind w:firstLine="720"/>
                            <w:jc w:val="both"/>
                            <w:rPr>
                              <w:szCs w:val="24"/>
                              <w:lang w:eastAsia="lt-LT"/>
                            </w:rPr>
                          </w:pPr>
                          <w:sdt>
                            <w:sdtPr>
                              <w:alias w:val="Numeris"/>
                              <w:tag w:val="nr_6ff08ba948bc463189b49bae8696dc5c"/>
                              <w:lock w:val="sdtLocked"/>
                              <w:richText/>
                            </w:sdtPr>
                            <w:sdtContent>
                              <w:r>
                                <w:rPr>
                                  <w:szCs w:val="24"/>
                                  <w:lang w:eastAsia="lt-LT"/>
                                </w:rPr>
                                <w:t>19</w:t>
                              </w:r>
                            </w:sdtContent>
                          </w:sdt>
                          <w:r>
                            <w:rPr>
                              <w:szCs w:val="24"/>
                              <w:lang w:eastAsia="lt-LT"/>
                            </w:rPr>
                            <w:t>. Su turtu susietų žetonų emisija.</w:t>
                          </w:r>
                        </w:p>
                      </w:sdtContent>
                    </w:sdt>
                    <w:sdt>
                      <w:sdtPr>
                        <w:alias w:val="20 d."/>
                        <w:tag w:val="part_e108dc5edbbc4d3bb2d0c8ffd25c729e"/>
                        <w:lock w:val="sdtLocked"/>
                        <w:richText/>
                      </w:sdtPr>
                      <w:sdtContent>
                        <w:p w14:paraId="0DB26612" w14:textId="78F12FDB">
                          <w:pPr>
                            <w:spacing w:line="276" w:lineRule="auto"/>
                            <w:ind w:firstLine="720"/>
                            <w:jc w:val="both"/>
                            <w:rPr>
                              <w:szCs w:val="24"/>
                              <w:lang w:eastAsia="lt-LT"/>
                            </w:rPr>
                          </w:pPr>
                          <w:sdt>
                            <w:sdtPr>
                              <w:alias w:val="Numeris"/>
                              <w:tag w:val="nr_e108dc5edbbc4d3bb2d0c8ffd25c729e"/>
                              <w:lock w:val="sdtLocked"/>
                              <w:richText/>
                            </w:sdtPr>
                            <w:sdtContent>
                              <w:r>
                                <w:rPr>
                                  <w:szCs w:val="24"/>
                                  <w:lang w:eastAsia="lt-LT"/>
                                </w:rPr>
                                <w:t>20</w:t>
                              </w:r>
                            </w:sdtContent>
                          </w:sdt>
                          <w:r>
                            <w:rPr>
                              <w:szCs w:val="24"/>
                              <w:lang w:eastAsia="lt-LT"/>
                            </w:rPr>
                            <w:t>. Kriptoturto paslaugos.“</w:t>
                          </w:r>
                        </w:p>
                        <w:p w14:paraId="6EFB3AD3" w14:textId="77777777">
                          <w:pPr>
                            <w:spacing w:line="276" w:lineRule="auto"/>
                            <w:ind w:firstLine="720"/>
                            <w:jc w:val="both"/>
                            <w:rPr>
                              <w:b/>
                              <w:bCs/>
                              <w:szCs w:val="24"/>
                              <w:lang w:eastAsia="lt-LT"/>
                            </w:rPr>
                          </w:pPr>
                        </w:p>
                      </w:sdtContent>
                    </w:sdt>
                  </w:sdtContent>
                </w:sdt>
              </w:sdtContent>
            </w:sdt>
          </w:sdtContent>
        </w:sdt>
        <w:sdt>
          <w:sdtPr>
            <w:alias w:val="19 str."/>
            <w:tag w:val="part_e894f99ab2c74f6ead241d900e423666"/>
            <w:lock w:val="sdtLocked"/>
            <w:richText/>
          </w:sdtPr>
          <w:sdtContent>
            <w:p w14:paraId="1AC791C6" w14:textId="069210E6">
              <w:pPr>
                <w:spacing w:line="276" w:lineRule="auto"/>
                <w:ind w:firstLine="720"/>
                <w:jc w:val="both"/>
                <w:rPr>
                  <w:b/>
                  <w:bCs/>
                  <w:szCs w:val="24"/>
                  <w:lang w:eastAsia="lt-LT"/>
                </w:rPr>
              </w:pPr>
              <w:sdt>
                <w:sdtPr>
                  <w:alias w:val="Numeris"/>
                  <w:tag w:val="nr_e894f99ab2c74f6ead241d900e423666"/>
                  <w:lock w:val="sdtLocked"/>
                  <w:richText/>
                </w:sdtPr>
                <w:sdtContent>
                  <w:r>
                    <w:rPr>
                      <w:b/>
                      <w:bCs/>
                      <w:szCs w:val="24"/>
                      <w:lang w:eastAsia="lt-LT"/>
                    </w:rPr>
                    <w:t>19</w:t>
                  </w:r>
                </w:sdtContent>
              </w:sdt>
              <w:r>
                <w:rPr>
                  <w:b/>
                  <w:bCs/>
                  <w:szCs w:val="24"/>
                  <w:lang w:eastAsia="lt-LT"/>
                </w:rPr>
                <w:t xml:space="preserve"> straipsnis. </w:t>
              </w:r>
              <w:sdt>
                <w:sdtPr>
                  <w:alias w:val="Pavadinimas"/>
                  <w:tag w:val="title_e894f99ab2c74f6ead241d900e423666"/>
                  <w:lock w:val="sdtLocked"/>
                  <w:richText/>
                </w:sdtPr>
                <w:sdtContent>
                  <w:r>
                    <w:rPr>
                      <w:b/>
                      <w:bCs/>
                      <w:szCs w:val="24"/>
                      <w:lang w:eastAsia="lt-LT"/>
                    </w:rPr>
                    <w:t>Įstatymo 2 priedo pakeitimas</w:t>
                  </w:r>
                </w:sdtContent>
              </w:sdt>
            </w:p>
            <w:sdt>
              <w:sdtPr>
                <w:alias w:val="19 str. 1 d."/>
                <w:tag w:val="part_cdaf3fc4ce6e4a5a9f146b3ad8723acd"/>
                <w:lock w:val="sdtLocked"/>
                <w:richText/>
              </w:sdtPr>
              <w:sdtContent>
                <w:p w14:paraId="00F3355C" w14:textId="14DC14A0">
                  <w:pPr>
                    <w:spacing w:line="276" w:lineRule="auto"/>
                    <w:ind w:firstLine="720"/>
                    <w:jc w:val="both"/>
                    <w:rPr>
                      <w:b/>
                      <w:bCs/>
                      <w:szCs w:val="24"/>
                      <w:lang w:eastAsia="lt-LT"/>
                    </w:rPr>
                  </w:pPr>
                  <w:r>
                    <w:rPr>
                      <w:szCs w:val="24"/>
                      <w:lang w:eastAsia="lt-LT"/>
                    </w:rPr>
                    <w:t>Pakeisti Įstatymo 2 priedą ir jį išdėstyti taip:</w:t>
                  </w:r>
                </w:p>
                <w:sdt>
                  <w:sdtPr>
                    <w:alias w:val="citata"/>
                    <w:tag w:val="part_5bde57173c0041549f26f81c019f2a09"/>
                    <w:lock w:val="sdtLocked"/>
                    <w:richText/>
                  </w:sdtPr>
                  <w:sdtContent>
                    <w:sdt>
                      <w:sdtPr>
                        <w:alias w:val="2 pr."/>
                        <w:tag w:val="part_ca05325021c84b34bba9a511658ccb9f"/>
                        <w:lock w:val="sdtLocked"/>
                        <w:richText/>
                      </w:sdtPr>
                      <w:sdtContent>
                        <w:p w14:paraId="1D70536C" w14:textId="77777777">
                          <w:pPr>
                            <w:spacing w:line="276" w:lineRule="auto"/>
                            <w:ind w:firstLine="5529"/>
                            <w:rPr>
                              <w:color w:val="000000"/>
                              <w:szCs w:val="24"/>
                              <w:lang w:eastAsia="lt-LT"/>
                            </w:rPr>
                          </w:pPr>
                          <w:r>
                            <w:rPr>
                              <w:color w:val="000000"/>
                              <w:szCs w:val="24"/>
                              <w:lang w:eastAsia="lt-LT"/>
                            </w:rPr>
                            <w:t>„Lietuvos Respublikos paslaugų įstatymo</w:t>
                          </w:r>
                        </w:p>
                        <w:p w14:paraId="3B69785B" w14:textId="3341C387">
                          <w:pPr>
                            <w:spacing w:line="276" w:lineRule="auto"/>
                            <w:ind w:left="5184" w:firstLine="407"/>
                            <w:jc w:val="both"/>
                            <w:rPr>
                              <w:szCs w:val="24"/>
                              <w:lang w:eastAsia="lt-LT"/>
                            </w:rPr>
                          </w:pPr>
                          <w:sdt>
                            <w:sdtPr>
                              <w:alias w:val="Numeris"/>
                              <w:tag w:val="nr_ca05325021c84b34bba9a511658ccb9f"/>
                              <w:lock w:val="sdtLocked"/>
                              <w:richText/>
                            </w:sdtPr>
                            <w:sdtContent>
                              <w:r>
                                <w:rPr>
                                  <w:color w:val="000000"/>
                                  <w:szCs w:val="24"/>
                                  <w:lang w:eastAsia="lt-LT"/>
                                </w:rPr>
                                <w:t>2</w:t>
                              </w:r>
                            </w:sdtContent>
                          </w:sdt>
                          <w:r>
                            <w:rPr>
                              <w:color w:val="000000"/>
                              <w:szCs w:val="24"/>
                              <w:lang w:eastAsia="lt-LT"/>
                            </w:rPr>
                            <w:t xml:space="preserve"> priedas</w:t>
                          </w:r>
                        </w:p>
                        <w:p w14:paraId="2EE6CF34" w14:textId="1D0801E9">
                          <w:pPr>
                            <w:spacing w:line="276" w:lineRule="auto"/>
                            <w:ind w:firstLine="720"/>
                            <w:jc w:val="both"/>
                            <w:rPr>
                              <w:szCs w:val="24"/>
                              <w:lang w:eastAsia="lt-LT"/>
                            </w:rPr>
                          </w:pPr>
                        </w:p>
                        <w:p w14:paraId="47AC04CB" w14:textId="6D022C36">
                          <w:pPr>
                            <w:spacing w:line="276" w:lineRule="auto"/>
                            <w:jc w:val="center"/>
                            <w:rPr>
                              <w:b/>
                              <w:bCs/>
                              <w:szCs w:val="24"/>
                              <w:lang w:eastAsia="lt-LT"/>
                            </w:rPr>
                          </w:pPr>
                          <w:sdt>
                            <w:sdtPr>
                              <w:alias w:val="Pavadinimas"/>
                              <w:tag w:val="title_ca05325021c84b34bba9a511658ccb9f"/>
                              <w:lock w:val="sdtLocked"/>
                              <w:richText/>
                            </w:sdtPr>
                            <w:sdtContent>
                              <w:r>
                                <w:rPr>
                                  <w:b/>
                                  <w:bCs/>
                                  <w:szCs w:val="24"/>
                                  <w:lang w:eastAsia="lt-LT"/>
                                </w:rPr>
                                <w:t>SRITYS, KURIOSE NETAIKOMOS LIETUVOS RESPUBLIKOS PASLAUGŲ ĮSTATYMO 9 STRAIPSNIO NUOSTATOS</w:t>
                              </w:r>
                            </w:sdtContent>
                          </w:sdt>
                        </w:p>
                        <w:p w14:paraId="0721A704" w14:textId="77777777">
                          <w:pPr>
                            <w:spacing w:line="276" w:lineRule="auto"/>
                            <w:ind w:firstLine="720"/>
                            <w:jc w:val="center"/>
                            <w:rPr>
                              <w:szCs w:val="24"/>
                              <w:lang w:eastAsia="lt-LT"/>
                            </w:rPr>
                          </w:pPr>
                        </w:p>
                        <w:sdt>
                          <w:sdtPr>
                            <w:alias w:val="2 pr. 1 p."/>
                            <w:tag w:val="part_0e707732a951453ea36ac6e1c27658ad"/>
                            <w:lock w:val="sdtLocked"/>
                            <w:richText/>
                          </w:sdtPr>
                          <w:sdtContent>
                            <w:p w14:paraId="2CE21957" w14:textId="09EE1473">
                              <w:pPr>
                                <w:spacing w:line="276" w:lineRule="auto"/>
                                <w:ind w:firstLine="720"/>
                                <w:jc w:val="both"/>
                                <w:rPr>
                                  <w:szCs w:val="24"/>
                                  <w:lang w:eastAsia="lt-LT"/>
                                </w:rPr>
                              </w:pPr>
                              <w:sdt>
                                <w:sdtPr>
                                  <w:alias w:val="Numeris"/>
                                  <w:tag w:val="nr_0e707732a951453ea36ac6e1c27658ad"/>
                                  <w:lock w:val="sdtLocked"/>
                                  <w:richText/>
                                </w:sdtPr>
                                <w:sdtContent>
                                  <w:r>
                                    <w:rPr>
                                      <w:szCs w:val="24"/>
                                      <w:lang w:eastAsia="lt-LT"/>
                                    </w:rPr>
                                    <w:t>1</w:t>
                                  </w:r>
                                </w:sdtContent>
                              </w:sdt>
                              <w:r>
                                <w:rPr>
                                  <w:szCs w:val="24"/>
                                  <w:lang w:eastAsia="lt-LT"/>
                                </w:rPr>
                                <w:t>. Lietuvos Respublikoje teikiamos bendrųjų ekonominių interesų paslaugos, įskaitant:</w:t>
                              </w:r>
                            </w:p>
                            <w:sdt>
                              <w:sdtPr>
                                <w:alias w:val="2 pr. 1 p. 1 pp."/>
                                <w:tag w:val="part_2bd67dab81524c4db0f40331c12b6a41"/>
                                <w:lock w:val="sdtLocked"/>
                                <w:richText/>
                              </w:sdtPr>
                              <w:sdtContent>
                                <w:p w14:paraId="4DC75EAC" w14:textId="77777777">
                                  <w:pPr>
                                    <w:spacing w:line="276" w:lineRule="auto"/>
                                    <w:ind w:firstLine="720"/>
                                    <w:jc w:val="both"/>
                                    <w:rPr>
                                      <w:szCs w:val="24"/>
                                      <w:lang w:eastAsia="lt-LT"/>
                                    </w:rPr>
                                  </w:pPr>
                                  <w:sdt>
                                    <w:sdtPr>
                                      <w:alias w:val="Numeris"/>
                                      <w:tag w:val="nr_2bd67dab81524c4db0f40331c12b6a41"/>
                                      <w:lock w:val="sdtLocked"/>
                                      <w:richText/>
                                    </w:sdtPr>
                                    <w:sdtContent>
                                      <w:r>
                                        <w:rPr>
                                          <w:szCs w:val="24"/>
                                          <w:lang w:eastAsia="lt-LT"/>
                                        </w:rPr>
                                        <w:t>1</w:t>
                                      </w:r>
                                    </w:sdtContent>
                                  </w:sdt>
                                  <w:r>
                                    <w:rPr>
                                      <w:szCs w:val="24"/>
                                      <w:lang w:eastAsia="lt-LT"/>
                                    </w:rPr>
                                    <w:t>) vandens paskirstymo ir tiekimo paslaugas, taip pat nuotekų tvarkymo paslaugas;</w:t>
                                  </w:r>
                                </w:p>
                              </w:sdtContent>
                            </w:sdt>
                            <w:sdt>
                              <w:sdtPr>
                                <w:alias w:val="2 pr. 1 p. 2 pp."/>
                                <w:tag w:val="part_90bdfcc361d8445cb79eed7e1f917258"/>
                                <w:lock w:val="sdtLocked"/>
                                <w:richText/>
                              </w:sdtPr>
                              <w:sdtContent>
                                <w:p w14:paraId="5F5EBD14" w14:textId="77777777">
                                  <w:pPr>
                                    <w:spacing w:line="276" w:lineRule="auto"/>
                                    <w:ind w:firstLine="720"/>
                                    <w:jc w:val="both"/>
                                    <w:rPr>
                                      <w:szCs w:val="24"/>
                                      <w:lang w:eastAsia="lt-LT"/>
                                    </w:rPr>
                                  </w:pPr>
                                  <w:sdt>
                                    <w:sdtPr>
                                      <w:alias w:val="Numeris"/>
                                      <w:tag w:val="nr_90bdfcc361d8445cb79eed7e1f917258"/>
                                      <w:lock w:val="sdtLocked"/>
                                      <w:richText/>
                                    </w:sdtPr>
                                    <w:sdtContent>
                                      <w:r>
                                        <w:rPr>
                                          <w:szCs w:val="24"/>
                                          <w:lang w:eastAsia="lt-LT"/>
                                        </w:rPr>
                                        <w:t>2</w:t>
                                      </w:r>
                                    </w:sdtContent>
                                  </w:sdt>
                                  <w:r>
                                    <w:rPr>
                                      <w:szCs w:val="24"/>
                                      <w:lang w:eastAsia="lt-LT"/>
                                    </w:rPr>
                                    <w:t>) atliekų tvarkymo paslaugas;</w:t>
                                  </w:r>
                                </w:p>
                              </w:sdtContent>
                            </w:sdt>
                            <w:sdt>
                              <w:sdtPr>
                                <w:alias w:val="2 pr. 1 p. 3 pp."/>
                                <w:tag w:val="part_442cca539b7f41b5bfea9dcda2c3ff2c"/>
                                <w:lock w:val="sdtLocked"/>
                                <w:richText/>
                              </w:sdtPr>
                              <w:sdtContent>
                                <w:p w14:paraId="347467A3" w14:textId="268AFBBB">
                                  <w:pPr>
                                    <w:spacing w:line="276" w:lineRule="auto"/>
                                    <w:ind w:firstLine="720"/>
                                    <w:jc w:val="both"/>
                                    <w:rPr>
                                      <w:szCs w:val="24"/>
                                      <w:lang w:eastAsia="lt-LT"/>
                                    </w:rPr>
                                  </w:pPr>
                                  <w:sdt>
                                    <w:sdtPr>
                                      <w:alias w:val="Numeris"/>
                                      <w:tag w:val="nr_442cca539b7f41b5bfea9dcda2c3ff2c"/>
                                      <w:lock w:val="sdtLocked"/>
                                      <w:richText/>
                                    </w:sdtPr>
                                    <w:sdtContent>
                                      <w:r>
                                        <w:rPr>
                                          <w:szCs w:val="24"/>
                                          <w:lang w:eastAsia="lt-LT"/>
                                        </w:rPr>
                                        <w:t>3</w:t>
                                      </w:r>
                                    </w:sdtContent>
                                  </w:sdt>
                                  <w:r>
                                    <w:rPr>
                                      <w:szCs w:val="24"/>
                                      <w:lang w:eastAsia="lt-LT"/>
                                    </w:rPr>
                                    <w:t xml:space="preserve">) pašto paslaugas, kurioms taikoma 1997 m. gruodžio 15 d. Europos Parlamento ir Tarybos direktyva </w:t>
                                  </w:r>
                                  <w:fldSimple w:instr="HYPERLINK http://eur-lex.europa.eu/legal-content/LIT/TXT/?uri=CELEX:31997L0067&amp;locale=lt \t _blank">
                                    <w:r>
                                      <w:rPr>
                                        <w:szCs w:val="24"/>
                                        <w:lang w:eastAsia="lt-LT"/>
                                        <w:u w:val="single"/>
                                        <w:color w:val="0000FF" w:themeColor="hyperlink"/>
                                      </w:rPr>
                                      <w:t>97/67/EB</w:t>
                                    </w:r>
                                  </w:fldSimple>
                                  <w:r>
                                    <w:rPr>
                                      <w:szCs w:val="24"/>
                                      <w:lang w:eastAsia="lt-LT"/>
                                    </w:rPr>
                                    <w:t xml:space="preserve"> dėl Bendrijos pašto paslaugų vidaus rinkos plėtros bendrųjų taisyklių ir paslaugų kokybės gerinimo su visais pakeitimais;</w:t>
                                  </w:r>
                                </w:p>
                              </w:sdtContent>
                            </w:sdt>
                            <w:sdt>
                              <w:sdtPr>
                                <w:alias w:val="2 pr. 1 p. 4 pp."/>
                                <w:tag w:val="part_f7836396a68842699567ec01438dc567"/>
                                <w:lock w:val="sdtLocked"/>
                                <w:richText/>
                              </w:sdtPr>
                              <w:sdtContent>
                                <w:p w14:paraId="240749B2" w14:textId="3CE7F825">
                                  <w:pPr>
                                    <w:spacing w:line="276" w:lineRule="auto"/>
                                    <w:ind w:firstLine="720"/>
                                    <w:jc w:val="both"/>
                                    <w:rPr>
                                      <w:szCs w:val="24"/>
                                      <w:lang w:eastAsia="lt-LT"/>
                                    </w:rPr>
                                  </w:pPr>
                                  <w:sdt>
                                    <w:sdtPr>
                                      <w:alias w:val="Numeris"/>
                                      <w:tag w:val="nr_f7836396a68842699567ec01438dc567"/>
                                      <w:lock w:val="sdtLocked"/>
                                      <w:richText/>
                                    </w:sdtPr>
                                    <w:sdtContent>
                                      <w:r>
                                        <w:rPr>
                                          <w:szCs w:val="24"/>
                                          <w:lang w:eastAsia="lt-LT"/>
                                        </w:rPr>
                                        <w:t>4</w:t>
                                      </w:r>
                                    </w:sdtContent>
                                  </w:sdt>
                                  <w:r>
                                    <w:rPr>
                                      <w:szCs w:val="24"/>
                                      <w:lang w:eastAsia="lt-LT"/>
                                    </w:rPr>
                                    <w:t xml:space="preserve">) elektros energetikos sektoriaus paslaugas, kurioms taikoma 2019 m. birželio 5 d. Europos Parlamento ir Tarybos direktyva </w:t>
                                  </w:r>
                                  <w:fldSimple w:instr="HYPERLINK http://eur-lex.europa.eu/legal-content/LIT/TXT/?uri=CELEX:32019L0944&amp;locale=lt \t _blank">
                                    <w:r>
                                      <w:rPr>
                                        <w:szCs w:val="24"/>
                                        <w:lang w:eastAsia="lt-LT"/>
                                        <w:u w:val="single"/>
                                        <w:color w:val="0000FF" w:themeColor="hyperlink"/>
                                      </w:rPr>
                                      <w:t>(ES) 2019/944</w:t>
                                    </w:r>
                                  </w:fldSimple>
                                  <w:r>
                                    <w:rPr>
                                      <w:szCs w:val="24"/>
                                      <w:lang w:eastAsia="lt-LT"/>
                                    </w:rPr>
                                    <w:t xml:space="preserve"> dėl elektros energijos vidaus rinkos bendrųjų taisyklių, kuria iš dalies keičiama Direktyva </w:t>
                                  </w:r>
                                  <w:fldSimple w:instr="HYPERLINK http://eur-lex.europa.eu/legal-content/LIT/TXT/?uri=CELEX:32012L0027&amp;locale=lt \t _blank">
                                    <w:r>
                                      <w:rPr>
                                        <w:szCs w:val="24"/>
                                        <w:lang w:eastAsia="lt-LT"/>
                                        <w:u w:val="single"/>
                                        <w:color w:val="0000FF" w:themeColor="hyperlink"/>
                                      </w:rPr>
                                      <w:t>2012/27/ES</w:t>
                                    </w:r>
                                  </w:fldSimple>
                                  <w:r>
                                    <w:rPr>
                                      <w:szCs w:val="24"/>
                                      <w:lang w:eastAsia="lt-LT"/>
                                    </w:rPr>
                                    <w:t>, su visais pakeitimais;</w:t>
                                  </w:r>
                                </w:p>
                              </w:sdtContent>
                            </w:sdt>
                            <w:sdt>
                              <w:sdtPr>
                                <w:alias w:val="2 pr. 1 p. 5 pp."/>
                                <w:tag w:val="part_fde067a5fb0b4f90a46fc38811075b1c"/>
                                <w:lock w:val="sdtLocked"/>
                                <w:richText/>
                              </w:sdtPr>
                              <w:sdtContent>
                                <w:p w14:paraId="48759F14" w14:textId="7A809464">
                                  <w:pPr>
                                    <w:spacing w:line="276" w:lineRule="auto"/>
                                    <w:ind w:firstLine="720"/>
                                    <w:jc w:val="both"/>
                                    <w:rPr>
                                      <w:szCs w:val="24"/>
                                      <w:lang w:eastAsia="lt-LT"/>
                                    </w:rPr>
                                  </w:pPr>
                                  <w:sdt>
                                    <w:sdtPr>
                                      <w:alias w:val="Numeris"/>
                                      <w:tag w:val="nr_fde067a5fb0b4f90a46fc38811075b1c"/>
                                      <w:lock w:val="sdtLocked"/>
                                      <w:richText/>
                                    </w:sdtPr>
                                    <w:sdtContent>
                                      <w:r>
                                        <w:rPr>
                                          <w:szCs w:val="24"/>
                                          <w:lang w:eastAsia="lt-LT"/>
                                        </w:rPr>
                                        <w:t>5</w:t>
                                      </w:r>
                                    </w:sdtContent>
                                  </w:sdt>
                                  <w:r>
                                    <w:rPr>
                                      <w:szCs w:val="24"/>
                                      <w:lang w:eastAsia="lt-LT"/>
                                    </w:rPr>
                                    <w:t xml:space="preserve">) dujų energetikos sektoriaus paslaugas, kurioms taikoma 2009 m. liepos 13 d. Europos Parlamento ir Tarybos direktyva </w:t>
                                  </w:r>
                                  <w:fldSimple w:instr="HYPERLINK http://eur-lex.europa.eu/legal-content/LIT/TXT/?uri=CELEX:32009L0073&amp;locale=lt \t _blank">
                                    <w:r>
                                      <w:rPr>
                                        <w:szCs w:val="24"/>
                                        <w:lang w:eastAsia="lt-LT"/>
                                        <w:u w:val="single"/>
                                        <w:color w:val="0000FF" w:themeColor="hyperlink"/>
                                      </w:rPr>
                                      <w:t>2009/73/EB</w:t>
                                    </w:r>
                                  </w:fldSimple>
                                  <w:r>
                                    <w:rPr>
                                      <w:szCs w:val="24"/>
                                      <w:lang w:eastAsia="lt-LT"/>
                                    </w:rPr>
                                    <w:t xml:space="preserve"> dėl gamtinių dujų vidaus rinkos bendrųjų taisyklių, panaikinanti Direktyvą </w:t>
                                  </w:r>
                                  <w:fldSimple w:instr="HYPERLINK http://eur-lex.europa.eu/legal-content/LIT/TXT/?uri=CELEX:32003L0055&amp;locale=lt \t _blank">
                                    <w:r>
                                      <w:rPr>
                                        <w:szCs w:val="24"/>
                                        <w:lang w:eastAsia="lt-LT"/>
                                        <w:u w:val="single"/>
                                        <w:color w:val="0000FF" w:themeColor="hyperlink"/>
                                      </w:rPr>
                                      <w:t>2003/55/EB</w:t>
                                    </w:r>
                                  </w:fldSimple>
                                  <w:r>
                                    <w:rPr>
                                      <w:szCs w:val="24"/>
                                      <w:lang w:eastAsia="lt-LT"/>
                                    </w:rPr>
                                    <w:t>, su visais pakeitimais;</w:t>
                                  </w:r>
                                </w:p>
                              </w:sdtContent>
                            </w:sdt>
                            <w:sdt>
                              <w:sdtPr>
                                <w:alias w:val="2 pr. 1 p. 6 pp."/>
                                <w:tag w:val="part_249172ffd12b4c0f98876d9d24ad0d24"/>
                                <w:lock w:val="sdtLocked"/>
                                <w:richText/>
                              </w:sdtPr>
                              <w:sdtContent>
                                <w:p w14:paraId="1E5E429B" w14:textId="77777777">
                                  <w:pPr>
                                    <w:spacing w:line="276" w:lineRule="auto"/>
                                    <w:ind w:firstLine="720"/>
                                    <w:jc w:val="both"/>
                                    <w:rPr>
                                      <w:szCs w:val="24"/>
                                      <w:lang w:eastAsia="lt-LT"/>
                                    </w:rPr>
                                  </w:pPr>
                                  <w:sdt>
                                    <w:sdtPr>
                                      <w:alias w:val="Numeris"/>
                                      <w:tag w:val="nr_249172ffd12b4c0f98876d9d24ad0d24"/>
                                      <w:lock w:val="sdtLocked"/>
                                      <w:richText/>
                                    </w:sdtPr>
                                    <w:sdtContent>
                                      <w:r>
                                        <w:rPr>
                                          <w:szCs w:val="24"/>
                                          <w:lang w:eastAsia="lt-LT"/>
                                        </w:rPr>
                                        <w:t>6</w:t>
                                      </w:r>
                                    </w:sdtContent>
                                  </w:sdt>
                                  <w:r>
                                    <w:rPr>
                                      <w:szCs w:val="24"/>
                                      <w:lang w:eastAsia="lt-LT"/>
                                    </w:rPr>
                                    <w:t>) šilumos energetikos sektoriaus paslaugas, kurioms taikomas Lietuvos Respublikos energetikos įstatymas ir Lietuvos Respublikos šilumos ūkio įstatymas;</w:t>
                                  </w:r>
                                </w:p>
                              </w:sdtContent>
                            </w:sdt>
                            <w:sdt>
                              <w:sdtPr>
                                <w:alias w:val="2 pr. 1 p. 7 pp."/>
                                <w:tag w:val="part_44b6cbdb06bf4c3990284d69d9a9d2aa"/>
                                <w:lock w:val="sdtLocked"/>
                                <w:richText/>
                              </w:sdtPr>
                              <w:sdtContent>
                                <w:p w14:paraId="43E6A550" w14:textId="77777777">
                                  <w:pPr>
                                    <w:spacing w:line="276" w:lineRule="auto"/>
                                    <w:ind w:firstLine="720"/>
                                    <w:jc w:val="both"/>
                                    <w:rPr>
                                      <w:szCs w:val="24"/>
                                      <w:lang w:eastAsia="lt-LT"/>
                                    </w:rPr>
                                  </w:pPr>
                                  <w:sdt>
                                    <w:sdtPr>
                                      <w:alias w:val="Numeris"/>
                                      <w:tag w:val="nr_44b6cbdb06bf4c3990284d69d9a9d2aa"/>
                                      <w:lock w:val="sdtLocked"/>
                                      <w:richText/>
                                    </w:sdtPr>
                                    <w:sdtContent>
                                      <w:r>
                                        <w:rPr>
                                          <w:szCs w:val="24"/>
                                          <w:lang w:eastAsia="lt-LT"/>
                                        </w:rPr>
                                        <w:t>7</w:t>
                                      </w:r>
                                    </w:sdtContent>
                                  </w:sdt>
                                  <w:r>
                                    <w:rPr>
                                      <w:szCs w:val="24"/>
                                      <w:lang w:eastAsia="lt-LT"/>
                                    </w:rPr>
                                    <w:t>) naftos energetikos sektoriaus paslaugas, kurioms taikomas Lietuvos Respublikos energetikos įstatymas ir Lietuvos Respublikos naftos produktų ir naftos valstybės atsargų įstatymas.</w:t>
                                  </w:r>
                                </w:p>
                              </w:sdtContent>
                            </w:sdt>
                          </w:sdtContent>
                        </w:sdt>
                        <w:sdt>
                          <w:sdtPr>
                            <w:alias w:val="2 pr. 2 p."/>
                            <w:tag w:val="part_47c2fcc26d254be98fa5c5df385eb74f"/>
                            <w:lock w:val="sdtLocked"/>
                            <w:richText/>
                          </w:sdtPr>
                          <w:sdtContent>
                            <w:p w14:paraId="0956283E" w14:textId="4799695B">
                              <w:pPr>
                                <w:spacing w:line="276" w:lineRule="auto"/>
                                <w:ind w:firstLine="720"/>
                                <w:jc w:val="both"/>
                                <w:rPr>
                                  <w:szCs w:val="24"/>
                                  <w:lang w:eastAsia="lt-LT"/>
                                </w:rPr>
                              </w:pPr>
                              <w:sdt>
                                <w:sdtPr>
                                  <w:alias w:val="Numeris"/>
                                  <w:tag w:val="nr_47c2fcc26d254be98fa5c5df385eb74f"/>
                                  <w:lock w:val="sdtLocked"/>
                                  <w:richText/>
                                </w:sdtPr>
                                <w:sdtContent>
                                  <w:r>
                                    <w:rPr>
                                      <w:szCs w:val="24"/>
                                      <w:lang w:eastAsia="lt-LT"/>
                                    </w:rPr>
                                    <w:t>2</w:t>
                                  </w:r>
                                </w:sdtContent>
                              </w:sdt>
                              <w:r>
                                <w:rPr>
                                  <w:szCs w:val="24"/>
                                  <w:lang w:eastAsia="lt-LT"/>
                                </w:rPr>
                                <w:t xml:space="preserve">. Teisiniai santykiai, kuriuos reglamentuoja 1996 m. gruodžio 16 d. Europos Parlamento ir Tarybos direktyva </w:t>
                              </w:r>
                              <w:fldSimple w:instr="HYPERLINK http://eur-lex.europa.eu/legal-content/LIT/TXT/?uri=CELEX:31996L0071&amp;locale=lt \t _blank">
                                <w:r>
                                  <w:rPr>
                                    <w:szCs w:val="24"/>
                                    <w:lang w:eastAsia="lt-LT"/>
                                    <w:u w:val="single"/>
                                    <w:color w:val="0000FF" w:themeColor="hyperlink"/>
                                  </w:rPr>
                                  <w:t>96/71/EB</w:t>
                                </w:r>
                              </w:fldSimple>
                              <w:r>
                                <w:rPr>
                                  <w:szCs w:val="24"/>
                                  <w:lang w:eastAsia="lt-LT"/>
                                </w:rPr>
                                <w:t xml:space="preserve"> dėl darbuotojų komandiravimo paslaugų teikimo sistemoje su visais pakeitimais.</w:t>
                              </w:r>
                            </w:p>
                          </w:sdtContent>
                        </w:sdt>
                        <w:sdt>
                          <w:sdtPr>
                            <w:alias w:val="2 pr. 3 p."/>
                            <w:tag w:val="part_e930e5b9a83e40eca04129d1a824383a"/>
                            <w:lock w:val="sdtLocked"/>
                            <w:richText/>
                          </w:sdtPr>
                          <w:sdtContent>
                            <w:p w14:paraId="01F2BE40" w14:textId="636B983B">
                              <w:pPr>
                                <w:spacing w:line="276" w:lineRule="auto"/>
                                <w:ind w:firstLine="720"/>
                                <w:jc w:val="both"/>
                                <w:rPr>
                                  <w:szCs w:val="24"/>
                                  <w:lang w:eastAsia="lt-LT"/>
                                </w:rPr>
                              </w:pPr>
                              <w:sdt>
                                <w:sdtPr>
                                  <w:alias w:val="Numeris"/>
                                  <w:tag w:val="nr_e930e5b9a83e40eca04129d1a824383a"/>
                                  <w:lock w:val="sdtLocked"/>
                                  <w:richText/>
                                </w:sdtPr>
                                <w:sdtContent>
                                  <w:r>
                                    <w:rPr>
                                      <w:szCs w:val="24"/>
                                      <w:lang w:eastAsia="lt-LT"/>
                                    </w:rPr>
                                    <w:t>3</w:t>
                                  </w:r>
                                </w:sdtContent>
                              </w:sdt>
                              <w:r>
                                <w:rPr>
                                  <w:szCs w:val="24"/>
                                  <w:lang w:eastAsia="lt-LT"/>
                                </w:rPr>
                                <w:t xml:space="preserve">. Teisiniai santykiai, kuriuos reglamentuoja 2016 m. balandžio 27 d. Europos Parlamento ir Tarybos reglamentas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lang w:eastAsia="lt-LT"/>
                                    <w:u w:val="single"/>
                                    <w:color w:val="0000FF" w:themeColor="hyperlink"/>
                                  </w:rPr>
                                  <w:t>95/46/EB</w:t>
                                </w:r>
                              </w:fldSimple>
                              <w:r>
                                <w:rPr>
                                  <w:szCs w:val="24"/>
                                  <w:lang w:eastAsia="lt-LT"/>
                                </w:rPr>
                                <w:t xml:space="preserve"> (Bendrasis duomenų apsaugos reglamentas).</w:t>
                              </w:r>
                            </w:p>
                          </w:sdtContent>
                        </w:sdt>
                        <w:sdt>
                          <w:sdtPr>
                            <w:alias w:val="2 pr. 4 p."/>
                            <w:tag w:val="part_8096c627aafe4363943fa0399e743ebe"/>
                            <w:lock w:val="sdtLocked"/>
                            <w:richText/>
                          </w:sdtPr>
                          <w:sdtContent>
                            <w:p w14:paraId="71E555A0" w14:textId="6B65DBCF">
                              <w:pPr>
                                <w:spacing w:line="276" w:lineRule="auto"/>
                                <w:ind w:firstLine="720"/>
                                <w:jc w:val="both"/>
                                <w:rPr>
                                  <w:szCs w:val="24"/>
                                  <w:lang w:eastAsia="lt-LT"/>
                                </w:rPr>
                              </w:pPr>
                              <w:sdt>
                                <w:sdtPr>
                                  <w:alias w:val="Numeris"/>
                                  <w:tag w:val="nr_8096c627aafe4363943fa0399e743ebe"/>
                                  <w:lock w:val="sdtLocked"/>
                                  <w:richText/>
                                </w:sdtPr>
                                <w:sdtContent>
                                  <w:r>
                                    <w:rPr>
                                      <w:szCs w:val="24"/>
                                      <w:lang w:eastAsia="lt-LT"/>
                                    </w:rPr>
                                    <w:t>4</w:t>
                                  </w:r>
                                </w:sdtContent>
                              </w:sdt>
                              <w:r>
                                <w:rPr>
                                  <w:szCs w:val="24"/>
                                  <w:lang w:eastAsia="lt-LT"/>
                                </w:rPr>
                                <w:t>. Teisiniai santykiai, kuriuos reglamentuoja 1977 m. kovo 22 d. Komisijos direktyva </w:t>
                              </w:r>
                              <w:fldSimple w:instr="HYPERLINK http://eur-lex.europa.eu/legal-content/LIT/TXT/?uri=CELEX:31977L0249&amp;locale=lt \t _blank">
                                <w:r>
                                  <w:rPr>
                                    <w:szCs w:val="24"/>
                                    <w:lang w:eastAsia="lt-LT"/>
                                    <w:u w:val="single"/>
                                    <w:color w:val="0000FF" w:themeColor="hyperlink"/>
                                  </w:rPr>
                                  <w:t>77/249/EEB</w:t>
                                </w:r>
                              </w:fldSimple>
                              <w:r>
                                <w:rPr>
                                  <w:szCs w:val="24"/>
                                  <w:lang w:eastAsia="lt-LT"/>
                                </w:rPr>
                                <w:t>, skirta padėti teisininkams veiksmingai naudotis laisve teikti paslaugas, su visais pakeitimais.</w:t>
                              </w:r>
                            </w:p>
                          </w:sdtContent>
                        </w:sdt>
                        <w:sdt>
                          <w:sdtPr>
                            <w:alias w:val="2 pr. 5 p."/>
                            <w:tag w:val="part_78ddffb623aa474ba94d340dab666c88"/>
                            <w:lock w:val="sdtLocked"/>
                            <w:richText/>
                          </w:sdtPr>
                          <w:sdtContent>
                            <w:p w14:paraId="1931007B" w14:textId="77777777">
                              <w:pPr>
                                <w:spacing w:line="276" w:lineRule="auto"/>
                                <w:ind w:firstLine="720"/>
                                <w:jc w:val="both"/>
                                <w:rPr>
                                  <w:szCs w:val="24"/>
                                  <w:lang w:eastAsia="lt-LT"/>
                                </w:rPr>
                              </w:pPr>
                              <w:sdt>
                                <w:sdtPr>
                                  <w:alias w:val="Numeris"/>
                                  <w:tag w:val="nr_78ddffb623aa474ba94d340dab666c88"/>
                                  <w:lock w:val="sdtLocked"/>
                                  <w:richText/>
                                </w:sdtPr>
                                <w:sdtContent>
                                  <w:r>
                                    <w:rPr>
                                      <w:szCs w:val="24"/>
                                      <w:lang w:eastAsia="lt-LT"/>
                                    </w:rPr>
                                    <w:t>5</w:t>
                                  </w:r>
                                </w:sdtContent>
                              </w:sdt>
                              <w:r>
                                <w:rPr>
                                  <w:szCs w:val="24"/>
                                  <w:lang w:eastAsia="lt-LT"/>
                                </w:rPr>
                                <w:t>. Skolų išieškojimas teismo tvarka.</w:t>
                              </w:r>
                            </w:p>
                          </w:sdtContent>
                        </w:sdt>
                        <w:sdt>
                          <w:sdtPr>
                            <w:alias w:val="2 pr. 6 p."/>
                            <w:tag w:val="part_b12206e93d494a5db66a052d2ec6522f"/>
                            <w:lock w:val="sdtLocked"/>
                            <w:richText/>
                          </w:sdtPr>
                          <w:sdtContent>
                            <w:p w14:paraId="3AD754F1" w14:textId="6F44ED09">
                              <w:pPr>
                                <w:spacing w:line="276" w:lineRule="auto"/>
                                <w:ind w:firstLine="720"/>
                                <w:jc w:val="both"/>
                                <w:rPr>
                                  <w:szCs w:val="24"/>
                                  <w:lang w:eastAsia="lt-LT"/>
                                </w:rPr>
                              </w:pPr>
                              <w:sdt>
                                <w:sdtPr>
                                  <w:alias w:val="Numeris"/>
                                  <w:tag w:val="nr_b12206e93d494a5db66a052d2ec6522f"/>
                                  <w:lock w:val="sdtLocked"/>
                                  <w:richText/>
                                </w:sdtPr>
                                <w:sdtContent>
                                  <w:r>
                                    <w:rPr>
                                      <w:szCs w:val="24"/>
                                      <w:lang w:eastAsia="lt-LT"/>
                                    </w:rPr>
                                    <w:t>6</w:t>
                                  </w:r>
                                </w:sdtContent>
                              </w:sdt>
                              <w:r>
                                <w:rPr>
                                  <w:szCs w:val="24"/>
                                  <w:lang w:eastAsia="lt-LT"/>
                                </w:rPr>
                                <w:t xml:space="preserve">. Teisiniai santykiai, kuriuos reglamentuoja 2005 m. rugsėjo 7 d. Europos Parlamento ir Tarybos direktyvos </w:t>
                              </w:r>
                              <w:fldSimple w:instr="HYPERLINK http://eur-lex.europa.eu/legal-content/LIT/TXT/?uri=CELEX:32005L0036&amp;locale=lt \t _blank">
                                <w:r>
                                  <w:rPr>
                                    <w:szCs w:val="24"/>
                                    <w:lang w:eastAsia="lt-LT"/>
                                    <w:u w:val="single"/>
                                    <w:color w:val="0000FF" w:themeColor="hyperlink"/>
                                  </w:rPr>
                                  <w:t>2005/36/EB</w:t>
                                </w:r>
                              </w:fldSimple>
                              <w:r>
                                <w:rPr>
                                  <w:szCs w:val="24"/>
                                  <w:lang w:eastAsia="lt-LT"/>
                                </w:rPr>
                                <w:t xml:space="preserve"> dėl profesinių kvalifikacijų pripažinimo su visais pakeitimais II antraštinė dalis, taip pat Lietuvos Respublikos reglamentuojamų profesinių kvalifikacijų pripažinimo įstatymo 7–11 straipsniai, įstatymuose įtvirtinti reikalavimai, kad tam tikrą veiklą gali vykdyti tik tam tikros profesijos atstovai.</w:t>
                              </w:r>
                            </w:p>
                          </w:sdtContent>
                        </w:sdt>
                        <w:sdt>
                          <w:sdtPr>
                            <w:alias w:val="2 pr. 7 p."/>
                            <w:tag w:val="part_14b26091082b40e99fa61283590a571c"/>
                            <w:lock w:val="sdtLocked"/>
                            <w:richText/>
                          </w:sdtPr>
                          <w:sdtContent>
                            <w:p w14:paraId="79B999C8" w14:textId="09604D2B">
                              <w:pPr>
                                <w:spacing w:line="276" w:lineRule="auto"/>
                                <w:ind w:firstLine="720"/>
                                <w:jc w:val="both"/>
                                <w:rPr>
                                  <w:szCs w:val="24"/>
                                  <w:lang w:eastAsia="lt-LT"/>
                                </w:rPr>
                              </w:pPr>
                              <w:sdt>
                                <w:sdtPr>
                                  <w:alias w:val="Numeris"/>
                                  <w:tag w:val="nr_14b26091082b40e99fa61283590a571c"/>
                                  <w:lock w:val="sdtLocked"/>
                                  <w:richText/>
                                </w:sdtPr>
                                <w:sdtContent>
                                  <w:r>
                                    <w:rPr>
                                      <w:szCs w:val="24"/>
                                      <w:lang w:eastAsia="lt-LT"/>
                                    </w:rPr>
                                    <w:t>7</w:t>
                                  </w:r>
                                </w:sdtContent>
                              </w:sdt>
                              <w:r>
                                <w:rPr>
                                  <w:szCs w:val="24"/>
                                  <w:lang w:eastAsia="lt-LT"/>
                                </w:rPr>
                                <w:t xml:space="preserve">. Teisiniai santykiai, kuriuos reglamentuoja 1971 m. birželio 14 d. Tarybos reglamentas </w:t>
                              </w:r>
                              <w:fldSimple w:instr="HYPERLINK http://eur-lex.europa.eu/legal-content/LIT/TXT/?uri=CELEX:31971R1408&amp;locale=lt \t _blank">
                                <w:r>
                                  <w:rPr>
                                    <w:szCs w:val="24"/>
                                    <w:lang w:eastAsia="lt-LT"/>
                                    <w:u w:val="single"/>
                                    <w:color w:val="0000FF" w:themeColor="hyperlink"/>
                                  </w:rPr>
                                  <w:t>(EEB) Nr. 1408/71</w:t>
                                </w:r>
                              </w:fldSimple>
                              <w:r>
                                <w:rPr>
                                  <w:szCs w:val="24"/>
                                  <w:lang w:eastAsia="lt-LT"/>
                                </w:rPr>
                                <w:t xml:space="preserve"> dėl socialinės apsaugos sistemų taikymo pagal darbo sutartį dirbantiems asmenims ir jų šeimos nariams, judantiems Bendrijoje, su visais pakeitimais.</w:t>
                              </w:r>
                            </w:p>
                          </w:sdtContent>
                        </w:sdt>
                        <w:sdt>
                          <w:sdtPr>
                            <w:alias w:val="2 pr. 8 p."/>
                            <w:tag w:val="part_f3e2fc8ce2da49d09202e7571d53751e"/>
                            <w:lock w:val="sdtLocked"/>
                            <w:richText/>
                          </w:sdtPr>
                          <w:sdtContent>
                            <w:p w14:paraId="3E0AB9C5" w14:textId="75418CCC">
                              <w:pPr>
                                <w:spacing w:line="276" w:lineRule="auto"/>
                                <w:ind w:firstLine="720"/>
                                <w:jc w:val="both"/>
                                <w:rPr>
                                  <w:szCs w:val="24"/>
                                  <w:lang w:eastAsia="lt-LT"/>
                                </w:rPr>
                              </w:pPr>
                              <w:sdt>
                                <w:sdtPr>
                                  <w:alias w:val="Numeris"/>
                                  <w:tag w:val="nr_f3e2fc8ce2da49d09202e7571d53751e"/>
                                  <w:lock w:val="sdtLocked"/>
                                  <w:richText/>
                                </w:sdtPr>
                                <w:sdtContent>
                                  <w:r>
                                    <w:rPr>
                                      <w:szCs w:val="24"/>
                                      <w:lang w:eastAsia="lt-LT"/>
                                    </w:rPr>
                                    <w:t>8</w:t>
                                  </w:r>
                                </w:sdtContent>
                              </w:sdt>
                              <w:r>
                                <w:rPr>
                                  <w:szCs w:val="24"/>
                                  <w:lang w:eastAsia="lt-LT"/>
                                </w:rPr>
                                <w:t xml:space="preserve">. Administracinio pobūdžio reikalavimai, susiję su laisvu asmenų judėjimu ir jų gyvenamąja vieta, kiek tai reglamentuoja 2004 m. balandžio 29 d. Europos Parlamento ir Tarybos direktyvos </w:t>
                              </w:r>
                              <w:fldSimple w:instr="HYPERLINK http://eur-lex.europa.eu/legal-content/LIT/TXT/?uri=CELEX:32004L0038&amp;locale=lt \t _blank">
                                <w:r>
                                  <w:rPr>
                                    <w:szCs w:val="24"/>
                                    <w:lang w:eastAsia="lt-LT"/>
                                    <w:u w:val="single"/>
                                    <w:color w:val="0000FF" w:themeColor="hyperlink"/>
                                  </w:rPr>
                                  <w:t>2004/38/EB</w:t>
                                </w:r>
                              </w:fldSimple>
                              <w:r>
                                <w:rPr>
                                  <w:szCs w:val="24"/>
                                  <w:lang w:eastAsia="lt-LT"/>
                                </w:rPr>
                                <w:t xml:space="preserve"> dėl Sąjungos piliečių ir jų šeimos narių teisės laisvai judėti ir gyventi valstybių narių teritorijoje, iš dalies keičiančios Reglamentą </w:t>
                              </w:r>
                              <w:fldSimple w:instr="HYPERLINK http://eur-lex.europa.eu/legal-content/LIT/TXT/?uri=CELEX:31968R1612&amp;locale=lt \t _blank">
                                <w:r>
                                  <w:rPr>
                                    <w:szCs w:val="24"/>
                                    <w:lang w:eastAsia="lt-LT"/>
                                    <w:u w:val="single"/>
                                    <w:color w:val="0000FF" w:themeColor="hyperlink"/>
                                  </w:rPr>
                                  <w:t>(EEB) Nr. 1612/68</w:t>
                                </w:r>
                              </w:fldSimple>
                              <w:r>
                                <w:rPr>
                                  <w:szCs w:val="24"/>
                                  <w:lang w:eastAsia="lt-LT"/>
                                </w:rPr>
                                <w:t xml:space="preserve"> ir panaikinančios Direktyvas </w:t>
                              </w:r>
                              <w:fldSimple w:instr="HYPERLINK http://eur-lex.europa.eu/legal-content/LIT/TXT/?uri=CELEX:31964L0221&amp;locale=lt \t _blank">
                                <w:r>
                                  <w:rPr>
                                    <w:szCs w:val="24"/>
                                    <w:lang w:eastAsia="lt-LT"/>
                                    <w:u w:val="single"/>
                                    <w:color w:val="0000FF" w:themeColor="hyperlink"/>
                                  </w:rPr>
                                  <w:t>64/221/EEB</w:t>
                                </w:r>
                              </w:fldSimple>
                              <w:r>
                                <w:rPr>
                                  <w:szCs w:val="24"/>
                                  <w:lang w:eastAsia="lt-LT"/>
                                </w:rPr>
                                <w:t xml:space="preserve">, </w:t>
                              </w:r>
                              <w:fldSimple w:instr="HYPERLINK http://eur-lex.europa.eu/legal-content/LIT/TXT/?uri=CELEX:31968L0360&amp;locale=lt \t _blank">
                                <w:r>
                                  <w:rPr>
                                    <w:szCs w:val="24"/>
                                    <w:lang w:eastAsia="lt-LT"/>
                                    <w:u w:val="single"/>
                                    <w:color w:val="0000FF" w:themeColor="hyperlink"/>
                                  </w:rPr>
                                  <w:t>68/360/EEB</w:t>
                                </w:r>
                              </w:fldSimple>
                              <w:r>
                                <w:rPr>
                                  <w:szCs w:val="24"/>
                                  <w:lang w:eastAsia="lt-LT"/>
                                </w:rPr>
                                <w:t xml:space="preserve">, </w:t>
                              </w:r>
                              <w:fldSimple w:instr="HYPERLINK http://eur-lex.europa.eu/legal-content/LIT/TXT/?uri=CELEX:31972L0194&amp;locale=lt \t _blank">
                                <w:r>
                                  <w:rPr>
                                    <w:szCs w:val="24"/>
                                    <w:lang w:eastAsia="lt-LT"/>
                                    <w:u w:val="single"/>
                                    <w:color w:val="0000FF" w:themeColor="hyperlink"/>
                                  </w:rPr>
                                  <w:t>72/194/EEB</w:t>
                                </w:r>
                              </w:fldSimple>
                              <w:r>
                                <w:rPr>
                                  <w:szCs w:val="24"/>
                                  <w:lang w:eastAsia="lt-LT"/>
                                </w:rPr>
                                <w:t xml:space="preserve">, </w:t>
                              </w:r>
                              <w:fldSimple w:instr="HYPERLINK http://eur-lex.europa.eu/legal-content/LIT/TXT/?uri=CELEX:31973L0148&amp;locale=lt \t _blank">
                                <w:r>
                                  <w:rPr>
                                    <w:szCs w:val="24"/>
                                    <w:lang w:eastAsia="lt-LT"/>
                                    <w:u w:val="single"/>
                                    <w:color w:val="0000FF" w:themeColor="hyperlink"/>
                                  </w:rPr>
                                  <w:t>73/148/EEB</w:t>
                                </w:r>
                              </w:fldSimple>
                              <w:r>
                                <w:rPr>
                                  <w:szCs w:val="24"/>
                                  <w:lang w:eastAsia="lt-LT"/>
                                </w:rPr>
                                <w:t xml:space="preserve">, </w:t>
                              </w:r>
                              <w:fldSimple w:instr="HYPERLINK http://eur-lex.europa.eu/legal-content/LIT/TXT/?uri=CELEX:31975L0034&amp;locale=lt \t _blank">
                                <w:r>
                                  <w:rPr>
                                    <w:szCs w:val="24"/>
                                    <w:lang w:eastAsia="lt-LT"/>
                                    <w:u w:val="single"/>
                                    <w:color w:val="0000FF" w:themeColor="hyperlink"/>
                                  </w:rPr>
                                  <w:t>75/34/EEB</w:t>
                                </w:r>
                              </w:fldSimple>
                              <w:r>
                                <w:rPr>
                                  <w:szCs w:val="24"/>
                                  <w:lang w:eastAsia="lt-LT"/>
                                </w:rPr>
                                <w:t xml:space="preserve">, </w:t>
                              </w:r>
                              <w:fldSimple w:instr="HYPERLINK http://eur-lex.europa.eu/legal-content/LIT/TXT/?uri=CELEX:31975L0035&amp;locale=lt \t _blank">
                                <w:r>
                                  <w:rPr>
                                    <w:szCs w:val="24"/>
                                    <w:lang w:eastAsia="lt-LT"/>
                                    <w:u w:val="single"/>
                                    <w:color w:val="0000FF" w:themeColor="hyperlink"/>
                                  </w:rPr>
                                  <w:t>75/35/EEB</w:t>
                                </w:r>
                              </w:fldSimple>
                              <w:r>
                                <w:rPr>
                                  <w:szCs w:val="24"/>
                                  <w:lang w:eastAsia="lt-LT"/>
                                </w:rPr>
                                <w:t xml:space="preserve">, </w:t>
                              </w:r>
                              <w:fldSimple w:instr="HYPERLINK http://eur-lex.europa.eu/legal-content/LIT/TXT/?uri=CELEX:31990L0364&amp;locale=lt \t _blank">
                                <w:r>
                                  <w:rPr>
                                    <w:szCs w:val="24"/>
                                    <w:lang w:eastAsia="lt-LT"/>
                                    <w:u w:val="single"/>
                                    <w:color w:val="0000FF" w:themeColor="hyperlink"/>
                                  </w:rPr>
                                  <w:t>90/364/EEB</w:t>
                                </w:r>
                              </w:fldSimple>
                              <w:r>
                                <w:rPr>
                                  <w:szCs w:val="24"/>
                                  <w:lang w:eastAsia="lt-LT"/>
                                </w:rPr>
                                <w:t xml:space="preserve">, </w:t>
                              </w:r>
                              <w:fldSimple w:instr="HYPERLINK http://eur-lex.europa.eu/legal-content/LIT/TXT/?uri=CELEX:31990L0365&amp;locale=lt \t _blank">
                                <w:r>
                                  <w:rPr>
                                    <w:szCs w:val="24"/>
                                    <w:lang w:eastAsia="lt-LT"/>
                                    <w:u w:val="single"/>
                                    <w:color w:val="0000FF" w:themeColor="hyperlink"/>
                                  </w:rPr>
                                  <w:t>90/365/EEB</w:t>
                                </w:r>
                              </w:fldSimple>
                              <w:r>
                                <w:rPr>
                                  <w:szCs w:val="24"/>
                                  <w:lang w:eastAsia="lt-LT"/>
                                </w:rPr>
                                <w:t xml:space="preserve"> ir </w:t>
                              </w:r>
                              <w:fldSimple w:instr="HYPERLINK http://eur-lex.europa.eu/legal-content/LIT/TXT/?uri=CELEX:31993L0096&amp;locale=lt \t _blank">
                                <w:r>
                                  <w:rPr>
                                    <w:szCs w:val="24"/>
                                    <w:lang w:eastAsia="lt-LT"/>
                                    <w:u w:val="single"/>
                                    <w:color w:val="0000FF" w:themeColor="hyperlink"/>
                                  </w:rPr>
                                  <w:t>93/96/EEB</w:t>
                                </w:r>
                              </w:fldSimple>
                              <w:r>
                                <w:rPr>
                                  <w:szCs w:val="24"/>
                                  <w:lang w:eastAsia="lt-LT"/>
                                </w:rPr>
                                <w:t>, su visais pakeitimais nuostatos dėl administracinių formalumų, kuriuos naudos gavėjai turi atlikti Lietuvos Respublikos kompetentingose institucijose, kai paslauga teikiama Lietuvos Respublikoje.</w:t>
                              </w:r>
                            </w:p>
                          </w:sdtContent>
                        </w:sdt>
                        <w:sdt>
                          <w:sdtPr>
                            <w:alias w:val="2 pr. 9 p."/>
                            <w:tag w:val="part_d29aefcb353d4ace975f5cd7b272019a"/>
                            <w:lock w:val="sdtLocked"/>
                            <w:richText/>
                          </w:sdtPr>
                          <w:sdtContent>
                            <w:p w14:paraId="20EE22A2" w14:textId="7F5DD219">
                              <w:pPr>
                                <w:spacing w:line="276" w:lineRule="auto"/>
                                <w:ind w:firstLine="720"/>
                                <w:jc w:val="both"/>
                                <w:rPr>
                                  <w:szCs w:val="24"/>
                                  <w:lang w:eastAsia="lt-LT"/>
                                </w:rPr>
                              </w:pPr>
                              <w:sdt>
                                <w:sdtPr>
                                  <w:alias w:val="Numeris"/>
                                  <w:tag w:val="nr_d29aefcb353d4ace975f5cd7b272019a"/>
                                  <w:lock w:val="sdtLocked"/>
                                  <w:richText/>
                                </w:sdtPr>
                                <w:sdtContent>
                                  <w:r>
                                    <w:rPr>
                                      <w:szCs w:val="24"/>
                                      <w:lang w:eastAsia="lt-LT"/>
                                    </w:rPr>
                                    <w:t>9</w:t>
                                  </w:r>
                                </w:sdtContent>
                              </w:sdt>
                              <w:r>
                                <w:rPr>
                                  <w:szCs w:val="24"/>
                                  <w:lang w:eastAsia="lt-LT"/>
                                </w:rPr>
                                <w:t>. Kai teikiant paslaugą trečiųjų valstybių piliečiai iš vienos valstybės narės atvyksta į kitą valstybę narę, valstybių narių galimybė reikalauti vizos ar leidimo gyventi iš trečiųjų valstybių piliečių, kuriems netaikomas abipusio pripažinimo režimas, nustatytas 1985 m. birželio 14 d. Konvencijos dėl Šengeno susitarimo, sudaryto tarp Beniliukso ekonominės sąjungos valstybių, Vokietijos Federacinės Respublikos ir Prancūzijos Respublikos Vyriausybių dėl laipsniško jų bendrų sienų kontrolės panaikinimo įgyvendinimo, su visais pakeitimais, 21 straipsnyje, arba galimybė įpareigoti atvykstančius ar atvykusius trečiųjų valstybių piliečius prisistatyti Lietuvos Respublikos kompetentingoms institucijoms.</w:t>
                              </w:r>
                            </w:p>
                          </w:sdtContent>
                        </w:sdt>
                        <w:sdt>
                          <w:sdtPr>
                            <w:alias w:val="2 pr. 10 p."/>
                            <w:tag w:val="part_f6a68de8698348238d3b4f54411ba58b"/>
                            <w:lock w:val="sdtLocked"/>
                            <w:richText/>
                          </w:sdtPr>
                          <w:sdtContent>
                            <w:p w14:paraId="2BACB426" w14:textId="1521163E">
                              <w:pPr>
                                <w:spacing w:line="276" w:lineRule="auto"/>
                                <w:ind w:firstLine="720"/>
                                <w:jc w:val="both"/>
                                <w:rPr>
                                  <w:szCs w:val="24"/>
                                  <w:lang w:eastAsia="lt-LT"/>
                                </w:rPr>
                              </w:pPr>
                              <w:sdt>
                                <w:sdtPr>
                                  <w:alias w:val="Numeris"/>
                                  <w:tag w:val="nr_f6a68de8698348238d3b4f54411ba58b"/>
                                  <w:lock w:val="sdtLocked"/>
                                  <w:richText/>
                                </w:sdtPr>
                                <w:sdtContent>
                                  <w:r>
                                    <w:rPr>
                                      <w:szCs w:val="24"/>
                                      <w:lang w:eastAsia="lt-LT"/>
                                    </w:rPr>
                                    <w:t>10</w:t>
                                  </w:r>
                                </w:sdtContent>
                              </w:sdt>
                              <w:r>
                                <w:rPr>
                                  <w:szCs w:val="24"/>
                                  <w:lang w:eastAsia="lt-LT"/>
                                </w:rPr>
                                <w:t xml:space="preserve">. Atliekų vežimas, kai taikomas 2006 m. birželio 14 d. Europos Parlamento ir Tarybos reglamentas </w:t>
                              </w:r>
                              <w:fldSimple w:instr="HYPERLINK http://eur-lex.europa.eu/legal-content/LIT/TXT/?uri=CELEX:32006R1013&amp;locale=lt \t _blank">
                                <w:r>
                                  <w:rPr>
                                    <w:szCs w:val="24"/>
                                    <w:lang w:eastAsia="lt-LT"/>
                                    <w:u w:val="single"/>
                                    <w:color w:val="0000FF" w:themeColor="hyperlink"/>
                                  </w:rPr>
                                  <w:t>(EB) Nr. 1013/2006</w:t>
                                </w:r>
                              </w:fldSimple>
                              <w:r>
                                <w:rPr>
                                  <w:szCs w:val="24"/>
                                  <w:lang w:eastAsia="lt-LT"/>
                                </w:rPr>
                                <w:t xml:space="preserve"> dėl atliekų vežimo su visais pakeitimais.</w:t>
                              </w:r>
                            </w:p>
                          </w:sdtContent>
                        </w:sdt>
                        <w:sdt>
                          <w:sdtPr>
                            <w:alias w:val="2 pr. 11 p."/>
                            <w:tag w:val="part_7f2d9525bafb402cb9e8ae6d24ba2662"/>
                            <w:lock w:val="sdtLocked"/>
                            <w:richText/>
                          </w:sdtPr>
                          <w:sdtContent>
                            <w:p w14:paraId="6C24E5D5" w14:textId="252FAF94">
                              <w:pPr>
                                <w:spacing w:line="276" w:lineRule="auto"/>
                                <w:ind w:firstLine="720"/>
                                <w:jc w:val="both"/>
                                <w:rPr>
                                  <w:szCs w:val="24"/>
                                  <w:lang w:eastAsia="lt-LT"/>
                                </w:rPr>
                              </w:pPr>
                              <w:sdt>
                                <w:sdtPr>
                                  <w:alias w:val="Numeris"/>
                                  <w:tag w:val="nr_7f2d9525bafb402cb9e8ae6d24ba2662"/>
                                  <w:lock w:val="sdtLocked"/>
                                  <w:richText/>
                                </w:sdtPr>
                                <w:sdtContent>
                                  <w:r>
                                    <w:rPr>
                                      <w:szCs w:val="24"/>
                                      <w:lang w:eastAsia="lt-LT"/>
                                    </w:rPr>
                                    <w:t>11</w:t>
                                  </w:r>
                                </w:sdtContent>
                              </w:sdt>
                              <w:r>
                                <w:rPr>
                                  <w:szCs w:val="24"/>
                                  <w:lang w:eastAsia="lt-LT"/>
                                </w:rPr>
                                <w:t xml:space="preserve">. Autorių teisės, gretutinės teisės, duomenų bazių gamintojų teisės ir teisės, kurioms taikoma 1986 m. gruodžio 16 d. Tarybos direktyva </w:t>
                              </w:r>
                              <w:fldSimple w:instr="HYPERLINK http://eur-lex.europa.eu/legal-content/LIT/TXT/?uri=CELEX:31987L0054&amp;locale=lt \t _blank">
                                <w:r>
                                  <w:rPr>
                                    <w:szCs w:val="24"/>
                                    <w:lang w:eastAsia="lt-LT"/>
                                    <w:u w:val="single"/>
                                    <w:color w:val="0000FF" w:themeColor="hyperlink"/>
                                  </w:rPr>
                                  <w:t>87/54/EEB</w:t>
                                </w:r>
                              </w:fldSimple>
                              <w:r>
                                <w:rPr>
                                  <w:szCs w:val="24"/>
                                  <w:lang w:eastAsia="lt-LT"/>
                                </w:rPr>
                                <w:t xml:space="preserve"> dėl puslaidininkių įtaisų topografijų teisinės apsaugos ir 1996 m. kovo 11 d. Europos Parlamento ir Tarybos direktyva </w:t>
                              </w:r>
                              <w:fldSimple w:instr="HYPERLINK http://eur-lex.europa.eu/legal-content/LIT/TXT/?uri=CELEX:31996L0009&amp;locale=lt \t _blank">
                                <w:r>
                                  <w:rPr>
                                    <w:szCs w:val="24"/>
                                    <w:lang w:eastAsia="lt-LT"/>
                                    <w:u w:val="single"/>
                                    <w:color w:val="0000FF" w:themeColor="hyperlink"/>
                                  </w:rPr>
                                  <w:t>96/9/EB</w:t>
                                </w:r>
                              </w:fldSimple>
                              <w:r>
                                <w:rPr>
                                  <w:szCs w:val="24"/>
                                  <w:lang w:eastAsia="lt-LT"/>
                                </w:rPr>
                                <w:t xml:space="preserve"> dėl duomenų bazių teisinės apsaugos su visais pakeitimais, taip pat pramoninės nuosavybės teisės.</w:t>
                              </w:r>
                            </w:p>
                          </w:sdtContent>
                        </w:sdt>
                        <w:sdt>
                          <w:sdtPr>
                            <w:alias w:val="2 pr. 12 p."/>
                            <w:tag w:val="part_331f26430fa748e0a5d679c436869595"/>
                            <w:lock w:val="sdtLocked"/>
                            <w:richText/>
                          </w:sdtPr>
                          <w:sdtContent>
                            <w:p w14:paraId="5624B692" w14:textId="77777777">
                              <w:pPr>
                                <w:spacing w:line="276" w:lineRule="auto"/>
                                <w:ind w:firstLine="720"/>
                                <w:jc w:val="both"/>
                                <w:rPr>
                                  <w:szCs w:val="24"/>
                                  <w:lang w:eastAsia="lt-LT"/>
                                </w:rPr>
                              </w:pPr>
                              <w:sdt>
                                <w:sdtPr>
                                  <w:alias w:val="Numeris"/>
                                  <w:tag w:val="nr_331f26430fa748e0a5d679c436869595"/>
                                  <w:lock w:val="sdtLocked"/>
                                  <w:richText/>
                                </w:sdtPr>
                                <w:sdtContent>
                                  <w:r>
                                    <w:rPr>
                                      <w:szCs w:val="24"/>
                                      <w:lang w:eastAsia="lt-LT"/>
                                    </w:rPr>
                                    <w:t>12</w:t>
                                  </w:r>
                                </w:sdtContent>
                              </w:sdt>
                              <w:r>
                                <w:rPr>
                                  <w:szCs w:val="24"/>
                                  <w:lang w:eastAsia="lt-LT"/>
                                </w:rPr>
                                <w:t>. Veiksmai, kuriems pagal Lietuvos Respublikos įstatymus reikia notaro patvirtinimo.</w:t>
                              </w:r>
                            </w:p>
                          </w:sdtContent>
                        </w:sdt>
                        <w:sdt>
                          <w:sdtPr>
                            <w:alias w:val="2 pr. 13 p."/>
                            <w:tag w:val="part_359a1e301ea448c5bbc65d16cd740128"/>
                            <w:lock w:val="sdtLocked"/>
                            <w:richText/>
                          </w:sdtPr>
                          <w:sdtContent>
                            <w:p w14:paraId="48981571" w14:textId="316F7EF5">
                              <w:pPr>
                                <w:spacing w:line="276" w:lineRule="auto"/>
                                <w:ind w:firstLine="720"/>
                                <w:jc w:val="both"/>
                                <w:rPr>
                                  <w:szCs w:val="24"/>
                                  <w:lang w:eastAsia="lt-LT"/>
                                </w:rPr>
                              </w:pPr>
                              <w:sdt>
                                <w:sdtPr>
                                  <w:alias w:val="Numeris"/>
                                  <w:tag w:val="nr_359a1e301ea448c5bbc65d16cd740128"/>
                                  <w:lock w:val="sdtLocked"/>
                                  <w:richText/>
                                </w:sdtPr>
                                <w:sdtContent>
                                  <w:r>
                                    <w:rPr>
                                      <w:szCs w:val="24"/>
                                      <w:lang w:eastAsia="lt-LT"/>
                                    </w:rPr>
                                    <w:t>13</w:t>
                                  </w:r>
                                </w:sdtContent>
                              </w:sdt>
                              <w:r>
                                <w:rPr>
                                  <w:szCs w:val="24"/>
                                  <w:lang w:eastAsia="lt-LT"/>
                                </w:rPr>
                                <w:t xml:space="preserve">. Teisiniai santykiai, kuriems taikoma 2006 m. gegužės 17 d. Europos Parlamento ir Tarybos direktyva </w:t>
                              </w:r>
                              <w:fldSimple w:instr="HYPERLINK http://eur-lex.europa.eu/legal-content/LIT/TXT/?uri=CELEX:32006L0043&amp;locale=lt \t _blank">
                                <w:r>
                                  <w:rPr>
                                    <w:szCs w:val="24"/>
                                    <w:lang w:eastAsia="lt-LT"/>
                                    <w:u w:val="single"/>
                                    <w:color w:val="0000FF" w:themeColor="hyperlink"/>
                                  </w:rPr>
                                  <w:t>2006/43/EB</w:t>
                                </w:r>
                              </w:fldSimple>
                              <w:r>
                                <w:rPr>
                                  <w:szCs w:val="24"/>
                                  <w:lang w:eastAsia="lt-LT"/>
                                </w:rPr>
                                <w:t xml:space="preserve"> dėl teisės aktų nustatyto metinės finansinės atskaitomybės ir konsoliduotos finansinės atskaitomybės audito su visais pakeitimais.</w:t>
                              </w:r>
                            </w:p>
                          </w:sdtContent>
                        </w:sdt>
                        <w:sdt>
                          <w:sdtPr>
                            <w:alias w:val="2 pr. 14 p."/>
                            <w:tag w:val="part_cf7217a517eb41faa92610ede2e432bf"/>
                            <w:lock w:val="sdtLocked"/>
                            <w:richText/>
                          </w:sdtPr>
                          <w:sdtContent>
                            <w:p w14:paraId="4322965F" w14:textId="77777777">
                              <w:pPr>
                                <w:spacing w:line="276" w:lineRule="auto"/>
                                <w:ind w:firstLine="720"/>
                                <w:jc w:val="both"/>
                                <w:rPr>
                                  <w:szCs w:val="24"/>
                                  <w:lang w:eastAsia="lt-LT"/>
                                </w:rPr>
                              </w:pPr>
                              <w:sdt>
                                <w:sdtPr>
                                  <w:alias w:val="Numeris"/>
                                  <w:tag w:val="nr_cf7217a517eb41faa92610ede2e432bf"/>
                                  <w:lock w:val="sdtLocked"/>
                                  <w:richText/>
                                </w:sdtPr>
                                <w:sdtContent>
                                  <w:r>
                                    <w:rPr>
                                      <w:szCs w:val="24"/>
                                      <w:lang w:eastAsia="lt-LT"/>
                                    </w:rPr>
                                    <w:t>14</w:t>
                                  </w:r>
                                </w:sdtContent>
                              </w:sdt>
                              <w:r>
                                <w:rPr>
                                  <w:szCs w:val="24"/>
                                  <w:lang w:eastAsia="lt-LT"/>
                                </w:rPr>
                                <w:t>. Kitoje valstybėje narėje finansinės nuomos sąlygomis išnuomotų transporto priemonių registracija.</w:t>
                              </w:r>
                            </w:p>
                          </w:sdtContent>
                        </w:sdt>
                        <w:sdt>
                          <w:sdtPr>
                            <w:alias w:val="2 pr. 15 p."/>
                            <w:tag w:val="part_033ad70d63404a82b3192ed194b5ded9"/>
                            <w:lock w:val="sdtLocked"/>
                            <w:richText/>
                          </w:sdtPr>
                          <w:sdtContent>
                            <w:p w14:paraId="6D5296A8" w14:textId="77777777">
                              <w:pPr>
                                <w:spacing w:line="276" w:lineRule="auto"/>
                                <w:ind w:firstLine="720"/>
                                <w:jc w:val="both"/>
                                <w:rPr>
                                  <w:szCs w:val="24"/>
                                  <w:lang w:eastAsia="lt-LT"/>
                                </w:rPr>
                              </w:pPr>
                              <w:sdt>
                                <w:sdtPr>
                                  <w:alias w:val="Numeris"/>
                                  <w:tag w:val="nr_033ad70d63404a82b3192ed194b5ded9"/>
                                  <w:lock w:val="sdtLocked"/>
                                  <w:richText/>
                                </w:sdtPr>
                                <w:sdtContent>
                                  <w:r>
                                    <w:rPr>
                                      <w:szCs w:val="24"/>
                                      <w:lang w:eastAsia="lt-LT"/>
                                    </w:rPr>
                                    <w:t>15</w:t>
                                  </w:r>
                                </w:sdtContent>
                              </w:sdt>
                              <w:r>
                                <w:rPr>
                                  <w:szCs w:val="24"/>
                                  <w:lang w:eastAsia="lt-LT"/>
                                </w:rPr>
                                <w:t>. Nuostatos dėl sutartinių ir nesutartinių prievolių, įskaitant sutarčių formą, nustatytos pagal tarptautinės privatinės teisės taisykles.</w:t>
                              </w:r>
                            </w:p>
                            <w:p w14:paraId="48C9775D" w14:textId="519C82D9">
                              <w:pPr>
                                <w:spacing w:line="276" w:lineRule="auto"/>
                                <w:ind w:firstLine="720"/>
                                <w:jc w:val="center"/>
                                <w:rPr>
                                  <w:szCs w:val="24"/>
                                  <w:lang w:eastAsia="lt-LT"/>
                                </w:rPr>
                              </w:pPr>
                              <w:r>
                                <w:rPr>
                                  <w:szCs w:val="24"/>
                                  <w:lang w:eastAsia="lt-LT"/>
                                </w:rPr>
                                <w:t>–––––––––––––––––––––––––––––“.</w:t>
                              </w:r>
                            </w:p>
                            <w:p w14:paraId="549CDC15" w14:textId="77777777">
                              <w:pPr>
                                <w:spacing w:line="276" w:lineRule="auto"/>
                                <w:jc w:val="both"/>
                                <w:rPr>
                                  <w:b/>
                                  <w:bCs/>
                                  <w:szCs w:val="24"/>
                                  <w:lang w:eastAsia="lt-LT"/>
                                </w:rPr>
                              </w:pPr>
                            </w:p>
                          </w:sdtContent>
                        </w:sdt>
                      </w:sdtContent>
                    </w:sdt>
                  </w:sdtContent>
                </w:sdt>
              </w:sdtContent>
            </w:sdt>
          </w:sdtContent>
        </w:sdt>
        <w:sdt>
          <w:sdtPr>
            <w:alias w:val="20 str."/>
            <w:tag w:val="part_d1216c2e78124f0db61f25e7deaa9432"/>
            <w:lock w:val="sdtLocked"/>
            <w:richText/>
          </w:sdtPr>
          <w:sdtContent>
            <w:p w14:paraId="4EB0EA41" w14:textId="7C9AAAF1">
              <w:pPr>
                <w:spacing w:line="276" w:lineRule="auto"/>
                <w:ind w:firstLine="720"/>
                <w:jc w:val="both"/>
                <w:rPr>
                  <w:b/>
                  <w:bCs/>
                  <w:szCs w:val="24"/>
                  <w:lang w:eastAsia="lt-LT"/>
                </w:rPr>
              </w:pPr>
              <w:sdt>
                <w:sdtPr>
                  <w:alias w:val="Numeris"/>
                  <w:tag w:val="nr_d1216c2e78124f0db61f25e7deaa9432"/>
                  <w:lock w:val="sdtLocked"/>
                  <w:richText/>
                </w:sdtPr>
                <w:sdtContent>
                  <w:r>
                    <w:rPr>
                      <w:b/>
                      <w:bCs/>
                      <w:szCs w:val="24"/>
                      <w:lang w:eastAsia="lt-LT"/>
                    </w:rPr>
                    <w:t>20</w:t>
                  </w:r>
                </w:sdtContent>
              </w:sdt>
              <w:r>
                <w:rPr>
                  <w:b/>
                  <w:bCs/>
                  <w:szCs w:val="24"/>
                  <w:lang w:eastAsia="lt-LT"/>
                </w:rPr>
                <w:t xml:space="preserve"> straipsnis. </w:t>
              </w:r>
              <w:sdt>
                <w:sdtPr>
                  <w:alias w:val="Pavadinimas"/>
                  <w:tag w:val="title_d1216c2e78124f0db61f25e7deaa9432"/>
                  <w:lock w:val="sdtLocked"/>
                  <w:richText/>
                </w:sdtPr>
                <w:sdtContent>
                  <w:r>
                    <w:rPr>
                      <w:b/>
                      <w:bCs/>
                      <w:szCs w:val="24"/>
                      <w:lang w:eastAsia="lt-LT"/>
                    </w:rPr>
                    <w:t>Įstatymo 3 priedo pakeitimas</w:t>
                  </w:r>
                </w:sdtContent>
              </w:sdt>
            </w:p>
            <w:sdt>
              <w:sdtPr>
                <w:alias w:val="20 str. 1 d."/>
                <w:tag w:val="part_20ba76d8b2ad43e585266c0d1319e895"/>
                <w:lock w:val="sdtLocked"/>
                <w:richText/>
              </w:sdtPr>
              <w:sdtContent>
                <w:p w14:paraId="4872484C" w14:textId="2C7A706C">
                  <w:pPr>
                    <w:spacing w:line="276" w:lineRule="auto"/>
                    <w:ind w:firstLine="720"/>
                    <w:jc w:val="both"/>
                    <w:rPr>
                      <w:szCs w:val="24"/>
                      <w:lang w:eastAsia="lt-LT"/>
                    </w:rPr>
                  </w:pPr>
                  <w:sdt>
                    <w:sdtPr>
                      <w:alias w:val="Numeris"/>
                      <w:tag w:val="nr_20ba76d8b2ad43e585266c0d1319e895"/>
                      <w:lock w:val="sdtLocked"/>
                      <w:richText/>
                    </w:sdtPr>
                    <w:sdtContent>
                      <w:r>
                        <w:rPr>
                          <w:szCs w:val="24"/>
                          <w:lang w:eastAsia="lt-LT"/>
                        </w:rPr>
                        <w:t>1</w:t>
                      </w:r>
                    </w:sdtContent>
                  </w:sdt>
                  <w:r>
                    <w:rPr>
                      <w:szCs w:val="24"/>
                      <w:lang w:eastAsia="lt-LT"/>
                    </w:rPr>
                    <w:t>. Pakeisti 3 priedo 1 punktą ir jį išdėstyti taip:</w:t>
                  </w:r>
                </w:p>
                <w:sdt>
                  <w:sdtPr>
                    <w:alias w:val="citata"/>
                    <w:tag w:val="part_141791768ebf4e21868f42c3c15dd8e4"/>
                    <w:lock w:val="sdtLocked"/>
                    <w:richText/>
                  </w:sdtPr>
                  <w:sdtContent>
                    <w:sdt>
                      <w:sdtPr>
                        <w:alias w:val="1 d."/>
                        <w:tag w:val="part_3f7e138f09f44d2787cc9b1da5b8abb2"/>
                        <w:lock w:val="sdtLocked"/>
                        <w:richText/>
                      </w:sdtPr>
                      <w:sdtContent>
                        <w:p w14:paraId="782B2258" w14:textId="450645DF">
                          <w:pPr>
                            <w:spacing w:line="276" w:lineRule="auto"/>
                            <w:ind w:firstLine="720"/>
                            <w:jc w:val="both"/>
                            <w:rPr>
                              <w:szCs w:val="24"/>
                              <w:lang w:eastAsia="lt-LT"/>
                            </w:rPr>
                          </w:pPr>
                          <w:r>
                            <w:rPr>
                              <w:szCs w:val="24"/>
                              <w:lang w:eastAsia="lt-LT"/>
                            </w:rPr>
                            <w:t>„</w:t>
                          </w:r>
                          <w:sdt>
                            <w:sdtPr>
                              <w:alias w:val="Numeris"/>
                              <w:tag w:val="nr_3f7e138f09f44d2787cc9b1da5b8abb2"/>
                              <w:lock w:val="sdtLocked"/>
                              <w:richText/>
                            </w:sdtPr>
                            <w:sdtContent>
                              <w:r>
                                <w:rPr>
                                  <w:szCs w:val="24"/>
                                  <w:lang w:eastAsia="lt-LT"/>
                                </w:rPr>
                                <w:t>1</w:t>
                              </w:r>
                            </w:sdtContent>
                          </w:sdt>
                          <w:r>
                            <w:rPr>
                              <w:szCs w:val="24"/>
                              <w:lang w:eastAsia="lt-LT"/>
                            </w:rPr>
                            <w:t>. Lietuvos Respublikos reglamentuojamų profesinių kvalifikacijų pripažinimo įstatymo 9 straipsnio 4 dalyje ir 50 straipsnyje nurodyti dokumentai;“.</w:t>
                          </w:r>
                        </w:p>
                      </w:sdtContent>
                    </w:sdt>
                  </w:sdtContent>
                </w:sdt>
              </w:sdtContent>
            </w:sdt>
            <w:sdt>
              <w:sdtPr>
                <w:alias w:val="20 str. 2 d."/>
                <w:tag w:val="part_69435c8c1a744b6ab9d17fc2fb9f2ab5"/>
                <w:lock w:val="sdtLocked"/>
                <w:richText/>
              </w:sdtPr>
              <w:sdtContent>
                <w:p w14:paraId="2215D6A9" w14:textId="23A46C82">
                  <w:pPr>
                    <w:spacing w:line="276" w:lineRule="auto"/>
                    <w:ind w:firstLine="720"/>
                    <w:jc w:val="both"/>
                    <w:rPr>
                      <w:szCs w:val="24"/>
                      <w:lang w:eastAsia="lt-LT"/>
                    </w:rPr>
                  </w:pPr>
                  <w:sdt>
                    <w:sdtPr>
                      <w:alias w:val="Numeris"/>
                      <w:tag w:val="nr_69435c8c1a744b6ab9d17fc2fb9f2ab5"/>
                      <w:lock w:val="sdtLocked"/>
                      <w:richText/>
                    </w:sdtPr>
                    <w:sdtContent>
                      <w:r>
                        <w:rPr>
                          <w:szCs w:val="24"/>
                          <w:lang w:eastAsia="lt-LT"/>
                        </w:rPr>
                        <w:t>2</w:t>
                      </w:r>
                    </w:sdtContent>
                  </w:sdt>
                  <w:r>
                    <w:rPr>
                      <w:szCs w:val="24"/>
                      <w:lang w:eastAsia="lt-LT"/>
                    </w:rPr>
                    <w:t>. Pakeisti 3 priedo 3 punktą ir jį išdėstyti taip:</w:t>
                  </w:r>
                </w:p>
                <w:sdt>
                  <w:sdtPr>
                    <w:alias w:val="citata"/>
                    <w:tag w:val="part_713e10a158914ee19ef787d437dc0e9e"/>
                    <w:lock w:val="sdtLocked"/>
                    <w:richText/>
                  </w:sdtPr>
                  <w:sdtContent>
                    <w:sdt>
                      <w:sdtPr>
                        <w:alias w:val="3 d."/>
                        <w:tag w:val="part_a7d0043c059b40a6a4947abf35aa5911"/>
                        <w:lock w:val="sdtLocked"/>
                        <w:richText/>
                      </w:sdtPr>
                      <w:sdtContent>
                        <w:p w14:paraId="307B0D66" w14:textId="093E623A">
                          <w:pPr>
                            <w:spacing w:line="276" w:lineRule="auto"/>
                            <w:ind w:firstLine="720"/>
                            <w:jc w:val="both"/>
                            <w:rPr>
                              <w:szCs w:val="24"/>
                              <w:lang w:eastAsia="lt-LT"/>
                            </w:rPr>
                          </w:pPr>
                          <w:r>
                            <w:rPr>
                              <w:szCs w:val="24"/>
                              <w:lang w:eastAsia="lt-LT"/>
                            </w:rPr>
                            <w:t>„</w:t>
                          </w:r>
                          <w:sdt>
                            <w:sdtPr>
                              <w:alias w:val="Numeris"/>
                              <w:tag w:val="nr_a7d0043c059b40a6a4947abf35aa5911"/>
                              <w:lock w:val="sdtLocked"/>
                              <w:richText/>
                            </w:sdtPr>
                            <w:sdtContent>
                              <w:r>
                                <w:rPr>
                                  <w:szCs w:val="24"/>
                                  <w:lang w:eastAsia="lt-LT"/>
                                </w:rPr>
                                <w:t>3</w:t>
                              </w:r>
                            </w:sdtContent>
                          </w:sdt>
                          <w:r>
                            <w:rPr>
                              <w:szCs w:val="24"/>
                              <w:lang w:eastAsia="lt-LT"/>
                            </w:rPr>
                            <w:t>. Lietuvos Respublikos advokatūros įstatymo 64 straipsnio 2 dalyje</w:t>
                          </w:r>
                          <w:r>
                            <w:rPr>
                              <w:b/>
                              <w:bCs/>
                              <w:szCs w:val="24"/>
                              <w:lang w:eastAsia="lt-LT"/>
                            </w:rPr>
                            <w:t xml:space="preserve"> </w:t>
                          </w:r>
                          <w:r>
                            <w:rPr>
                              <w:szCs w:val="24"/>
                              <w:lang w:eastAsia="lt-LT"/>
                            </w:rPr>
                            <w:t>nurodyti dokumentai;“.</w:t>
                          </w:r>
                        </w:p>
                        <w:p w14:paraId="7746952C" w14:textId="77777777">
                          <w:pPr>
                            <w:spacing w:line="276" w:lineRule="auto"/>
                            <w:ind w:firstLine="720"/>
                            <w:jc w:val="both"/>
                            <w:rPr>
                              <w:b/>
                              <w:bCs/>
                              <w:szCs w:val="24"/>
                              <w:lang w:eastAsia="lt-LT"/>
                            </w:rPr>
                          </w:pPr>
                        </w:p>
                      </w:sdtContent>
                    </w:sdt>
                  </w:sdtContent>
                </w:sdt>
              </w:sdtContent>
            </w:sdt>
          </w:sdtContent>
        </w:sdt>
        <w:sdt>
          <w:sdtPr>
            <w:alias w:val="21 str."/>
            <w:tag w:val="part_4ea78dba08714968a06733c1465aa1a4"/>
            <w:lock w:val="sdtLocked"/>
            <w:richText/>
          </w:sdtPr>
          <w:sdtContent>
            <w:p w14:paraId="7D1D50F9" w14:textId="3032F230">
              <w:pPr>
                <w:spacing w:line="276" w:lineRule="auto"/>
                <w:ind w:firstLine="720"/>
                <w:jc w:val="both"/>
                <w:rPr>
                  <w:b/>
                  <w:bCs/>
                  <w:szCs w:val="24"/>
                  <w:lang w:eastAsia="lt-LT"/>
                </w:rPr>
              </w:pPr>
              <w:sdt>
                <w:sdtPr>
                  <w:alias w:val="Numeris"/>
                  <w:tag w:val="nr_4ea78dba08714968a06733c1465aa1a4"/>
                  <w:lock w:val="sdtLocked"/>
                  <w:richText/>
                </w:sdtPr>
                <w:sdtContent>
                  <w:r>
                    <w:rPr>
                      <w:b/>
                      <w:bCs/>
                      <w:szCs w:val="24"/>
                      <w:lang w:eastAsia="lt-LT"/>
                    </w:rPr>
                    <w:t>21</w:t>
                  </w:r>
                </w:sdtContent>
              </w:sdt>
              <w:r>
                <w:rPr>
                  <w:b/>
                  <w:bCs/>
                  <w:szCs w:val="24"/>
                  <w:lang w:eastAsia="lt-LT"/>
                </w:rPr>
                <w:t xml:space="preserve"> straipsnis. </w:t>
              </w:r>
              <w:sdt>
                <w:sdtPr>
                  <w:alias w:val="Pavadinimas"/>
                  <w:tag w:val="title_4ea78dba08714968a06733c1465aa1a4"/>
                  <w:lock w:val="sdtLocked"/>
                  <w:richText/>
                </w:sdtPr>
                <w:sdtContent>
                  <w:r>
                    <w:rPr>
                      <w:b/>
                      <w:bCs/>
                      <w:szCs w:val="24"/>
                      <w:lang w:eastAsia="lt-LT"/>
                    </w:rPr>
                    <w:t>Įstatymo 4 priedo pakeitimas</w:t>
                  </w:r>
                </w:sdtContent>
              </w:sdt>
            </w:p>
            <w:sdt>
              <w:sdtPr>
                <w:alias w:val="21 str. 1 d."/>
                <w:tag w:val="part_d9f0d818c8a64b428078a15ce86d0c37"/>
                <w:lock w:val="sdtLocked"/>
                <w:richText/>
              </w:sdtPr>
              <w:sdtContent>
                <w:p w14:paraId="6A3DCBD5" w14:textId="3A76E216">
                  <w:pPr>
                    <w:spacing w:line="276" w:lineRule="auto"/>
                    <w:ind w:firstLine="720"/>
                    <w:jc w:val="both"/>
                    <w:rPr>
                      <w:szCs w:val="24"/>
                      <w:lang w:eastAsia="lt-LT"/>
                    </w:rPr>
                  </w:pPr>
                  <w:r>
                    <w:rPr>
                      <w:szCs w:val="24"/>
                      <w:lang w:eastAsia="lt-LT"/>
                    </w:rPr>
                    <w:t>Pakeisti Įstatymo 4 priedą ir jį išdėstyti taip:</w:t>
                  </w:r>
                </w:p>
                <w:sdt>
                  <w:sdtPr>
                    <w:alias w:val="citata"/>
                    <w:tag w:val="part_a099e296f5584e4092715ef0b4366acc"/>
                    <w:lock w:val="sdtLocked"/>
                    <w:richText/>
                  </w:sdtPr>
                  <w:sdtContent>
                    <w:sdt>
                      <w:sdtPr>
                        <w:alias w:val="4 pr."/>
                        <w:tag w:val="part_790612f6a74941f98e01a1cf6cdef94a"/>
                        <w:lock w:val="sdtLocked"/>
                        <w:richText/>
                      </w:sdtPr>
                      <w:sdtContent>
                        <w:p w14:paraId="6271A9C4" w14:textId="201BEEB1">
                          <w:pPr>
                            <w:spacing w:line="276" w:lineRule="auto"/>
                            <w:ind w:firstLine="5529"/>
                            <w:rPr>
                              <w:color w:val="000000"/>
                              <w:szCs w:val="24"/>
                              <w:lang w:eastAsia="lt-LT"/>
                            </w:rPr>
                          </w:pPr>
                          <w:r>
                            <w:rPr>
                              <w:color w:val="000000"/>
                              <w:szCs w:val="24"/>
                              <w:lang w:eastAsia="lt-LT"/>
                            </w:rPr>
                            <w:t>„Lietuvos Respublikos paslaugų įstatymo</w:t>
                          </w:r>
                        </w:p>
                        <w:p w14:paraId="3D8AB712" w14:textId="43B8E2FD">
                          <w:pPr>
                            <w:spacing w:line="276" w:lineRule="auto"/>
                            <w:ind w:firstLine="5529"/>
                            <w:rPr>
                              <w:color w:val="000000"/>
                              <w:szCs w:val="24"/>
                              <w:lang w:eastAsia="lt-LT"/>
                            </w:rPr>
                          </w:pPr>
                          <w:sdt>
                            <w:sdtPr>
                              <w:alias w:val="Numeris"/>
                              <w:tag w:val="nr_790612f6a74941f98e01a1cf6cdef94a"/>
                              <w:lock w:val="sdtLocked"/>
                              <w:richText/>
                            </w:sdtPr>
                            <w:sdtContent>
                              <w:r>
                                <w:rPr>
                                  <w:color w:val="000000"/>
                                  <w:szCs w:val="24"/>
                                  <w:lang w:eastAsia="lt-LT"/>
                                </w:rPr>
                                <w:t>4</w:t>
                              </w:r>
                            </w:sdtContent>
                          </w:sdt>
                          <w:r>
                            <w:rPr>
                              <w:color w:val="000000"/>
                              <w:szCs w:val="24"/>
                              <w:lang w:eastAsia="lt-LT"/>
                            </w:rPr>
                            <w:t xml:space="preserve"> priedas</w:t>
                          </w:r>
                        </w:p>
                        <w:p w14:paraId="659FB04D" w14:textId="0D9DF27A">
                          <w:pPr>
                            <w:spacing w:line="276" w:lineRule="auto"/>
                            <w:ind w:firstLine="720"/>
                            <w:jc w:val="center"/>
                            <w:rPr>
                              <w:szCs w:val="24"/>
                              <w:lang w:eastAsia="lt-LT"/>
                            </w:rPr>
                          </w:pPr>
                        </w:p>
                        <w:p w14:paraId="5E48B43F" w14:textId="0EDD1DF9">
                          <w:pPr>
                            <w:spacing w:line="276" w:lineRule="auto"/>
                            <w:jc w:val="center"/>
                            <w:rPr>
                              <w:b/>
                              <w:bCs/>
                              <w:szCs w:val="24"/>
                              <w:lang w:eastAsia="lt-LT"/>
                            </w:rPr>
                          </w:pPr>
                          <w:sdt>
                            <w:sdtPr>
                              <w:alias w:val="Pavadinimas"/>
                              <w:tag w:val="title_790612f6a74941f98e01a1cf6cdef94a"/>
                              <w:lock w:val="sdtLocked"/>
                              <w:richText/>
                            </w:sdtPr>
                            <w:sdtContent>
                              <w:r>
                                <w:rPr>
                                  <w:b/>
                                  <w:bCs/>
                                  <w:szCs w:val="24"/>
                                  <w:lang w:eastAsia="lt-LT"/>
                                </w:rPr>
                                <w:t>ĮGYVENDINAMI EUROPOS SĄJUNGOS TEISĖS AKTAI</w:t>
                              </w:r>
                            </w:sdtContent>
                          </w:sdt>
                        </w:p>
                        <w:p w14:paraId="685E36AA" w14:textId="77777777">
                          <w:pPr>
                            <w:spacing w:line="276" w:lineRule="auto"/>
                            <w:ind w:firstLine="720"/>
                            <w:jc w:val="center"/>
                            <w:rPr>
                              <w:b/>
                              <w:bCs/>
                              <w:szCs w:val="24"/>
                              <w:lang w:eastAsia="lt-LT"/>
                            </w:rPr>
                          </w:pPr>
                        </w:p>
                        <w:sdt>
                          <w:sdtPr>
                            <w:alias w:val="4 pr. 1 p."/>
                            <w:tag w:val="part_fc6f58dedf274b66b37526fab1246e55"/>
                            <w:lock w:val="sdtLocked"/>
                            <w:richText/>
                          </w:sdtPr>
                          <w:sdtContent>
                            <w:p w14:paraId="7DCC4573" w14:textId="53D38969">
                              <w:pPr>
                                <w:spacing w:line="276" w:lineRule="auto"/>
                                <w:ind w:firstLine="720"/>
                                <w:jc w:val="both"/>
                                <w:rPr>
                                  <w:szCs w:val="24"/>
                                  <w:lang w:eastAsia="lt-LT"/>
                                </w:rPr>
                              </w:pPr>
                              <w:sdt>
                                <w:sdtPr>
                                  <w:alias w:val="Numeris"/>
                                  <w:tag w:val="nr_fc6f58dedf274b66b37526fab1246e55"/>
                                  <w:lock w:val="sdtLocked"/>
                                  <w:richText/>
                                </w:sdtPr>
                                <w:sdtContent>
                                  <w:r>
                                    <w:rPr>
                                      <w:szCs w:val="24"/>
                                      <w:lang w:eastAsia="lt-LT"/>
                                    </w:rPr>
                                    <w:t>1</w:t>
                                  </w:r>
                                </w:sdtContent>
                              </w:sdt>
                              <w:r>
                                <w:rPr>
                                  <w:szCs w:val="24"/>
                                  <w:lang w:eastAsia="lt-LT"/>
                                </w:rPr>
                                <w:t xml:space="preserve">. 2006 m. gruodžio 12 d. Europos Parlamento ir Tarybos direktyva </w:t>
                              </w:r>
                              <w:fldSimple w:instr="HYPERLINK http://eur-lex.europa.eu/legal-content/LIT/TXT/?uri=CELEX:32006L0123&amp;locale=lt \t _blank">
                                <w:r>
                                  <w:rPr>
                                    <w:szCs w:val="24"/>
                                    <w:lang w:eastAsia="lt-LT"/>
                                    <w:u w:val="single"/>
                                    <w:color w:val="0000FF" w:themeColor="hyperlink"/>
                                  </w:rPr>
                                  <w:t>2006/123/EB</w:t>
                                </w:r>
                              </w:fldSimple>
                              <w:r>
                                <w:rPr>
                                  <w:szCs w:val="24"/>
                                  <w:lang w:eastAsia="lt-LT"/>
                                </w:rPr>
                                <w:t xml:space="preserve"> dėl paslaugų vidaus rinkoje.</w:t>
                              </w:r>
                            </w:p>
                          </w:sdtContent>
                        </w:sdt>
                        <w:sdt>
                          <w:sdtPr>
                            <w:alias w:val="4 pr. 2 p."/>
                            <w:tag w:val="part_a1ae0f3899ad40f397043b9c88c4f6cb"/>
                            <w:lock w:val="sdtLocked"/>
                            <w:richText/>
                          </w:sdtPr>
                          <w:sdtContent>
                            <w:p w14:paraId="10524373" w14:textId="77777777">
                              <w:pPr>
                                <w:spacing w:line="276" w:lineRule="auto"/>
                                <w:ind w:firstLine="720"/>
                                <w:jc w:val="both"/>
                                <w:rPr>
                                  <w:szCs w:val="24"/>
                                  <w:lang w:eastAsia="lt-LT"/>
                                </w:rPr>
                              </w:pPr>
                              <w:sdt>
                                <w:sdtPr>
                                  <w:alias w:val="Numeris"/>
                                  <w:tag w:val="nr_a1ae0f3899ad40f397043b9c88c4f6cb"/>
                                  <w:lock w:val="sdtLocked"/>
                                  <w:richText/>
                                </w:sdtPr>
                                <w:sdtContent>
                                  <w:r>
                                    <w:rPr>
                                      <w:szCs w:val="24"/>
                                      <w:lang w:eastAsia="lt-LT"/>
                                    </w:rPr>
                                    <w:t>2</w:t>
                                  </w:r>
                                </w:sdtContent>
                              </w:sdt>
                              <w:r>
                                <w:rPr>
                                  <w:szCs w:val="24"/>
                                  <w:lang w:eastAsia="lt-LT"/>
                                </w:rPr>
                                <w:t xml:space="preserve">. 2019 m. balandžio 17 d. Europos Parlamento ir Tarybos direktyva </w:t>
                              </w:r>
                              <w:fldSimple w:instr="HYPERLINK http://eur-lex.europa.eu/legal-content/LIT/TXT/?uri=CELEX:32019L0882&amp;locale=lt \t _blank">
                                <w:r>
                                  <w:rPr>
                                    <w:szCs w:val="24"/>
                                    <w:lang w:eastAsia="lt-LT"/>
                                    <w:u w:val="single"/>
                                    <w:color w:val="0000FF" w:themeColor="hyperlink"/>
                                  </w:rPr>
                                  <w:t>(ES) 2019/882</w:t>
                                </w:r>
                              </w:fldSimple>
                              <w:r>
                                <w:rPr>
                                  <w:szCs w:val="24"/>
                                  <w:lang w:eastAsia="lt-LT"/>
                                </w:rPr>
                                <w:t xml:space="preserve"> dėl gaminių ir paslaugų prieinamumo reikalavimų.</w:t>
                              </w:r>
                            </w:p>
                            <w:p w14:paraId="154F049A" w14:textId="09262420">
                              <w:pPr>
                                <w:spacing w:line="276" w:lineRule="auto"/>
                                <w:ind w:firstLine="720"/>
                                <w:jc w:val="center"/>
                                <w:rPr>
                                  <w:szCs w:val="24"/>
                                  <w:lang w:eastAsia="lt-LT"/>
                                </w:rPr>
                              </w:pPr>
                              <w:r>
                                <w:rPr>
                                  <w:szCs w:val="24"/>
                                  <w:lang w:eastAsia="lt-LT"/>
                                </w:rPr>
                                <w:t>––––––––––––––––––––––––––––“.</w:t>
                              </w:r>
                            </w:p>
                            <w:p w14:paraId="382848FA" w14:textId="443B42E3">
                              <w:pPr>
                                <w:spacing w:line="276" w:lineRule="auto"/>
                                <w:ind w:firstLine="720"/>
                                <w:jc w:val="both"/>
                                <w:rPr>
                                  <w:b/>
                                  <w:bCs/>
                                  <w:szCs w:val="24"/>
                                  <w:lang w:eastAsia="lt-LT"/>
                                </w:rPr>
                              </w:pPr>
                            </w:p>
                          </w:sdtContent>
                        </w:sdt>
                      </w:sdtContent>
                    </w:sdt>
                  </w:sdtContent>
                </w:sdt>
              </w:sdtContent>
            </w:sdt>
          </w:sdtContent>
        </w:sdt>
        <w:sdt>
          <w:sdtPr>
            <w:alias w:val="22 str."/>
            <w:tag w:val="part_f68535a57651430399aaf4b093c60d9e"/>
            <w:lock w:val="sdtLocked"/>
            <w:richText/>
          </w:sdtPr>
          <w:sdtContent>
            <w:p w14:paraId="3832FC39" w14:textId="0866F952">
              <w:pPr>
                <w:spacing w:line="276" w:lineRule="auto"/>
                <w:ind w:firstLine="720"/>
                <w:jc w:val="both"/>
                <w:rPr>
                  <w:b/>
                  <w:bCs/>
                  <w:szCs w:val="24"/>
                  <w:lang w:eastAsia="lt-LT"/>
                </w:rPr>
              </w:pPr>
              <w:sdt>
                <w:sdtPr>
                  <w:alias w:val="Numeris"/>
                  <w:tag w:val="nr_f68535a57651430399aaf4b093c60d9e"/>
                  <w:lock w:val="sdtLocked"/>
                  <w:richText/>
                </w:sdtPr>
                <w:sdtContent>
                  <w:r>
                    <w:rPr>
                      <w:b/>
                      <w:bCs/>
                      <w:szCs w:val="24"/>
                      <w:lang w:eastAsia="lt-LT"/>
                    </w:rPr>
                    <w:t>22</w:t>
                  </w:r>
                </w:sdtContent>
              </w:sdt>
              <w:r>
                <w:rPr>
                  <w:b/>
                  <w:bCs/>
                  <w:szCs w:val="24"/>
                  <w:lang w:eastAsia="lt-LT"/>
                </w:rPr>
                <w:t xml:space="preserve"> straipsnis. </w:t>
              </w:r>
              <w:sdt>
                <w:sdtPr>
                  <w:alias w:val="Pavadinimas"/>
                  <w:tag w:val="title_f68535a57651430399aaf4b093c60d9e"/>
                  <w:lock w:val="sdtLocked"/>
                  <w:richText/>
                </w:sdtPr>
                <w:sdtContent>
                  <w:r>
                    <w:rPr>
                      <w:b/>
                      <w:bCs/>
                      <w:szCs w:val="24"/>
                      <w:lang w:eastAsia="lt-LT"/>
                    </w:rPr>
                    <w:t>Įstatymo įsigaliojimas, įgyvendinimas ir taikymas</w:t>
                  </w:r>
                </w:sdtContent>
              </w:sdt>
            </w:p>
            <w:sdt>
              <w:sdtPr>
                <w:alias w:val="22 str. 1 d."/>
                <w:tag w:val="part_391228c95e294a63b290dead235509d3"/>
                <w:lock w:val="sdtLocked"/>
                <w:richText/>
              </w:sdtPr>
              <w:sdtContent>
                <w:p w14:paraId="23431EE6" w14:textId="38F79820">
                  <w:pPr>
                    <w:spacing w:line="276" w:lineRule="auto"/>
                    <w:ind w:firstLine="720"/>
                    <w:jc w:val="both"/>
                    <w:rPr>
                      <w:szCs w:val="24"/>
                      <w:lang w:eastAsia="lt-LT"/>
                    </w:rPr>
                  </w:pPr>
                  <w:sdt>
                    <w:sdtPr>
                      <w:alias w:val="Numeris"/>
                      <w:tag w:val="nr_391228c95e294a63b290dead235509d3"/>
                      <w:lock w:val="sdtLocked"/>
                      <w:richText/>
                    </w:sdtPr>
                    <w:sdtContent>
                      <w:r>
                        <w:rPr>
                          <w:szCs w:val="24"/>
                          <w:lang w:eastAsia="lt-LT"/>
                        </w:rPr>
                        <w:t>1</w:t>
                      </w:r>
                    </w:sdtContent>
                  </w:sdt>
                  <w:r>
                    <w:rPr>
                      <w:szCs w:val="24"/>
                      <w:lang w:eastAsia="lt-LT"/>
                    </w:rPr>
                    <w:t xml:space="preserve">. Šis įstatymas, išskyrus 1, 2 straipsnius, 4 straipsnio 2 dalį, 5, 7, 9, 11 straipsnius, 12 straipsnio 1 dalį, 13, 15, 17 straipsnio 2 dalį, 18–21 straipsnius ir šio straipsnio 3 ir 6 dalis, įsigalioja 2027 m. lapkričio 1 d. </w:t>
                  </w:r>
                </w:p>
              </w:sdtContent>
            </w:sdt>
            <w:sdt>
              <w:sdtPr>
                <w:alias w:val="22 str. 2 d."/>
                <w:tag w:val="part_13cae28deef94eebace624c1692f3f58"/>
                <w:lock w:val="sdtLocked"/>
                <w:richText/>
              </w:sdtPr>
              <w:sdtContent>
                <w:p w14:paraId="18996EAC" w14:textId="3157FB13">
                  <w:pPr>
                    <w:spacing w:line="276" w:lineRule="auto"/>
                    <w:ind w:firstLine="720"/>
                    <w:jc w:val="both"/>
                    <w:rPr>
                      <w:szCs w:val="24"/>
                      <w:lang w:eastAsia="lt-LT"/>
                    </w:rPr>
                  </w:pPr>
                  <w:sdt>
                    <w:sdtPr>
                      <w:alias w:val="Numeris"/>
                      <w:tag w:val="nr_13cae28deef94eebace624c1692f3f58"/>
                      <w:lock w:val="sdtLocked"/>
                      <w:richText/>
                    </w:sdtPr>
                    <w:sdtContent>
                      <w:r>
                        <w:rPr>
                          <w:szCs w:val="24"/>
                          <w:lang w:eastAsia="lt-LT"/>
                        </w:rPr>
                        <w:t>2</w:t>
                      </w:r>
                    </w:sdtContent>
                  </w:sdt>
                  <w:r>
                    <w:rPr>
                      <w:szCs w:val="24"/>
                      <w:lang w:eastAsia="lt-LT"/>
                    </w:rPr>
                    <w:t>. Šio įstatymo 5, 7 ir 9 straipsniai įsigalioja 2025 m. lapkričio 1 d.</w:t>
                  </w:r>
                </w:p>
              </w:sdtContent>
            </w:sdt>
            <w:sdt>
              <w:sdtPr>
                <w:alias w:val="22 str. 3 d."/>
                <w:tag w:val="part_50e37906f00e4fe282f69d94887e0b02"/>
                <w:lock w:val="sdtLocked"/>
                <w:richText/>
              </w:sdtPr>
              <w:sdtContent>
                <w:p w14:paraId="41A4007B" w14:textId="04F7EDB8">
                  <w:pPr>
                    <w:spacing w:line="276" w:lineRule="auto"/>
                    <w:ind w:firstLine="720"/>
                    <w:jc w:val="both"/>
                    <w:rPr>
                      <w:szCs w:val="24"/>
                      <w:lang w:eastAsia="lt-LT"/>
                    </w:rPr>
                  </w:pPr>
                  <w:sdt>
                    <w:sdtPr>
                      <w:alias w:val="Numeris"/>
                      <w:tag w:val="nr_50e37906f00e4fe282f69d94887e0b02"/>
                      <w:lock w:val="sdtLocked"/>
                      <w:richText/>
                    </w:sdtPr>
                    <w:sdtContent>
                      <w:r>
                        <w:rPr>
                          <w:szCs w:val="24"/>
                          <w:lang w:eastAsia="lt-LT"/>
                        </w:rPr>
                        <w:t>3</w:t>
                      </w:r>
                    </w:sdtContent>
                  </w:sdt>
                  <w:r>
                    <w:rPr>
                      <w:szCs w:val="24"/>
                      <w:lang w:eastAsia="lt-LT"/>
                    </w:rPr>
                    <w:t>. Vyriausybė iki 2027 m. liepos 31 d. priima šio įstatymo įgyvendinamuosius teisės aktus.</w:t>
                  </w:r>
                </w:p>
              </w:sdtContent>
            </w:sdt>
            <w:sdt>
              <w:sdtPr>
                <w:alias w:val="22 str. 4 d."/>
                <w:tag w:val="part_3e73f9e55ab0494aafca6c534a865e5a"/>
                <w:lock w:val="sdtLocked"/>
                <w:richText/>
              </w:sdtPr>
              <w:sdtContent>
                <w:p w14:paraId="69DD9ECE" w14:textId="16607B57">
                  <w:pPr>
                    <w:spacing w:line="276" w:lineRule="auto"/>
                    <w:ind w:firstLine="720"/>
                    <w:jc w:val="both"/>
                    <w:rPr>
                      <w:szCs w:val="24"/>
                      <w:lang w:eastAsia="lt-LT"/>
                    </w:rPr>
                  </w:pPr>
                  <w:sdt>
                    <w:sdtPr>
                      <w:alias w:val="Numeris"/>
                      <w:tag w:val="nr_3e73f9e55ab0494aafca6c534a865e5a"/>
                      <w:lock w:val="sdtLocked"/>
                      <w:richText/>
                    </w:sdtPr>
                    <w:sdtContent>
                      <w:r>
                        <w:rPr>
                          <w:szCs w:val="24"/>
                          <w:lang w:eastAsia="lt-LT"/>
                        </w:rPr>
                        <w:t>4</w:t>
                      </w:r>
                    </w:sdtContent>
                  </w:sdt>
                  <w:r>
                    <w:rPr>
                      <w:szCs w:val="24"/>
                      <w:lang w:eastAsia="lt-LT"/>
                    </w:rPr>
                    <w:t>. Iki šio įstatymo įsigaliojimo dienos pradėtos leidimų išdavimo, jų galiojimo sustabdymo, galiojimo sustabdymo panaikinimo ar galiojimo panaikinimo procedūros baigiamos vadovaujantis iki šio įstatymo įsigaliojimo dienos galiojusiomis nuostatomis.</w:t>
                  </w:r>
                </w:p>
              </w:sdtContent>
            </w:sdt>
            <w:sdt>
              <w:sdtPr>
                <w:alias w:val="22 str. 5 d."/>
                <w:tag w:val="part_0ade68bda11142cfb35859ff014f78dd"/>
                <w:lock w:val="sdtLocked"/>
                <w:richText/>
              </w:sdtPr>
              <w:sdtContent>
                <w:p w14:paraId="77E978B7" w14:textId="3CC95E6A">
                  <w:pPr>
                    <w:spacing w:line="276" w:lineRule="auto"/>
                    <w:ind w:firstLine="720"/>
                    <w:jc w:val="both"/>
                    <w:rPr>
                      <w:szCs w:val="24"/>
                      <w:lang w:eastAsia="lt-LT"/>
                    </w:rPr>
                  </w:pPr>
                  <w:sdt>
                    <w:sdtPr>
                      <w:alias w:val="Numeris"/>
                      <w:tag w:val="nr_0ade68bda11142cfb35859ff014f78dd"/>
                      <w:lock w:val="sdtLocked"/>
                      <w:richText/>
                    </w:sdtPr>
                    <w:sdtContent>
                      <w:r>
                        <w:rPr>
                          <w:szCs w:val="24"/>
                          <w:lang w:eastAsia="lt-LT"/>
                        </w:rPr>
                        <w:t>5</w:t>
                      </w:r>
                    </w:sdtContent>
                  </w:sdt>
                  <w:r>
                    <w:rPr>
                      <w:szCs w:val="24"/>
                      <w:lang w:eastAsia="lt-LT"/>
                    </w:rPr>
                    <w:t>. Iki šio įstatymo įsigaliojimo dienos parengtiems teisės aktų projektams, pateiktiems Teisės aktų informacinėje sistemoje išvadoms gauti, taikomos iki šio įstatymo įsigaliojimo dienos galiojusios nuostatos dėl pranešimų apie vertinamųjų reikalavimų ar reikalavimų, taikomų laikinai Lietuvos Respublikoje paslaugas teikiantiems valstybių narių teikėjams, nustatymą pateikimo Europos Komisijai.</w:t>
                  </w:r>
                </w:p>
              </w:sdtContent>
            </w:sdt>
            <w:sdt>
              <w:sdtPr>
                <w:alias w:val="22 str. 6 d."/>
                <w:tag w:val="part_de491ecc9eb54d399a3b417b8f663321"/>
                <w:lock w:val="sdtLocked"/>
                <w:richText/>
              </w:sdtPr>
              <w:sdtContent>
                <w:p w14:paraId="5B9B2DC0" w14:textId="3884818D">
                  <w:pPr>
                    <w:spacing w:line="276" w:lineRule="auto"/>
                    <w:ind w:firstLine="720"/>
                    <w:jc w:val="both"/>
                    <w:rPr>
                      <w:szCs w:val="24"/>
                      <w:lang w:eastAsia="lt-LT"/>
                    </w:rPr>
                  </w:pPr>
                  <w:sdt>
                    <w:sdtPr>
                      <w:alias w:val="Numeris"/>
                      <w:tag w:val="nr_de491ecc9eb54d399a3b417b8f663321"/>
                      <w:lock w:val="sdtLocked"/>
                      <w:richText/>
                    </w:sdtPr>
                    <w:sdtContent>
                      <w:r>
                        <w:rPr>
                          <w:szCs w:val="24"/>
                          <w:lang w:eastAsia="lt-LT"/>
                        </w:rPr>
                        <w:t>6</w:t>
                      </w:r>
                    </w:sdtContent>
                  </w:sdt>
                  <w:r>
                    <w:rPr>
                      <w:szCs w:val="24"/>
                      <w:lang w:eastAsia="lt-LT"/>
                    </w:rPr>
                    <w:t xml:space="preserve">. Vyriausybė iki 2026 m. gruodžio 1 d. Seimui pateikia atskirų paslaugų teikimą reguliuojančių įstatymų pakeitimo projektus, skirtus jų suderinamumui su šiuo įstatymu nustatomo teisinio reguliavimo pakeitimais užtikrinti. </w:t>
                  </w:r>
                </w:p>
                <w:p w14:paraId="2B5207E9" w14:textId="2370A00D">
                  <w:pPr>
                    <w:spacing w:line="276" w:lineRule="auto"/>
                    <w:ind w:firstLine="720"/>
                    <w:jc w:val="both"/>
                    <w:rPr>
                      <w:i/>
                      <w:iCs/>
                      <w:szCs w:val="24"/>
                      <w:lang w:eastAsia="lt-LT"/>
                    </w:rPr>
                  </w:pPr>
                </w:p>
              </w:sdtContent>
            </w:sdt>
          </w:sdtContent>
        </w:sdt>
        <w:sdt>
          <w:sdtPr>
            <w:alias w:val="signatura"/>
            <w:tag w:val="part_65af0537c4b2447084ae7d6b6adc3b88"/>
            <w:lock w:val="sdtLocked"/>
            <w:richText/>
          </w:sdtPr>
          <w:sdtContent>
            <w:p w14:paraId="25A09EB5" w14:textId="77069046">
              <w:pPr>
                <w:spacing w:line="276" w:lineRule="auto"/>
                <w:ind w:firstLine="720"/>
                <w:jc w:val="both"/>
                <w:rPr>
                  <w:szCs w:val="24"/>
                  <w:lang w:eastAsia="lt-LT"/>
                </w:rPr>
              </w:pPr>
              <w:r>
                <w:rPr>
                  <w:i/>
                  <w:iCs/>
                  <w:szCs w:val="24"/>
                  <w:lang w:eastAsia="lt-LT"/>
                </w:rPr>
                <w:t>Skelbiu šį Lietuvos Respublikos Seimo priimtą įstatymą.</w:t>
              </w:r>
            </w:p>
            <w:p w14:paraId="1603B96A" w14:textId="027C3EED">
              <w:pPr>
                <w:spacing w:line="276" w:lineRule="auto"/>
                <w:rPr>
                  <w:i/>
                  <w:iCs/>
                  <w:szCs w:val="24"/>
                  <w:lang w:eastAsia="lt-LT"/>
                </w:rPr>
              </w:pPr>
            </w:p>
            <w:p w14:paraId="7386ABD0" w14:textId="77777777">
              <w:pPr>
                <w:spacing w:line="276" w:lineRule="auto"/>
                <w:rPr>
                  <w:i/>
                  <w:iCs/>
                  <w:szCs w:val="24"/>
                  <w:lang w:eastAsia="lt-LT"/>
                </w:rPr>
              </w:pPr>
            </w:p>
            <w:p w14:paraId="72CF5162" w14:textId="1F723595">
              <w:pPr>
                <w:spacing w:line="276" w:lineRule="auto"/>
                <w:rPr>
                  <w:caps/>
                  <w:szCs w:val="24"/>
                  <w:lang w:eastAsia="lt-LT"/>
                </w:rPr>
              </w:pPr>
              <w:r>
                <w:rPr>
                  <w:szCs w:val="24"/>
                  <w:lang w:eastAsia="lt-LT"/>
                </w:rPr>
                <w:t>Respublikos Prezidentas</w:t>
              </w:r>
            </w:p>
            <w:p w14:paraId="7B7E56D6" w14:textId="33772E02">
              <w:pPr>
                <w:spacing w:line="276" w:lineRule="auto"/>
                <w:rPr>
                  <w:caps/>
                  <w:szCs w:val="24"/>
                  <w:lang w:eastAsia="lt-LT"/>
                </w:rPr>
              </w:pPr>
            </w:p>
            <w:p w14:paraId="7E2CBFF1" w14:textId="5F1B10DB">
              <w:pPr>
                <w:spacing w:line="276" w:lineRule="auto"/>
                <w:rPr>
                  <w:caps/>
                  <w:szCs w:val="24"/>
                  <w:lang w:eastAsia="lt-LT"/>
                </w:rPr>
              </w:pPr>
            </w:p>
            <w:p w14:paraId="2C628CC8" w14:textId="77777777">
              <w:pPr>
                <w:spacing w:line="276" w:lineRule="auto"/>
                <w:rPr>
                  <w:caps/>
                  <w:szCs w:val="24"/>
                  <w:lang w:eastAsia="lt-LT"/>
                </w:rPr>
              </w:pPr>
            </w:p>
            <w:p w14:paraId="032907DE" w14:textId="1C44BF90">
              <w:pPr>
                <w:spacing w:line="276" w:lineRule="auto"/>
                <w:rPr>
                  <w:caps/>
                  <w:szCs w:val="24"/>
                  <w:lang w:eastAsia="lt-LT"/>
                </w:rPr>
              </w:pPr>
            </w:p>
            <w:p w14:paraId="56D3D5E4" w14:textId="77777777">
              <w:pPr>
                <w:spacing w:line="276" w:lineRule="auto"/>
                <w:rPr>
                  <w:szCs w:val="24"/>
                  <w:lang w:eastAsia="lt-LT"/>
                </w:rPr>
              </w:pPr>
              <w:r>
                <w:rPr>
                  <w:szCs w:val="24"/>
                  <w:lang w:eastAsia="lt-LT"/>
                </w:rPr>
                <w:t>Teikia</w:t>
              </w:r>
            </w:p>
            <w:p w14:paraId="17C16C90" w14:textId="77777777">
              <w:pPr>
                <w:spacing w:line="276" w:lineRule="auto"/>
                <w:rPr>
                  <w:szCs w:val="24"/>
                  <w:lang w:eastAsia="lt-LT"/>
                </w:rPr>
              </w:pPr>
              <w:r>
                <w:rPr>
                  <w:szCs w:val="24"/>
                  <w:lang w:eastAsia="lt-LT"/>
                </w:rPr>
                <w:t>Valstybės valdymo ir savivaldybių komiteto vardu</w:t>
              </w:r>
            </w:p>
            <w:p w14:paraId="1475B3EF" w14:textId="22900CCB">
              <w:pPr>
                <w:spacing w:line="276" w:lineRule="auto"/>
                <w:rPr>
                  <w:szCs w:val="24"/>
                  <w:lang w:eastAsia="lt-LT"/>
                </w:rPr>
              </w:pPr>
              <w:r>
                <w:rPr>
                  <w:szCs w:val="24"/>
                  <w:lang w:eastAsia="lt-LT"/>
                </w:rPr>
                <w:t>komiteto pirmininkas</w:t>
                <w:tab/>
                <w:tab/>
                <w:tab/>
                <w:tab/>
                <w:tab/>
                <w:t>Kęstutis Bilius</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2E6BCC0" w16cex:dateUtc="2025-06-19T14:31:00Z"/>
  <w16cex:commentExtensible w16cex:durableId="2283F298" w16cex:dateUtc="2025-06-19T14:23:00Z"/>
  <w16cex:commentExtensible w16cex:durableId="7ECFAC70" w16cex:dateUtc="2025-06-19T14:26:00Z"/>
  <w16cex:commentExtensible w16cex:durableId="30E3E92F" w16cex:dateUtc="2025-06-19T14:28: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FCAAA3F" w16cid:durableId="02E6BCC0"/>
  <w16cid:commentId w16cid:paraId="7D837CCA" w16cid:durableId="2283F298"/>
  <w16cid:commentId w16cid:paraId="239D60B5" w16cid:durableId="7ECFAC70"/>
  <w16cid:commentId w16cid:paraId="639BDE0E" w16cid:durableId="30E3E92F"/>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AC2B23" w14:textId="77777777">
      <w:pPr>
        <w:rPr>
          <w:sz w:val="22"/>
          <w:szCs w:val="22"/>
        </w:rPr>
      </w:pPr>
      <w:r>
        <w:rPr>
          <w:sz w:val="22"/>
          <w:szCs w:val="22"/>
        </w:rPr>
        <w:separator/>
      </w:r>
    </w:p>
  </w:endnote>
  <w:endnote w:type="continuationSeparator" w:id="0">
    <w:p w14:paraId="3DDEE60C" w14:textId="77777777">
      <w:pPr>
        <w:rPr>
          <w:sz w:val="22"/>
          <w:szCs w:val="22"/>
        </w:rPr>
      </w:pPr>
      <w:r>
        <w:rPr>
          <w:sz w:val="22"/>
          <w:szCs w:val="22"/>
        </w:rPr>
        <w:continuationSeparator/>
      </w:r>
    </w:p>
  </w:endnote>
  <w:endnote w:type="continuationNotice" w:id="1">
    <w:p w14:paraId="5BD8234F"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02DBDB"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C2C410"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1DC05E"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DFF066" w14:textId="77777777">
      <w:pPr>
        <w:rPr>
          <w:sz w:val="22"/>
          <w:szCs w:val="22"/>
        </w:rPr>
      </w:pPr>
      <w:r>
        <w:rPr>
          <w:sz w:val="22"/>
          <w:szCs w:val="22"/>
        </w:rPr>
        <w:separator/>
      </w:r>
    </w:p>
  </w:footnote>
  <w:footnote w:type="continuationSeparator" w:id="0">
    <w:p w14:paraId="6229A760" w14:textId="77777777">
      <w:pPr>
        <w:rPr>
          <w:sz w:val="22"/>
          <w:szCs w:val="22"/>
        </w:rPr>
      </w:pPr>
      <w:r>
        <w:rPr>
          <w:sz w:val="22"/>
          <w:szCs w:val="22"/>
        </w:rPr>
        <w:continuationSeparator/>
      </w:r>
    </w:p>
  </w:footnote>
  <w:footnote w:type="continuationNotice" w:id="1">
    <w:p w14:paraId="6B028881"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85652A"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5EAF06" w14:textId="2EF48242">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14:paraId="526D37D2" w14:textId="77777777">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78ED0D"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3276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6C8"/>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6A8AF095"/>
  <w15:docId w15:val="{095A33E7-90A0-4317-B453-45D416FA835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100638">
      <w:bodyDiv w:val="1"/>
      <w:marLeft w:val="0"/>
      <w:marRight w:val="0"/>
      <w:marTop w:val="0"/>
      <w:marBottom w:val="0"/>
      <w:divBdr>
        <w:top w:val="none" w:sz="0" w:space="0" w:color="auto"/>
        <w:left w:val="none" w:sz="0" w:space="0" w:color="auto"/>
        <w:bottom w:val="none" w:sz="0" w:space="0" w:color="auto"/>
        <w:right w:val="none" w:sz="0" w:space="0" w:color="auto"/>
      </w:divBdr>
      <w:divsChild>
        <w:div w:id="594941116">
          <w:marLeft w:val="0"/>
          <w:marRight w:val="0"/>
          <w:marTop w:val="0"/>
          <w:marBottom w:val="0"/>
          <w:divBdr>
            <w:top w:val="none" w:sz="0" w:space="0" w:color="auto"/>
            <w:left w:val="none" w:sz="0" w:space="0" w:color="auto"/>
            <w:bottom w:val="none" w:sz="0" w:space="0" w:color="auto"/>
            <w:right w:val="none" w:sz="0" w:space="0" w:color="auto"/>
          </w:divBdr>
        </w:div>
        <w:div w:id="1319574774">
          <w:marLeft w:val="0"/>
          <w:marRight w:val="0"/>
          <w:marTop w:val="0"/>
          <w:marBottom w:val="0"/>
          <w:divBdr>
            <w:top w:val="none" w:sz="0" w:space="0" w:color="auto"/>
            <w:left w:val="none" w:sz="0" w:space="0" w:color="auto"/>
            <w:bottom w:val="none" w:sz="0" w:space="0" w:color="auto"/>
            <w:right w:val="none" w:sz="0" w:space="0" w:color="auto"/>
          </w:divBdr>
        </w:div>
      </w:divsChild>
    </w:div>
    <w:div w:id="128981483">
      <w:bodyDiv w:val="1"/>
      <w:marLeft w:val="0"/>
      <w:marRight w:val="0"/>
      <w:marTop w:val="0"/>
      <w:marBottom w:val="0"/>
      <w:divBdr>
        <w:top w:val="none" w:sz="0" w:space="0" w:color="auto"/>
        <w:left w:val="none" w:sz="0" w:space="0" w:color="auto"/>
        <w:bottom w:val="none" w:sz="0" w:space="0" w:color="auto"/>
        <w:right w:val="none" w:sz="0" w:space="0" w:color="auto"/>
      </w:divBdr>
      <w:divsChild>
        <w:div w:id="862747787">
          <w:marLeft w:val="0"/>
          <w:marRight w:val="0"/>
          <w:marTop w:val="0"/>
          <w:marBottom w:val="0"/>
          <w:divBdr>
            <w:top w:val="none" w:sz="0" w:space="0" w:color="auto"/>
            <w:left w:val="none" w:sz="0" w:space="0" w:color="auto"/>
            <w:bottom w:val="none" w:sz="0" w:space="0" w:color="auto"/>
            <w:right w:val="none" w:sz="0" w:space="0" w:color="auto"/>
          </w:divBdr>
          <w:divsChild>
            <w:div w:id="2131975139">
              <w:marLeft w:val="0"/>
              <w:marRight w:val="0"/>
              <w:marTop w:val="0"/>
              <w:marBottom w:val="0"/>
              <w:divBdr>
                <w:top w:val="none" w:sz="0" w:space="0" w:color="auto"/>
                <w:left w:val="none" w:sz="0" w:space="0" w:color="auto"/>
                <w:bottom w:val="none" w:sz="0" w:space="0" w:color="auto"/>
                <w:right w:val="none" w:sz="0" w:space="0" w:color="auto"/>
              </w:divBdr>
              <w:divsChild>
                <w:div w:id="1575511661">
                  <w:marLeft w:val="0"/>
                  <w:marRight w:val="0"/>
                  <w:marTop w:val="0"/>
                  <w:marBottom w:val="0"/>
                  <w:divBdr>
                    <w:top w:val="none" w:sz="0" w:space="0" w:color="auto"/>
                    <w:left w:val="none" w:sz="0" w:space="0" w:color="auto"/>
                    <w:bottom w:val="none" w:sz="0" w:space="0" w:color="auto"/>
                    <w:right w:val="none" w:sz="0" w:space="0" w:color="auto"/>
                  </w:divBdr>
                  <w:divsChild>
                    <w:div w:id="67652389">
                      <w:marLeft w:val="0"/>
                      <w:marRight w:val="0"/>
                      <w:marTop w:val="0"/>
                      <w:marBottom w:val="0"/>
                      <w:divBdr>
                        <w:top w:val="none" w:sz="0" w:space="0" w:color="auto"/>
                        <w:left w:val="none" w:sz="0" w:space="0" w:color="auto"/>
                        <w:bottom w:val="none" w:sz="0" w:space="0" w:color="auto"/>
                        <w:right w:val="none" w:sz="0" w:space="0" w:color="auto"/>
                      </w:divBdr>
                      <w:divsChild>
                        <w:div w:id="845365459">
                          <w:marLeft w:val="0"/>
                          <w:marRight w:val="0"/>
                          <w:marTop w:val="0"/>
                          <w:marBottom w:val="0"/>
                          <w:divBdr>
                            <w:top w:val="none" w:sz="0" w:space="0" w:color="auto"/>
                            <w:left w:val="none" w:sz="0" w:space="0" w:color="auto"/>
                            <w:bottom w:val="none" w:sz="0" w:space="0" w:color="auto"/>
                            <w:right w:val="none" w:sz="0" w:space="0" w:color="auto"/>
                          </w:divBdr>
                        </w:div>
                        <w:div w:id="1815902888">
                          <w:marLeft w:val="0"/>
                          <w:marRight w:val="0"/>
                          <w:marTop w:val="0"/>
                          <w:marBottom w:val="0"/>
                          <w:divBdr>
                            <w:top w:val="none" w:sz="0" w:space="0" w:color="auto"/>
                            <w:left w:val="none" w:sz="0" w:space="0" w:color="auto"/>
                            <w:bottom w:val="none" w:sz="0" w:space="0" w:color="auto"/>
                            <w:right w:val="none" w:sz="0" w:space="0" w:color="auto"/>
                          </w:divBdr>
                        </w:div>
                      </w:divsChild>
                    </w:div>
                    <w:div w:id="72897144">
                      <w:marLeft w:val="0"/>
                      <w:marRight w:val="0"/>
                      <w:marTop w:val="0"/>
                      <w:marBottom w:val="0"/>
                      <w:divBdr>
                        <w:top w:val="none" w:sz="0" w:space="0" w:color="auto"/>
                        <w:left w:val="none" w:sz="0" w:space="0" w:color="auto"/>
                        <w:bottom w:val="none" w:sz="0" w:space="0" w:color="auto"/>
                        <w:right w:val="none" w:sz="0" w:space="0" w:color="auto"/>
                      </w:divBdr>
                    </w:div>
                    <w:div w:id="1498887745">
                      <w:marLeft w:val="0"/>
                      <w:marRight w:val="0"/>
                      <w:marTop w:val="0"/>
                      <w:marBottom w:val="0"/>
                      <w:divBdr>
                        <w:top w:val="none" w:sz="0" w:space="0" w:color="auto"/>
                        <w:left w:val="none" w:sz="0" w:space="0" w:color="auto"/>
                        <w:bottom w:val="none" w:sz="0" w:space="0" w:color="auto"/>
                        <w:right w:val="none" w:sz="0" w:space="0" w:color="auto"/>
                      </w:divBdr>
                    </w:div>
                    <w:div w:id="1891186371">
                      <w:marLeft w:val="0"/>
                      <w:marRight w:val="0"/>
                      <w:marTop w:val="0"/>
                      <w:marBottom w:val="0"/>
                      <w:divBdr>
                        <w:top w:val="none" w:sz="0" w:space="0" w:color="auto"/>
                        <w:left w:val="none" w:sz="0" w:space="0" w:color="auto"/>
                        <w:bottom w:val="none" w:sz="0" w:space="0" w:color="auto"/>
                        <w:right w:val="none" w:sz="0" w:space="0" w:color="auto"/>
                      </w:divBdr>
                    </w:div>
                    <w:div w:id="1922328025">
                      <w:marLeft w:val="0"/>
                      <w:marRight w:val="0"/>
                      <w:marTop w:val="0"/>
                      <w:marBottom w:val="0"/>
                      <w:divBdr>
                        <w:top w:val="none" w:sz="0" w:space="0" w:color="auto"/>
                        <w:left w:val="none" w:sz="0" w:space="0" w:color="auto"/>
                        <w:bottom w:val="none" w:sz="0" w:space="0" w:color="auto"/>
                        <w:right w:val="none" w:sz="0" w:space="0" w:color="auto"/>
                      </w:divBdr>
                      <w:divsChild>
                        <w:div w:id="397871114">
                          <w:marLeft w:val="0"/>
                          <w:marRight w:val="0"/>
                          <w:marTop w:val="0"/>
                          <w:marBottom w:val="0"/>
                          <w:divBdr>
                            <w:top w:val="none" w:sz="0" w:space="0" w:color="auto"/>
                            <w:left w:val="none" w:sz="0" w:space="0" w:color="auto"/>
                            <w:bottom w:val="none" w:sz="0" w:space="0" w:color="auto"/>
                            <w:right w:val="none" w:sz="0" w:space="0" w:color="auto"/>
                          </w:divBdr>
                        </w:div>
                        <w:div w:id="1355306666">
                          <w:marLeft w:val="0"/>
                          <w:marRight w:val="0"/>
                          <w:marTop w:val="0"/>
                          <w:marBottom w:val="0"/>
                          <w:divBdr>
                            <w:top w:val="none" w:sz="0" w:space="0" w:color="auto"/>
                            <w:left w:val="none" w:sz="0" w:space="0" w:color="auto"/>
                            <w:bottom w:val="none" w:sz="0" w:space="0" w:color="auto"/>
                            <w:right w:val="none" w:sz="0" w:space="0" w:color="auto"/>
                          </w:divBdr>
                        </w:div>
                        <w:div w:id="1436972849">
                          <w:marLeft w:val="0"/>
                          <w:marRight w:val="0"/>
                          <w:marTop w:val="0"/>
                          <w:marBottom w:val="0"/>
                          <w:divBdr>
                            <w:top w:val="none" w:sz="0" w:space="0" w:color="auto"/>
                            <w:left w:val="none" w:sz="0" w:space="0" w:color="auto"/>
                            <w:bottom w:val="none" w:sz="0" w:space="0" w:color="auto"/>
                            <w:right w:val="none" w:sz="0" w:space="0" w:color="auto"/>
                          </w:divBdr>
                        </w:div>
                        <w:div w:id="1691956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2367108">
      <w:bodyDiv w:val="1"/>
      <w:marLeft w:val="0"/>
      <w:marRight w:val="0"/>
      <w:marTop w:val="0"/>
      <w:marBottom w:val="0"/>
      <w:divBdr>
        <w:top w:val="none" w:sz="0" w:space="0" w:color="auto"/>
        <w:left w:val="none" w:sz="0" w:space="0" w:color="auto"/>
        <w:bottom w:val="none" w:sz="0" w:space="0" w:color="auto"/>
        <w:right w:val="none" w:sz="0" w:space="0" w:color="auto"/>
      </w:divBdr>
      <w:divsChild>
        <w:div w:id="811212379">
          <w:marLeft w:val="0"/>
          <w:marRight w:val="0"/>
          <w:marTop w:val="0"/>
          <w:marBottom w:val="0"/>
          <w:divBdr>
            <w:top w:val="none" w:sz="0" w:space="0" w:color="auto"/>
            <w:left w:val="none" w:sz="0" w:space="0" w:color="auto"/>
            <w:bottom w:val="none" w:sz="0" w:space="0" w:color="auto"/>
            <w:right w:val="none" w:sz="0" w:space="0" w:color="auto"/>
          </w:divBdr>
          <w:divsChild>
            <w:div w:id="1768571680">
              <w:marLeft w:val="0"/>
              <w:marRight w:val="0"/>
              <w:marTop w:val="0"/>
              <w:marBottom w:val="0"/>
              <w:divBdr>
                <w:top w:val="none" w:sz="0" w:space="0" w:color="auto"/>
                <w:left w:val="none" w:sz="0" w:space="0" w:color="auto"/>
                <w:bottom w:val="none" w:sz="0" w:space="0" w:color="auto"/>
                <w:right w:val="none" w:sz="0" w:space="0" w:color="auto"/>
              </w:divBdr>
              <w:divsChild>
                <w:div w:id="1888253199">
                  <w:marLeft w:val="0"/>
                  <w:marRight w:val="0"/>
                  <w:marTop w:val="0"/>
                  <w:marBottom w:val="0"/>
                  <w:divBdr>
                    <w:top w:val="none" w:sz="0" w:space="0" w:color="auto"/>
                    <w:left w:val="none" w:sz="0" w:space="0" w:color="auto"/>
                    <w:bottom w:val="none" w:sz="0" w:space="0" w:color="auto"/>
                    <w:right w:val="none" w:sz="0" w:space="0" w:color="auto"/>
                  </w:divBdr>
                  <w:divsChild>
                    <w:div w:id="174344111">
                      <w:marLeft w:val="0"/>
                      <w:marRight w:val="0"/>
                      <w:marTop w:val="0"/>
                      <w:marBottom w:val="0"/>
                      <w:divBdr>
                        <w:top w:val="none" w:sz="0" w:space="0" w:color="auto"/>
                        <w:left w:val="none" w:sz="0" w:space="0" w:color="auto"/>
                        <w:bottom w:val="none" w:sz="0" w:space="0" w:color="auto"/>
                        <w:right w:val="none" w:sz="0" w:space="0" w:color="auto"/>
                      </w:divBdr>
                    </w:div>
                    <w:div w:id="241305774">
                      <w:marLeft w:val="0"/>
                      <w:marRight w:val="0"/>
                      <w:marTop w:val="0"/>
                      <w:marBottom w:val="0"/>
                      <w:divBdr>
                        <w:top w:val="none" w:sz="0" w:space="0" w:color="auto"/>
                        <w:left w:val="none" w:sz="0" w:space="0" w:color="auto"/>
                        <w:bottom w:val="none" w:sz="0" w:space="0" w:color="auto"/>
                        <w:right w:val="none" w:sz="0" w:space="0" w:color="auto"/>
                      </w:divBdr>
                      <w:divsChild>
                        <w:div w:id="92171035">
                          <w:marLeft w:val="0"/>
                          <w:marRight w:val="0"/>
                          <w:marTop w:val="0"/>
                          <w:marBottom w:val="0"/>
                          <w:divBdr>
                            <w:top w:val="none" w:sz="0" w:space="0" w:color="auto"/>
                            <w:left w:val="none" w:sz="0" w:space="0" w:color="auto"/>
                            <w:bottom w:val="none" w:sz="0" w:space="0" w:color="auto"/>
                            <w:right w:val="none" w:sz="0" w:space="0" w:color="auto"/>
                          </w:divBdr>
                        </w:div>
                        <w:div w:id="145053432">
                          <w:marLeft w:val="0"/>
                          <w:marRight w:val="0"/>
                          <w:marTop w:val="0"/>
                          <w:marBottom w:val="0"/>
                          <w:divBdr>
                            <w:top w:val="none" w:sz="0" w:space="0" w:color="auto"/>
                            <w:left w:val="none" w:sz="0" w:space="0" w:color="auto"/>
                            <w:bottom w:val="none" w:sz="0" w:space="0" w:color="auto"/>
                            <w:right w:val="none" w:sz="0" w:space="0" w:color="auto"/>
                          </w:divBdr>
                        </w:div>
                        <w:div w:id="422385819">
                          <w:marLeft w:val="0"/>
                          <w:marRight w:val="0"/>
                          <w:marTop w:val="0"/>
                          <w:marBottom w:val="0"/>
                          <w:divBdr>
                            <w:top w:val="none" w:sz="0" w:space="0" w:color="auto"/>
                            <w:left w:val="none" w:sz="0" w:space="0" w:color="auto"/>
                            <w:bottom w:val="none" w:sz="0" w:space="0" w:color="auto"/>
                            <w:right w:val="none" w:sz="0" w:space="0" w:color="auto"/>
                          </w:divBdr>
                        </w:div>
                        <w:div w:id="460341850">
                          <w:marLeft w:val="0"/>
                          <w:marRight w:val="0"/>
                          <w:marTop w:val="0"/>
                          <w:marBottom w:val="0"/>
                          <w:divBdr>
                            <w:top w:val="none" w:sz="0" w:space="0" w:color="auto"/>
                            <w:left w:val="none" w:sz="0" w:space="0" w:color="auto"/>
                            <w:bottom w:val="none" w:sz="0" w:space="0" w:color="auto"/>
                            <w:right w:val="none" w:sz="0" w:space="0" w:color="auto"/>
                          </w:divBdr>
                        </w:div>
                        <w:div w:id="1909999928">
                          <w:marLeft w:val="0"/>
                          <w:marRight w:val="0"/>
                          <w:marTop w:val="0"/>
                          <w:marBottom w:val="0"/>
                          <w:divBdr>
                            <w:top w:val="none" w:sz="0" w:space="0" w:color="auto"/>
                            <w:left w:val="none" w:sz="0" w:space="0" w:color="auto"/>
                            <w:bottom w:val="none" w:sz="0" w:space="0" w:color="auto"/>
                            <w:right w:val="none" w:sz="0" w:space="0" w:color="auto"/>
                          </w:divBdr>
                        </w:div>
                        <w:div w:id="2055352451">
                          <w:marLeft w:val="0"/>
                          <w:marRight w:val="0"/>
                          <w:marTop w:val="0"/>
                          <w:marBottom w:val="0"/>
                          <w:divBdr>
                            <w:top w:val="none" w:sz="0" w:space="0" w:color="auto"/>
                            <w:left w:val="none" w:sz="0" w:space="0" w:color="auto"/>
                            <w:bottom w:val="none" w:sz="0" w:space="0" w:color="auto"/>
                            <w:right w:val="none" w:sz="0" w:space="0" w:color="auto"/>
                          </w:divBdr>
                        </w:div>
                        <w:div w:id="2127576335">
                          <w:marLeft w:val="0"/>
                          <w:marRight w:val="0"/>
                          <w:marTop w:val="0"/>
                          <w:marBottom w:val="0"/>
                          <w:divBdr>
                            <w:top w:val="none" w:sz="0" w:space="0" w:color="auto"/>
                            <w:left w:val="none" w:sz="0" w:space="0" w:color="auto"/>
                            <w:bottom w:val="none" w:sz="0" w:space="0" w:color="auto"/>
                            <w:right w:val="none" w:sz="0" w:space="0" w:color="auto"/>
                          </w:divBdr>
                        </w:div>
                      </w:divsChild>
                    </w:div>
                    <w:div w:id="784153157">
                      <w:marLeft w:val="0"/>
                      <w:marRight w:val="0"/>
                      <w:marTop w:val="0"/>
                      <w:marBottom w:val="0"/>
                      <w:divBdr>
                        <w:top w:val="none" w:sz="0" w:space="0" w:color="auto"/>
                        <w:left w:val="none" w:sz="0" w:space="0" w:color="auto"/>
                        <w:bottom w:val="none" w:sz="0" w:space="0" w:color="auto"/>
                        <w:right w:val="none" w:sz="0" w:space="0" w:color="auto"/>
                      </w:divBdr>
                    </w:div>
                    <w:div w:id="1013143791">
                      <w:marLeft w:val="0"/>
                      <w:marRight w:val="0"/>
                      <w:marTop w:val="0"/>
                      <w:marBottom w:val="0"/>
                      <w:divBdr>
                        <w:top w:val="none" w:sz="0" w:space="0" w:color="auto"/>
                        <w:left w:val="none" w:sz="0" w:space="0" w:color="auto"/>
                        <w:bottom w:val="none" w:sz="0" w:space="0" w:color="auto"/>
                        <w:right w:val="none" w:sz="0" w:space="0" w:color="auto"/>
                      </w:divBdr>
                    </w:div>
                    <w:div w:id="1957178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8336514">
      <w:bodyDiv w:val="1"/>
      <w:marLeft w:val="0"/>
      <w:marRight w:val="0"/>
      <w:marTop w:val="0"/>
      <w:marBottom w:val="0"/>
      <w:divBdr>
        <w:top w:val="none" w:sz="0" w:space="0" w:color="auto"/>
        <w:left w:val="none" w:sz="0" w:space="0" w:color="auto"/>
        <w:bottom w:val="none" w:sz="0" w:space="0" w:color="auto"/>
        <w:right w:val="none" w:sz="0" w:space="0" w:color="auto"/>
      </w:divBdr>
      <w:divsChild>
        <w:div w:id="323093254">
          <w:marLeft w:val="0"/>
          <w:marRight w:val="0"/>
          <w:marTop w:val="0"/>
          <w:marBottom w:val="0"/>
          <w:divBdr>
            <w:top w:val="none" w:sz="0" w:space="0" w:color="auto"/>
            <w:left w:val="none" w:sz="0" w:space="0" w:color="auto"/>
            <w:bottom w:val="none" w:sz="0" w:space="0" w:color="auto"/>
            <w:right w:val="none" w:sz="0" w:space="0" w:color="auto"/>
          </w:divBdr>
        </w:div>
        <w:div w:id="356464497">
          <w:marLeft w:val="0"/>
          <w:marRight w:val="0"/>
          <w:marTop w:val="0"/>
          <w:marBottom w:val="0"/>
          <w:divBdr>
            <w:top w:val="none" w:sz="0" w:space="0" w:color="auto"/>
            <w:left w:val="none" w:sz="0" w:space="0" w:color="auto"/>
            <w:bottom w:val="none" w:sz="0" w:space="0" w:color="auto"/>
            <w:right w:val="none" w:sz="0" w:space="0" w:color="auto"/>
          </w:divBdr>
        </w:div>
        <w:div w:id="490413006">
          <w:marLeft w:val="0"/>
          <w:marRight w:val="0"/>
          <w:marTop w:val="0"/>
          <w:marBottom w:val="0"/>
          <w:divBdr>
            <w:top w:val="none" w:sz="0" w:space="0" w:color="auto"/>
            <w:left w:val="none" w:sz="0" w:space="0" w:color="auto"/>
            <w:bottom w:val="none" w:sz="0" w:space="0" w:color="auto"/>
            <w:right w:val="none" w:sz="0" w:space="0" w:color="auto"/>
          </w:divBdr>
          <w:divsChild>
            <w:div w:id="297413926">
              <w:marLeft w:val="0"/>
              <w:marRight w:val="0"/>
              <w:marTop w:val="0"/>
              <w:marBottom w:val="0"/>
              <w:divBdr>
                <w:top w:val="none" w:sz="0" w:space="0" w:color="auto"/>
                <w:left w:val="none" w:sz="0" w:space="0" w:color="auto"/>
                <w:bottom w:val="none" w:sz="0" w:space="0" w:color="auto"/>
                <w:right w:val="none" w:sz="0" w:space="0" w:color="auto"/>
              </w:divBdr>
            </w:div>
            <w:div w:id="1170023730">
              <w:marLeft w:val="0"/>
              <w:marRight w:val="0"/>
              <w:marTop w:val="0"/>
              <w:marBottom w:val="0"/>
              <w:divBdr>
                <w:top w:val="none" w:sz="0" w:space="0" w:color="auto"/>
                <w:left w:val="none" w:sz="0" w:space="0" w:color="auto"/>
                <w:bottom w:val="none" w:sz="0" w:space="0" w:color="auto"/>
                <w:right w:val="none" w:sz="0" w:space="0" w:color="auto"/>
              </w:divBdr>
            </w:div>
            <w:div w:id="1943879603">
              <w:marLeft w:val="0"/>
              <w:marRight w:val="0"/>
              <w:marTop w:val="0"/>
              <w:marBottom w:val="0"/>
              <w:divBdr>
                <w:top w:val="none" w:sz="0" w:space="0" w:color="auto"/>
                <w:left w:val="none" w:sz="0" w:space="0" w:color="auto"/>
                <w:bottom w:val="none" w:sz="0" w:space="0" w:color="auto"/>
                <w:right w:val="none" w:sz="0" w:space="0" w:color="auto"/>
              </w:divBdr>
            </w:div>
          </w:divsChild>
        </w:div>
        <w:div w:id="840850432">
          <w:marLeft w:val="0"/>
          <w:marRight w:val="0"/>
          <w:marTop w:val="0"/>
          <w:marBottom w:val="0"/>
          <w:divBdr>
            <w:top w:val="none" w:sz="0" w:space="0" w:color="auto"/>
            <w:left w:val="none" w:sz="0" w:space="0" w:color="auto"/>
            <w:bottom w:val="none" w:sz="0" w:space="0" w:color="auto"/>
            <w:right w:val="none" w:sz="0" w:space="0" w:color="auto"/>
          </w:divBdr>
        </w:div>
      </w:divsChild>
    </w:div>
    <w:div w:id="416024693">
      <w:bodyDiv w:val="1"/>
      <w:marLeft w:val="0"/>
      <w:marRight w:val="0"/>
      <w:marTop w:val="0"/>
      <w:marBottom w:val="0"/>
      <w:divBdr>
        <w:top w:val="none" w:sz="0" w:space="0" w:color="auto"/>
        <w:left w:val="none" w:sz="0" w:space="0" w:color="auto"/>
        <w:bottom w:val="none" w:sz="0" w:space="0" w:color="auto"/>
        <w:right w:val="none" w:sz="0" w:space="0" w:color="auto"/>
      </w:divBdr>
      <w:divsChild>
        <w:div w:id="1939750306">
          <w:marLeft w:val="0"/>
          <w:marRight w:val="0"/>
          <w:marTop w:val="0"/>
          <w:marBottom w:val="0"/>
          <w:divBdr>
            <w:top w:val="none" w:sz="0" w:space="0" w:color="auto"/>
            <w:left w:val="none" w:sz="0" w:space="0" w:color="auto"/>
            <w:bottom w:val="none" w:sz="0" w:space="0" w:color="auto"/>
            <w:right w:val="none" w:sz="0" w:space="0" w:color="auto"/>
          </w:divBdr>
          <w:divsChild>
            <w:div w:id="160630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38776">
      <w:bodyDiv w:val="1"/>
      <w:marLeft w:val="0"/>
      <w:marRight w:val="0"/>
      <w:marTop w:val="0"/>
      <w:marBottom w:val="0"/>
      <w:divBdr>
        <w:top w:val="none" w:sz="0" w:space="0" w:color="auto"/>
        <w:left w:val="none" w:sz="0" w:space="0" w:color="auto"/>
        <w:bottom w:val="none" w:sz="0" w:space="0" w:color="auto"/>
        <w:right w:val="none" w:sz="0" w:space="0" w:color="auto"/>
      </w:divBdr>
      <w:divsChild>
        <w:div w:id="1323197808">
          <w:marLeft w:val="0"/>
          <w:marRight w:val="0"/>
          <w:marTop w:val="0"/>
          <w:marBottom w:val="0"/>
          <w:divBdr>
            <w:top w:val="none" w:sz="0" w:space="0" w:color="auto"/>
            <w:left w:val="none" w:sz="0" w:space="0" w:color="auto"/>
            <w:bottom w:val="none" w:sz="0" w:space="0" w:color="auto"/>
            <w:right w:val="none" w:sz="0" w:space="0" w:color="auto"/>
          </w:divBdr>
          <w:divsChild>
            <w:div w:id="1817183998">
              <w:marLeft w:val="0"/>
              <w:marRight w:val="0"/>
              <w:marTop w:val="0"/>
              <w:marBottom w:val="0"/>
              <w:divBdr>
                <w:top w:val="none" w:sz="0" w:space="0" w:color="auto"/>
                <w:left w:val="none" w:sz="0" w:space="0" w:color="auto"/>
                <w:bottom w:val="none" w:sz="0" w:space="0" w:color="auto"/>
                <w:right w:val="none" w:sz="0" w:space="0" w:color="auto"/>
              </w:divBdr>
              <w:divsChild>
                <w:div w:id="429276851">
                  <w:marLeft w:val="0"/>
                  <w:marRight w:val="0"/>
                  <w:marTop w:val="0"/>
                  <w:marBottom w:val="0"/>
                  <w:divBdr>
                    <w:top w:val="none" w:sz="0" w:space="0" w:color="auto"/>
                    <w:left w:val="none" w:sz="0" w:space="0" w:color="auto"/>
                    <w:bottom w:val="none" w:sz="0" w:space="0" w:color="auto"/>
                    <w:right w:val="none" w:sz="0" w:space="0" w:color="auto"/>
                  </w:divBdr>
                  <w:divsChild>
                    <w:div w:id="1834250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4565423">
      <w:bodyDiv w:val="1"/>
      <w:marLeft w:val="0"/>
      <w:marRight w:val="0"/>
      <w:marTop w:val="0"/>
      <w:marBottom w:val="0"/>
      <w:divBdr>
        <w:top w:val="none" w:sz="0" w:space="0" w:color="auto"/>
        <w:left w:val="none" w:sz="0" w:space="0" w:color="auto"/>
        <w:bottom w:val="none" w:sz="0" w:space="0" w:color="auto"/>
        <w:right w:val="none" w:sz="0" w:space="0" w:color="auto"/>
      </w:divBdr>
      <w:divsChild>
        <w:div w:id="464276743">
          <w:marLeft w:val="0"/>
          <w:marRight w:val="0"/>
          <w:marTop w:val="0"/>
          <w:marBottom w:val="0"/>
          <w:divBdr>
            <w:top w:val="none" w:sz="0" w:space="0" w:color="auto"/>
            <w:left w:val="none" w:sz="0" w:space="0" w:color="auto"/>
            <w:bottom w:val="none" w:sz="0" w:space="0" w:color="auto"/>
            <w:right w:val="none" w:sz="0" w:space="0" w:color="auto"/>
          </w:divBdr>
        </w:div>
        <w:div w:id="652221884">
          <w:marLeft w:val="0"/>
          <w:marRight w:val="0"/>
          <w:marTop w:val="0"/>
          <w:marBottom w:val="0"/>
          <w:divBdr>
            <w:top w:val="none" w:sz="0" w:space="0" w:color="auto"/>
            <w:left w:val="none" w:sz="0" w:space="0" w:color="auto"/>
            <w:bottom w:val="none" w:sz="0" w:space="0" w:color="auto"/>
            <w:right w:val="none" w:sz="0" w:space="0" w:color="auto"/>
          </w:divBdr>
        </w:div>
      </w:divsChild>
    </w:div>
    <w:div w:id="930889926">
      <w:bodyDiv w:val="1"/>
      <w:marLeft w:val="0"/>
      <w:marRight w:val="0"/>
      <w:marTop w:val="0"/>
      <w:marBottom w:val="0"/>
      <w:divBdr>
        <w:top w:val="none" w:sz="0" w:space="0" w:color="auto"/>
        <w:left w:val="none" w:sz="0" w:space="0" w:color="auto"/>
        <w:bottom w:val="none" w:sz="0" w:space="0" w:color="auto"/>
        <w:right w:val="none" w:sz="0" w:space="0" w:color="auto"/>
      </w:divBdr>
      <w:divsChild>
        <w:div w:id="120268698">
          <w:marLeft w:val="0"/>
          <w:marRight w:val="0"/>
          <w:marTop w:val="0"/>
          <w:marBottom w:val="0"/>
          <w:divBdr>
            <w:top w:val="none" w:sz="0" w:space="0" w:color="auto"/>
            <w:left w:val="none" w:sz="0" w:space="0" w:color="auto"/>
            <w:bottom w:val="none" w:sz="0" w:space="0" w:color="auto"/>
            <w:right w:val="none" w:sz="0" w:space="0" w:color="auto"/>
          </w:divBdr>
        </w:div>
        <w:div w:id="217208610">
          <w:marLeft w:val="0"/>
          <w:marRight w:val="0"/>
          <w:marTop w:val="0"/>
          <w:marBottom w:val="0"/>
          <w:divBdr>
            <w:top w:val="none" w:sz="0" w:space="0" w:color="auto"/>
            <w:left w:val="none" w:sz="0" w:space="0" w:color="auto"/>
            <w:bottom w:val="none" w:sz="0" w:space="0" w:color="auto"/>
            <w:right w:val="none" w:sz="0" w:space="0" w:color="auto"/>
          </w:divBdr>
        </w:div>
        <w:div w:id="520820522">
          <w:marLeft w:val="0"/>
          <w:marRight w:val="0"/>
          <w:marTop w:val="0"/>
          <w:marBottom w:val="0"/>
          <w:divBdr>
            <w:top w:val="none" w:sz="0" w:space="0" w:color="auto"/>
            <w:left w:val="none" w:sz="0" w:space="0" w:color="auto"/>
            <w:bottom w:val="none" w:sz="0" w:space="0" w:color="auto"/>
            <w:right w:val="none" w:sz="0" w:space="0" w:color="auto"/>
          </w:divBdr>
        </w:div>
        <w:div w:id="600843434">
          <w:marLeft w:val="0"/>
          <w:marRight w:val="0"/>
          <w:marTop w:val="0"/>
          <w:marBottom w:val="0"/>
          <w:divBdr>
            <w:top w:val="none" w:sz="0" w:space="0" w:color="auto"/>
            <w:left w:val="none" w:sz="0" w:space="0" w:color="auto"/>
            <w:bottom w:val="none" w:sz="0" w:space="0" w:color="auto"/>
            <w:right w:val="none" w:sz="0" w:space="0" w:color="auto"/>
          </w:divBdr>
        </w:div>
        <w:div w:id="639194760">
          <w:marLeft w:val="0"/>
          <w:marRight w:val="0"/>
          <w:marTop w:val="0"/>
          <w:marBottom w:val="0"/>
          <w:divBdr>
            <w:top w:val="none" w:sz="0" w:space="0" w:color="auto"/>
            <w:left w:val="none" w:sz="0" w:space="0" w:color="auto"/>
            <w:bottom w:val="none" w:sz="0" w:space="0" w:color="auto"/>
            <w:right w:val="none" w:sz="0" w:space="0" w:color="auto"/>
          </w:divBdr>
        </w:div>
        <w:div w:id="766272701">
          <w:marLeft w:val="0"/>
          <w:marRight w:val="0"/>
          <w:marTop w:val="0"/>
          <w:marBottom w:val="0"/>
          <w:divBdr>
            <w:top w:val="none" w:sz="0" w:space="0" w:color="auto"/>
            <w:left w:val="none" w:sz="0" w:space="0" w:color="auto"/>
            <w:bottom w:val="none" w:sz="0" w:space="0" w:color="auto"/>
            <w:right w:val="none" w:sz="0" w:space="0" w:color="auto"/>
          </w:divBdr>
        </w:div>
        <w:div w:id="888495622">
          <w:marLeft w:val="0"/>
          <w:marRight w:val="0"/>
          <w:marTop w:val="0"/>
          <w:marBottom w:val="0"/>
          <w:divBdr>
            <w:top w:val="none" w:sz="0" w:space="0" w:color="auto"/>
            <w:left w:val="none" w:sz="0" w:space="0" w:color="auto"/>
            <w:bottom w:val="none" w:sz="0" w:space="0" w:color="auto"/>
            <w:right w:val="none" w:sz="0" w:space="0" w:color="auto"/>
          </w:divBdr>
        </w:div>
        <w:div w:id="902644910">
          <w:marLeft w:val="0"/>
          <w:marRight w:val="0"/>
          <w:marTop w:val="0"/>
          <w:marBottom w:val="0"/>
          <w:divBdr>
            <w:top w:val="none" w:sz="0" w:space="0" w:color="auto"/>
            <w:left w:val="none" w:sz="0" w:space="0" w:color="auto"/>
            <w:bottom w:val="none" w:sz="0" w:space="0" w:color="auto"/>
            <w:right w:val="none" w:sz="0" w:space="0" w:color="auto"/>
          </w:divBdr>
        </w:div>
        <w:div w:id="955020433">
          <w:marLeft w:val="0"/>
          <w:marRight w:val="0"/>
          <w:marTop w:val="0"/>
          <w:marBottom w:val="0"/>
          <w:divBdr>
            <w:top w:val="none" w:sz="0" w:space="0" w:color="auto"/>
            <w:left w:val="none" w:sz="0" w:space="0" w:color="auto"/>
            <w:bottom w:val="none" w:sz="0" w:space="0" w:color="auto"/>
            <w:right w:val="none" w:sz="0" w:space="0" w:color="auto"/>
          </w:divBdr>
        </w:div>
        <w:div w:id="1110857522">
          <w:marLeft w:val="0"/>
          <w:marRight w:val="0"/>
          <w:marTop w:val="0"/>
          <w:marBottom w:val="0"/>
          <w:divBdr>
            <w:top w:val="none" w:sz="0" w:space="0" w:color="auto"/>
            <w:left w:val="none" w:sz="0" w:space="0" w:color="auto"/>
            <w:bottom w:val="none" w:sz="0" w:space="0" w:color="auto"/>
            <w:right w:val="none" w:sz="0" w:space="0" w:color="auto"/>
          </w:divBdr>
        </w:div>
        <w:div w:id="1129786376">
          <w:marLeft w:val="0"/>
          <w:marRight w:val="0"/>
          <w:marTop w:val="0"/>
          <w:marBottom w:val="0"/>
          <w:divBdr>
            <w:top w:val="none" w:sz="0" w:space="0" w:color="auto"/>
            <w:left w:val="none" w:sz="0" w:space="0" w:color="auto"/>
            <w:bottom w:val="none" w:sz="0" w:space="0" w:color="auto"/>
            <w:right w:val="none" w:sz="0" w:space="0" w:color="auto"/>
          </w:divBdr>
        </w:div>
        <w:div w:id="1135872786">
          <w:marLeft w:val="0"/>
          <w:marRight w:val="0"/>
          <w:marTop w:val="0"/>
          <w:marBottom w:val="0"/>
          <w:divBdr>
            <w:top w:val="none" w:sz="0" w:space="0" w:color="auto"/>
            <w:left w:val="none" w:sz="0" w:space="0" w:color="auto"/>
            <w:bottom w:val="none" w:sz="0" w:space="0" w:color="auto"/>
            <w:right w:val="none" w:sz="0" w:space="0" w:color="auto"/>
          </w:divBdr>
        </w:div>
        <w:div w:id="1183789227">
          <w:marLeft w:val="0"/>
          <w:marRight w:val="0"/>
          <w:marTop w:val="0"/>
          <w:marBottom w:val="0"/>
          <w:divBdr>
            <w:top w:val="none" w:sz="0" w:space="0" w:color="auto"/>
            <w:left w:val="none" w:sz="0" w:space="0" w:color="auto"/>
            <w:bottom w:val="none" w:sz="0" w:space="0" w:color="auto"/>
            <w:right w:val="none" w:sz="0" w:space="0" w:color="auto"/>
          </w:divBdr>
        </w:div>
        <w:div w:id="1367170375">
          <w:marLeft w:val="0"/>
          <w:marRight w:val="0"/>
          <w:marTop w:val="0"/>
          <w:marBottom w:val="0"/>
          <w:divBdr>
            <w:top w:val="none" w:sz="0" w:space="0" w:color="auto"/>
            <w:left w:val="none" w:sz="0" w:space="0" w:color="auto"/>
            <w:bottom w:val="none" w:sz="0" w:space="0" w:color="auto"/>
            <w:right w:val="none" w:sz="0" w:space="0" w:color="auto"/>
          </w:divBdr>
        </w:div>
        <w:div w:id="1420372125">
          <w:marLeft w:val="0"/>
          <w:marRight w:val="0"/>
          <w:marTop w:val="0"/>
          <w:marBottom w:val="0"/>
          <w:divBdr>
            <w:top w:val="none" w:sz="0" w:space="0" w:color="auto"/>
            <w:left w:val="none" w:sz="0" w:space="0" w:color="auto"/>
            <w:bottom w:val="none" w:sz="0" w:space="0" w:color="auto"/>
            <w:right w:val="none" w:sz="0" w:space="0" w:color="auto"/>
          </w:divBdr>
        </w:div>
        <w:div w:id="1547522088">
          <w:marLeft w:val="0"/>
          <w:marRight w:val="0"/>
          <w:marTop w:val="0"/>
          <w:marBottom w:val="0"/>
          <w:divBdr>
            <w:top w:val="none" w:sz="0" w:space="0" w:color="auto"/>
            <w:left w:val="none" w:sz="0" w:space="0" w:color="auto"/>
            <w:bottom w:val="none" w:sz="0" w:space="0" w:color="auto"/>
            <w:right w:val="none" w:sz="0" w:space="0" w:color="auto"/>
          </w:divBdr>
        </w:div>
        <w:div w:id="1606499814">
          <w:marLeft w:val="0"/>
          <w:marRight w:val="0"/>
          <w:marTop w:val="0"/>
          <w:marBottom w:val="0"/>
          <w:divBdr>
            <w:top w:val="none" w:sz="0" w:space="0" w:color="auto"/>
            <w:left w:val="none" w:sz="0" w:space="0" w:color="auto"/>
            <w:bottom w:val="none" w:sz="0" w:space="0" w:color="auto"/>
            <w:right w:val="none" w:sz="0" w:space="0" w:color="auto"/>
          </w:divBdr>
        </w:div>
        <w:div w:id="1933079215">
          <w:marLeft w:val="0"/>
          <w:marRight w:val="0"/>
          <w:marTop w:val="0"/>
          <w:marBottom w:val="0"/>
          <w:divBdr>
            <w:top w:val="none" w:sz="0" w:space="0" w:color="auto"/>
            <w:left w:val="none" w:sz="0" w:space="0" w:color="auto"/>
            <w:bottom w:val="none" w:sz="0" w:space="0" w:color="auto"/>
            <w:right w:val="none" w:sz="0" w:space="0" w:color="auto"/>
          </w:divBdr>
        </w:div>
        <w:div w:id="2103452568">
          <w:marLeft w:val="0"/>
          <w:marRight w:val="0"/>
          <w:marTop w:val="0"/>
          <w:marBottom w:val="0"/>
          <w:divBdr>
            <w:top w:val="none" w:sz="0" w:space="0" w:color="auto"/>
            <w:left w:val="none" w:sz="0" w:space="0" w:color="auto"/>
            <w:bottom w:val="none" w:sz="0" w:space="0" w:color="auto"/>
            <w:right w:val="none" w:sz="0" w:space="0" w:color="auto"/>
          </w:divBdr>
        </w:div>
      </w:divsChild>
    </w:div>
    <w:div w:id="969092064">
      <w:bodyDiv w:val="1"/>
      <w:marLeft w:val="0"/>
      <w:marRight w:val="0"/>
      <w:marTop w:val="0"/>
      <w:marBottom w:val="0"/>
      <w:divBdr>
        <w:top w:val="none" w:sz="0" w:space="0" w:color="auto"/>
        <w:left w:val="none" w:sz="0" w:space="0" w:color="auto"/>
        <w:bottom w:val="none" w:sz="0" w:space="0" w:color="auto"/>
        <w:right w:val="none" w:sz="0" w:space="0" w:color="auto"/>
      </w:divBdr>
    </w:div>
    <w:div w:id="994383846">
      <w:bodyDiv w:val="1"/>
      <w:marLeft w:val="0"/>
      <w:marRight w:val="0"/>
      <w:marTop w:val="0"/>
      <w:marBottom w:val="0"/>
      <w:divBdr>
        <w:top w:val="none" w:sz="0" w:space="0" w:color="auto"/>
        <w:left w:val="none" w:sz="0" w:space="0" w:color="auto"/>
        <w:bottom w:val="none" w:sz="0" w:space="0" w:color="auto"/>
        <w:right w:val="none" w:sz="0" w:space="0" w:color="auto"/>
      </w:divBdr>
      <w:divsChild>
        <w:div w:id="1224606558">
          <w:marLeft w:val="0"/>
          <w:marRight w:val="0"/>
          <w:marTop w:val="0"/>
          <w:marBottom w:val="0"/>
          <w:divBdr>
            <w:top w:val="none" w:sz="0" w:space="0" w:color="auto"/>
            <w:left w:val="none" w:sz="0" w:space="0" w:color="auto"/>
            <w:bottom w:val="none" w:sz="0" w:space="0" w:color="auto"/>
            <w:right w:val="none" w:sz="0" w:space="0" w:color="auto"/>
          </w:divBdr>
          <w:divsChild>
            <w:div w:id="181745733">
              <w:marLeft w:val="0"/>
              <w:marRight w:val="0"/>
              <w:marTop w:val="0"/>
              <w:marBottom w:val="0"/>
              <w:divBdr>
                <w:top w:val="none" w:sz="0" w:space="0" w:color="auto"/>
                <w:left w:val="none" w:sz="0" w:space="0" w:color="auto"/>
                <w:bottom w:val="none" w:sz="0" w:space="0" w:color="auto"/>
                <w:right w:val="none" w:sz="0" w:space="0" w:color="auto"/>
              </w:divBdr>
              <w:divsChild>
                <w:div w:id="126973584">
                  <w:marLeft w:val="0"/>
                  <w:marRight w:val="0"/>
                  <w:marTop w:val="0"/>
                  <w:marBottom w:val="0"/>
                  <w:divBdr>
                    <w:top w:val="none" w:sz="0" w:space="0" w:color="auto"/>
                    <w:left w:val="none" w:sz="0" w:space="0" w:color="auto"/>
                    <w:bottom w:val="none" w:sz="0" w:space="0" w:color="auto"/>
                    <w:right w:val="none" w:sz="0" w:space="0" w:color="auto"/>
                  </w:divBdr>
                  <w:divsChild>
                    <w:div w:id="1344434511">
                      <w:marLeft w:val="0"/>
                      <w:marRight w:val="0"/>
                      <w:marTop w:val="0"/>
                      <w:marBottom w:val="0"/>
                      <w:divBdr>
                        <w:top w:val="none" w:sz="0" w:space="0" w:color="auto"/>
                        <w:left w:val="none" w:sz="0" w:space="0" w:color="auto"/>
                        <w:bottom w:val="none" w:sz="0" w:space="0" w:color="auto"/>
                        <w:right w:val="none" w:sz="0" w:space="0" w:color="auto"/>
                      </w:divBdr>
                      <w:divsChild>
                        <w:div w:id="515577709">
                          <w:marLeft w:val="0"/>
                          <w:marRight w:val="0"/>
                          <w:marTop w:val="0"/>
                          <w:marBottom w:val="0"/>
                          <w:divBdr>
                            <w:top w:val="none" w:sz="0" w:space="0" w:color="auto"/>
                            <w:left w:val="none" w:sz="0" w:space="0" w:color="auto"/>
                            <w:bottom w:val="none" w:sz="0" w:space="0" w:color="auto"/>
                            <w:right w:val="none" w:sz="0" w:space="0" w:color="auto"/>
                          </w:divBdr>
                          <w:divsChild>
                            <w:div w:id="1719433591">
                              <w:marLeft w:val="0"/>
                              <w:marRight w:val="0"/>
                              <w:marTop w:val="0"/>
                              <w:marBottom w:val="0"/>
                              <w:divBdr>
                                <w:top w:val="none" w:sz="0" w:space="0" w:color="auto"/>
                                <w:left w:val="none" w:sz="0" w:space="0" w:color="auto"/>
                                <w:bottom w:val="none" w:sz="0" w:space="0" w:color="auto"/>
                                <w:right w:val="none" w:sz="0" w:space="0" w:color="auto"/>
                              </w:divBdr>
                            </w:div>
                            <w:div w:id="1896775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8994589">
      <w:bodyDiv w:val="1"/>
      <w:marLeft w:val="0"/>
      <w:marRight w:val="0"/>
      <w:marTop w:val="0"/>
      <w:marBottom w:val="0"/>
      <w:divBdr>
        <w:top w:val="none" w:sz="0" w:space="0" w:color="auto"/>
        <w:left w:val="none" w:sz="0" w:space="0" w:color="auto"/>
        <w:bottom w:val="none" w:sz="0" w:space="0" w:color="auto"/>
        <w:right w:val="none" w:sz="0" w:space="0" w:color="auto"/>
      </w:divBdr>
      <w:divsChild>
        <w:div w:id="38630941">
          <w:marLeft w:val="0"/>
          <w:marRight w:val="0"/>
          <w:marTop w:val="0"/>
          <w:marBottom w:val="0"/>
          <w:divBdr>
            <w:top w:val="none" w:sz="0" w:space="0" w:color="auto"/>
            <w:left w:val="none" w:sz="0" w:space="0" w:color="auto"/>
            <w:bottom w:val="none" w:sz="0" w:space="0" w:color="auto"/>
            <w:right w:val="none" w:sz="0" w:space="0" w:color="auto"/>
          </w:divBdr>
        </w:div>
        <w:div w:id="108739826">
          <w:marLeft w:val="0"/>
          <w:marRight w:val="0"/>
          <w:marTop w:val="0"/>
          <w:marBottom w:val="0"/>
          <w:divBdr>
            <w:top w:val="none" w:sz="0" w:space="0" w:color="auto"/>
            <w:left w:val="none" w:sz="0" w:space="0" w:color="auto"/>
            <w:bottom w:val="none" w:sz="0" w:space="0" w:color="auto"/>
            <w:right w:val="none" w:sz="0" w:space="0" w:color="auto"/>
          </w:divBdr>
        </w:div>
        <w:div w:id="446194108">
          <w:marLeft w:val="0"/>
          <w:marRight w:val="0"/>
          <w:marTop w:val="0"/>
          <w:marBottom w:val="0"/>
          <w:divBdr>
            <w:top w:val="none" w:sz="0" w:space="0" w:color="auto"/>
            <w:left w:val="none" w:sz="0" w:space="0" w:color="auto"/>
            <w:bottom w:val="none" w:sz="0" w:space="0" w:color="auto"/>
            <w:right w:val="none" w:sz="0" w:space="0" w:color="auto"/>
          </w:divBdr>
        </w:div>
        <w:div w:id="494954900">
          <w:marLeft w:val="0"/>
          <w:marRight w:val="0"/>
          <w:marTop w:val="0"/>
          <w:marBottom w:val="0"/>
          <w:divBdr>
            <w:top w:val="none" w:sz="0" w:space="0" w:color="auto"/>
            <w:left w:val="none" w:sz="0" w:space="0" w:color="auto"/>
            <w:bottom w:val="none" w:sz="0" w:space="0" w:color="auto"/>
            <w:right w:val="none" w:sz="0" w:space="0" w:color="auto"/>
          </w:divBdr>
        </w:div>
        <w:div w:id="606042443">
          <w:marLeft w:val="0"/>
          <w:marRight w:val="0"/>
          <w:marTop w:val="0"/>
          <w:marBottom w:val="0"/>
          <w:divBdr>
            <w:top w:val="none" w:sz="0" w:space="0" w:color="auto"/>
            <w:left w:val="none" w:sz="0" w:space="0" w:color="auto"/>
            <w:bottom w:val="none" w:sz="0" w:space="0" w:color="auto"/>
            <w:right w:val="none" w:sz="0" w:space="0" w:color="auto"/>
          </w:divBdr>
        </w:div>
        <w:div w:id="684786346">
          <w:marLeft w:val="0"/>
          <w:marRight w:val="0"/>
          <w:marTop w:val="0"/>
          <w:marBottom w:val="0"/>
          <w:divBdr>
            <w:top w:val="none" w:sz="0" w:space="0" w:color="auto"/>
            <w:left w:val="none" w:sz="0" w:space="0" w:color="auto"/>
            <w:bottom w:val="none" w:sz="0" w:space="0" w:color="auto"/>
            <w:right w:val="none" w:sz="0" w:space="0" w:color="auto"/>
          </w:divBdr>
        </w:div>
        <w:div w:id="1180698039">
          <w:marLeft w:val="0"/>
          <w:marRight w:val="0"/>
          <w:marTop w:val="0"/>
          <w:marBottom w:val="0"/>
          <w:divBdr>
            <w:top w:val="none" w:sz="0" w:space="0" w:color="auto"/>
            <w:left w:val="none" w:sz="0" w:space="0" w:color="auto"/>
            <w:bottom w:val="none" w:sz="0" w:space="0" w:color="auto"/>
            <w:right w:val="none" w:sz="0" w:space="0" w:color="auto"/>
          </w:divBdr>
        </w:div>
        <w:div w:id="1327442452">
          <w:marLeft w:val="0"/>
          <w:marRight w:val="0"/>
          <w:marTop w:val="0"/>
          <w:marBottom w:val="0"/>
          <w:divBdr>
            <w:top w:val="none" w:sz="0" w:space="0" w:color="auto"/>
            <w:left w:val="none" w:sz="0" w:space="0" w:color="auto"/>
            <w:bottom w:val="none" w:sz="0" w:space="0" w:color="auto"/>
            <w:right w:val="none" w:sz="0" w:space="0" w:color="auto"/>
          </w:divBdr>
        </w:div>
        <w:div w:id="1396276145">
          <w:marLeft w:val="0"/>
          <w:marRight w:val="0"/>
          <w:marTop w:val="0"/>
          <w:marBottom w:val="0"/>
          <w:divBdr>
            <w:top w:val="none" w:sz="0" w:space="0" w:color="auto"/>
            <w:left w:val="none" w:sz="0" w:space="0" w:color="auto"/>
            <w:bottom w:val="none" w:sz="0" w:space="0" w:color="auto"/>
            <w:right w:val="none" w:sz="0" w:space="0" w:color="auto"/>
          </w:divBdr>
        </w:div>
        <w:div w:id="1455323164">
          <w:marLeft w:val="0"/>
          <w:marRight w:val="0"/>
          <w:marTop w:val="0"/>
          <w:marBottom w:val="0"/>
          <w:divBdr>
            <w:top w:val="none" w:sz="0" w:space="0" w:color="auto"/>
            <w:left w:val="none" w:sz="0" w:space="0" w:color="auto"/>
            <w:bottom w:val="none" w:sz="0" w:space="0" w:color="auto"/>
            <w:right w:val="none" w:sz="0" w:space="0" w:color="auto"/>
          </w:divBdr>
        </w:div>
        <w:div w:id="1486972630">
          <w:marLeft w:val="0"/>
          <w:marRight w:val="0"/>
          <w:marTop w:val="0"/>
          <w:marBottom w:val="0"/>
          <w:divBdr>
            <w:top w:val="none" w:sz="0" w:space="0" w:color="auto"/>
            <w:left w:val="none" w:sz="0" w:space="0" w:color="auto"/>
            <w:bottom w:val="none" w:sz="0" w:space="0" w:color="auto"/>
            <w:right w:val="none" w:sz="0" w:space="0" w:color="auto"/>
          </w:divBdr>
        </w:div>
        <w:div w:id="1670013556">
          <w:marLeft w:val="0"/>
          <w:marRight w:val="0"/>
          <w:marTop w:val="0"/>
          <w:marBottom w:val="0"/>
          <w:divBdr>
            <w:top w:val="none" w:sz="0" w:space="0" w:color="auto"/>
            <w:left w:val="none" w:sz="0" w:space="0" w:color="auto"/>
            <w:bottom w:val="none" w:sz="0" w:space="0" w:color="auto"/>
            <w:right w:val="none" w:sz="0" w:space="0" w:color="auto"/>
          </w:divBdr>
        </w:div>
        <w:div w:id="1673796205">
          <w:marLeft w:val="0"/>
          <w:marRight w:val="0"/>
          <w:marTop w:val="0"/>
          <w:marBottom w:val="0"/>
          <w:divBdr>
            <w:top w:val="none" w:sz="0" w:space="0" w:color="auto"/>
            <w:left w:val="none" w:sz="0" w:space="0" w:color="auto"/>
            <w:bottom w:val="none" w:sz="0" w:space="0" w:color="auto"/>
            <w:right w:val="none" w:sz="0" w:space="0" w:color="auto"/>
          </w:divBdr>
        </w:div>
        <w:div w:id="1695770716">
          <w:marLeft w:val="0"/>
          <w:marRight w:val="0"/>
          <w:marTop w:val="0"/>
          <w:marBottom w:val="0"/>
          <w:divBdr>
            <w:top w:val="none" w:sz="0" w:space="0" w:color="auto"/>
            <w:left w:val="none" w:sz="0" w:space="0" w:color="auto"/>
            <w:bottom w:val="none" w:sz="0" w:space="0" w:color="auto"/>
            <w:right w:val="none" w:sz="0" w:space="0" w:color="auto"/>
          </w:divBdr>
        </w:div>
        <w:div w:id="1759520744">
          <w:marLeft w:val="0"/>
          <w:marRight w:val="0"/>
          <w:marTop w:val="0"/>
          <w:marBottom w:val="0"/>
          <w:divBdr>
            <w:top w:val="none" w:sz="0" w:space="0" w:color="auto"/>
            <w:left w:val="none" w:sz="0" w:space="0" w:color="auto"/>
            <w:bottom w:val="none" w:sz="0" w:space="0" w:color="auto"/>
            <w:right w:val="none" w:sz="0" w:space="0" w:color="auto"/>
          </w:divBdr>
        </w:div>
        <w:div w:id="1843623456">
          <w:marLeft w:val="0"/>
          <w:marRight w:val="0"/>
          <w:marTop w:val="0"/>
          <w:marBottom w:val="0"/>
          <w:divBdr>
            <w:top w:val="none" w:sz="0" w:space="0" w:color="auto"/>
            <w:left w:val="none" w:sz="0" w:space="0" w:color="auto"/>
            <w:bottom w:val="none" w:sz="0" w:space="0" w:color="auto"/>
            <w:right w:val="none" w:sz="0" w:space="0" w:color="auto"/>
          </w:divBdr>
        </w:div>
        <w:div w:id="1890528789">
          <w:marLeft w:val="0"/>
          <w:marRight w:val="0"/>
          <w:marTop w:val="0"/>
          <w:marBottom w:val="0"/>
          <w:divBdr>
            <w:top w:val="none" w:sz="0" w:space="0" w:color="auto"/>
            <w:left w:val="none" w:sz="0" w:space="0" w:color="auto"/>
            <w:bottom w:val="none" w:sz="0" w:space="0" w:color="auto"/>
            <w:right w:val="none" w:sz="0" w:space="0" w:color="auto"/>
          </w:divBdr>
        </w:div>
        <w:div w:id="2118206863">
          <w:marLeft w:val="0"/>
          <w:marRight w:val="0"/>
          <w:marTop w:val="0"/>
          <w:marBottom w:val="0"/>
          <w:divBdr>
            <w:top w:val="none" w:sz="0" w:space="0" w:color="auto"/>
            <w:left w:val="none" w:sz="0" w:space="0" w:color="auto"/>
            <w:bottom w:val="none" w:sz="0" w:space="0" w:color="auto"/>
            <w:right w:val="none" w:sz="0" w:space="0" w:color="auto"/>
          </w:divBdr>
        </w:div>
      </w:divsChild>
    </w:div>
    <w:div w:id="1208569594">
      <w:bodyDiv w:val="1"/>
      <w:marLeft w:val="0"/>
      <w:marRight w:val="0"/>
      <w:marTop w:val="0"/>
      <w:marBottom w:val="0"/>
      <w:divBdr>
        <w:top w:val="none" w:sz="0" w:space="0" w:color="auto"/>
        <w:left w:val="none" w:sz="0" w:space="0" w:color="auto"/>
        <w:bottom w:val="none" w:sz="0" w:space="0" w:color="auto"/>
        <w:right w:val="none" w:sz="0" w:space="0" w:color="auto"/>
      </w:divBdr>
      <w:divsChild>
        <w:div w:id="1024475015">
          <w:marLeft w:val="0"/>
          <w:marRight w:val="0"/>
          <w:marTop w:val="0"/>
          <w:marBottom w:val="0"/>
          <w:divBdr>
            <w:top w:val="none" w:sz="0" w:space="0" w:color="auto"/>
            <w:left w:val="none" w:sz="0" w:space="0" w:color="auto"/>
            <w:bottom w:val="none" w:sz="0" w:space="0" w:color="auto"/>
            <w:right w:val="none" w:sz="0" w:space="0" w:color="auto"/>
          </w:divBdr>
          <w:divsChild>
            <w:div w:id="508911314">
              <w:marLeft w:val="0"/>
              <w:marRight w:val="0"/>
              <w:marTop w:val="0"/>
              <w:marBottom w:val="0"/>
              <w:divBdr>
                <w:top w:val="none" w:sz="0" w:space="0" w:color="auto"/>
                <w:left w:val="none" w:sz="0" w:space="0" w:color="auto"/>
                <w:bottom w:val="none" w:sz="0" w:space="0" w:color="auto"/>
                <w:right w:val="none" w:sz="0" w:space="0" w:color="auto"/>
              </w:divBdr>
              <w:divsChild>
                <w:div w:id="1236404262">
                  <w:marLeft w:val="0"/>
                  <w:marRight w:val="0"/>
                  <w:marTop w:val="0"/>
                  <w:marBottom w:val="0"/>
                  <w:divBdr>
                    <w:top w:val="none" w:sz="0" w:space="0" w:color="auto"/>
                    <w:left w:val="none" w:sz="0" w:space="0" w:color="auto"/>
                    <w:bottom w:val="none" w:sz="0" w:space="0" w:color="auto"/>
                    <w:right w:val="none" w:sz="0" w:space="0" w:color="auto"/>
                  </w:divBdr>
                  <w:divsChild>
                    <w:div w:id="147211537">
                      <w:marLeft w:val="0"/>
                      <w:marRight w:val="0"/>
                      <w:marTop w:val="0"/>
                      <w:marBottom w:val="0"/>
                      <w:divBdr>
                        <w:top w:val="none" w:sz="0" w:space="0" w:color="auto"/>
                        <w:left w:val="none" w:sz="0" w:space="0" w:color="auto"/>
                        <w:bottom w:val="none" w:sz="0" w:space="0" w:color="auto"/>
                        <w:right w:val="none" w:sz="0" w:space="0" w:color="auto"/>
                      </w:divBdr>
                      <w:divsChild>
                        <w:div w:id="1004093938">
                          <w:marLeft w:val="0"/>
                          <w:marRight w:val="0"/>
                          <w:marTop w:val="0"/>
                          <w:marBottom w:val="0"/>
                          <w:divBdr>
                            <w:top w:val="none" w:sz="0" w:space="0" w:color="auto"/>
                            <w:left w:val="none" w:sz="0" w:space="0" w:color="auto"/>
                            <w:bottom w:val="none" w:sz="0" w:space="0" w:color="auto"/>
                            <w:right w:val="none" w:sz="0" w:space="0" w:color="auto"/>
                          </w:divBdr>
                          <w:divsChild>
                            <w:div w:id="822234499">
                              <w:marLeft w:val="0"/>
                              <w:marRight w:val="0"/>
                              <w:marTop w:val="0"/>
                              <w:marBottom w:val="0"/>
                              <w:divBdr>
                                <w:top w:val="none" w:sz="0" w:space="0" w:color="auto"/>
                                <w:left w:val="none" w:sz="0" w:space="0" w:color="auto"/>
                                <w:bottom w:val="none" w:sz="0" w:space="0" w:color="auto"/>
                                <w:right w:val="none" w:sz="0" w:space="0" w:color="auto"/>
                              </w:divBdr>
                              <w:divsChild>
                                <w:div w:id="252279166">
                                  <w:marLeft w:val="0"/>
                                  <w:marRight w:val="0"/>
                                  <w:marTop w:val="0"/>
                                  <w:marBottom w:val="0"/>
                                  <w:divBdr>
                                    <w:top w:val="none" w:sz="0" w:space="0" w:color="auto"/>
                                    <w:left w:val="none" w:sz="0" w:space="0" w:color="auto"/>
                                    <w:bottom w:val="none" w:sz="0" w:space="0" w:color="auto"/>
                                    <w:right w:val="none" w:sz="0" w:space="0" w:color="auto"/>
                                  </w:divBdr>
                                  <w:divsChild>
                                    <w:div w:id="451755305">
                                      <w:marLeft w:val="0"/>
                                      <w:marRight w:val="0"/>
                                      <w:marTop w:val="0"/>
                                      <w:marBottom w:val="0"/>
                                      <w:divBdr>
                                        <w:top w:val="none" w:sz="0" w:space="0" w:color="auto"/>
                                        <w:left w:val="none" w:sz="0" w:space="0" w:color="auto"/>
                                        <w:bottom w:val="none" w:sz="0" w:space="0" w:color="auto"/>
                                        <w:right w:val="none" w:sz="0" w:space="0" w:color="auto"/>
                                      </w:divBdr>
                                    </w:div>
                                    <w:div w:id="1109622542">
                                      <w:marLeft w:val="0"/>
                                      <w:marRight w:val="0"/>
                                      <w:marTop w:val="0"/>
                                      <w:marBottom w:val="0"/>
                                      <w:divBdr>
                                        <w:top w:val="none" w:sz="0" w:space="0" w:color="auto"/>
                                        <w:left w:val="none" w:sz="0" w:space="0" w:color="auto"/>
                                        <w:bottom w:val="none" w:sz="0" w:space="0" w:color="auto"/>
                                        <w:right w:val="none" w:sz="0" w:space="0" w:color="auto"/>
                                      </w:divBdr>
                                    </w:div>
                                    <w:div w:id="1464037405">
                                      <w:marLeft w:val="0"/>
                                      <w:marRight w:val="0"/>
                                      <w:marTop w:val="0"/>
                                      <w:marBottom w:val="0"/>
                                      <w:divBdr>
                                        <w:top w:val="none" w:sz="0" w:space="0" w:color="auto"/>
                                        <w:left w:val="none" w:sz="0" w:space="0" w:color="auto"/>
                                        <w:bottom w:val="none" w:sz="0" w:space="0" w:color="auto"/>
                                        <w:right w:val="none" w:sz="0" w:space="0" w:color="auto"/>
                                      </w:divBdr>
                                    </w:div>
                                    <w:div w:id="1562398923">
                                      <w:marLeft w:val="0"/>
                                      <w:marRight w:val="0"/>
                                      <w:marTop w:val="0"/>
                                      <w:marBottom w:val="0"/>
                                      <w:divBdr>
                                        <w:top w:val="none" w:sz="0" w:space="0" w:color="auto"/>
                                        <w:left w:val="none" w:sz="0" w:space="0" w:color="auto"/>
                                        <w:bottom w:val="none" w:sz="0" w:space="0" w:color="auto"/>
                                        <w:right w:val="none" w:sz="0" w:space="0" w:color="auto"/>
                                      </w:divBdr>
                                    </w:div>
                                    <w:div w:id="1984190484">
                                      <w:marLeft w:val="0"/>
                                      <w:marRight w:val="0"/>
                                      <w:marTop w:val="0"/>
                                      <w:marBottom w:val="0"/>
                                      <w:divBdr>
                                        <w:top w:val="none" w:sz="0" w:space="0" w:color="auto"/>
                                        <w:left w:val="none" w:sz="0" w:space="0" w:color="auto"/>
                                        <w:bottom w:val="none" w:sz="0" w:space="0" w:color="auto"/>
                                        <w:right w:val="none" w:sz="0" w:space="0" w:color="auto"/>
                                      </w:divBdr>
                                    </w:div>
                                  </w:divsChild>
                                </w:div>
                                <w:div w:id="514924559">
                                  <w:marLeft w:val="0"/>
                                  <w:marRight w:val="0"/>
                                  <w:marTop w:val="0"/>
                                  <w:marBottom w:val="0"/>
                                  <w:divBdr>
                                    <w:top w:val="none" w:sz="0" w:space="0" w:color="auto"/>
                                    <w:left w:val="none" w:sz="0" w:space="0" w:color="auto"/>
                                    <w:bottom w:val="none" w:sz="0" w:space="0" w:color="auto"/>
                                    <w:right w:val="none" w:sz="0" w:space="0" w:color="auto"/>
                                  </w:divBdr>
                                  <w:divsChild>
                                    <w:div w:id="890658274">
                                      <w:marLeft w:val="0"/>
                                      <w:marRight w:val="0"/>
                                      <w:marTop w:val="0"/>
                                      <w:marBottom w:val="0"/>
                                      <w:divBdr>
                                        <w:top w:val="none" w:sz="0" w:space="0" w:color="auto"/>
                                        <w:left w:val="none" w:sz="0" w:space="0" w:color="auto"/>
                                        <w:bottom w:val="none" w:sz="0" w:space="0" w:color="auto"/>
                                        <w:right w:val="none" w:sz="0" w:space="0" w:color="auto"/>
                                      </w:divBdr>
                                    </w:div>
                                    <w:div w:id="1276906396">
                                      <w:marLeft w:val="0"/>
                                      <w:marRight w:val="0"/>
                                      <w:marTop w:val="0"/>
                                      <w:marBottom w:val="0"/>
                                      <w:divBdr>
                                        <w:top w:val="none" w:sz="0" w:space="0" w:color="auto"/>
                                        <w:left w:val="none" w:sz="0" w:space="0" w:color="auto"/>
                                        <w:bottom w:val="none" w:sz="0" w:space="0" w:color="auto"/>
                                        <w:right w:val="none" w:sz="0" w:space="0" w:color="auto"/>
                                      </w:divBdr>
                                    </w:div>
                                    <w:div w:id="1801652182">
                                      <w:marLeft w:val="0"/>
                                      <w:marRight w:val="0"/>
                                      <w:marTop w:val="0"/>
                                      <w:marBottom w:val="0"/>
                                      <w:divBdr>
                                        <w:top w:val="none" w:sz="0" w:space="0" w:color="auto"/>
                                        <w:left w:val="none" w:sz="0" w:space="0" w:color="auto"/>
                                        <w:bottom w:val="none" w:sz="0" w:space="0" w:color="auto"/>
                                        <w:right w:val="none" w:sz="0" w:space="0" w:color="auto"/>
                                      </w:divBdr>
                                      <w:divsChild>
                                        <w:div w:id="90590790">
                                          <w:marLeft w:val="0"/>
                                          <w:marRight w:val="0"/>
                                          <w:marTop w:val="0"/>
                                          <w:marBottom w:val="0"/>
                                          <w:divBdr>
                                            <w:top w:val="none" w:sz="0" w:space="0" w:color="auto"/>
                                            <w:left w:val="none" w:sz="0" w:space="0" w:color="auto"/>
                                            <w:bottom w:val="none" w:sz="0" w:space="0" w:color="auto"/>
                                            <w:right w:val="none" w:sz="0" w:space="0" w:color="auto"/>
                                          </w:divBdr>
                                        </w:div>
                                        <w:div w:id="834102936">
                                          <w:marLeft w:val="0"/>
                                          <w:marRight w:val="0"/>
                                          <w:marTop w:val="0"/>
                                          <w:marBottom w:val="0"/>
                                          <w:divBdr>
                                            <w:top w:val="none" w:sz="0" w:space="0" w:color="auto"/>
                                            <w:left w:val="none" w:sz="0" w:space="0" w:color="auto"/>
                                            <w:bottom w:val="none" w:sz="0" w:space="0" w:color="auto"/>
                                            <w:right w:val="none" w:sz="0" w:space="0" w:color="auto"/>
                                          </w:divBdr>
                                        </w:div>
                                        <w:div w:id="1900432109">
                                          <w:marLeft w:val="0"/>
                                          <w:marRight w:val="0"/>
                                          <w:marTop w:val="0"/>
                                          <w:marBottom w:val="0"/>
                                          <w:divBdr>
                                            <w:top w:val="none" w:sz="0" w:space="0" w:color="auto"/>
                                            <w:left w:val="none" w:sz="0" w:space="0" w:color="auto"/>
                                            <w:bottom w:val="none" w:sz="0" w:space="0" w:color="auto"/>
                                            <w:right w:val="none" w:sz="0" w:space="0" w:color="auto"/>
                                          </w:divBdr>
                                        </w:div>
                                        <w:div w:id="1916351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5164588">
                                  <w:marLeft w:val="0"/>
                                  <w:marRight w:val="0"/>
                                  <w:marTop w:val="0"/>
                                  <w:marBottom w:val="0"/>
                                  <w:divBdr>
                                    <w:top w:val="none" w:sz="0" w:space="0" w:color="auto"/>
                                    <w:left w:val="none" w:sz="0" w:space="0" w:color="auto"/>
                                    <w:bottom w:val="none" w:sz="0" w:space="0" w:color="auto"/>
                                    <w:right w:val="none" w:sz="0" w:space="0" w:color="auto"/>
                                  </w:divBdr>
                                  <w:divsChild>
                                    <w:div w:id="556746207">
                                      <w:marLeft w:val="0"/>
                                      <w:marRight w:val="0"/>
                                      <w:marTop w:val="0"/>
                                      <w:marBottom w:val="0"/>
                                      <w:divBdr>
                                        <w:top w:val="none" w:sz="0" w:space="0" w:color="auto"/>
                                        <w:left w:val="none" w:sz="0" w:space="0" w:color="auto"/>
                                        <w:bottom w:val="none" w:sz="0" w:space="0" w:color="auto"/>
                                        <w:right w:val="none" w:sz="0" w:space="0" w:color="auto"/>
                                      </w:divBdr>
                                    </w:div>
                                    <w:div w:id="639925574">
                                      <w:marLeft w:val="0"/>
                                      <w:marRight w:val="0"/>
                                      <w:marTop w:val="0"/>
                                      <w:marBottom w:val="0"/>
                                      <w:divBdr>
                                        <w:top w:val="none" w:sz="0" w:space="0" w:color="auto"/>
                                        <w:left w:val="none" w:sz="0" w:space="0" w:color="auto"/>
                                        <w:bottom w:val="none" w:sz="0" w:space="0" w:color="auto"/>
                                        <w:right w:val="none" w:sz="0" w:space="0" w:color="auto"/>
                                      </w:divBdr>
                                      <w:divsChild>
                                        <w:div w:id="533539445">
                                          <w:marLeft w:val="0"/>
                                          <w:marRight w:val="0"/>
                                          <w:marTop w:val="0"/>
                                          <w:marBottom w:val="0"/>
                                          <w:divBdr>
                                            <w:top w:val="none" w:sz="0" w:space="0" w:color="auto"/>
                                            <w:left w:val="none" w:sz="0" w:space="0" w:color="auto"/>
                                            <w:bottom w:val="none" w:sz="0" w:space="0" w:color="auto"/>
                                            <w:right w:val="none" w:sz="0" w:space="0" w:color="auto"/>
                                          </w:divBdr>
                                        </w:div>
                                        <w:div w:id="539048583">
                                          <w:marLeft w:val="0"/>
                                          <w:marRight w:val="0"/>
                                          <w:marTop w:val="0"/>
                                          <w:marBottom w:val="0"/>
                                          <w:divBdr>
                                            <w:top w:val="none" w:sz="0" w:space="0" w:color="auto"/>
                                            <w:left w:val="none" w:sz="0" w:space="0" w:color="auto"/>
                                            <w:bottom w:val="none" w:sz="0" w:space="0" w:color="auto"/>
                                            <w:right w:val="none" w:sz="0" w:space="0" w:color="auto"/>
                                          </w:divBdr>
                                        </w:div>
                                        <w:div w:id="1499155941">
                                          <w:marLeft w:val="0"/>
                                          <w:marRight w:val="0"/>
                                          <w:marTop w:val="0"/>
                                          <w:marBottom w:val="0"/>
                                          <w:divBdr>
                                            <w:top w:val="none" w:sz="0" w:space="0" w:color="auto"/>
                                            <w:left w:val="none" w:sz="0" w:space="0" w:color="auto"/>
                                            <w:bottom w:val="none" w:sz="0" w:space="0" w:color="auto"/>
                                            <w:right w:val="none" w:sz="0" w:space="0" w:color="auto"/>
                                          </w:divBdr>
                                        </w:div>
                                        <w:div w:id="1727606841">
                                          <w:marLeft w:val="0"/>
                                          <w:marRight w:val="0"/>
                                          <w:marTop w:val="0"/>
                                          <w:marBottom w:val="0"/>
                                          <w:divBdr>
                                            <w:top w:val="none" w:sz="0" w:space="0" w:color="auto"/>
                                            <w:left w:val="none" w:sz="0" w:space="0" w:color="auto"/>
                                            <w:bottom w:val="none" w:sz="0" w:space="0" w:color="auto"/>
                                            <w:right w:val="none" w:sz="0" w:space="0" w:color="auto"/>
                                          </w:divBdr>
                                        </w:div>
                                        <w:div w:id="2021228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0715581">
                                  <w:marLeft w:val="0"/>
                                  <w:marRight w:val="0"/>
                                  <w:marTop w:val="0"/>
                                  <w:marBottom w:val="0"/>
                                  <w:divBdr>
                                    <w:top w:val="none" w:sz="0" w:space="0" w:color="auto"/>
                                    <w:left w:val="none" w:sz="0" w:space="0" w:color="auto"/>
                                    <w:bottom w:val="none" w:sz="0" w:space="0" w:color="auto"/>
                                    <w:right w:val="none" w:sz="0" w:space="0" w:color="auto"/>
                                  </w:divBdr>
                                  <w:divsChild>
                                    <w:div w:id="28069719">
                                      <w:marLeft w:val="0"/>
                                      <w:marRight w:val="0"/>
                                      <w:marTop w:val="0"/>
                                      <w:marBottom w:val="0"/>
                                      <w:divBdr>
                                        <w:top w:val="none" w:sz="0" w:space="0" w:color="auto"/>
                                        <w:left w:val="none" w:sz="0" w:space="0" w:color="auto"/>
                                        <w:bottom w:val="none" w:sz="0" w:space="0" w:color="auto"/>
                                        <w:right w:val="none" w:sz="0" w:space="0" w:color="auto"/>
                                      </w:divBdr>
                                    </w:div>
                                    <w:div w:id="66805307">
                                      <w:marLeft w:val="0"/>
                                      <w:marRight w:val="0"/>
                                      <w:marTop w:val="0"/>
                                      <w:marBottom w:val="0"/>
                                      <w:divBdr>
                                        <w:top w:val="none" w:sz="0" w:space="0" w:color="auto"/>
                                        <w:left w:val="none" w:sz="0" w:space="0" w:color="auto"/>
                                        <w:bottom w:val="none" w:sz="0" w:space="0" w:color="auto"/>
                                        <w:right w:val="none" w:sz="0" w:space="0" w:color="auto"/>
                                      </w:divBdr>
                                    </w:div>
                                    <w:div w:id="503669916">
                                      <w:marLeft w:val="0"/>
                                      <w:marRight w:val="0"/>
                                      <w:marTop w:val="0"/>
                                      <w:marBottom w:val="0"/>
                                      <w:divBdr>
                                        <w:top w:val="none" w:sz="0" w:space="0" w:color="auto"/>
                                        <w:left w:val="none" w:sz="0" w:space="0" w:color="auto"/>
                                        <w:bottom w:val="none" w:sz="0" w:space="0" w:color="auto"/>
                                        <w:right w:val="none" w:sz="0" w:space="0" w:color="auto"/>
                                      </w:divBdr>
                                    </w:div>
                                    <w:div w:id="531723127">
                                      <w:marLeft w:val="0"/>
                                      <w:marRight w:val="0"/>
                                      <w:marTop w:val="0"/>
                                      <w:marBottom w:val="0"/>
                                      <w:divBdr>
                                        <w:top w:val="none" w:sz="0" w:space="0" w:color="auto"/>
                                        <w:left w:val="none" w:sz="0" w:space="0" w:color="auto"/>
                                        <w:bottom w:val="none" w:sz="0" w:space="0" w:color="auto"/>
                                        <w:right w:val="none" w:sz="0" w:space="0" w:color="auto"/>
                                      </w:divBdr>
                                    </w:div>
                                    <w:div w:id="560093385">
                                      <w:marLeft w:val="0"/>
                                      <w:marRight w:val="0"/>
                                      <w:marTop w:val="0"/>
                                      <w:marBottom w:val="0"/>
                                      <w:divBdr>
                                        <w:top w:val="none" w:sz="0" w:space="0" w:color="auto"/>
                                        <w:left w:val="none" w:sz="0" w:space="0" w:color="auto"/>
                                        <w:bottom w:val="none" w:sz="0" w:space="0" w:color="auto"/>
                                        <w:right w:val="none" w:sz="0" w:space="0" w:color="auto"/>
                                      </w:divBdr>
                                      <w:divsChild>
                                        <w:div w:id="795224949">
                                          <w:marLeft w:val="0"/>
                                          <w:marRight w:val="0"/>
                                          <w:marTop w:val="0"/>
                                          <w:marBottom w:val="0"/>
                                          <w:divBdr>
                                            <w:top w:val="none" w:sz="0" w:space="0" w:color="auto"/>
                                            <w:left w:val="none" w:sz="0" w:space="0" w:color="auto"/>
                                            <w:bottom w:val="none" w:sz="0" w:space="0" w:color="auto"/>
                                            <w:right w:val="none" w:sz="0" w:space="0" w:color="auto"/>
                                          </w:divBdr>
                                        </w:div>
                                        <w:div w:id="1140264486">
                                          <w:marLeft w:val="0"/>
                                          <w:marRight w:val="0"/>
                                          <w:marTop w:val="0"/>
                                          <w:marBottom w:val="0"/>
                                          <w:divBdr>
                                            <w:top w:val="none" w:sz="0" w:space="0" w:color="auto"/>
                                            <w:left w:val="none" w:sz="0" w:space="0" w:color="auto"/>
                                            <w:bottom w:val="none" w:sz="0" w:space="0" w:color="auto"/>
                                            <w:right w:val="none" w:sz="0" w:space="0" w:color="auto"/>
                                          </w:divBdr>
                                        </w:div>
                                        <w:div w:id="1169559524">
                                          <w:marLeft w:val="0"/>
                                          <w:marRight w:val="0"/>
                                          <w:marTop w:val="0"/>
                                          <w:marBottom w:val="0"/>
                                          <w:divBdr>
                                            <w:top w:val="none" w:sz="0" w:space="0" w:color="auto"/>
                                            <w:left w:val="none" w:sz="0" w:space="0" w:color="auto"/>
                                            <w:bottom w:val="none" w:sz="0" w:space="0" w:color="auto"/>
                                            <w:right w:val="none" w:sz="0" w:space="0" w:color="auto"/>
                                          </w:divBdr>
                                        </w:div>
                                        <w:div w:id="1293100267">
                                          <w:marLeft w:val="0"/>
                                          <w:marRight w:val="0"/>
                                          <w:marTop w:val="0"/>
                                          <w:marBottom w:val="0"/>
                                          <w:divBdr>
                                            <w:top w:val="none" w:sz="0" w:space="0" w:color="auto"/>
                                            <w:left w:val="none" w:sz="0" w:space="0" w:color="auto"/>
                                            <w:bottom w:val="none" w:sz="0" w:space="0" w:color="auto"/>
                                            <w:right w:val="none" w:sz="0" w:space="0" w:color="auto"/>
                                          </w:divBdr>
                                        </w:div>
                                        <w:div w:id="1714965798">
                                          <w:marLeft w:val="0"/>
                                          <w:marRight w:val="0"/>
                                          <w:marTop w:val="0"/>
                                          <w:marBottom w:val="0"/>
                                          <w:divBdr>
                                            <w:top w:val="none" w:sz="0" w:space="0" w:color="auto"/>
                                            <w:left w:val="none" w:sz="0" w:space="0" w:color="auto"/>
                                            <w:bottom w:val="none" w:sz="0" w:space="0" w:color="auto"/>
                                            <w:right w:val="none" w:sz="0" w:space="0" w:color="auto"/>
                                          </w:divBdr>
                                        </w:div>
                                      </w:divsChild>
                                    </w:div>
                                    <w:div w:id="649479074">
                                      <w:marLeft w:val="0"/>
                                      <w:marRight w:val="0"/>
                                      <w:marTop w:val="0"/>
                                      <w:marBottom w:val="0"/>
                                      <w:divBdr>
                                        <w:top w:val="none" w:sz="0" w:space="0" w:color="auto"/>
                                        <w:left w:val="none" w:sz="0" w:space="0" w:color="auto"/>
                                        <w:bottom w:val="none" w:sz="0" w:space="0" w:color="auto"/>
                                        <w:right w:val="none" w:sz="0" w:space="0" w:color="auto"/>
                                      </w:divBdr>
                                    </w:div>
                                    <w:div w:id="935788595">
                                      <w:marLeft w:val="0"/>
                                      <w:marRight w:val="0"/>
                                      <w:marTop w:val="0"/>
                                      <w:marBottom w:val="0"/>
                                      <w:divBdr>
                                        <w:top w:val="none" w:sz="0" w:space="0" w:color="auto"/>
                                        <w:left w:val="none" w:sz="0" w:space="0" w:color="auto"/>
                                        <w:bottom w:val="none" w:sz="0" w:space="0" w:color="auto"/>
                                        <w:right w:val="none" w:sz="0" w:space="0" w:color="auto"/>
                                      </w:divBdr>
                                      <w:divsChild>
                                        <w:div w:id="537862865">
                                          <w:marLeft w:val="0"/>
                                          <w:marRight w:val="0"/>
                                          <w:marTop w:val="0"/>
                                          <w:marBottom w:val="0"/>
                                          <w:divBdr>
                                            <w:top w:val="none" w:sz="0" w:space="0" w:color="auto"/>
                                            <w:left w:val="none" w:sz="0" w:space="0" w:color="auto"/>
                                            <w:bottom w:val="none" w:sz="0" w:space="0" w:color="auto"/>
                                            <w:right w:val="none" w:sz="0" w:space="0" w:color="auto"/>
                                          </w:divBdr>
                                        </w:div>
                                        <w:div w:id="1251310215">
                                          <w:marLeft w:val="0"/>
                                          <w:marRight w:val="0"/>
                                          <w:marTop w:val="0"/>
                                          <w:marBottom w:val="0"/>
                                          <w:divBdr>
                                            <w:top w:val="none" w:sz="0" w:space="0" w:color="auto"/>
                                            <w:left w:val="none" w:sz="0" w:space="0" w:color="auto"/>
                                            <w:bottom w:val="none" w:sz="0" w:space="0" w:color="auto"/>
                                            <w:right w:val="none" w:sz="0" w:space="0" w:color="auto"/>
                                          </w:divBdr>
                                        </w:div>
                                      </w:divsChild>
                                    </w:div>
                                    <w:div w:id="1125856207">
                                      <w:marLeft w:val="0"/>
                                      <w:marRight w:val="0"/>
                                      <w:marTop w:val="0"/>
                                      <w:marBottom w:val="0"/>
                                      <w:divBdr>
                                        <w:top w:val="none" w:sz="0" w:space="0" w:color="auto"/>
                                        <w:left w:val="none" w:sz="0" w:space="0" w:color="auto"/>
                                        <w:bottom w:val="none" w:sz="0" w:space="0" w:color="auto"/>
                                        <w:right w:val="none" w:sz="0" w:space="0" w:color="auto"/>
                                      </w:divBdr>
                                    </w:div>
                                    <w:div w:id="1479375406">
                                      <w:marLeft w:val="0"/>
                                      <w:marRight w:val="0"/>
                                      <w:marTop w:val="0"/>
                                      <w:marBottom w:val="0"/>
                                      <w:divBdr>
                                        <w:top w:val="none" w:sz="0" w:space="0" w:color="auto"/>
                                        <w:left w:val="none" w:sz="0" w:space="0" w:color="auto"/>
                                        <w:bottom w:val="none" w:sz="0" w:space="0" w:color="auto"/>
                                        <w:right w:val="none" w:sz="0" w:space="0" w:color="auto"/>
                                      </w:divBdr>
                                    </w:div>
                                    <w:div w:id="1518739666">
                                      <w:marLeft w:val="0"/>
                                      <w:marRight w:val="0"/>
                                      <w:marTop w:val="0"/>
                                      <w:marBottom w:val="0"/>
                                      <w:divBdr>
                                        <w:top w:val="none" w:sz="0" w:space="0" w:color="auto"/>
                                        <w:left w:val="none" w:sz="0" w:space="0" w:color="auto"/>
                                        <w:bottom w:val="none" w:sz="0" w:space="0" w:color="auto"/>
                                        <w:right w:val="none" w:sz="0" w:space="0" w:color="auto"/>
                                      </w:divBdr>
                                    </w:div>
                                    <w:div w:id="1553075494">
                                      <w:marLeft w:val="0"/>
                                      <w:marRight w:val="0"/>
                                      <w:marTop w:val="0"/>
                                      <w:marBottom w:val="0"/>
                                      <w:divBdr>
                                        <w:top w:val="none" w:sz="0" w:space="0" w:color="auto"/>
                                        <w:left w:val="none" w:sz="0" w:space="0" w:color="auto"/>
                                        <w:bottom w:val="none" w:sz="0" w:space="0" w:color="auto"/>
                                        <w:right w:val="none" w:sz="0" w:space="0" w:color="auto"/>
                                      </w:divBdr>
                                    </w:div>
                                    <w:div w:id="1723334689">
                                      <w:marLeft w:val="0"/>
                                      <w:marRight w:val="0"/>
                                      <w:marTop w:val="0"/>
                                      <w:marBottom w:val="0"/>
                                      <w:divBdr>
                                        <w:top w:val="none" w:sz="0" w:space="0" w:color="auto"/>
                                        <w:left w:val="none" w:sz="0" w:space="0" w:color="auto"/>
                                        <w:bottom w:val="none" w:sz="0" w:space="0" w:color="auto"/>
                                        <w:right w:val="none" w:sz="0" w:space="0" w:color="auto"/>
                                      </w:divBdr>
                                    </w:div>
                                    <w:div w:id="1968388805">
                                      <w:marLeft w:val="0"/>
                                      <w:marRight w:val="0"/>
                                      <w:marTop w:val="0"/>
                                      <w:marBottom w:val="0"/>
                                      <w:divBdr>
                                        <w:top w:val="none" w:sz="0" w:space="0" w:color="auto"/>
                                        <w:left w:val="none" w:sz="0" w:space="0" w:color="auto"/>
                                        <w:bottom w:val="none" w:sz="0" w:space="0" w:color="auto"/>
                                        <w:right w:val="none" w:sz="0" w:space="0" w:color="auto"/>
                                      </w:divBdr>
                                    </w:div>
                                  </w:divsChild>
                                </w:div>
                                <w:div w:id="883565894">
                                  <w:marLeft w:val="0"/>
                                  <w:marRight w:val="0"/>
                                  <w:marTop w:val="0"/>
                                  <w:marBottom w:val="0"/>
                                  <w:divBdr>
                                    <w:top w:val="none" w:sz="0" w:space="0" w:color="auto"/>
                                    <w:left w:val="none" w:sz="0" w:space="0" w:color="auto"/>
                                    <w:bottom w:val="none" w:sz="0" w:space="0" w:color="auto"/>
                                    <w:right w:val="none" w:sz="0" w:space="0" w:color="auto"/>
                                  </w:divBdr>
                                  <w:divsChild>
                                    <w:div w:id="976297917">
                                      <w:marLeft w:val="0"/>
                                      <w:marRight w:val="0"/>
                                      <w:marTop w:val="0"/>
                                      <w:marBottom w:val="0"/>
                                      <w:divBdr>
                                        <w:top w:val="none" w:sz="0" w:space="0" w:color="auto"/>
                                        <w:left w:val="none" w:sz="0" w:space="0" w:color="auto"/>
                                        <w:bottom w:val="none" w:sz="0" w:space="0" w:color="auto"/>
                                        <w:right w:val="none" w:sz="0" w:space="0" w:color="auto"/>
                                      </w:divBdr>
                                    </w:div>
                                    <w:div w:id="1599370076">
                                      <w:marLeft w:val="0"/>
                                      <w:marRight w:val="0"/>
                                      <w:marTop w:val="0"/>
                                      <w:marBottom w:val="0"/>
                                      <w:divBdr>
                                        <w:top w:val="none" w:sz="0" w:space="0" w:color="auto"/>
                                        <w:left w:val="none" w:sz="0" w:space="0" w:color="auto"/>
                                        <w:bottom w:val="none" w:sz="0" w:space="0" w:color="auto"/>
                                        <w:right w:val="none" w:sz="0" w:space="0" w:color="auto"/>
                                      </w:divBdr>
                                      <w:divsChild>
                                        <w:div w:id="21829905">
                                          <w:marLeft w:val="0"/>
                                          <w:marRight w:val="0"/>
                                          <w:marTop w:val="0"/>
                                          <w:marBottom w:val="0"/>
                                          <w:divBdr>
                                            <w:top w:val="none" w:sz="0" w:space="0" w:color="auto"/>
                                            <w:left w:val="none" w:sz="0" w:space="0" w:color="auto"/>
                                            <w:bottom w:val="none" w:sz="0" w:space="0" w:color="auto"/>
                                            <w:right w:val="none" w:sz="0" w:space="0" w:color="auto"/>
                                          </w:divBdr>
                                        </w:div>
                                        <w:div w:id="467939460">
                                          <w:marLeft w:val="0"/>
                                          <w:marRight w:val="0"/>
                                          <w:marTop w:val="0"/>
                                          <w:marBottom w:val="0"/>
                                          <w:divBdr>
                                            <w:top w:val="none" w:sz="0" w:space="0" w:color="auto"/>
                                            <w:left w:val="none" w:sz="0" w:space="0" w:color="auto"/>
                                            <w:bottom w:val="none" w:sz="0" w:space="0" w:color="auto"/>
                                            <w:right w:val="none" w:sz="0" w:space="0" w:color="auto"/>
                                          </w:divBdr>
                                        </w:div>
                                        <w:div w:id="574898915">
                                          <w:marLeft w:val="0"/>
                                          <w:marRight w:val="0"/>
                                          <w:marTop w:val="0"/>
                                          <w:marBottom w:val="0"/>
                                          <w:divBdr>
                                            <w:top w:val="none" w:sz="0" w:space="0" w:color="auto"/>
                                            <w:left w:val="none" w:sz="0" w:space="0" w:color="auto"/>
                                            <w:bottom w:val="none" w:sz="0" w:space="0" w:color="auto"/>
                                            <w:right w:val="none" w:sz="0" w:space="0" w:color="auto"/>
                                          </w:divBdr>
                                        </w:div>
                                        <w:div w:id="907689967">
                                          <w:marLeft w:val="0"/>
                                          <w:marRight w:val="0"/>
                                          <w:marTop w:val="0"/>
                                          <w:marBottom w:val="0"/>
                                          <w:divBdr>
                                            <w:top w:val="none" w:sz="0" w:space="0" w:color="auto"/>
                                            <w:left w:val="none" w:sz="0" w:space="0" w:color="auto"/>
                                            <w:bottom w:val="none" w:sz="0" w:space="0" w:color="auto"/>
                                            <w:right w:val="none" w:sz="0" w:space="0" w:color="auto"/>
                                          </w:divBdr>
                                        </w:div>
                                        <w:div w:id="933435802">
                                          <w:marLeft w:val="0"/>
                                          <w:marRight w:val="0"/>
                                          <w:marTop w:val="0"/>
                                          <w:marBottom w:val="0"/>
                                          <w:divBdr>
                                            <w:top w:val="none" w:sz="0" w:space="0" w:color="auto"/>
                                            <w:left w:val="none" w:sz="0" w:space="0" w:color="auto"/>
                                            <w:bottom w:val="none" w:sz="0" w:space="0" w:color="auto"/>
                                            <w:right w:val="none" w:sz="0" w:space="0" w:color="auto"/>
                                          </w:divBdr>
                                        </w:div>
                                        <w:div w:id="1088119252">
                                          <w:marLeft w:val="0"/>
                                          <w:marRight w:val="0"/>
                                          <w:marTop w:val="0"/>
                                          <w:marBottom w:val="0"/>
                                          <w:divBdr>
                                            <w:top w:val="none" w:sz="0" w:space="0" w:color="auto"/>
                                            <w:left w:val="none" w:sz="0" w:space="0" w:color="auto"/>
                                            <w:bottom w:val="none" w:sz="0" w:space="0" w:color="auto"/>
                                            <w:right w:val="none" w:sz="0" w:space="0" w:color="auto"/>
                                          </w:divBdr>
                                        </w:div>
                                        <w:div w:id="1628194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3703375">
                                  <w:marLeft w:val="0"/>
                                  <w:marRight w:val="0"/>
                                  <w:marTop w:val="0"/>
                                  <w:marBottom w:val="0"/>
                                  <w:divBdr>
                                    <w:top w:val="none" w:sz="0" w:space="0" w:color="auto"/>
                                    <w:left w:val="none" w:sz="0" w:space="0" w:color="auto"/>
                                    <w:bottom w:val="none" w:sz="0" w:space="0" w:color="auto"/>
                                    <w:right w:val="none" w:sz="0" w:space="0" w:color="auto"/>
                                  </w:divBdr>
                                  <w:divsChild>
                                    <w:div w:id="166601928">
                                      <w:marLeft w:val="0"/>
                                      <w:marRight w:val="0"/>
                                      <w:marTop w:val="0"/>
                                      <w:marBottom w:val="0"/>
                                      <w:divBdr>
                                        <w:top w:val="none" w:sz="0" w:space="0" w:color="auto"/>
                                        <w:left w:val="none" w:sz="0" w:space="0" w:color="auto"/>
                                        <w:bottom w:val="none" w:sz="0" w:space="0" w:color="auto"/>
                                        <w:right w:val="none" w:sz="0" w:space="0" w:color="auto"/>
                                      </w:divBdr>
                                    </w:div>
                                    <w:div w:id="508564575">
                                      <w:marLeft w:val="0"/>
                                      <w:marRight w:val="0"/>
                                      <w:marTop w:val="0"/>
                                      <w:marBottom w:val="0"/>
                                      <w:divBdr>
                                        <w:top w:val="none" w:sz="0" w:space="0" w:color="auto"/>
                                        <w:left w:val="none" w:sz="0" w:space="0" w:color="auto"/>
                                        <w:bottom w:val="none" w:sz="0" w:space="0" w:color="auto"/>
                                        <w:right w:val="none" w:sz="0" w:space="0" w:color="auto"/>
                                      </w:divBdr>
                                    </w:div>
                                    <w:div w:id="509493717">
                                      <w:marLeft w:val="0"/>
                                      <w:marRight w:val="0"/>
                                      <w:marTop w:val="0"/>
                                      <w:marBottom w:val="0"/>
                                      <w:divBdr>
                                        <w:top w:val="none" w:sz="0" w:space="0" w:color="auto"/>
                                        <w:left w:val="none" w:sz="0" w:space="0" w:color="auto"/>
                                        <w:bottom w:val="none" w:sz="0" w:space="0" w:color="auto"/>
                                        <w:right w:val="none" w:sz="0" w:space="0" w:color="auto"/>
                                      </w:divBdr>
                                    </w:div>
                                    <w:div w:id="1922832741">
                                      <w:marLeft w:val="0"/>
                                      <w:marRight w:val="0"/>
                                      <w:marTop w:val="0"/>
                                      <w:marBottom w:val="0"/>
                                      <w:divBdr>
                                        <w:top w:val="none" w:sz="0" w:space="0" w:color="auto"/>
                                        <w:left w:val="none" w:sz="0" w:space="0" w:color="auto"/>
                                        <w:bottom w:val="none" w:sz="0" w:space="0" w:color="auto"/>
                                        <w:right w:val="none" w:sz="0" w:space="0" w:color="auto"/>
                                      </w:divBdr>
                                      <w:divsChild>
                                        <w:div w:id="628706549">
                                          <w:marLeft w:val="0"/>
                                          <w:marRight w:val="0"/>
                                          <w:marTop w:val="0"/>
                                          <w:marBottom w:val="0"/>
                                          <w:divBdr>
                                            <w:top w:val="none" w:sz="0" w:space="0" w:color="auto"/>
                                            <w:left w:val="none" w:sz="0" w:space="0" w:color="auto"/>
                                            <w:bottom w:val="none" w:sz="0" w:space="0" w:color="auto"/>
                                            <w:right w:val="none" w:sz="0" w:space="0" w:color="auto"/>
                                          </w:divBdr>
                                        </w:div>
                                        <w:div w:id="794101205">
                                          <w:marLeft w:val="0"/>
                                          <w:marRight w:val="0"/>
                                          <w:marTop w:val="0"/>
                                          <w:marBottom w:val="0"/>
                                          <w:divBdr>
                                            <w:top w:val="none" w:sz="0" w:space="0" w:color="auto"/>
                                            <w:left w:val="none" w:sz="0" w:space="0" w:color="auto"/>
                                            <w:bottom w:val="none" w:sz="0" w:space="0" w:color="auto"/>
                                            <w:right w:val="none" w:sz="0" w:space="0" w:color="auto"/>
                                          </w:divBdr>
                                        </w:div>
                                        <w:div w:id="1231692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9950537">
                                  <w:marLeft w:val="0"/>
                                  <w:marRight w:val="0"/>
                                  <w:marTop w:val="0"/>
                                  <w:marBottom w:val="0"/>
                                  <w:divBdr>
                                    <w:top w:val="none" w:sz="0" w:space="0" w:color="auto"/>
                                    <w:left w:val="none" w:sz="0" w:space="0" w:color="auto"/>
                                    <w:bottom w:val="none" w:sz="0" w:space="0" w:color="auto"/>
                                    <w:right w:val="none" w:sz="0" w:space="0" w:color="auto"/>
                                  </w:divBdr>
                                  <w:divsChild>
                                    <w:div w:id="765032805">
                                      <w:marLeft w:val="0"/>
                                      <w:marRight w:val="0"/>
                                      <w:marTop w:val="0"/>
                                      <w:marBottom w:val="0"/>
                                      <w:divBdr>
                                        <w:top w:val="none" w:sz="0" w:space="0" w:color="auto"/>
                                        <w:left w:val="none" w:sz="0" w:space="0" w:color="auto"/>
                                        <w:bottom w:val="none" w:sz="0" w:space="0" w:color="auto"/>
                                        <w:right w:val="none" w:sz="0" w:space="0" w:color="auto"/>
                                      </w:divBdr>
                                    </w:div>
                                    <w:div w:id="1306160097">
                                      <w:marLeft w:val="0"/>
                                      <w:marRight w:val="0"/>
                                      <w:marTop w:val="0"/>
                                      <w:marBottom w:val="0"/>
                                      <w:divBdr>
                                        <w:top w:val="none" w:sz="0" w:space="0" w:color="auto"/>
                                        <w:left w:val="none" w:sz="0" w:space="0" w:color="auto"/>
                                        <w:bottom w:val="none" w:sz="0" w:space="0" w:color="auto"/>
                                        <w:right w:val="none" w:sz="0" w:space="0" w:color="auto"/>
                                      </w:divBdr>
                                    </w:div>
                                    <w:div w:id="1364793034">
                                      <w:marLeft w:val="0"/>
                                      <w:marRight w:val="0"/>
                                      <w:marTop w:val="0"/>
                                      <w:marBottom w:val="0"/>
                                      <w:divBdr>
                                        <w:top w:val="none" w:sz="0" w:space="0" w:color="auto"/>
                                        <w:left w:val="none" w:sz="0" w:space="0" w:color="auto"/>
                                        <w:bottom w:val="none" w:sz="0" w:space="0" w:color="auto"/>
                                        <w:right w:val="none" w:sz="0" w:space="0" w:color="auto"/>
                                      </w:divBdr>
                                    </w:div>
                                  </w:divsChild>
                                </w:div>
                                <w:div w:id="1652716220">
                                  <w:marLeft w:val="0"/>
                                  <w:marRight w:val="0"/>
                                  <w:marTop w:val="0"/>
                                  <w:marBottom w:val="0"/>
                                  <w:divBdr>
                                    <w:top w:val="none" w:sz="0" w:space="0" w:color="auto"/>
                                    <w:left w:val="none" w:sz="0" w:space="0" w:color="auto"/>
                                    <w:bottom w:val="none" w:sz="0" w:space="0" w:color="auto"/>
                                    <w:right w:val="none" w:sz="0" w:space="0" w:color="auto"/>
                                  </w:divBdr>
                                  <w:divsChild>
                                    <w:div w:id="116724800">
                                      <w:marLeft w:val="0"/>
                                      <w:marRight w:val="0"/>
                                      <w:marTop w:val="0"/>
                                      <w:marBottom w:val="0"/>
                                      <w:divBdr>
                                        <w:top w:val="none" w:sz="0" w:space="0" w:color="auto"/>
                                        <w:left w:val="none" w:sz="0" w:space="0" w:color="auto"/>
                                        <w:bottom w:val="none" w:sz="0" w:space="0" w:color="auto"/>
                                        <w:right w:val="none" w:sz="0" w:space="0" w:color="auto"/>
                                      </w:divBdr>
                                    </w:div>
                                    <w:div w:id="1554851329">
                                      <w:marLeft w:val="0"/>
                                      <w:marRight w:val="0"/>
                                      <w:marTop w:val="0"/>
                                      <w:marBottom w:val="0"/>
                                      <w:divBdr>
                                        <w:top w:val="none" w:sz="0" w:space="0" w:color="auto"/>
                                        <w:left w:val="none" w:sz="0" w:space="0" w:color="auto"/>
                                        <w:bottom w:val="none" w:sz="0" w:space="0" w:color="auto"/>
                                        <w:right w:val="none" w:sz="0" w:space="0" w:color="auto"/>
                                      </w:divBdr>
                                    </w:div>
                                  </w:divsChild>
                                </w:div>
                                <w:div w:id="1710182894">
                                  <w:marLeft w:val="0"/>
                                  <w:marRight w:val="0"/>
                                  <w:marTop w:val="0"/>
                                  <w:marBottom w:val="0"/>
                                  <w:divBdr>
                                    <w:top w:val="none" w:sz="0" w:space="0" w:color="auto"/>
                                    <w:left w:val="none" w:sz="0" w:space="0" w:color="auto"/>
                                    <w:bottom w:val="none" w:sz="0" w:space="0" w:color="auto"/>
                                    <w:right w:val="none" w:sz="0" w:space="0" w:color="auto"/>
                                  </w:divBdr>
                                  <w:divsChild>
                                    <w:div w:id="339280315">
                                      <w:marLeft w:val="0"/>
                                      <w:marRight w:val="0"/>
                                      <w:marTop w:val="0"/>
                                      <w:marBottom w:val="0"/>
                                      <w:divBdr>
                                        <w:top w:val="none" w:sz="0" w:space="0" w:color="auto"/>
                                        <w:left w:val="none" w:sz="0" w:space="0" w:color="auto"/>
                                        <w:bottom w:val="none" w:sz="0" w:space="0" w:color="auto"/>
                                        <w:right w:val="none" w:sz="0" w:space="0" w:color="auto"/>
                                      </w:divBdr>
                                    </w:div>
                                    <w:div w:id="681006862">
                                      <w:marLeft w:val="0"/>
                                      <w:marRight w:val="0"/>
                                      <w:marTop w:val="0"/>
                                      <w:marBottom w:val="0"/>
                                      <w:divBdr>
                                        <w:top w:val="none" w:sz="0" w:space="0" w:color="auto"/>
                                        <w:left w:val="none" w:sz="0" w:space="0" w:color="auto"/>
                                        <w:bottom w:val="none" w:sz="0" w:space="0" w:color="auto"/>
                                        <w:right w:val="none" w:sz="0" w:space="0" w:color="auto"/>
                                      </w:divBdr>
                                      <w:divsChild>
                                        <w:div w:id="177276241">
                                          <w:marLeft w:val="0"/>
                                          <w:marRight w:val="0"/>
                                          <w:marTop w:val="0"/>
                                          <w:marBottom w:val="0"/>
                                          <w:divBdr>
                                            <w:top w:val="none" w:sz="0" w:space="0" w:color="auto"/>
                                            <w:left w:val="none" w:sz="0" w:space="0" w:color="auto"/>
                                            <w:bottom w:val="none" w:sz="0" w:space="0" w:color="auto"/>
                                            <w:right w:val="none" w:sz="0" w:space="0" w:color="auto"/>
                                          </w:divBdr>
                                        </w:div>
                                        <w:div w:id="239870027">
                                          <w:marLeft w:val="0"/>
                                          <w:marRight w:val="0"/>
                                          <w:marTop w:val="0"/>
                                          <w:marBottom w:val="0"/>
                                          <w:divBdr>
                                            <w:top w:val="none" w:sz="0" w:space="0" w:color="auto"/>
                                            <w:left w:val="none" w:sz="0" w:space="0" w:color="auto"/>
                                            <w:bottom w:val="none" w:sz="0" w:space="0" w:color="auto"/>
                                            <w:right w:val="none" w:sz="0" w:space="0" w:color="auto"/>
                                          </w:divBdr>
                                        </w:div>
                                        <w:div w:id="243882407">
                                          <w:marLeft w:val="0"/>
                                          <w:marRight w:val="0"/>
                                          <w:marTop w:val="0"/>
                                          <w:marBottom w:val="0"/>
                                          <w:divBdr>
                                            <w:top w:val="none" w:sz="0" w:space="0" w:color="auto"/>
                                            <w:left w:val="none" w:sz="0" w:space="0" w:color="auto"/>
                                            <w:bottom w:val="none" w:sz="0" w:space="0" w:color="auto"/>
                                            <w:right w:val="none" w:sz="0" w:space="0" w:color="auto"/>
                                          </w:divBdr>
                                        </w:div>
                                        <w:div w:id="1465545379">
                                          <w:marLeft w:val="0"/>
                                          <w:marRight w:val="0"/>
                                          <w:marTop w:val="0"/>
                                          <w:marBottom w:val="0"/>
                                          <w:divBdr>
                                            <w:top w:val="none" w:sz="0" w:space="0" w:color="auto"/>
                                            <w:left w:val="none" w:sz="0" w:space="0" w:color="auto"/>
                                            <w:bottom w:val="none" w:sz="0" w:space="0" w:color="auto"/>
                                            <w:right w:val="none" w:sz="0" w:space="0" w:color="auto"/>
                                          </w:divBdr>
                                        </w:div>
                                        <w:div w:id="1915310157">
                                          <w:marLeft w:val="0"/>
                                          <w:marRight w:val="0"/>
                                          <w:marTop w:val="0"/>
                                          <w:marBottom w:val="0"/>
                                          <w:divBdr>
                                            <w:top w:val="none" w:sz="0" w:space="0" w:color="auto"/>
                                            <w:left w:val="none" w:sz="0" w:space="0" w:color="auto"/>
                                            <w:bottom w:val="none" w:sz="0" w:space="0" w:color="auto"/>
                                            <w:right w:val="none" w:sz="0" w:space="0" w:color="auto"/>
                                          </w:divBdr>
                                        </w:div>
                                        <w:div w:id="2079788523">
                                          <w:marLeft w:val="0"/>
                                          <w:marRight w:val="0"/>
                                          <w:marTop w:val="0"/>
                                          <w:marBottom w:val="0"/>
                                          <w:divBdr>
                                            <w:top w:val="none" w:sz="0" w:space="0" w:color="auto"/>
                                            <w:left w:val="none" w:sz="0" w:space="0" w:color="auto"/>
                                            <w:bottom w:val="none" w:sz="0" w:space="0" w:color="auto"/>
                                            <w:right w:val="none" w:sz="0" w:space="0" w:color="auto"/>
                                          </w:divBdr>
                                        </w:div>
                                      </w:divsChild>
                                    </w:div>
                                    <w:div w:id="1580939624">
                                      <w:marLeft w:val="0"/>
                                      <w:marRight w:val="0"/>
                                      <w:marTop w:val="0"/>
                                      <w:marBottom w:val="0"/>
                                      <w:divBdr>
                                        <w:top w:val="none" w:sz="0" w:space="0" w:color="auto"/>
                                        <w:left w:val="none" w:sz="0" w:space="0" w:color="auto"/>
                                        <w:bottom w:val="none" w:sz="0" w:space="0" w:color="auto"/>
                                        <w:right w:val="none" w:sz="0" w:space="0" w:color="auto"/>
                                      </w:divBdr>
                                    </w:div>
                                  </w:divsChild>
                                </w:div>
                                <w:div w:id="2099978301">
                                  <w:marLeft w:val="0"/>
                                  <w:marRight w:val="0"/>
                                  <w:marTop w:val="0"/>
                                  <w:marBottom w:val="0"/>
                                  <w:divBdr>
                                    <w:top w:val="none" w:sz="0" w:space="0" w:color="auto"/>
                                    <w:left w:val="none" w:sz="0" w:space="0" w:color="auto"/>
                                    <w:bottom w:val="none" w:sz="0" w:space="0" w:color="auto"/>
                                    <w:right w:val="none" w:sz="0" w:space="0" w:color="auto"/>
                                  </w:divBdr>
                                  <w:divsChild>
                                    <w:div w:id="66539844">
                                      <w:marLeft w:val="0"/>
                                      <w:marRight w:val="0"/>
                                      <w:marTop w:val="0"/>
                                      <w:marBottom w:val="0"/>
                                      <w:divBdr>
                                        <w:top w:val="none" w:sz="0" w:space="0" w:color="auto"/>
                                        <w:left w:val="none" w:sz="0" w:space="0" w:color="auto"/>
                                        <w:bottom w:val="none" w:sz="0" w:space="0" w:color="auto"/>
                                        <w:right w:val="none" w:sz="0" w:space="0" w:color="auto"/>
                                      </w:divBdr>
                                    </w:div>
                                    <w:div w:id="303121778">
                                      <w:marLeft w:val="0"/>
                                      <w:marRight w:val="0"/>
                                      <w:marTop w:val="0"/>
                                      <w:marBottom w:val="0"/>
                                      <w:divBdr>
                                        <w:top w:val="none" w:sz="0" w:space="0" w:color="auto"/>
                                        <w:left w:val="none" w:sz="0" w:space="0" w:color="auto"/>
                                        <w:bottom w:val="none" w:sz="0" w:space="0" w:color="auto"/>
                                        <w:right w:val="none" w:sz="0" w:space="0" w:color="auto"/>
                                      </w:divBdr>
                                    </w:div>
                                    <w:div w:id="423117248">
                                      <w:marLeft w:val="0"/>
                                      <w:marRight w:val="0"/>
                                      <w:marTop w:val="0"/>
                                      <w:marBottom w:val="0"/>
                                      <w:divBdr>
                                        <w:top w:val="none" w:sz="0" w:space="0" w:color="auto"/>
                                        <w:left w:val="none" w:sz="0" w:space="0" w:color="auto"/>
                                        <w:bottom w:val="none" w:sz="0" w:space="0" w:color="auto"/>
                                        <w:right w:val="none" w:sz="0" w:space="0" w:color="auto"/>
                                      </w:divBdr>
                                    </w:div>
                                    <w:div w:id="777797623">
                                      <w:marLeft w:val="0"/>
                                      <w:marRight w:val="0"/>
                                      <w:marTop w:val="0"/>
                                      <w:marBottom w:val="0"/>
                                      <w:divBdr>
                                        <w:top w:val="none" w:sz="0" w:space="0" w:color="auto"/>
                                        <w:left w:val="none" w:sz="0" w:space="0" w:color="auto"/>
                                        <w:bottom w:val="none" w:sz="0" w:space="0" w:color="auto"/>
                                        <w:right w:val="none" w:sz="0" w:space="0" w:color="auto"/>
                                      </w:divBdr>
                                    </w:div>
                                    <w:div w:id="1358114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68523252">
      <w:bodyDiv w:val="1"/>
      <w:marLeft w:val="0"/>
      <w:marRight w:val="0"/>
      <w:marTop w:val="0"/>
      <w:marBottom w:val="0"/>
      <w:divBdr>
        <w:top w:val="none" w:sz="0" w:space="0" w:color="auto"/>
        <w:left w:val="none" w:sz="0" w:space="0" w:color="auto"/>
        <w:bottom w:val="none" w:sz="0" w:space="0" w:color="auto"/>
        <w:right w:val="none" w:sz="0" w:space="0" w:color="auto"/>
      </w:divBdr>
      <w:divsChild>
        <w:div w:id="1048384659">
          <w:marLeft w:val="0"/>
          <w:marRight w:val="0"/>
          <w:marTop w:val="0"/>
          <w:marBottom w:val="0"/>
          <w:divBdr>
            <w:top w:val="none" w:sz="0" w:space="0" w:color="auto"/>
            <w:left w:val="none" w:sz="0" w:space="0" w:color="auto"/>
            <w:bottom w:val="none" w:sz="0" w:space="0" w:color="auto"/>
            <w:right w:val="none" w:sz="0" w:space="0" w:color="auto"/>
          </w:divBdr>
        </w:div>
        <w:div w:id="1293945111">
          <w:marLeft w:val="0"/>
          <w:marRight w:val="0"/>
          <w:marTop w:val="0"/>
          <w:marBottom w:val="0"/>
          <w:divBdr>
            <w:top w:val="none" w:sz="0" w:space="0" w:color="auto"/>
            <w:left w:val="none" w:sz="0" w:space="0" w:color="auto"/>
            <w:bottom w:val="none" w:sz="0" w:space="0" w:color="auto"/>
            <w:right w:val="none" w:sz="0" w:space="0" w:color="auto"/>
          </w:divBdr>
        </w:div>
      </w:divsChild>
    </w:div>
    <w:div w:id="1675567423">
      <w:bodyDiv w:val="1"/>
      <w:marLeft w:val="0"/>
      <w:marRight w:val="0"/>
      <w:marTop w:val="0"/>
      <w:marBottom w:val="0"/>
      <w:divBdr>
        <w:top w:val="none" w:sz="0" w:space="0" w:color="auto"/>
        <w:left w:val="none" w:sz="0" w:space="0" w:color="auto"/>
        <w:bottom w:val="none" w:sz="0" w:space="0" w:color="auto"/>
        <w:right w:val="none" w:sz="0" w:space="0" w:color="auto"/>
      </w:divBdr>
    </w:div>
    <w:div w:id="1727335496">
      <w:bodyDiv w:val="1"/>
      <w:marLeft w:val="0"/>
      <w:marRight w:val="0"/>
      <w:marTop w:val="0"/>
      <w:marBottom w:val="0"/>
      <w:divBdr>
        <w:top w:val="none" w:sz="0" w:space="0" w:color="auto"/>
        <w:left w:val="none" w:sz="0" w:space="0" w:color="auto"/>
        <w:bottom w:val="none" w:sz="0" w:space="0" w:color="auto"/>
        <w:right w:val="none" w:sz="0" w:space="0" w:color="auto"/>
      </w:divBdr>
      <w:divsChild>
        <w:div w:id="1002198658">
          <w:marLeft w:val="0"/>
          <w:marRight w:val="0"/>
          <w:marTop w:val="0"/>
          <w:marBottom w:val="0"/>
          <w:divBdr>
            <w:top w:val="none" w:sz="0" w:space="0" w:color="auto"/>
            <w:left w:val="none" w:sz="0" w:space="0" w:color="auto"/>
            <w:bottom w:val="none" w:sz="0" w:space="0" w:color="auto"/>
            <w:right w:val="none" w:sz="0" w:space="0" w:color="auto"/>
          </w:divBdr>
          <w:divsChild>
            <w:div w:id="45766744">
              <w:marLeft w:val="0"/>
              <w:marRight w:val="0"/>
              <w:marTop w:val="0"/>
              <w:marBottom w:val="0"/>
              <w:divBdr>
                <w:top w:val="none" w:sz="0" w:space="0" w:color="auto"/>
                <w:left w:val="none" w:sz="0" w:space="0" w:color="auto"/>
                <w:bottom w:val="none" w:sz="0" w:space="0" w:color="auto"/>
                <w:right w:val="none" w:sz="0" w:space="0" w:color="auto"/>
              </w:divBdr>
              <w:divsChild>
                <w:div w:id="1123814744">
                  <w:marLeft w:val="0"/>
                  <w:marRight w:val="0"/>
                  <w:marTop w:val="0"/>
                  <w:marBottom w:val="0"/>
                  <w:divBdr>
                    <w:top w:val="none" w:sz="0" w:space="0" w:color="auto"/>
                    <w:left w:val="none" w:sz="0" w:space="0" w:color="auto"/>
                    <w:bottom w:val="none" w:sz="0" w:space="0" w:color="auto"/>
                    <w:right w:val="none" w:sz="0" w:space="0" w:color="auto"/>
                  </w:divBdr>
                  <w:divsChild>
                    <w:div w:id="107166366">
                      <w:marLeft w:val="0"/>
                      <w:marRight w:val="0"/>
                      <w:marTop w:val="0"/>
                      <w:marBottom w:val="0"/>
                      <w:divBdr>
                        <w:top w:val="none" w:sz="0" w:space="0" w:color="auto"/>
                        <w:left w:val="none" w:sz="0" w:space="0" w:color="auto"/>
                        <w:bottom w:val="none" w:sz="0" w:space="0" w:color="auto"/>
                        <w:right w:val="none" w:sz="0" w:space="0" w:color="auto"/>
                      </w:divBdr>
                    </w:div>
                    <w:div w:id="770709828">
                      <w:marLeft w:val="0"/>
                      <w:marRight w:val="0"/>
                      <w:marTop w:val="0"/>
                      <w:marBottom w:val="0"/>
                      <w:divBdr>
                        <w:top w:val="none" w:sz="0" w:space="0" w:color="auto"/>
                        <w:left w:val="none" w:sz="0" w:space="0" w:color="auto"/>
                        <w:bottom w:val="none" w:sz="0" w:space="0" w:color="auto"/>
                        <w:right w:val="none" w:sz="0" w:space="0" w:color="auto"/>
                      </w:divBdr>
                      <w:divsChild>
                        <w:div w:id="1310133715">
                          <w:marLeft w:val="0"/>
                          <w:marRight w:val="0"/>
                          <w:marTop w:val="0"/>
                          <w:marBottom w:val="0"/>
                          <w:divBdr>
                            <w:top w:val="none" w:sz="0" w:space="0" w:color="auto"/>
                            <w:left w:val="none" w:sz="0" w:space="0" w:color="auto"/>
                            <w:bottom w:val="none" w:sz="0" w:space="0" w:color="auto"/>
                            <w:right w:val="none" w:sz="0" w:space="0" w:color="auto"/>
                          </w:divBdr>
                        </w:div>
                        <w:div w:id="1501312654">
                          <w:marLeft w:val="0"/>
                          <w:marRight w:val="0"/>
                          <w:marTop w:val="0"/>
                          <w:marBottom w:val="0"/>
                          <w:divBdr>
                            <w:top w:val="none" w:sz="0" w:space="0" w:color="auto"/>
                            <w:left w:val="none" w:sz="0" w:space="0" w:color="auto"/>
                            <w:bottom w:val="none" w:sz="0" w:space="0" w:color="auto"/>
                            <w:right w:val="none" w:sz="0" w:space="0" w:color="auto"/>
                          </w:divBdr>
                        </w:div>
                        <w:div w:id="1941598530">
                          <w:marLeft w:val="0"/>
                          <w:marRight w:val="0"/>
                          <w:marTop w:val="0"/>
                          <w:marBottom w:val="0"/>
                          <w:divBdr>
                            <w:top w:val="none" w:sz="0" w:space="0" w:color="auto"/>
                            <w:left w:val="none" w:sz="0" w:space="0" w:color="auto"/>
                            <w:bottom w:val="none" w:sz="0" w:space="0" w:color="auto"/>
                            <w:right w:val="none" w:sz="0" w:space="0" w:color="auto"/>
                          </w:divBdr>
                        </w:div>
                      </w:divsChild>
                    </w:div>
                    <w:div w:id="839467542">
                      <w:marLeft w:val="0"/>
                      <w:marRight w:val="0"/>
                      <w:marTop w:val="0"/>
                      <w:marBottom w:val="0"/>
                      <w:divBdr>
                        <w:top w:val="none" w:sz="0" w:space="0" w:color="auto"/>
                        <w:left w:val="none" w:sz="0" w:space="0" w:color="auto"/>
                        <w:bottom w:val="none" w:sz="0" w:space="0" w:color="auto"/>
                        <w:right w:val="none" w:sz="0" w:space="0" w:color="auto"/>
                      </w:divBdr>
                    </w:div>
                    <w:div w:id="1305812487">
                      <w:marLeft w:val="0"/>
                      <w:marRight w:val="0"/>
                      <w:marTop w:val="0"/>
                      <w:marBottom w:val="0"/>
                      <w:divBdr>
                        <w:top w:val="none" w:sz="0" w:space="0" w:color="auto"/>
                        <w:left w:val="none" w:sz="0" w:space="0" w:color="auto"/>
                        <w:bottom w:val="none" w:sz="0" w:space="0" w:color="auto"/>
                        <w:right w:val="none" w:sz="0" w:space="0" w:color="auto"/>
                      </w:divBdr>
                    </w:div>
                    <w:div w:id="1415392327">
                      <w:marLeft w:val="0"/>
                      <w:marRight w:val="0"/>
                      <w:marTop w:val="0"/>
                      <w:marBottom w:val="0"/>
                      <w:divBdr>
                        <w:top w:val="none" w:sz="0" w:space="0" w:color="auto"/>
                        <w:left w:val="none" w:sz="0" w:space="0" w:color="auto"/>
                        <w:bottom w:val="none" w:sz="0" w:space="0" w:color="auto"/>
                        <w:right w:val="none" w:sz="0" w:space="0" w:color="auto"/>
                      </w:divBdr>
                    </w:div>
                    <w:div w:id="1941835038">
                      <w:marLeft w:val="0"/>
                      <w:marRight w:val="0"/>
                      <w:marTop w:val="0"/>
                      <w:marBottom w:val="0"/>
                      <w:divBdr>
                        <w:top w:val="none" w:sz="0" w:space="0" w:color="auto"/>
                        <w:left w:val="none" w:sz="0" w:space="0" w:color="auto"/>
                        <w:bottom w:val="none" w:sz="0" w:space="0" w:color="auto"/>
                        <w:right w:val="none" w:sz="0" w:space="0" w:color="auto"/>
                      </w:divBdr>
                    </w:div>
                    <w:div w:id="1948653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8" Type="http://schemas.microsoft.com/office/2016/09/relationships/commentsIds" Target="commentsIds.xml"/>
  <Relationship Id="rId19" Type="http://schemas.microsoft.com/office/2018/08/relationships/commentsExtensible" Target="commentsExtensible.xml"/>
  <Relationship Id="rId2" Type="http://schemas.openxmlformats.org/officeDocument/2006/relationships/customXml" Target="../customXml/item2.xml"/>
  <Relationship Id="rId20"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ListFieldsContentType" ma:contentTypeID="0x01010030D9DBA0AD9F4678BDDB4D5C3B1BB0E20014873F00269FFA4E8FC0E88D68D5DE11" ma:contentTypeVersion="2" ma:contentTypeDescription="" ma:contentTypeScope="" ma:versionID="71ccf2fa903f8eb7160aba87e97ace8f">
  <xsd:schema xmlns:xsd="http://www.w3.org/2001/XMLSchema" xmlns:xs="http://www.w3.org/2001/XMLSchema" xmlns:p="http://schemas.microsoft.com/office/2006/metadata/properties" xmlns:ns1="http://schemas.microsoft.com/sharepoint/v3" xmlns:ns2="c17d48d0-422d-42ee-9c56-8fc8cd5675e3" xmlns:ns3="http://schemas.microsoft.com/sharepoint/v4" targetNamespace="http://schemas.microsoft.com/office/2006/metadata/properties" ma:root="true" ma:fieldsID="b448a1a08f212d503c4bb3714b6f9a24" ns1:_="" ns2:_="" ns3:_="">
    <xsd:import namespace="http://schemas.microsoft.com/sharepoint/v3"/>
    <xsd:import namespace="c17d48d0-422d-42ee-9c56-8fc8cd5675e3"/>
    <xsd:import namespace="http://schemas.microsoft.com/sharepoint/v4"/>
    <xsd:element name="properties">
      <xsd:complexType>
        <xsd:sequence>
          <xsd:element name="documentManagement">
            <xsd:complexType>
              <xsd:all>
                <xsd:element ref="ns2:Viesas" minOccurs="0"/>
                <xsd:element ref="ns2:Pagrindinis" minOccurs="0"/>
                <xsd:element ref="ns2:Antrinis" minOccurs="0"/>
                <xsd:element ref="ns3:IconOverlay" minOccurs="0"/>
                <xsd:element ref="ns1:xd_ProgID" minOccurs="0"/>
                <xsd:element ref="ns1:TemplateUrl" minOccurs="0"/>
                <xsd:element ref="ns1:xd_Signature" minOccurs="0"/>
                <xsd:element ref="ns2:rusiavima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xd_ProgID" ma:index="7" nillable="true" ma:displayName="HTML failo saitas" ma:hidden="true" ma:internalName="xd_ProgID">
      <xsd:simpleType>
        <xsd:restriction base="dms:Text"/>
      </xsd:simpleType>
    </xsd:element>
    <xsd:element name="TemplateUrl" ma:index="8" nillable="true" ma:displayName="Šablono saitas" ma:hidden="true" ma:internalName="TemplateUrl">
      <xsd:simpleType>
        <xsd:restriction base="dms:Text"/>
      </xsd:simpleType>
    </xsd:element>
    <xsd:element name="xd_Signature" ma:index="9" nillable="true" ma:displayName="Pasirašyta" ma:hidden="true" ma:internalName="xd_Signature"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c17d48d0-422d-42ee-9c56-8fc8cd5675e3" elementFormDefault="qualified">
    <xsd:import namespace="http://schemas.microsoft.com/office/2006/documentManagement/types"/>
    <xsd:import namespace="http://schemas.microsoft.com/office/infopath/2007/PartnerControls"/>
    <xsd:element name="Viesas" ma:index="1" nillable="true" ma:displayName="Viešas" ma:default="0" ma:internalName="Viesas">
      <xsd:simpleType>
        <xsd:restriction base="dms:Boolean"/>
      </xsd:simpleType>
    </xsd:element>
    <xsd:element name="Pagrindinis" ma:index="2" nillable="true" ma:displayName="Priemonė" ma:default="0" ma:internalName="Pagrindinis">
      <xsd:simpleType>
        <xsd:restriction base="dms:Boolean"/>
      </xsd:simpleType>
    </xsd:element>
    <xsd:element name="Antrinis" ma:index="3" nillable="true" ma:displayName="Vykdymas" ma:default="0" ma:internalName="Antrinis">
      <xsd:simpleType>
        <xsd:restriction base="dms:Boolean"/>
      </xsd:simpleType>
    </xsd:element>
    <xsd:element name="rusiavimas" ma:index="10" nillable="true" ma:displayName="Rūšiavimas" ma:internalName="rusiavimas" ma:percentage="FALSE">
      <xsd:simpleType>
        <xsd:restriction base="dms:Number"/>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6" nillable="true" ma:displayName="IconOverlay" ma:hidden="true" ma:internalName="IconOverlay">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emplateUrl xmlns="http://schemas.microsoft.com/sharepoint/v3" xsi:nil="true"/>
    <Antrinis xmlns="c17d48d0-422d-42ee-9c56-8fc8cd5675e3">false</Antrinis>
    <IconOverlay xmlns="http://schemas.microsoft.com/sharepoint/v4" xsi:nil="true"/>
    <Viesas xmlns="c17d48d0-422d-42ee-9c56-8fc8cd5675e3">false</Viesas>
    <Pagrindinis xmlns="c17d48d0-422d-42ee-9c56-8fc8cd5675e3">false</Pagrindinis>
    <xd_ProgID xmlns="http://schemas.microsoft.com/sharepoint/v3" xsi:nil="true"/>
    <rusiavimas xmlns="c17d48d0-422d-42ee-9c56-8fc8cd5675e3"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arts xmlns="http://lrs.lt/TAIS/DocParts">
  <Part Type="pagrindine" DocPartId="91f4ca0454d34c188603582e8479a3b2" PartId="51ca64aa52e046689bc03d4400ffbb35">
    <Part Type="straipsnis" Nr="1" Abbr="1 str." Title="1 straipsnio pakeitimas" DocPartId="9ef50045a5e742a198596f1eacfddad9" PartId="0c7fb409b1c147569dccd4e8e729240f">
      <Part Type="strDalis" Nr="1" Abbr="1 str. 1 d." DocPartId="a05a8a3545ae4b9fb23753ed228f76cf" PartId="b8778163b79a48d9bab4ec822f69cb28">
        <Part Type="citata" DocPartId="806faa84e54d40b8b3aa3dd5f7ca8288" PartId="19a3d735f5f54f4a9730c55e79a6d525">
          <Part Type="strPunktas" Nr="3" Abbr="3 p." DocPartId="7ae31e6b02234fba8a962d728032df71" PartId="c7055ebeed314b56a1393c0a19e512e9"/>
        </Part>
      </Part>
      <Part Type="strDalis" Nr="2" Abbr="1 str. 2 d." DocPartId="602f5658c1074dbe83a7b5c220f86d94" PartId="b64da1282b6b43b6b9a3d1c24bd53526">
        <Part Type="citata" DocPartId="8faa4b07155b4bd9a67fe36e3f9a8fd9" PartId="2a5220edc9ce4bf2a53e9514da56cd67">
          <Part Type="strPunktas" Nr="4" Abbr="4 p." DocPartId="03935f4e48bd44c78192f23cb7fd2020" PartId="f3a39d4f38a5408dbb7dfdea1961ddff"/>
        </Part>
      </Part>
      <Part Type="strDalis" Nr="3" Abbr="1 str. 3 d." DocPartId="6f35e516bfb84993b1d0e0f5a680c27e" PartId="deac3640acc74b1fa82c2212e6b8cc74">
        <Part Type="citata" DocPartId="8c99571073044699a0a79c92373f8d5f" PartId="055b1467cc4346e78dff1d4efb1156b0">
          <Part Type="strPunktas" Nr="8" Abbr="8 p." DocPartId="11b5db13d37d42a7b8084b12abf1aa9a" PartId="a3b22e422ace43e3b7de86d7ee1c44ea"/>
        </Part>
      </Part>
      <Part Type="strDalis" Nr="4" Abbr="1 str. 4 d." DocPartId="3092bd5ba5494931ae64961bce6d057b" PartId="de8cb42b445c49fd9a10b95d88981c58">
        <Part Type="citata" DocPartId="e67df86e44ba4888949ae6c0d2a5751a" PartId="1589314f81cc4f34bf5cbe1e0b4830e7">
          <Part Type="strDalis" Nr="5" Abbr="5 d." DocPartId="51e097a4f993411788416a759f74ca53" PartId="30f3993a8e5946eda0501a6beab3e070"/>
        </Part>
      </Part>
      <Part Type="strDalis" Nr="5" Abbr="1 str. 5 d." DocPartId="982ebf13e39444c1bed57abd8e5e7a13" PartId="925d1e8b6f1445e394e823214f95c2d2">
        <Part Type="citata" DocPartId="da790db9b74447c0837986dfdcf13950" PartId="1b7b3431ce7242089824b59a315c5ef8">
          <Part Type="strDalis" Nr="6" Abbr="6 d." DocPartId="ad4e78faf27d48fc913531ca70f05f55" PartId="6e380e66a68a43799e8c53ab4c674571"/>
        </Part>
      </Part>
    </Part>
    <Part Type="straipsnis" Nr="2" Abbr="2 str." Title="2 straipsnio pakeitimas" DocPartId="43e99636d3484ece85c83b33e0fe3950" PartId="bf9f85987c304e82bb9eeb499a2830e6">
      <Part Type="strDalis" Nr="1" Abbr="2 str. 1 d." DocPartId="eec48376ed3242db96359360f9158a63" PartId="f4b23a32c39940388b5f32c82dca386e">
        <Part Type="citata" DocPartId="29b54800d71b4165972e7c2489224ad1" PartId="0b0c06acb4e8411e8b38247abd984a4f">
          <Part Type="straipsnis" Nr="2" Abbr="2 str." Title="Pagrindinės šio įstatymo sąvokos" DocPartId="49eff2efad5c42058e9cc0f098b889ac" PartId="e07eaad50dfa4300b721f080d0793f56">
            <Part Type="strDalis" Nr="1" Abbr="2 str. 1 d." DocPartId="9cf157ab5d2348c881613d996bb24056" PartId="3f6dc9a1f8434842898255f3317dfda1"/>
            <Part Type="strDalis" Nr="2" Abbr="2 str. 2 d." DocPartId="7879d607fe344a10998980b02bb4ab99" PartId="ae0d1d90987e42a188839e730d75d464"/>
            <Part Type="strDalis" Nr="3" Abbr="2 str. 3 d." DocPartId="7ee81aa8ebb943bfa22dd72d7cfc0835" PartId="fbf08174d4164582bca5336936b97edf"/>
            <Part Type="strDalis" Nr="4" Abbr="2 str. 4 d." DocPartId="280c09210aa7406c93a71cd5470e38ec" PartId="deb4ff5039f945898d6f030393da6441"/>
            <Part Type="strDalis" Nr="5" Abbr="2 str. 5 d." DocPartId="393e4540635f4fd7b67f52f5fc63ac56" PartId="51fffb1c04be424da67b090f8b6f49ba"/>
            <Part Type="strDalis" Nr="6" Abbr="2 str. 6 d." DocPartId="8d53672d5d8e4be3abcf2a792c82f61f" PartId="23fcc21126c64e699ab029bc88c55859"/>
            <Part Type="strDalis" Nr="7" Abbr="2 str. 7 d." DocPartId="5cb580a3939f439aac28eb7ec1a1a32d" PartId="92424a1575d94bec89f723781a7ab089"/>
            <Part Type="strDalis" Nr="8" Abbr="2 str. 8 d." DocPartId="85ff9e19c1714c02b5d197822e2867c3" PartId="269573e4ddc04773942ee0f09adf5566"/>
            <Part Type="strDalis" Nr="9" Abbr="2 str. 9 d." DocPartId="fc1cd02d7b2c4b9b8ad0316174dc9afa" PartId="9823f949c77744a3b151141fb66c253f"/>
            <Part Type="strDalis" Nr="10" Abbr="2 str. 10 d." DocPartId="3e9610a8653d4323a3e27099eb4a4be4" PartId="058d1ceda7b144d3b822b2aca15945ef"/>
            <Part Type="strDalis" Nr="11" Abbr="2 str. 11 d." DocPartId="3f257c49e47e472b81ae851fc0b2f182" PartId="aa1c40975b874f2e94fa16c72c58d718"/>
            <Part Type="strDalis" Nr="12" Abbr="2 str. 12 d." DocPartId="48c1d0a4d3d1403d9b57949eca6ee29c" PartId="0ceef925cc544828bef69aad308a2ea4"/>
            <Part Type="strDalis" Nr="13" Abbr="2 str. 13 d." DocPartId="4fca8717cce6454289e67be86a27e3a3" PartId="4a162dca126042e0a5c91caa175e14d3"/>
            <Part Type="strDalis" Nr="14" Abbr="2 str. 14 d." DocPartId="a81d2970f0da42f0931c6c940dfc306b" PartId="5a2f65c6d0fa43ada241a5a68b92cea0"/>
            <Part Type="strDalis" Nr="15" Abbr="2 str. 15 d." DocPartId="b5426cca163b40858bc43d16540de904" PartId="68dac1d57ca14e66815725c27d3e9c64"/>
            <Part Type="strDalis" Nr="16" Abbr="2 str. 16 d." DocPartId="027fc76f2e1b40adad16d896b819f252" PartId="c40cc10509b44f3995ff36877faf2cf7"/>
            <Part Type="strDalis" Nr="17" Abbr="2 str. 17 d." DocPartId="92b15aa5b7094fa28ad5b3941a8a3522" PartId="ad88fef0786647f29911e66a37fd44e0"/>
            <Part Type="strDalis" Nr="18" Abbr="2 str. 18 d." DocPartId="f541d9025cd142b4a974a9604c563bcc" PartId="be9369558a6949ccb711bc87e75c47df"/>
            <Part Type="strDalis" Nr="19" Abbr="2 str. 19 d." DocPartId="40e70e4a4e6e46f1929db8cb9b9738c9" PartId="2dafb389dec245a4b358b75257c69e1b"/>
          </Part>
        </Part>
      </Part>
    </Part>
    <Part Type="straipsnis" Nr="3" Abbr="3 str." Title="2 straipsnio pakeitimas" DocPartId="e2e70534dda743e99ae55995f77b4777" PartId="74466715c52649ca80138e52c572fc89">
      <Part Type="strDalis" Nr="1" Abbr="3 str. 1 d." DocPartId="67d0e2448ea449acab78798ed8d2567f" PartId="f1b5b5fc916e46709244407ddf9ba362">
        <Part Type="citata" DocPartId="1703a42e61b440809d6ebbbb35552d6c" PartId="dd43350cb1914b8f9688499066762056">
          <Part Type="strDalis" Nr="1" Abbr="1 d." DocPartId="6b949b12948c4fa597a833afac0a944a" PartId="c6ccb1f510cf424c929644cc3173c2a1"/>
        </Part>
      </Part>
      <Part Type="strDalis" Nr="2" Abbr="3 str. 2 d." DocPartId="1e00aed7badf4d5ab0e7e6cbd7159a7a" PartId="18e758076a9648208fa707da54ea0a15"/>
      <Part Type="strDalis" Nr="3" Abbr="3 str. 3 d." DocPartId="30b2ef03c12d401a8df35db91946e386" PartId="faf17f27245247f4af748078301fb0de">
        <Part Type="citata" DocPartId="2c2ce6d681464982989e0d876517f874" PartId="4ed60f28382b4c1db83d8420686d54db">
          <Part Type="strDalis" Nr="19" Abbr="19 d." DocPartId="f257abc158734154bcae14d1ced3ee72" PartId="23e24431231b481cbba6735e7ff4c5e6"/>
        </Part>
      </Part>
    </Part>
    <Part Type="straipsnis" Nr="4" Abbr="4 str." Title="3 straipsnio pakeitimas" DocPartId="4f6d48dcd61e460393f64441a189f296" PartId="38e35203c1dc42bdadaba39718d8b908">
      <Part Type="strDalis" Nr="1" Abbr="4 str. 1 d." DocPartId="9112182aeeb44cfd86618d36eec059e6" PartId="803904fc051d47a48a1f1a7360d5ed7d">
        <Part Type="citata" DocPartId="c81520fd47b846868c594f0ddb852e27" PartId="237b9146429740e2a575762476bee7fb">
          <Part Type="strPunktas" Nr="6" Abbr="6 p." DocPartId="f0286b72c23d43c89e4f259308fca7a9" PartId="325c63fc4e09437e822e18d838c735d3"/>
        </Part>
      </Part>
      <Part Type="strDalis" Nr="2" Abbr="4 str. 2 d." DocPartId="eb826ce55830426396cb68a14e405fcf" PartId="bab13599447a441fbdbf1bf482d3e236">
        <Part Type="citata" DocPartId="de1a255e474b4d16bc53d9b5a7b926f4" PartId="bd1dcfa9836341afad3d871ba66df5b4">
          <Part Type="strPunktas" Nr="8" Abbr="8 p." DocPartId="f2fb344eceaa4397add1f0f2b5c55c8d" PartId="1ec02c43bba64f6cbce9add4dce17bc5"/>
        </Part>
      </Part>
    </Part>
    <Part Type="straipsnis" Nr="5" Abbr="5 str." Title="4 straipsnio pakeitimas" DocPartId="8ae6c2320c5e446f902ad7fca793fb73" PartId="5358a46c59784a188d54b228a6ebb1ea">
      <Part Type="strDalis" Nr="1" Abbr="5 str. 1 d." DocPartId="8da343e6d0bd4bb5953664e0a2a45f1c" PartId="8b1293ebc0a14767be8300cb2051fded">
        <Part Type="citata" DocPartId="1342f358770645f9836b52d00e7c5b59" PartId="b4817efa50da447ca72d658fc5f72099">
          <Part Type="strDalis" Nr="3" Abbr="3 d." DocPartId="3139b10a69444b57824c7f3fedd5a025" PartId="60a8f6b7a3fa42ed9b6054aa039d5c8c"/>
        </Part>
      </Part>
      <Part Type="strDalis" Nr="2" Abbr="5 str. 2 d." DocPartId="8b6506a9144244038b0c2095d47b7876" PartId="ea1ea63c5471461d8e61a76edb60855d">
        <Part Type="citata" DocPartId="c13fb90f2f154b3792169f5bcea60f6f" PartId="824b4c8d54fb4bcda2a8b29d04e34876">
          <Part Type="strDalis" Nr="3-1" Abbr="3-1 d." DocPartId="47db4161a69b40c4a10577118955feee" PartId="24bcc036e31e454884baf0e77cb7b677"/>
        </Part>
      </Part>
      <Part Type="strDalis" Nr="3" Abbr="5 str. 3 d." DocPartId="e59b9d57c0794b36852f3ba44cdb20b2" PartId="7b09d29d76744a81ac6cebb51ed89522">
        <Part Type="citata" DocPartId="f8b3935d18e34828b069a2ee1009af11" PartId="859beca243b24815b7bf6bea1f17e554">
          <Part Type="strDalis" Nr="4" Abbr="4 d." DocPartId="f2fd7f733aca4561a03df24c59e06f43" PartId="c9dfe3bd6a424dd88a6ad12af3eb82cf"/>
        </Part>
      </Part>
      <Part Type="strDalis" Nr="4" Abbr="5 str. 4 d." DocPartId="f67cf160d0134dc39ec36d6ad4ee2af3" PartId="a57e344203e0454d9e2f7dc05bf3cf85">
        <Part Type="citata" DocPartId="4acf05ad01314a1a89e92ac8669ebd2f" PartId="7116adff0030471c871b6fbe776d5470">
          <Part Type="strDalis" Nr="5" Abbr="5 d." DocPartId="d0c094658ef64e468a086fa0e08f60fe" PartId="7e2869c0d90b44bfb5d0c7fe4b9697d6"/>
        </Part>
      </Part>
      <Part Type="strDalis" Nr="5" Abbr="5 str. 5 d." DocPartId="e64dbe65fb45450e861212654a798d72" PartId="8891c24c502f48eea8de466fb64fb525">
        <Part Type="citata" DocPartId="158048a5508e4f3aa7ee741136115a2f" PartId="740f9e21a3f74d38910f29192577cac8">
          <Part Type="strDalis" Nr="6" Abbr="6 d." DocPartId="107604c1ef7f42a68797a7893eb69f93" PartId="4cff4bf6e1a748fc9fef114d44982980"/>
        </Part>
      </Part>
    </Part>
    <Part Type="straipsnis" Nr="6" Abbr="6 str." Title="5, 6, 7 ir 8 straipsnių pripažinimas netekusiais galios" DocPartId="3bcb63d73c4a4ef28bf61f73d966aa57" PartId="ff626f82f676448fa81365bc42fca52d">
      <Part Type="strDalis" Nr="1" Abbr="6 str. 1 d." DocPartId="b1278e1fb1d44f82bd2f8f86154a745f" PartId="87e5766d91154cba8ffb930e80281fa6"/>
    </Part>
    <Part Type="straipsnis" Nr="7" Abbr="7 str." Title="9 straipsnio pakeitimas" DocPartId="ca50552056844cea83d61a9306ad7ed2" PartId="8361e104235d4525a811faaa68ab8463">
      <Part Type="strDalis" Nr="1" Abbr="7 str. 1 d." DocPartId="744762152d0c4ad6bebfbb01ada0e37c" PartId="77271da60031445f9ec750a687b2497e">
        <Part Type="citata" DocPartId="8def3adeebbc4763abdd9ae753d28891" PartId="45f22ac18091481c86d24f27c5adf1f2">
          <Part Type="straipsnis" Nr="9" Abbr="9 str." Title="Laisvas paslaugų teikimas ir jo išimtys" DocPartId="d75df2f4c8aa433b82cd0a81bde161e7" PartId="33379474d37b4068a55acc1f6bb1fd58">
            <Part Type="strDalis" Nr="1" Abbr="9 str. 1 d." DocPartId="955d3557dcfa4c3b9dec3ca3c7505413" PartId="85cdb10ff80f43c2b97d34a5c83c1fc4"/>
            <Part Type="strDalis" Nr="2" Abbr="9 str. 2 d." DocPartId="58b6a50da32249329f65f8d0d4f6bb96" PartId="a77ee3c93ea94581a2321521d16a080d"/>
            <Part Type="strDalis" Nr="3" Abbr="9 str. 3 d." DocPartId="9b6b2f99f0b44ce7b1b058581014b954" PartId="40407122b52b411182acc05b1ccc30d2">
              <Part Type="strPunktas" Nr="1" Abbr="9 str. 3 d. 1 p." DocPartId="f13490237c384d36a5c90b0c85123307" PartId="7b858bd4ea664602a0b19373c2514324"/>
              <Part Type="strPunktas" Nr="2" Abbr="9 str. 3 d. 2 p." DocPartId="62a3543a7e2d4e4cba42cbfc49d6271b" PartId="cec0a3b2f362443486b629d4d77cfa50"/>
              <Part Type="strPunktas" Nr="3" Abbr="9 str. 3 d. 3 p." DocPartId="5ef3337a8b7441d6bf3ee9fdc8a74442" PartId="9c1b78f648794232bf1603e452a2c339"/>
            </Part>
            <Part Type="strDalis" Nr="4" Abbr="9 str. 4 d." DocPartId="a0039826c1bb4b39b366e6afe4195f7b" PartId="bba9dcc36150449aa60fac7aeca9132a">
              <Part Type="strPunktas" Nr="1" Abbr="9 str. 4 d. 1 p." DocPartId="2e3ec3408bee4ebfac69a02d61d53e74" PartId="b252b032fe0e43ed92a1d7ce64b71517"/>
              <Part Type="strPunktas" Nr="2" Abbr="9 str. 4 d. 2 p." DocPartId="e2b0f0cd40094546a7587338fdcf9386" PartId="1782a1e53d914357acbb7e307287b761"/>
              <Part Type="strPunktas" Nr="3" Abbr="9 str. 4 d. 3 p." DocPartId="dcd21ee32fde41b3b102da9e0189f614" PartId="32dd85cc854b42f1bdc81e45f0559875"/>
              <Part Type="strPunktas" Nr="4" Abbr="9 str. 4 d. 4 p." DocPartId="5c9a07f9dde64f9b89144d863461d5e9" PartId="c96337442e234d7383f70e356ca0754a"/>
              <Part Type="strPunktas" Nr="5" Abbr="9 str. 4 d. 5 p." DocPartId="a23dd58347fc48ee9bc700766c223a83" PartId="83bb27487a0848ecbb1fc80bff63225a"/>
              <Part Type="strPunktas" Nr="6" Abbr="9 str. 4 d. 6 p." DocPartId="a4649af691aa4c6890ad98e641d9fbd1" PartId="ea7b0319bf3145278e1ff0c2d361a1a1"/>
              <Part Type="strPunktas" Nr="7" Abbr="9 str. 4 d. 7 p." DocPartId="e5a1c3531b5f49b49e3f4667183c7846" PartId="95bb2c4f25c8424f932552b0be6aefc5"/>
            </Part>
            <Part Type="strDalis" Nr="5" Abbr="9 str. 5 d." DocPartId="d5b2c525bee346f7ad48ab91a692ce71" PartId="2400289201a34e22aa56647dd244a9ba"/>
            <Part Type="strDalis" Nr="6" Abbr="9 str. 6 d." DocPartId="2700c14e791b4c858d2c01a9507e89fa" PartId="49ce519896234c9f983434d30bc0abda"/>
            <Part Type="strDalis" Nr="7" Abbr="9 str. 7 d." DocPartId="4548404fc733490ea6a7ea3481994adf" PartId="47b4ce7418d24635919ea54a07730bc3"/>
            <Part Type="strDalis" Nr="8" Abbr="9 str. 8 d." DocPartId="67be56a73e334033be308f079bba8a31" PartId="3939a796821242709c1c06086b98b2db"/>
            <Part Type="strDalis" Nr="9" Abbr="9 str. 9 d." DocPartId="460dabc154a5410d8543bd7caae8d86a" PartId="4e685f880c1a4dd2808ef8fa827e21b8"/>
          </Part>
        </Part>
      </Part>
    </Part>
    <Part Type="straipsnis" Nr="8" Abbr="8 str." Title="9 straipsnio pakeitimas" DocPartId="9336ca7a7cb3414bbed7b257dbea16d7" PartId="32f7aec0e4bd4954b12d4c5d4fb4c497">
      <Part Type="strDalis" Nr="1" Abbr="8 str. 1 d." DocPartId="07d420e8d8c54024acff4a6b49d64719" PartId="6534a3414db345d7aa5ceed8bbe246ab">
        <Part Type="citata" DocPartId="0f02962ce157411daa95d7424bbbf0ea" PartId="51e20e3d81c14e2ba9bc09cb64d5017f">
          <Part Type="strPunktas" Nr="2" Abbr="2 p." DocPartId="ecf984871d05451482a240f64fa8b81c" PartId="4d49eb87cbda4884a53513f09d80077d"/>
        </Part>
      </Part>
    </Part>
    <Part Type="straipsnis" Nr="9" Abbr="9 str." Title="10 straipsnio pakeitimas" DocPartId="ef46bc7aa1ff4df687d8a1b71422480f" PartId="2349d4ece6444a7ab601b9f7e686c996">
      <Part Type="strDalis" Nr="1" Abbr="9 str. 1 d." DocPartId="f22e1a868cc74198ac9bf67669353b5f" PartId="2026d3095312498db1f95ee229ef172b">
        <Part Type="citata" DocPartId="f2efc21c4b464437b66926d464ba3064" PartId="3150401ec4ef49ff9a243f99e0926417">
          <Part Type="strDalis" Nr="1" Abbr="1 d." DocPartId="3c3f4ff12ba749abbff676ee4728711b" PartId="eb17b12f69e2444aa58db4ac7c380300"/>
        </Part>
      </Part>
    </Part>
    <Part Type="straipsnis" Nr="10" Abbr="10 str." Title="11 straipsnio pakeitimas" DocPartId="d06762bd28c240a08450d82dacc17194" PartId="a40c59ba5c994d9c903398384a65db5b">
      <Part Type="strDalis" Nr="1" Abbr="10 str. 1 d." DocPartId="6f437729dfae494ca5ea42158eafb06a" PartId="43db338aca1c4ba996ab3d6ef93dae73">
        <Part Type="citata" DocPartId="924455c58843458c983bb4979545e712" PartId="762ceff3aa494afbaa8d8cb36854254e">
          <Part Type="strPunktas" Nr="1" Abbr="1 p." DocPartId="effd730272af49f2a83edb0184c14f51" PartId="dd0b425f839849f4906838cf8c1c8277"/>
        </Part>
      </Part>
    </Part>
    <Part Type="straipsnis" Nr="11" Abbr="11 str." Title="12 straipsnio pakeitimas" DocPartId="358425a5f6504ff6aed741cdba978f14" PartId="45ca6f27c22c44b7abfb8598a29627b5">
      <Part Type="strDalis" Nr="1" Abbr="11 str. 1 d." DocPartId="5cdd09aa71fe459da66de3327090e1e3" PartId="c420885723314fb3b2f14e9d29f20345">
        <Part Type="citata" DocPartId="4e306990c4fb441ebd772dd0b62d4193" PartId="64b406f878064483899fa43694f41294">
          <Part Type="straipsnis" Nr="12" Abbr="12 str." Title="Europos vartotojų centro gavėjams teikiama informacija" DocPartId="2f3c9593587f446281b5e6ef15342149" PartId="bef55d9833f04e22894dfac1d5ca6c2f">
            <Part Type="strDalis" Nr="1" Abbr="12 str. 1 d." DocPartId="4c863c1025b14fc9b0146416a6c2b3c5" PartId="620a3e8fbada493d932775e0b227c24f">
              <Part Type="strPunktas" Nr="1" Abbr="12 str. 1 d. 1 p." DocPartId="3465ec775d5e428589c04ec09b50368e" PartId="87c591ac7a544f6cac101071c0e08c49"/>
              <Part Type="strPunktas" Nr="2" Abbr="12 str. 1 d. 2 p." DocPartId="fd574dc928eb407b936667cfb03e4066" PartId="ccae961f5a8a44019b0fedfe3199c54a"/>
              <Part Type="strPunktas" Nr="3" Abbr="12 str. 1 d. 3 p." DocPartId="7a55dd2230904e30bfb4c277912db7f6" PartId="46bb03d984d544f284a2fcdef947f81f"/>
            </Part>
            <Part Type="strDalis" Nr="2" Abbr="12 str. 2 d." DocPartId="afa54045eabe4ad699f8d882252d3c8c" PartId="33ffd5d4f5a343479bac0c420ad6b119"/>
            <Part Type="strDalis" Nr="3" Abbr="12 str. 3 d." DocPartId="f119a37ee55849548be54c1d1243cb5e" PartId="cf22b0e9aeaf4f45a725cc438bd217a8"/>
          </Part>
        </Part>
      </Part>
    </Part>
    <Part Type="straipsnis" Nr="12" Abbr="12 str." Title="13 straipsnio pakeitimas" DocPartId="9e57f2302280406983d42ecf4c46e3ec" PartId="f68c0312dc3d443c92fe9c9bceac760d">
      <Part Type="strDalis" Nr="1" Abbr="12 str. 1 d." DocPartId="299ad6bbf4e4482989d5fe7e13b9ad21" PartId="79498409f465469f96bb43e45b766f67">
        <Part Type="citata" DocPartId="91bc41ac58e9421482c7d8349256a290" PartId="c56195f90e5e450498ee51e9e9971f04">
          <Part Type="strPunktas" Nr="2" Abbr="2 p." DocPartId="dcb98279bec34de493b8fb461031be55" PartId="e1413616aa834db68c8be4a8fa243b2a"/>
        </Part>
      </Part>
      <Part Type="strDalis" Nr="2" Abbr="12 str. 2 d." DocPartId="3df00cf85e844b1abddcd4c75f33715e" PartId="956694fb2018489398d3916987704c21">
        <Part Type="citata" DocPartId="808bb50c4ea748079b0bbbabfd8aaf5e" PartId="b54681029f0245dead6996df86d31468">
          <Part Type="strPunktas" Nr="3" Abbr="3 p." DocPartId="a30fcda267ac4840ac13bcf8d90b5e49" PartId="bd028eff83eb465187375df988eaad34"/>
        </Part>
      </Part>
    </Part>
    <Part Type="straipsnis" Nr="13" Abbr="13 str." Title="18 straipsnio pakeitimas" DocPartId="b79e128f42244424938f5f375b0da2a6" PartId="6528481fd1674e168a497b062be62c71">
      <Part Type="strDalis" Nr="1" Abbr="13 str. 1 d." DocPartId="e92f6009e8c24494933d4d0220c7627a" PartId="7f9dfe381d964007b27551473658fb0b">
        <Part Type="citata" DocPartId="bf804280bd7f4c0b8887aa1c402bb99d" PartId="9a82273287884ee398c9bd5a36302e42">
          <Part Type="strPunktas" Nr="1" Abbr="1 p." DocPartId="44c1df3dcc524e12b106a30e4775affe" PartId="d35e3c4180cc4ee0b7635c9c58f3a66b"/>
        </Part>
      </Part>
    </Part>
    <Part Type="straipsnis" Nr="14" Abbr="14 str." Title="18 straipsnio pakeitimas" DocPartId="8f4638c9f7324dc4ba81e588bbe69bb0" PartId="0fef14118f8e4ba3839010fa364904ed">
      <Part Type="strDalis" Nr="1" Abbr="14 str. 1 d." DocPartId="9d149e61e4da49f59e25f9f1c28b74a7" PartId="db71a9554c5548adb38224b6f23ca587">
        <Part Type="citata" DocPartId="e33e9ff3cdef4903b43de0008432a1f3" PartId="872df09fbc2749909edc70986be452cf">
          <Part Type="straipsnis" Nr="18" Abbr="18 str." Title="Kontaktinis centras ir jo funkcijos" DocPartId="c4eede4ae03545d58a7e8053d80b32b3" PartId="3f09720bdea2409fb352d8e9d7dc18ba">
            <Part Type="strDalis" Nr="1" Abbr="18 str. 1 d." DocPartId="bcac5cce885240fbabba05b76334bc8c" PartId="4139516e53404858992ac315b7775b51"/>
            <Part Type="strDalis" Nr="2" Abbr="18 str. 2 d." DocPartId="dcbc2c4af00e4ed0a1cc289c0ae7d9c1" PartId="d7dea30ba88d4f648a24e32f5b7eab6d"/>
            <Part Type="strDalis" Nr="3" Abbr="18 str. 3 d." DocPartId="ebf454941d744a42aa0f1d12bd556a34" PartId="652059df03fe4916a674f24a76f407ae">
              <Part Type="strPunktas" Nr="1" Abbr="18 str. 3 d. 1 p." DocPartId="d539e61c3a4847dbb55e60b9482e5ed7" PartId="b8b4605bb135417883c3d0661789a403"/>
              <Part Type="strPunktas" Nr="2" Abbr="18 str. 3 d. 2 p." DocPartId="7c486968bc0841d2b37d4b8997e64f00" PartId="b2ffb81d3ea648c79b8106e8852ab09b"/>
              <Part Type="strPunktas" Nr="3" Abbr="18 str. 3 d. 3 p." DocPartId="09bb018c8d6a4ff19f9cc7bb0f8c00cf" PartId="47b15f3d15d7425a89abe2ec73d2da0d"/>
            </Part>
          </Part>
        </Part>
      </Part>
    </Part>
    <Part Type="straipsnis" Nr="15" Abbr="15 str." Title="19 straipsnio pakeitimas" DocPartId="ccc2a01fbf0e4a47885be8ec27fbf5c6" PartId="ce4a37a26f384e00ada76d13e854a5b8">
      <Part Type="strDalis" Nr="1" Abbr="15 str. 1 d." DocPartId="c7b776e1b94643419483c9f74a545a65" PartId="276521a184da4b769c7dd14c35da89f7">
        <Part Type="citata" DocPartId="c3dfaa10ba9243fab376f8ff2b577f2a" PartId="7938ff28bc1c4ebb82614853f408999c">
          <Part Type="straipsnis" Nr="19" Abbr="19 str." Title="Kontaktinio centro ir Lietuvos Respublikos kompetentingų institucijų teikiama informacija" DocPartId="03a5247e6c68478c9ce0e68d41d9e123" PartId="dbeeb3f35c064cac9b660ae7786ae036">
            <Part Type="strDalis" Nr="1" Abbr="19 str. 1 d." DocPartId="169309f92f8c407ebac177c375a9e56f" PartId="95b6d26901674dfb98cd2423a75cf460">
              <Part Type="strPunktas" Nr="1" Abbr="19 str. 1 d. 1 p." DocPartId="37a3e3994cc043cc80cc34e04619ef45" PartId="08f5db3e15034fa18c18dd183be2cde3"/>
              <Part Type="strPunktas" Nr="2" Abbr="19 str. 1 d. 2 p." DocPartId="7b93954935f74e13b4b98a10da1c1305" PartId="48ce5b8e12aa479ba491f576efb0e11f"/>
              <Part Type="strPunktas" Nr="3" Abbr="19 str. 1 d. 3 p." DocPartId="247e4e6556334093bc8756229881aa3f" PartId="7defde1faf864c0ba7dc6d73970308ab"/>
              <Part Type="strPunktas" Nr="4" Abbr="19 str. 1 d. 4 p." DocPartId="1f9bf47a8bf3448e9c77f9762c547627" PartId="80aadb869db84a1baa9bb947efde30aa"/>
              <Part Type="strPunktas" Nr="5" Abbr="19 str. 1 d. 5 p." DocPartId="a68a46884adf49d2b90c8ebc5b25802c" PartId="3c2dd6bdbf864f618a2385b3f0b32eb1"/>
              <Part Type="strPunktas" Nr="6" Abbr="19 str. 1 d. 6 p." DocPartId="4a07aee4a70447529363135ed05f9832" PartId="98bc78a17b804054adf841ca28a8468f"/>
            </Part>
            <Part Type="strDalis" Nr="2" Abbr="19 str. 2 d." DocPartId="b48442c00cf94dd7b51b542881691e9a" PartId="b4788933a1074510a9110a60b8877908"/>
            <Part Type="strDalis" Nr="3" Abbr="19 str. 3 d." DocPartId="14b2b2718aae4636967105d022e1a758" PartId="ffbd4b01fde446c494de63f33fbf6bc4"/>
            <Part Type="strDalis" Nr="4" Abbr="19 str. 4 d." DocPartId="8801da8aa4834539ae3321abb1be1903" PartId="556aa54b096449c2a5d3afb7449ba325"/>
          </Part>
        </Part>
      </Part>
    </Part>
    <Part Type="straipsnis" Nr="16" Abbr="16 str." Title="20 straipsnio pripažinimas netekusiu galios" DocPartId="a3fb4b3cffc242aa94997ed2ae0933f2" PartId="93205b29310d40529f0f68725ef7fc00">
      <Part Type="strDalis" Nr="1" Abbr="16 str. 1 d." DocPartId="29647c61e671403eb79845ce4915e679" PartId="79b33f80912b478d8f69247360db12cb"/>
    </Part>
    <Part Type="straipsnis" Nr="17" Abbr="17 str." Title="22 straipsnio pakeitimas" DocPartId="637bbe02e28540f19c541a3662309a58" PartId="edde1f34c9024e0fb2b0fa523b8c42af">
      <Part Type="strDalis" Nr="1" Abbr="17 str. 1 d." DocPartId="ed97fcf8c360403f9c0bda7926d922a0" PartId="4993d51a83ae47ee97d4a81356e472c9">
        <Part Type="citata" DocPartId="a8b0444b085a4d93b3211afdadc9a3e9" PartId="44305984d7f94b19a53aad0f592405f5">
          <Part Type="strPunktas" Nr="4" Abbr="4 p." DocPartId="24e4e659c0dc4d2f956a15400382c4a6" PartId="ce6051aeac954a42a07adcbdb2bf0c22"/>
        </Part>
      </Part>
      <Part Type="strDalis" Nr="2" Abbr="17 str. 2 d." DocPartId="518cc91ffc1c49449eb3b87c9f0e948d" PartId="93b44af12a264e6a8f92b3055e0035b0">
        <Part Type="citata" DocPartId="952ec9351fa3456b87d0ba7714662f6c" PartId="8c5387f3e55b4a049b85a0570f90d4d4">
          <Part Type="strPunktas" Nr="7" Abbr="7 p." DocPartId="e2fd72d744a74e2aaecf1c4347f942cf" PartId="1e12ef6ac06d40b8a31da71519c12d33"/>
        </Part>
      </Part>
    </Part>
    <Part Type="straipsnis" Nr="18" Abbr="18 str." Title="Įstatymo 1 priedo pakeitimas" DocPartId="592a0ae783ce40c08800ec2900a2ee65" PartId="a3cbeb0d95f4455d9f2b3ee83ced5362">
      <Part Type="strDalis" Nr="1" Abbr="18 str. 1 d." DocPartId="c6db318675914195b13318bf35bc8d52" PartId="8f6b129eff7a4b2eba1598bf3f08905a">
        <Part Type="citata" DocPartId="ed30037ef18d468aa95443b3156cc4d1" PartId="09a02232eaf74a89b3785f1880824d7c">
          <Part Type="strPunktas" Nr="4" Abbr="4 p." DocPartId="445aab6300f74a37a07ea566af4393cd" PartId="60c2a62644ca41eda14522e638c1915f"/>
        </Part>
      </Part>
      <Part Type="strDalis" Nr="2" Abbr="18 str. 2 d." DocPartId="ed536c69320b445cab011f26c7ba4af7" PartId="1aa4d8f2602d470184e1cfad2f80f32d">
        <Part Type="citata" DocPartId="426bc54e61fb4607bd5f6dd47cfd7e6f" PartId="90a8876fddca4a24a461efc7b9afd1a8">
          <Part Type="strDalis" Nr="15" Abbr="15 d." DocPartId="1f9395c3a3e04e65820cb40f789a8835" PartId="674b0d917d8f4e1195f7b638b5dd0b01"/>
        </Part>
      </Part>
      <Part Type="strDalis" Nr="3" Abbr="18 str. 3 d." DocPartId="c4530f029ce04a76b96b3ca9d8953f78" PartId="df8902c060554d57852c63d7e6a283e9">
        <Part Type="citata" DocPartId="834eafc02b0943cb89b18ce681c8d37f" PartId="a8a95c7e0ad9416f871a7274d9e2dffc">
          <Part Type="strDalis" Nr="18" Abbr="18 d." DocPartId="000f95d177534a8295f39007300b397c" PartId="44022ea68ba14afa880199812b2ef39f"/>
          <Part Type="strDalis" Nr="19" Abbr="19 d." DocPartId="6301f2690b854736a4764ebca6b3f7f0" PartId="6ff08ba948bc463189b49bae8696dc5c"/>
          <Part Type="strDalis" Nr="20" Abbr="20 d." DocPartId="7a0ac1bf5c97413bb1bf8a667eb9d428" PartId="e108dc5edbbc4d3bb2d0c8ffd25c729e"/>
        </Part>
      </Part>
    </Part>
    <Part Type="straipsnis" Nr="19" Abbr="19 str." Title="Įstatymo 2 priedo pakeitimas" DocPartId="0990a6edddf142b58969cb6c4cecc1a8" PartId="e894f99ab2c74f6ead241d900e423666">
      <Part Type="strDalis" Nr="1" Abbr="19 str. 1 d." DocPartId="8fed70520a6447199c97ccde597e1c32" PartId="cdaf3fc4ce6e4a5a9f146b3ad8723acd">
        <Part Type="citata" DocPartId="24f0a66623b540059fbf573be3db1be3" PartId="5bde57173c0041549f26f81c019f2a09">
          <Part Type="priedas" Nr="2" Abbr="2 pr." Title="SRITYS, KURIOSE NETAIKOMOS LIETUVOS RESPUBLIKOS PASLAUGŲ ĮSTATYMO 9 STRAIPSNIO NUOSTATOS" DocPartId="d9a70b22fba64245ab0ab31f39a1a674" PartId="ca05325021c84b34bba9a511658ccb9f">
            <Part Type="punktas" Nr="1" Abbr="2 pr. 1 p." DocPartId="6bc0b1407d6a4680819aca3b08fd76ee" PartId="0e707732a951453ea36ac6e1c27658ad">
              <Part Type="strPapunktis" Nr="1" Abbr="2 pr. 1 p. 1 pp." DocPartId="188e2f39ef3548b2b6849cee3e0a9492" PartId="2bd67dab81524c4db0f40331c12b6a41"/>
              <Part Type="strPapunktis" Nr="2" Abbr="2 pr. 1 p. 2 pp." DocPartId="6aca4f03508b42e18df50798f46b6d6a" PartId="90bdfcc361d8445cb79eed7e1f917258"/>
              <Part Type="strPapunktis" Nr="3" Abbr="2 pr. 1 p. 3 pp." DocPartId="d013babf998447f88d781455a09e7129" PartId="442cca539b7f41b5bfea9dcda2c3ff2c"/>
              <Part Type="strPapunktis" Nr="4" Abbr="2 pr. 1 p. 4 pp." DocPartId="fcbe6d10878a4bc982900ba79d9c71a9" PartId="f7836396a68842699567ec01438dc567"/>
              <Part Type="strPapunktis" Nr="5" Abbr="2 pr. 1 p. 5 pp." DocPartId="e9f20c96daff4ac49de5a10669d60546" PartId="fde067a5fb0b4f90a46fc38811075b1c"/>
              <Part Type="strPapunktis" Nr="6" Abbr="2 pr. 1 p. 6 pp." DocPartId="594b8305b68042e3a41272631cff7046" PartId="249172ffd12b4c0f98876d9d24ad0d24"/>
              <Part Type="strPapunktis" Nr="7" Abbr="2 pr. 1 p. 7 pp." DocPartId="fa0968c76a814bfd8bb977ef0d26c53f" PartId="44b6cbdb06bf4c3990284d69d9a9d2aa"/>
            </Part>
            <Part Type="punktas" Nr="2" Abbr="2 pr. 2 p." DocPartId="4809357832da4632beb4b5d98c2d94ad" PartId="47c2fcc26d254be98fa5c5df385eb74f"/>
            <Part Type="punktas" Nr="3" Abbr="2 pr. 3 p." DocPartId="0aca720092da4c9caa9f7c1590b794dd" PartId="e930e5b9a83e40eca04129d1a824383a"/>
            <Part Type="punktas" Nr="4" Abbr="2 pr. 4 p." DocPartId="7957f9473d5c46b5908ea100640e1b35" PartId="8096c627aafe4363943fa0399e743ebe"/>
            <Part Type="punktas" Nr="5" Abbr="2 pr. 5 p." DocPartId="b7625808a07241888d9a0d5a30bf86af" PartId="78ddffb623aa474ba94d340dab666c88"/>
            <Part Type="punktas" Nr="6" Abbr="2 pr. 6 p." DocPartId="c6aec9ab21a34898a0d35b2f324e8f9c" PartId="b12206e93d494a5db66a052d2ec6522f"/>
            <Part Type="punktas" Nr="7" Abbr="2 pr. 7 p." DocPartId="05f3f2384e4c4108b21ad47283f114e5" PartId="14b26091082b40e99fa61283590a571c"/>
            <Part Type="punktas" Nr="8" Abbr="2 pr. 8 p." DocPartId="53a4b4e2dc604c63ab03263e4aaeb192" PartId="f3e2fc8ce2da49d09202e7571d53751e"/>
            <Part Type="punktas" Nr="9" Abbr="2 pr. 9 p." DocPartId="71711dd71eca4bdd8fe286f3513dd1c4" PartId="d29aefcb353d4ace975f5cd7b272019a"/>
            <Part Type="punktas" Nr="10" Abbr="2 pr. 10 p." DocPartId="b9cfc66409ca414abd8d3004f25cd72a" PartId="f6a68de8698348238d3b4f54411ba58b"/>
            <Part Type="punktas" Nr="11" Abbr="2 pr. 11 p." DocPartId="5822f3db102a45ba858e39891efad3c3" PartId="7f2d9525bafb402cb9e8ae6d24ba2662"/>
            <Part Type="punktas" Nr="12" Abbr="2 pr. 12 p." DocPartId="8de8a7b2edcc40999566f2697e24158c" PartId="331f26430fa748e0a5d679c436869595"/>
            <Part Type="punktas" Nr="13" Abbr="2 pr. 13 p." DocPartId="2e86b1d3285d403faa7a0e1b3232c9d1" PartId="359a1e301ea448c5bbc65d16cd740128"/>
            <Part Type="punktas" Nr="14" Abbr="2 pr. 14 p." DocPartId="82bf13be46f1418fbfb02d8ba6412100" PartId="cf7217a517eb41faa92610ede2e432bf"/>
            <Part Type="punktas" Nr="15" Abbr="2 pr. 15 p." DocPartId="a322a81eb85e4b299082ebcd750ec795" PartId="033ad70d63404a82b3192ed194b5ded9"/>
          </Part>
        </Part>
      </Part>
    </Part>
    <Part Type="straipsnis" Nr="20" Abbr="20 str." Title="Įstatymo 3 priedo pakeitimas" DocPartId="1e2304f1f48043a09662bc097c8afa0f" PartId="d1216c2e78124f0db61f25e7deaa9432">
      <Part Type="strDalis" Nr="1" Abbr="20 str. 1 d." DocPartId="1876c6b1d5bb4fc5859bf1d3de858b3c" PartId="20ba76d8b2ad43e585266c0d1319e895">
        <Part Type="citata" DocPartId="975e145ef1aa402a8a8f284950c4b35f" PartId="141791768ebf4e21868f42c3c15dd8e4">
          <Part Type="strDalis" Nr="1" Abbr="1 d." DocPartId="1cabe1e6bb5f4c62bc77ba4acafa4dd6" PartId="3f7e138f09f44d2787cc9b1da5b8abb2"/>
        </Part>
      </Part>
      <Part Type="strDalis" Nr="2" Abbr="20 str. 2 d." DocPartId="d9637a5df17f4aab8c83395e31bcf89d" PartId="69435c8c1a744b6ab9d17fc2fb9f2ab5">
        <Part Type="citata" DocPartId="c752d77163b247a7b52a1c75cda86ae9" PartId="713e10a158914ee19ef787d437dc0e9e">
          <Part Type="strDalis" Nr="3" Abbr="3 d." DocPartId="cea025f37e1442b6bf827e05d41dd5eb" PartId="a7d0043c059b40a6a4947abf35aa5911"/>
        </Part>
      </Part>
    </Part>
    <Part Type="straipsnis" Nr="21" Abbr="21 str." Title="Įstatymo 4 priedo pakeitimas" DocPartId="92772499622743ff81c7e90386e11ce6" PartId="4ea78dba08714968a06733c1465aa1a4">
      <Part Type="strDalis" Nr="1" Abbr="21 str. 1 d." DocPartId="f45535b119c444be98a82bf63a710674" PartId="d9f0d818c8a64b428078a15ce86d0c37">
        <Part Type="citata" DocPartId="e844252eff62494a9036ce6f22cd6dbf" PartId="a099e296f5584e4092715ef0b4366acc">
          <Part Type="priedas" Nr="4" Abbr="4 pr." Title="ĮGYVENDINAMI EUROPOS SĄJUNGOS TEISĖS AKTAI" DocPartId="a61554e21f984afcb4cdd91a7866b53a" PartId="790612f6a74941f98e01a1cf6cdef94a">
            <Part Type="punktas" Nr="1" Abbr="4 pr. 1 p." DocPartId="9c8b69b8db0e4e569d5c735d46ca16fa" PartId="fc6f58dedf274b66b37526fab1246e55"/>
            <Part Type="punktas" Nr="2" Abbr="4 pr. 2 p." DocPartId="0aa09c58e5f046429776aef07c1a1da6" PartId="a1ae0f3899ad40f397043b9c88c4f6cb"/>
          </Part>
        </Part>
      </Part>
    </Part>
    <Part Type="straipsnis" Nr="22" Abbr="22 str." Title="Įstatymo įsigaliojimas, įgyvendinimas ir taikymas" DocPartId="ce37ad73dd7146dea2abb8581d79fbe9" PartId="f68535a57651430399aaf4b093c60d9e">
      <Part Type="strDalis" Nr="1" Abbr="22 str. 1 d." DocPartId="99114cd3899d40dc9068a8cfb143868e" PartId="391228c95e294a63b290dead235509d3"/>
      <Part Type="strDalis" Nr="2" Abbr="22 str. 2 d." DocPartId="61777853f0e24324a8448048a1491acb" PartId="13cae28deef94eebace624c1692f3f58"/>
      <Part Type="strDalis" Nr="3" Abbr="22 str. 3 d." DocPartId="c1cf1ed6bfb345b89ec24d03d5704853" PartId="50e37906f00e4fe282f69d94887e0b02"/>
      <Part Type="strDalis" Nr="4" Abbr="22 str. 4 d." DocPartId="fde47cf7077748f3955e7f50c77dd4d0" PartId="3e73f9e55ab0494aafca6c534a865e5a"/>
      <Part Type="strDalis" Nr="5" Abbr="22 str. 5 d." DocPartId="7ffcbcecbe274165bb0873d9712f2269" PartId="0ade68bda11142cfb35859ff014f78dd"/>
      <Part Type="strDalis" Nr="6" Abbr="22 str. 6 d." DocPartId="2bc36295d57e4340a899a923f02a95be" PartId="de491ecc9eb54d399a3b417b8f663321"/>
    </Part>
    <Part Type="signatura" DocPartId="2187aa8b970c42cc822b07855a8cb5a4" PartId="65af0537c4b2447084ae7d6b6adc3b88"/>
  </Part>
</Parts>
</file>

<file path=customXml/itemProps1.xml><?xml version="1.0" encoding="utf-8"?>
<ds:datastoreItem xmlns:ds="http://schemas.openxmlformats.org/officeDocument/2006/customXml" ds:itemID="{0FA4722E-AEF8-4B2C-A4CC-120C92905F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17d48d0-422d-42ee-9c56-8fc8cd5675e3"/>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04135D9-1535-4933-B67E-96A3A8B1D867}">
  <ds:schemaRefs>
    <ds:schemaRef ds:uri="http://schemas.microsoft.com/sharepoint/v3"/>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c17d48d0-422d-42ee-9c56-8fc8cd5675e3"/>
    <ds:schemaRef ds:uri="http://purl.org/dc/elements/1.1/"/>
    <ds:schemaRef ds:uri="http://schemas.microsoft.com/office/2006/metadata/properties"/>
    <ds:schemaRef ds:uri="http://schemas.microsoft.com/sharepoint/v4"/>
    <ds:schemaRef ds:uri="http://www.w3.org/XML/1998/namespace"/>
  </ds:schemaRefs>
</ds:datastoreItem>
</file>

<file path=customXml/itemProps3.xml><?xml version="1.0" encoding="utf-8"?>
<ds:datastoreItem xmlns:ds="http://schemas.openxmlformats.org/officeDocument/2006/customXml" ds:itemID="{01F35F9A-5C86-407F-A1CC-05F3B8FBCE6C}">
  <ds:schemaRefs>
    <ds:schemaRef ds:uri="http://schemas.openxmlformats.org/officeDocument/2006/bibliography"/>
  </ds:schemaRefs>
</ds:datastoreItem>
</file>

<file path=customXml/itemProps4.xml><?xml version="1.0" encoding="utf-8"?>
<ds:datastoreItem xmlns:ds="http://schemas.openxmlformats.org/officeDocument/2006/customXml" ds:itemID="{6471FA2B-F439-4499-B101-49DBAC3AFC0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4530</Words>
  <Characters>32348</Characters>
  <Application>Microsoft Office Word</Application>
  <DocSecurity>4</DocSecurity>
  <Lines>521</Lines>
  <Paragraphs>230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36648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2025-06-25T05:04:00Z</dcterms:created>
  <dc:creator>Mickuvienė Ramunė</dc:creator>
  <lastModifiedBy>adlibuser</lastModifiedBy>
  <dcterms:modified xsi:type="dcterms:W3CDTF">2025-06-25T05:04:00Z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0x01010030D9DBA0AD9F4678BDDB4D5C3B1BB0E20014873F00269FFA4E8FC0E88D68D5DE11</vt:lpwstr>
  </property>
  <property fmtid="{D5CDD505-2E9C-101B-9397-08002B2CF9AE}" pid="3" name="MediaServiceImageTags">
    <vt:lpwstr/>
  </property>
</Properties>
</file>