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7de3dbff49649ce94d2bb2aa1dc8fba"/>
        <w:lock w:val="sdtLocked"/>
        <w:richText/>
      </w:sdtPr>
      <w:sdtContent>
        <w:p w14:paraId="726ADE81" w14:textId="192F3EC1">
          <w:pPr>
            <w:tabs>
              <w:tab w:val="left" w:pos="6732"/>
            </w:tabs>
            <w:ind w:firstLine="7200"/>
            <w:rPr>
              <w:b/>
              <w:bCs/>
              <w:szCs w:val="24"/>
              <w:lang w:eastAsia="lt-LT"/>
            </w:rPr>
          </w:pPr>
          <w:r>
            <w:rPr>
              <w:b/>
              <w:bCs/>
              <w:szCs w:val="24"/>
              <w:lang w:eastAsia="lt-LT"/>
            </w:rPr>
            <w:t>Projektas</w:t>
          </w:r>
        </w:p>
        <w:p w14:paraId="32603AC2" w14:textId="0F7D863F">
          <w:pPr>
            <w:tabs>
              <w:tab w:val="left" w:pos="6732"/>
            </w:tabs>
            <w:ind w:firstLine="7200"/>
            <w:rPr>
              <w:szCs w:val="24"/>
              <w:lang w:eastAsia="lt-LT"/>
            </w:rPr>
          </w:pPr>
          <w:r>
            <w:rPr>
              <w:szCs w:val="24"/>
              <w:lang w:eastAsia="lt-LT"/>
            </w:rPr>
            <w:t>Nr. TSP-</w:t>
          </w:r>
        </w:p>
        <w:p w14:paraId="056F8F68" w14:textId="77777777">
          <w:pPr>
            <w:tabs>
              <w:tab w:val="left" w:pos="7513"/>
            </w:tabs>
            <w:jc w:val="center"/>
            <w:rPr>
              <w:b/>
              <w:szCs w:val="24"/>
              <w:lang w:eastAsia="lt-LT"/>
            </w:rPr>
          </w:pPr>
        </w:p>
        <w:p w14:paraId="45DBE5B8" w14:textId="546B45C3">
          <w:pPr>
            <w:tabs>
              <w:tab w:val="left" w:pos="7513"/>
            </w:tabs>
            <w:jc w:val="center"/>
            <w:rPr>
              <w:b/>
              <w:szCs w:val="24"/>
              <w:lang w:eastAsia="lt-LT"/>
            </w:rPr>
          </w:pPr>
          <w:r>
            <w:rPr>
              <w:b/>
              <w:szCs w:val="24"/>
              <w:lang w:eastAsia="lt-LT"/>
            </w:rPr>
            <w:t>RADVILIŠKIO RAJONO SAVIVALDYBĖS TARYBA</w:t>
          </w:r>
        </w:p>
        <w:p w14:paraId="2008A4CE" w14:textId="77777777">
          <w:pPr>
            <w:tabs>
              <w:tab w:val="left" w:pos="7920"/>
              <w:tab w:val="left" w:pos="8100"/>
            </w:tabs>
            <w:jc w:val="center"/>
            <w:rPr>
              <w:szCs w:val="24"/>
              <w:lang w:eastAsia="lt-LT"/>
            </w:rPr>
          </w:pPr>
        </w:p>
        <w:p w14:paraId="06A727F7" w14:textId="77777777">
          <w:pPr>
            <w:tabs>
              <w:tab w:val="left" w:pos="7920"/>
              <w:tab w:val="left" w:pos="8100"/>
            </w:tabs>
            <w:jc w:val="center"/>
            <w:rPr>
              <w:b/>
              <w:szCs w:val="24"/>
              <w:lang w:eastAsia="lt-LT"/>
            </w:rPr>
          </w:pPr>
          <w:r>
            <w:rPr>
              <w:b/>
              <w:szCs w:val="24"/>
              <w:lang w:eastAsia="lt-LT"/>
            </w:rPr>
            <w:t>SPRENDIMAS</w:t>
          </w:r>
        </w:p>
        <w:p w14:paraId="55B4D9E3" w14:textId="7CAE2A85">
          <w:pPr>
            <w:tabs>
              <w:tab w:val="left" w:pos="7920"/>
              <w:tab w:val="left" w:pos="8100"/>
            </w:tabs>
            <w:jc w:val="center"/>
            <w:rPr>
              <w:b/>
              <w:szCs w:val="24"/>
              <w:lang w:eastAsia="lt-LT"/>
            </w:rPr>
          </w:pPr>
          <w:r>
            <w:rPr>
              <w:b/>
              <w:szCs w:val="24"/>
              <w:lang w:eastAsia="lt-LT"/>
            </w:rPr>
            <w:t xml:space="preserve">DĖL RADVILIŠKIO RAJONO SAVIVALDYBĖS TARYBOS 2024 M. BALANDŽIO 11 D. SPRENDIMO </w:t>
          </w:r>
          <w:r>
            <w:rPr>
              <w:b/>
              <w:bCs/>
              <w:szCs w:val="24"/>
              <w:lang w:eastAsia="lt-LT"/>
            </w:rPr>
            <w:t xml:space="preserve">NR. T-311 </w:t>
          </w:r>
          <w:r>
            <w:rPr>
              <w:b/>
              <w:szCs w:val="24"/>
              <w:lang w:eastAsia="lt-LT"/>
            </w:rPr>
            <w:t>„DĖL VALSTYBINĖS ŽEMĖS NUOMOS MOKESČIO TARIFŲ IR LENGVATŲ NUSTATYMO“ PAKEITIMO</w:t>
          </w:r>
        </w:p>
        <w:p w14:paraId="1617CB49" w14:textId="77777777">
          <w:pPr>
            <w:tabs>
              <w:tab w:val="left" w:pos="7920"/>
              <w:tab w:val="left" w:pos="8100"/>
            </w:tabs>
            <w:jc w:val="center"/>
            <w:rPr>
              <w:szCs w:val="24"/>
              <w:lang w:eastAsia="lt-LT"/>
            </w:rPr>
          </w:pPr>
        </w:p>
        <w:p w14:paraId="29DE5FA0" w14:textId="0C78E338">
          <w:pPr>
            <w:tabs>
              <w:tab w:val="left" w:pos="7920"/>
            </w:tabs>
            <w:jc w:val="center"/>
            <w:rPr>
              <w:szCs w:val="24"/>
              <w:lang w:eastAsia="lt-LT"/>
            </w:rPr>
          </w:pPr>
          <w:r>
            <w:rPr>
              <w:szCs w:val="24"/>
              <w:lang w:eastAsia="lt-LT"/>
            </w:rPr>
            <w:t xml:space="preserve">2025 m.                          d. Nr. T-</w:t>
          </w:r>
        </w:p>
        <w:p w14:paraId="53074821" w14:textId="77777777">
          <w:pPr>
            <w:jc w:val="center"/>
            <w:rPr>
              <w:szCs w:val="24"/>
              <w:lang w:eastAsia="lt-LT"/>
            </w:rPr>
          </w:pPr>
          <w:r>
            <w:rPr>
              <w:szCs w:val="24"/>
              <w:lang w:eastAsia="lt-LT"/>
            </w:rPr>
            <w:t>Radviliškis</w:t>
          </w:r>
        </w:p>
        <w:p w14:paraId="5966ED02" w14:textId="77777777">
          <w:pPr>
            <w:jc w:val="both"/>
            <w:rPr>
              <w:szCs w:val="24"/>
              <w:lang w:eastAsia="lt-LT"/>
            </w:rPr>
          </w:pPr>
        </w:p>
        <w:sdt>
          <w:sdtPr>
            <w:alias w:val="preambule"/>
            <w:tag w:val="part_2cd4b5640d994e4184dabfc89092fee5"/>
            <w:lock w:val="sdtLocked"/>
            <w:richText/>
          </w:sdtPr>
          <w:sdtContent>
            <w:p w14:paraId="5C9F4974" w14:textId="62B35635">
              <w:pPr>
                <w:ind w:firstLine="720"/>
                <w:jc w:val="both"/>
                <w:rPr>
                  <w:szCs w:val="24"/>
                  <w:lang w:eastAsia="lt-LT"/>
                </w:rPr>
              </w:pPr>
              <w:r>
                <w:rPr>
                  <w:szCs w:val="24"/>
                  <w:lang w:eastAsia="lt-LT"/>
                </w:rPr>
                <w:t xml:space="preserve">Vadovaudamasi Lietuvos Respublikos vietos savivaldos įstatymo 15 straipsnio 2 dalies 14 ir 29 punktais, Lietuvos Respublikos Vyriausybės 2002 m. lapkričio 19 d. nutarimo Nr. 1798 „Dėl nuomos mokesčio ir žemės nuomos mokesčio priedo už valstybinę  žemę“ 1.3, 1.4 papunkčiais  ir Lietuvos Respublikos Vyriausybės 2003 m. lapkričio 10 d. nutarimo Nr. 1387 „Dėl žemės nuomos mokesčio už valstybinės žemės sklypų naudojimą“ 3 ir 8 punktais,  Radviliškio rajono savivaldybės taryba </w:t>
              </w:r>
              <w:r>
                <w:rPr>
                  <w:spacing w:val="50"/>
                  <w:szCs w:val="24"/>
                  <w:lang w:eastAsia="lt-LT"/>
                </w:rPr>
                <w:t>nusprendži</w:t>
              </w:r>
              <w:r>
                <w:rPr>
                  <w:szCs w:val="24"/>
                  <w:lang w:eastAsia="lt-LT"/>
                </w:rPr>
                <w:t>a:</w:t>
              </w:r>
            </w:p>
          </w:sdtContent>
        </w:sdt>
        <w:sdt>
          <w:sdtPr>
            <w:alias w:val="1 p."/>
            <w:tag w:val="part_1d031381660b493ba6eb586dcc76ca41"/>
            <w:lock w:val="sdtLocked"/>
            <w:richText/>
          </w:sdtPr>
          <w:sdtContent>
            <w:p w14:paraId="65D1DE46" w14:textId="061D3EF5">
              <w:pPr>
                <w:ind w:firstLine="720"/>
                <w:jc w:val="both"/>
                <w:rPr>
                  <w:bCs/>
                  <w:szCs w:val="24"/>
                  <w:lang w:eastAsia="lt-LT"/>
                </w:rPr>
              </w:pPr>
              <w:sdt>
                <w:sdtPr>
                  <w:alias w:val="Numeris"/>
                  <w:tag w:val="nr_1d031381660b493ba6eb586dcc76ca41"/>
                  <w:lock w:val="sdtLocked"/>
                  <w:richText/>
                </w:sdtPr>
                <w:sdtContent>
                  <w:r>
                    <w:rPr>
                      <w:szCs w:val="24"/>
                      <w:lang w:eastAsia="lt-LT"/>
                    </w:rPr>
                    <w:t>1</w:t>
                  </w:r>
                </w:sdtContent>
              </w:sdt>
              <w:r>
                <w:rPr>
                  <w:szCs w:val="24"/>
                  <w:lang w:eastAsia="lt-LT"/>
                </w:rPr>
                <w:t xml:space="preserve">. Pakeisti </w:t>
              </w:r>
              <w:r>
                <w:rPr>
                  <w:bCs/>
                  <w:szCs w:val="24"/>
                  <w:lang w:eastAsia="lt-LT"/>
                </w:rPr>
                <w:t xml:space="preserve">Radviliškio rajono savivaldybės tarybos 2024 m. balandžio 11 d. sprendimo Nr. T-311 „Dėl valstybinės žemės nuomos mokesčio tarifų ir lengvatų nustatymo“: </w:t>
              </w:r>
            </w:p>
            <w:sdt>
              <w:sdtPr>
                <w:alias w:val="1.1 pp."/>
                <w:tag w:val="part_9387c80420304a8a8a9bf13dd18231e9"/>
                <w:lock w:val="sdtLocked"/>
                <w:richText/>
              </w:sdtPr>
              <w:sdtContent>
                <w:p w14:paraId="2D0FCD3B" w14:textId="528F8519">
                  <w:pPr>
                    <w:ind w:firstLine="720"/>
                    <w:jc w:val="both"/>
                    <w:rPr>
                      <w:szCs w:val="24"/>
                      <w:lang w:eastAsia="lt-LT"/>
                    </w:rPr>
                  </w:pPr>
                  <w:sdt>
                    <w:sdtPr>
                      <w:alias w:val="Numeris"/>
                      <w:tag w:val="nr_9387c80420304a8a8a9bf13dd18231e9"/>
                      <w:lock w:val="sdtLocked"/>
                      <w:richText/>
                    </w:sdtPr>
                    <w:sdtContent>
                      <w:r>
                        <w:rPr>
                          <w:szCs w:val="24"/>
                          <w:lang w:eastAsia="lt-LT"/>
                        </w:rPr>
                        <w:t>1.1</w:t>
                      </w:r>
                    </w:sdtContent>
                  </w:sdt>
                  <w:r>
                    <w:rPr>
                      <w:szCs w:val="24"/>
                      <w:lang w:eastAsia="lt-LT"/>
                    </w:rPr>
                    <w:t xml:space="preserve">. Pakeisti 1.1 papunktį ir išdėstyti jį taip: </w:t>
                  </w:r>
                </w:p>
                <w:sdt>
                  <w:sdtPr>
                    <w:alias w:val="citata"/>
                    <w:tag w:val="part_032fb025d6a3467a856418ebd9aceb10"/>
                    <w:lock w:val="sdtLocked"/>
                    <w:richText/>
                  </w:sdtPr>
                  <w:sdtContent>
                    <w:sdt>
                      <w:sdtPr>
                        <w:alias w:val="1.1 pp."/>
                        <w:tag w:val="part_d88a4004ed484af9be3bea39b65ff5c4"/>
                        <w:lock w:val="sdtLocked"/>
                        <w:richText/>
                      </w:sdtPr>
                      <w:sdtContent>
                        <w:p w14:paraId="5ECC2A6A" w14:textId="02727C3D">
                          <w:pPr>
                            <w:ind w:firstLine="720"/>
                            <w:jc w:val="both"/>
                            <w:rPr>
                              <w:szCs w:val="24"/>
                              <w:lang w:eastAsia="lt-LT"/>
                            </w:rPr>
                          </w:pPr>
                          <w:r>
                            <w:rPr>
                              <w:szCs w:val="24"/>
                              <w:lang w:eastAsia="lt-LT"/>
                            </w:rPr>
                            <w:t>„</w:t>
                          </w:r>
                          <w:sdt>
                            <w:sdtPr>
                              <w:alias w:val="Numeris"/>
                              <w:tag w:val="nr_d88a4004ed484af9be3bea39b65ff5c4"/>
                              <w:lock w:val="sdtLocked"/>
                              <w:richText/>
                            </w:sdtPr>
                            <w:sdtContent>
                              <w:r>
                                <w:rPr>
                                  <w:szCs w:val="24"/>
                                  <w:lang w:eastAsia="lt-LT"/>
                                </w:rPr>
                                <w:t>1.1</w:t>
                              </w:r>
                            </w:sdtContent>
                          </w:sdt>
                          <w:r>
                            <w:rPr>
                              <w:szCs w:val="24"/>
                              <w:lang w:eastAsia="lt-LT"/>
                            </w:rPr>
                            <w:t xml:space="preserve">. žemės ūkio paskirties žemei  – 3,0 procentai;“.</w:t>
                          </w:r>
                        </w:p>
                      </w:sdtContent>
                    </w:sdt>
                  </w:sdtContent>
                </w:sdt>
              </w:sdtContent>
            </w:sdt>
          </w:sdtContent>
        </w:sdt>
        <w:sdt>
          <w:sdtPr>
            <w:alias w:val="2 p."/>
            <w:tag w:val="part_582213ffd56e4e5fbeb4196cab731ad3"/>
            <w:lock w:val="sdtLocked"/>
            <w:richText/>
          </w:sdtPr>
          <w:sdtContent>
            <w:p w14:paraId="2CAB4D91" w14:textId="77777777">
              <w:pPr>
                <w:ind w:firstLine="720"/>
                <w:jc w:val="both"/>
                <w:rPr>
                  <w:szCs w:val="24"/>
                  <w:lang w:eastAsia="lt-LT"/>
                </w:rPr>
              </w:pPr>
              <w:sdt>
                <w:sdtPr>
                  <w:alias w:val="Numeris"/>
                  <w:tag w:val="nr_582213ffd56e4e5fbeb4196cab731ad3"/>
                  <w:lock w:val="sdtLocked"/>
                  <w:richText/>
                </w:sdtPr>
                <w:sdtContent>
                  <w:r>
                    <w:rPr>
                      <w:szCs w:val="24"/>
                      <w:lang w:eastAsia="lt-LT"/>
                    </w:rPr>
                    <w:t>2</w:t>
                  </w:r>
                </w:sdtContent>
              </w:sdt>
              <w:r>
                <w:rPr>
                  <w:szCs w:val="24"/>
                  <w:lang w:eastAsia="lt-LT"/>
                </w:rPr>
                <w:t>. Papildyti 3.10 papunkčiu ir jį išdėstyti taip:</w:t>
              </w:r>
            </w:p>
            <w:sdt>
              <w:sdtPr>
                <w:alias w:val="citata"/>
                <w:tag w:val="part_72c1a52675074967ac6b48ad97e9f8c9"/>
                <w:lock w:val="sdtLocked"/>
                <w:richText/>
              </w:sdtPr>
              <w:sdtContent>
                <w:sdt>
                  <w:sdtPr>
                    <w:alias w:val="3.10 pp."/>
                    <w:tag w:val="part_ed038ad73d484ec58cf7a1d62e696ca7"/>
                    <w:lock w:val="sdtLocked"/>
                    <w:richText/>
                  </w:sdtPr>
                  <w:sdtContent>
                    <w:p w14:paraId="632370D9" w14:textId="79845105">
                      <w:pPr>
                        <w:ind w:firstLine="720"/>
                        <w:jc w:val="both"/>
                        <w:rPr>
                          <w:szCs w:val="24"/>
                          <w:lang w:eastAsia="lt-LT"/>
                        </w:rPr>
                      </w:pPr>
                      <w:r>
                        <w:rPr>
                          <w:szCs w:val="24"/>
                          <w:lang w:eastAsia="lt-LT"/>
                        </w:rPr>
                        <w:t>„</w:t>
                      </w:r>
                      <w:sdt>
                        <w:sdtPr>
                          <w:alias w:val="Numeris"/>
                          <w:tag w:val="nr_ed038ad73d484ec58cf7a1d62e696ca7"/>
                          <w:lock w:val="sdtLocked"/>
                          <w:richText/>
                        </w:sdtPr>
                        <w:sdtContent>
                          <w:r>
                            <w:rPr>
                              <w:szCs w:val="24"/>
                              <w:lang w:eastAsia="lt-LT"/>
                            </w:rPr>
                            <w:t>3.10</w:t>
                          </w:r>
                        </w:sdtContent>
                      </w:sdt>
                      <w:r>
                        <w:rPr>
                          <w:szCs w:val="24"/>
                          <w:lang w:eastAsia="lt-LT"/>
                        </w:rPr>
                        <w:t xml:space="preserve">. naudotojus, pirmą kartą išsinuomavusius žemės ūkio paskirties sklypus (sklypų dalis), kurių negalima naudoti pagal tiesioginę paskirtį (yra pastatų, statinių, kitų inžinerinių statinių liekanų, apaugę krūmokšniais, neveikia melioracijos sistema ir kt.), jei naudotojas raštu įsipareigoja juos sutvarkyti. Sprendimą teisės aktų nustatyta tvarka atleisti naudotoją nuo ne aukciono būdu išnuomotos valstybinės žemės nuomos mokesčio ne ilgesniam kaip penkerių metų laikotarpiui priima Radviliškio rajono savivaldybės taryba“.   </w:t>
                      </w:r>
                    </w:p>
                    <w:p w14:paraId="7FC12FAE" w14:textId="61AD2573">
                      <w:pPr>
                        <w:jc w:val="both"/>
                        <w:rPr>
                          <w:szCs w:val="24"/>
                          <w:lang w:eastAsia="lt-LT"/>
                        </w:rPr>
                      </w:pPr>
                    </w:p>
                    <w:p w14:paraId="314F21B2" w14:textId="77777777">
                      <w:pPr>
                        <w:jc w:val="both"/>
                        <w:rPr>
                          <w:szCs w:val="24"/>
                          <w:lang w:eastAsia="lt-LT"/>
                        </w:rPr>
                      </w:pPr>
                    </w:p>
                    <w:p w14:paraId="43CC6A54" w14:textId="77777777">
                      <w:pPr>
                        <w:jc w:val="both"/>
                        <w:rPr>
                          <w:szCs w:val="24"/>
                          <w:lang w:eastAsia="lt-LT"/>
                        </w:rPr>
                      </w:pPr>
                    </w:p>
                  </w:sdtContent>
                </w:sdt>
              </w:sdtContent>
            </w:sdt>
            <w:sdt>
              <w:sdtPr>
                <w:alias w:val="pastraipa"/>
                <w:tag w:val="part_c5a6aeadeffd437d9eeb3a2caeccb19c"/>
                <w:lock w:val="sdtLocked"/>
                <w:richText/>
              </w:sdtPr>
              <w:sdtContent>
                <w:p w14:paraId="1417E8FE" w14:textId="3125F2B6">
                  <w:pPr>
                    <w:tabs>
                      <w:tab w:val="left" w:pos="7380"/>
                    </w:tabs>
                    <w:jc w:val="both"/>
                    <w:rPr>
                      <w:szCs w:val="24"/>
                      <w:lang w:eastAsia="lt-LT"/>
                    </w:rPr>
                  </w:pPr>
                  <w:r>
                    <w:rPr>
                      <w:szCs w:val="24"/>
                      <w:lang w:eastAsia="lt-LT"/>
                    </w:rPr>
                    <w:t xml:space="preserve">Savivaldybės meras                                                                                           </w:t>
                  </w:r>
                </w:p>
                <w:p w14:paraId="3FD3870B" w14:textId="77777777">
                  <w:pPr>
                    <w:tabs>
                      <w:tab w:val="left" w:pos="7380"/>
                    </w:tabs>
                    <w:jc w:val="both"/>
                    <w:rPr>
                      <w:szCs w:val="24"/>
                      <w:lang w:eastAsia="lt-LT"/>
                    </w:rPr>
                  </w:pPr>
                </w:p>
                <w:p w14:paraId="13BDEB70" w14:textId="77777777">
                  <w:pPr>
                    <w:tabs>
                      <w:tab w:val="left" w:pos="7380"/>
                    </w:tabs>
                    <w:jc w:val="both"/>
                    <w:rPr>
                      <w:szCs w:val="24"/>
                      <w:lang w:eastAsia="lt-LT"/>
                    </w:rPr>
                  </w:pPr>
                </w:p>
                <w:p w14:paraId="6415062A" w14:textId="77777777">
                  <w:pPr>
                    <w:tabs>
                      <w:tab w:val="left" w:pos="7380"/>
                    </w:tabs>
                    <w:jc w:val="both"/>
                    <w:rPr>
                      <w:szCs w:val="24"/>
                      <w:lang w:eastAsia="lt-LT"/>
                    </w:rPr>
                  </w:pPr>
                </w:p>
                <w:p w14:paraId="600A8E5E" w14:textId="77777777">
                  <w:pPr>
                    <w:tabs>
                      <w:tab w:val="left" w:pos="7380"/>
                    </w:tabs>
                    <w:jc w:val="both"/>
                    <w:rPr>
                      <w:szCs w:val="24"/>
                      <w:lang w:eastAsia="lt-LT"/>
                    </w:rPr>
                  </w:pPr>
                </w:p>
                <w:p w14:paraId="1C1BA3FA" w14:textId="77777777">
                  <w:pPr>
                    <w:tabs>
                      <w:tab w:val="left" w:pos="7380"/>
                    </w:tabs>
                    <w:jc w:val="both"/>
                    <w:rPr>
                      <w:szCs w:val="24"/>
                      <w:lang w:eastAsia="lt-LT"/>
                    </w:rPr>
                  </w:pPr>
                </w:p>
                <w:p w14:paraId="0612E137" w14:textId="77777777">
                  <w:pPr>
                    <w:tabs>
                      <w:tab w:val="left" w:pos="7380"/>
                    </w:tabs>
                    <w:jc w:val="both"/>
                    <w:rPr>
                      <w:szCs w:val="24"/>
                      <w:lang w:eastAsia="lt-LT"/>
                    </w:rPr>
                  </w:pPr>
                </w:p>
                <w:p w14:paraId="205B9C98" w14:textId="77777777">
                  <w:pPr>
                    <w:tabs>
                      <w:tab w:val="left" w:pos="7380"/>
                    </w:tabs>
                    <w:jc w:val="both"/>
                    <w:rPr>
                      <w:szCs w:val="24"/>
                      <w:lang w:eastAsia="lt-LT"/>
                    </w:rPr>
                  </w:pPr>
                </w:p>
                <w:p w14:paraId="2AFAF86C" w14:textId="77777777">
                  <w:pPr>
                    <w:tabs>
                      <w:tab w:val="left" w:pos="7380"/>
                    </w:tabs>
                    <w:jc w:val="both"/>
                    <w:rPr>
                      <w:szCs w:val="24"/>
                      <w:lang w:eastAsia="lt-LT"/>
                    </w:rPr>
                  </w:pPr>
                </w:p>
                <w:p w14:paraId="50E64C4D" w14:textId="77777777">
                  <w:pPr>
                    <w:tabs>
                      <w:tab w:val="left" w:pos="7380"/>
                    </w:tabs>
                    <w:jc w:val="both"/>
                    <w:rPr>
                      <w:szCs w:val="24"/>
                      <w:lang w:eastAsia="lt-LT"/>
                    </w:rPr>
                  </w:pPr>
                </w:p>
                <w:p w14:paraId="53877F20" w14:textId="77777777">
                  <w:pPr>
                    <w:tabs>
                      <w:tab w:val="left" w:pos="7380"/>
                    </w:tabs>
                    <w:jc w:val="both"/>
                    <w:rPr>
                      <w:szCs w:val="24"/>
                      <w:lang w:eastAsia="lt-LT"/>
                    </w:rPr>
                  </w:pPr>
                </w:p>
                <w:p w14:paraId="70F9EE91" w14:textId="77777777">
                  <w:pPr>
                    <w:tabs>
                      <w:tab w:val="left" w:pos="7380"/>
                    </w:tabs>
                    <w:jc w:val="both"/>
                    <w:rPr>
                      <w:szCs w:val="24"/>
                      <w:lang w:eastAsia="lt-LT"/>
                    </w:rPr>
                  </w:pPr>
                </w:p>
                <w:p w14:paraId="6A1D70B0" w14:textId="77777777">
                  <w:pPr>
                    <w:tabs>
                      <w:tab w:val="left" w:pos="7380"/>
                    </w:tabs>
                    <w:jc w:val="both"/>
                    <w:rPr>
                      <w:szCs w:val="24"/>
                      <w:lang w:eastAsia="lt-LT"/>
                    </w:rPr>
                  </w:pPr>
                </w:p>
                <w:p w14:paraId="6CA6AFAC" w14:textId="77777777">
                  <w:pPr>
                    <w:tabs>
                      <w:tab w:val="left" w:pos="7380"/>
                    </w:tabs>
                    <w:jc w:val="both"/>
                    <w:rPr>
                      <w:szCs w:val="24"/>
                      <w:lang w:eastAsia="lt-LT"/>
                    </w:rPr>
                  </w:pPr>
                </w:p>
                <w:p w14:paraId="0B1250FE" w14:textId="70974CD1">
                  <w:pPr>
                    <w:jc w:val="both"/>
                    <w:rPr>
                      <w:szCs w:val="24"/>
                      <w:lang w:eastAsia="lt-LT"/>
                    </w:rPr>
                  </w:pPr>
                </w:p>
                <w:p w14:paraId="58B9E608" w14:textId="77777777">
                  <w:pPr>
                    <w:jc w:val="both"/>
                    <w:rPr>
                      <w:szCs w:val="24"/>
                      <w:lang w:eastAsia="lt-LT"/>
                    </w:rPr>
                  </w:pPr>
                </w:p>
                <w:p w14:paraId="6EBA9EDD" w14:textId="77777777">
                  <w:pPr>
                    <w:jc w:val="both"/>
                    <w:rPr>
                      <w:szCs w:val="24"/>
                      <w:lang w:eastAsia="lt-LT"/>
                    </w:rPr>
                  </w:pPr>
                </w:p>
                <w:p w14:paraId="1CB204B5" w14:textId="77777777">
                  <w:pPr>
                    <w:jc w:val="both"/>
                    <w:rPr>
                      <w:szCs w:val="24"/>
                      <w:lang w:eastAsia="lt-LT"/>
                    </w:rPr>
                  </w:pPr>
                </w:p>
                <w:p w14:paraId="34EAFBA3" w14:textId="77777777">
                  <w:pPr>
                    <w:jc w:val="both"/>
                    <w:rPr>
                      <w:szCs w:val="24"/>
                      <w:lang w:eastAsia="lt-LT"/>
                    </w:rPr>
                  </w:pPr>
                </w:p>
              </w:sdtContent>
            </w:sdt>
          </w:sdtContent>
        </w:sdt>
        <w:sdt>
          <w:sdtPr>
            <w:alias w:val="skirsnis"/>
            <w:tag w:val="part_aa1b060e1b8d4e5f90f123ec51b3321e"/>
            <w:lock w:val="sdtLocked"/>
            <w:richText/>
          </w:sdtPr>
          <w:sdtContent>
            <w:sdt>
              <w:sdtPr>
                <w:alias w:val="Pavadinimas"/>
                <w:tag w:val="title_aa1b060e1b8d4e5f90f123ec51b3321e"/>
                <w:lock w:val="sdtLocked"/>
                <w:richText/>
              </w:sdtPr>
              <w:sdtContent>
                <w:p w14:paraId="000D70FE" w14:textId="77777777">
                  <w:pPr>
                    <w:jc w:val="center"/>
                    <w:rPr>
                      <w:b/>
                      <w:szCs w:val="24"/>
                      <w:lang w:eastAsia="lt-LT"/>
                    </w:rPr>
                  </w:pPr>
                  <w:r>
                    <w:rPr>
                      <w:b/>
                      <w:szCs w:val="24"/>
                      <w:lang w:eastAsia="lt-LT"/>
                    </w:rPr>
                    <w:t>RADVILIŠKIO RAJONO SAVIVALDYBĖS TARYBOS SPRENDIMO PROJEKTO</w:t>
                  </w:r>
                </w:p>
                <w:p w14:paraId="1EB46B49" w14:textId="3B1A57FC">
                  <w:pPr>
                    <w:tabs>
                      <w:tab w:val="left" w:pos="7920"/>
                      <w:tab w:val="left" w:pos="8100"/>
                    </w:tabs>
                    <w:jc w:val="center"/>
                    <w:rPr>
                      <w:b/>
                      <w:szCs w:val="24"/>
                      <w:lang w:eastAsia="lt-LT"/>
                    </w:rPr>
                  </w:pPr>
                  <w:r>
                    <w:rPr>
                      <w:b/>
                      <w:szCs w:val="24"/>
                      <w:lang w:eastAsia="lt-LT"/>
                    </w:rPr>
                    <w:t xml:space="preserve">„DĖL RADVILIŠKIO RAJONO SAVIVALDYBĖS TARYBOS 2024 M. BALANDŽIO 11 D. SPRENDIMO </w:t>
                  </w:r>
                  <w:r>
                    <w:rPr>
                      <w:b/>
                      <w:bCs/>
                      <w:szCs w:val="24"/>
                      <w:lang w:eastAsia="lt-LT"/>
                    </w:rPr>
                    <w:t xml:space="preserve">NR. T-311 </w:t>
                  </w:r>
                  <w:r>
                    <w:rPr>
                      <w:b/>
                      <w:szCs w:val="24"/>
                      <w:lang w:eastAsia="lt-LT"/>
                    </w:rPr>
                    <w:t>„DĖL VALSTYBINĖS ŽEMĖS NUOMOS MOKESČIO TARIFŲ IR LENGVATŲ NUSTATYMO“ PAKEITIMO“</w:t>
                  </w:r>
                </w:p>
                <w:p w14:paraId="0A848D0A" w14:textId="77777777">
                  <w:pPr>
                    <w:jc w:val="center"/>
                    <w:rPr>
                      <w:b/>
                      <w:szCs w:val="24"/>
                      <w:lang w:eastAsia="lt-LT"/>
                    </w:rPr>
                  </w:pPr>
                  <w:r>
                    <w:rPr>
                      <w:b/>
                      <w:szCs w:val="24"/>
                      <w:lang w:eastAsia="lt-LT"/>
                    </w:rPr>
                    <w:t>AIŠKINAMASIS RAŠTAS</w:t>
                  </w:r>
                </w:p>
              </w:sdtContent>
            </w:sdt>
            <w:p w14:paraId="1A237E9E" w14:textId="77777777">
              <w:pPr>
                <w:jc w:val="center"/>
                <w:rPr>
                  <w:b/>
                  <w:szCs w:val="24"/>
                  <w:lang w:eastAsia="lt-LT"/>
                </w:rPr>
              </w:pPr>
            </w:p>
            <w:p w14:paraId="5EBD3FE6" w14:textId="54985999">
              <w:pPr>
                <w:jc w:val="center"/>
                <w:rPr>
                  <w:bCs/>
                  <w:szCs w:val="24"/>
                  <w:lang w:eastAsia="lt-LT"/>
                </w:rPr>
              </w:pPr>
              <w:r>
                <w:rPr>
                  <w:bCs/>
                  <w:szCs w:val="24"/>
                  <w:lang w:eastAsia="lt-LT"/>
                </w:rPr>
                <w:t>2025 m. birželio 11 d.</w:t>
              </w:r>
            </w:p>
            <w:p w14:paraId="1D4945DB" w14:textId="77777777">
              <w:pPr>
                <w:jc w:val="center"/>
                <w:rPr>
                  <w:bCs/>
                  <w:szCs w:val="24"/>
                  <w:lang w:eastAsia="lt-LT"/>
                </w:rPr>
              </w:pPr>
              <w:r>
                <w:rPr>
                  <w:bCs/>
                  <w:szCs w:val="24"/>
                  <w:lang w:eastAsia="lt-LT"/>
                </w:rPr>
                <w:t>Radviliškis</w:t>
              </w:r>
            </w:p>
            <w:p w14:paraId="1F099A3C" w14:textId="77777777">
              <w:pPr>
                <w:jc w:val="both"/>
                <w:rPr>
                  <w:bCs/>
                  <w:szCs w:val="24"/>
                  <w:lang w:eastAsia="lt-LT"/>
                </w:rPr>
              </w:pPr>
            </w:p>
            <w:sdt>
              <w:sdtPr>
                <w:alias w:val="1 p."/>
                <w:tag w:val="part_3da08a057dd145a1a6477406bcaa4aee"/>
                <w:lock w:val="sdtLocked"/>
                <w:richText/>
              </w:sdtPr>
              <w:sdtContent>
                <w:p w14:paraId="4E6EA1B3" w14:textId="77777777">
                  <w:pPr>
                    <w:ind w:firstLine="709"/>
                    <w:jc w:val="both"/>
                    <w:rPr>
                      <w:bCs/>
                      <w:szCs w:val="24"/>
                      <w:lang w:eastAsia="lt-LT"/>
                    </w:rPr>
                  </w:pPr>
                  <w:sdt>
                    <w:sdtPr>
                      <w:alias w:val="Numeris"/>
                      <w:tag w:val="nr_3da08a057dd145a1a6477406bcaa4aee"/>
                      <w:lock w:val="sdtLocked"/>
                      <w:richText/>
                    </w:sdtPr>
                    <w:sdtContent>
                      <w:r>
                        <w:rPr>
                          <w:b/>
                          <w:szCs w:val="24"/>
                          <w:lang w:eastAsia="lt-LT"/>
                        </w:rPr>
                        <w:t>1</w:t>
                      </w:r>
                    </w:sdtContent>
                  </w:sdt>
                  <w:r>
                    <w:rPr>
                      <w:b/>
                      <w:szCs w:val="24"/>
                      <w:lang w:eastAsia="lt-LT"/>
                    </w:rPr>
                    <w:t>.</w:t>
                  </w:r>
                  <w:r>
                    <w:rPr>
                      <w:bCs/>
                      <w:szCs w:val="24"/>
                      <w:lang w:eastAsia="lt-LT"/>
                    </w:rPr>
                    <w:t xml:space="preserve"> </w:t>
                  </w:r>
                  <w:r>
                    <w:rPr>
                      <w:b/>
                      <w:szCs w:val="24"/>
                      <w:lang w:eastAsia="lt-LT"/>
                    </w:rPr>
                    <w:t>Projekto rengimą paskatinusios priežastys, parengto projekto tikslai ir uždaviniai.</w:t>
                  </w:r>
                </w:p>
                <w:p w14:paraId="5F9BECB6" w14:textId="5E28714E">
                  <w:pPr>
                    <w:ind w:firstLine="709"/>
                    <w:jc w:val="both"/>
                    <w:rPr>
                      <w:bCs/>
                      <w:szCs w:val="24"/>
                      <w:lang w:eastAsia="lt-LT"/>
                    </w:rPr>
                  </w:pPr>
                  <w:r>
                    <w:rPr>
                      <w:bCs/>
                      <w:szCs w:val="24"/>
                      <w:lang w:eastAsia="lt-LT"/>
                    </w:rPr>
                    <w:t xml:space="preserve">Parengtu Tarybos sprendimo projektu siekiama pakeisti valstybinės žemės ūkio paskirties žemės nuomos mokesčio tarifą, sumažinant jį nuo 3,5 iki 3,0 procento ir papildant sprendimą punktu, kad </w:t>
                  </w:r>
                  <w:r>
                    <w:rPr>
                      <w:szCs w:val="24"/>
                      <w:lang w:eastAsia="lt-LT"/>
                    </w:rPr>
                    <w:t xml:space="preserve">išsinuomavus apleistus, nenaudojamus žemės ūkio paskirties sklypus, pateikus prašymą komisijai, ir įsipareigojus jį sutvarkyti, Radviliškio rajono savivaldybės tarybos sprendimu nuomininkas gali būti atleistas nuo valstybinės žemės nuomos mokesčio ne ilgesniam kaip penkerių metų laikotarpiui.   </w:t>
                  </w:r>
                </w:p>
                <w:p w14:paraId="62123135" w14:textId="79D775A0">
                  <w:pPr>
                    <w:ind w:firstLine="709"/>
                    <w:jc w:val="both"/>
                    <w:rPr>
                      <w:bCs/>
                      <w:szCs w:val="24"/>
                      <w:lang w:eastAsia="lt-LT"/>
                    </w:rPr>
                  </w:pPr>
                  <w:r>
                    <w:rPr>
                      <w:bCs/>
                      <w:szCs w:val="24"/>
                      <w:lang w:eastAsia="lt-LT"/>
                    </w:rPr>
                    <w:t xml:space="preserve">Sprendimas parengtas, atsižvelgiant į Radviliškio krašto ūkininkų sąjungos prašymą. </w:t>
                  </w:r>
                </w:p>
                <w:p w14:paraId="7152B9C7" w14:textId="3D94AC45">
                  <w:pPr>
                    <w:ind w:firstLine="709"/>
                    <w:jc w:val="both"/>
                    <w:rPr>
                      <w:bCs/>
                      <w:szCs w:val="24"/>
                      <w:lang w:eastAsia="lt-LT"/>
                    </w:rPr>
                  </w:pPr>
                  <w:r>
                    <w:rPr>
                      <w:bCs/>
                      <w:szCs w:val="24"/>
                      <w:lang w:eastAsia="lt-LT"/>
                    </w:rPr>
                    <w:t>Pagrindiniai prašyme pateikiami argumentai yra šie:</w:t>
                  </w:r>
                </w:p>
                <w:p w14:paraId="28A4E839" w14:textId="16E625B6">
                  <w:pPr>
                    <w:tabs>
                      <w:tab w:val="left" w:pos="993"/>
                    </w:tabs>
                    <w:ind w:firstLine="709"/>
                    <w:jc w:val="both"/>
                    <w:rPr>
                      <w:bCs/>
                      <w:szCs w:val="24"/>
                      <w:lang w:eastAsia="lt-LT"/>
                    </w:rPr>
                  </w:pPr>
                  <w:r>
                    <w:rPr>
                      <w:rFonts w:ascii="Symbol" w:hAnsi="Symbol"/>
                      <w:bCs/>
                      <w:szCs w:val="24"/>
                      <w:lang w:eastAsia="lt-LT"/>
                    </w:rPr>
                    <w:t></w:t>
                    <w:tab/>
                  </w:r>
                  <w:r>
                    <w:rPr>
                      <w:bCs/>
                      <w:szCs w:val="24"/>
                      <w:lang w:eastAsia="lt-LT"/>
                    </w:rPr>
                    <w:t>Ūkininkų sąjunga siekia lygiavertiškumo principo savivaldybės vadovų požiūryje į nuomininkus. Savivaldybė nuolat gauna daug atskirų prašymų dėl valstybinės žemės nuomos mokesčio tarifo sumažinimo ir taip tik dar labiau didinama jos biurokratinė našta.</w:t>
                  </w:r>
                </w:p>
                <w:p w14:paraId="75876AF5" w14:textId="44188714">
                  <w:pPr>
                    <w:tabs>
                      <w:tab w:val="left" w:pos="993"/>
                    </w:tabs>
                    <w:ind w:firstLine="709"/>
                    <w:jc w:val="both"/>
                    <w:rPr>
                      <w:bCs/>
                      <w:szCs w:val="24"/>
                      <w:lang w:eastAsia="lt-LT"/>
                    </w:rPr>
                  </w:pPr>
                  <w:r>
                    <w:rPr>
                      <w:rFonts w:ascii="Symbol" w:hAnsi="Symbol"/>
                      <w:bCs/>
                      <w:szCs w:val="24"/>
                      <w:lang w:eastAsia="lt-LT"/>
                    </w:rPr>
                    <w:t></w:t>
                    <w:tab/>
                  </w:r>
                  <w:r>
                    <w:rPr>
                      <w:bCs/>
                      <w:szCs w:val="24"/>
                      <w:lang w:eastAsia="lt-LT"/>
                    </w:rPr>
                    <w:t>Nuomininkai dažnai investuoja savo asmenines lėšas į valstybei priklausantį turtą. Investicijos brangiai kainuoja ir dažnu atveju siekia net kelių metų nuomos mokesčio sumą.</w:t>
                  </w:r>
                </w:p>
                <w:p w14:paraId="75D4DF62" w14:textId="6B1985CE">
                  <w:pPr>
                    <w:tabs>
                      <w:tab w:val="left" w:pos="993"/>
                    </w:tabs>
                    <w:ind w:firstLine="709"/>
                    <w:jc w:val="both"/>
                    <w:rPr>
                      <w:bCs/>
                      <w:szCs w:val="24"/>
                      <w:lang w:eastAsia="lt-LT"/>
                    </w:rPr>
                  </w:pPr>
                  <w:r>
                    <w:rPr>
                      <w:rFonts w:ascii="Symbol" w:hAnsi="Symbol"/>
                      <w:bCs/>
                      <w:szCs w:val="24"/>
                      <w:lang w:eastAsia="lt-LT"/>
                    </w:rPr>
                    <w:t></w:t>
                    <w:tab/>
                  </w:r>
                  <w:r>
                    <w:rPr>
                      <w:bCs/>
                      <w:szCs w:val="24"/>
                      <w:lang w:eastAsia="lt-LT"/>
                    </w:rPr>
                    <w:t xml:space="preserve"> Ūkininkų sąjungos narių nuomone, lengvata mažo našumo sklypams nėra efektyvi. Mažo našumo sklypai ir taip turo žemesnę vertę Registrų centro žemėlapiuose. </w:t>
                  </w:r>
                </w:p>
                <w:p w14:paraId="2527FDEA" w14:textId="19217B2D">
                  <w:pPr>
                    <w:tabs>
                      <w:tab w:val="left" w:pos="993"/>
                    </w:tabs>
                    <w:ind w:firstLine="709"/>
                    <w:jc w:val="both"/>
                    <w:rPr>
                      <w:bCs/>
                      <w:szCs w:val="24"/>
                      <w:lang w:eastAsia="lt-LT"/>
                    </w:rPr>
                  </w:pPr>
                  <w:r>
                    <w:rPr>
                      <w:rFonts w:ascii="Symbol" w:hAnsi="Symbol"/>
                      <w:bCs/>
                      <w:szCs w:val="24"/>
                      <w:lang w:eastAsia="lt-LT"/>
                    </w:rPr>
                    <w:t></w:t>
                    <w:tab/>
                  </w:r>
                  <w:r>
                    <w:rPr>
                      <w:bCs/>
                      <w:szCs w:val="24"/>
                      <w:lang w:eastAsia="lt-LT"/>
                    </w:rPr>
                    <w:t>Atleidimas 5 metams nuo valstybinės žemės nuomos mokesčio pirmą kartą projektuojamus nuomai sklypus sumažintų biurokratinę naštą, tenkančią tiek savivaldybei, tiek nuomininkui.</w:t>
                  </w:r>
                </w:p>
                <w:p w14:paraId="3150D7E1" w14:textId="6A63A106">
                  <w:pPr>
                    <w:tabs>
                      <w:tab w:val="left" w:pos="993"/>
                    </w:tabs>
                    <w:ind w:firstLine="709"/>
                    <w:jc w:val="both"/>
                    <w:rPr>
                      <w:bCs/>
                      <w:szCs w:val="24"/>
                      <w:lang w:eastAsia="lt-LT"/>
                    </w:rPr>
                  </w:pPr>
                  <w:r>
                    <w:rPr>
                      <w:rFonts w:ascii="Symbol" w:hAnsi="Symbol"/>
                      <w:bCs/>
                      <w:szCs w:val="24"/>
                      <w:lang w:eastAsia="lt-LT"/>
                    </w:rPr>
                    <w:t></w:t>
                    <w:tab/>
                  </w:r>
                  <w:r>
                    <w:rPr>
                      <w:bCs/>
                      <w:szCs w:val="24"/>
                      <w:lang w:eastAsia="lt-LT"/>
                    </w:rPr>
                    <w:t xml:space="preserve">Taikoma lengvata pirmą kartą projektuojamiems nuomai sklypams būtų puikus paskatinimas, kuris pritrauktų privačius asmenis išsinuomoti ir tvarkyti apleistas teritorijas ir garantuotų, kad ateityje šiais problemai spręsti neteks skirti didesnes savivaldybės ir valstybės lėšas.    </w:t>
                  </w:r>
                </w:p>
              </w:sdtContent>
            </w:sdt>
            <w:sdt>
              <w:sdtPr>
                <w:alias w:val="2 p."/>
                <w:tag w:val="part_90d54c199d9f4d88ba832c4cbe39c92c"/>
                <w:lock w:val="sdtLocked"/>
                <w:richText/>
              </w:sdtPr>
              <w:sdtContent>
                <w:p w14:paraId="3CB0BD22" w14:textId="77777777">
                  <w:pPr>
                    <w:ind w:firstLine="709"/>
                    <w:jc w:val="both"/>
                    <w:rPr>
                      <w:bCs/>
                      <w:szCs w:val="24"/>
                      <w:lang w:eastAsia="lt-LT"/>
                    </w:rPr>
                  </w:pPr>
                  <w:sdt>
                    <w:sdtPr>
                      <w:alias w:val="Numeris"/>
                      <w:tag w:val="nr_90d54c199d9f4d88ba832c4cbe39c92c"/>
                      <w:lock w:val="sdtLocked"/>
                      <w:richText/>
                    </w:sdtPr>
                    <w:sdtContent>
                      <w:r>
                        <w:rPr>
                          <w:b/>
                          <w:szCs w:val="24"/>
                          <w:lang w:eastAsia="lt-LT"/>
                        </w:rPr>
                        <w:t>2</w:t>
                      </w:r>
                    </w:sdtContent>
                  </w:sdt>
                  <w:r>
                    <w:rPr>
                      <w:b/>
                      <w:szCs w:val="24"/>
                      <w:lang w:eastAsia="lt-LT"/>
                    </w:rPr>
                    <w:t>. Projekto iniciatoriai (institucija, asmenys ar piliečių atstovai) ir rengėjai</w:t>
                  </w:r>
                  <w:r>
                    <w:rPr>
                      <w:bCs/>
                      <w:szCs w:val="24"/>
                      <w:lang w:eastAsia="lt-LT"/>
                    </w:rPr>
                    <w:t>.</w:t>
                  </w:r>
                </w:p>
                <w:p w14:paraId="635487B5" w14:textId="0FE44918">
                  <w:pPr>
                    <w:ind w:firstLine="709"/>
                    <w:jc w:val="both"/>
                    <w:rPr>
                      <w:bCs/>
                      <w:szCs w:val="24"/>
                      <w:lang w:eastAsia="lt-LT"/>
                    </w:rPr>
                  </w:pPr>
                  <w:r>
                    <w:rPr>
                      <w:bCs/>
                      <w:szCs w:val="24"/>
                      <w:lang w:eastAsia="lt-LT"/>
                    </w:rPr>
                    <w:t>Iniciatorius – Radviliškio rajono savivaldybės administracija. Sprendimo projektą parengė Finansų skyriaus vyr. specialistė Snieguolė Utkienė, tel. +370 422 69 048, tarybos posėdžių sekretorius Kęstutis Dambrauskas.</w:t>
                  </w:r>
                </w:p>
              </w:sdtContent>
            </w:sdt>
            <w:sdt>
              <w:sdtPr>
                <w:alias w:val="3 p."/>
                <w:tag w:val="part_10a60b01e8304ac8a46586f073756784"/>
                <w:lock w:val="sdtLocked"/>
                <w:richText/>
              </w:sdtPr>
              <w:sdtContent>
                <w:p w14:paraId="3CE71A19" w14:textId="77777777">
                  <w:pPr>
                    <w:ind w:firstLine="709"/>
                    <w:jc w:val="both"/>
                    <w:rPr>
                      <w:bCs/>
                      <w:szCs w:val="24"/>
                      <w:lang w:eastAsia="lt-LT"/>
                    </w:rPr>
                  </w:pPr>
                  <w:sdt>
                    <w:sdtPr>
                      <w:alias w:val="Numeris"/>
                      <w:tag w:val="nr_10a60b01e8304ac8a46586f073756784"/>
                      <w:lock w:val="sdtLocked"/>
                      <w:richText/>
                    </w:sdtPr>
                    <w:sdtContent>
                      <w:r>
                        <w:rPr>
                          <w:b/>
                          <w:szCs w:val="24"/>
                          <w:lang w:eastAsia="lt-LT"/>
                        </w:rPr>
                        <w:t>3</w:t>
                      </w:r>
                    </w:sdtContent>
                  </w:sdt>
                  <w:r>
                    <w:rPr>
                      <w:b/>
                      <w:szCs w:val="24"/>
                      <w:lang w:eastAsia="lt-LT"/>
                    </w:rPr>
                    <w:t>. Kaip šiuo metu yra reguliuojami projekte aptarti teisiniai santykiai.</w:t>
                  </w:r>
                  <w:r>
                    <w:rPr>
                      <w:bCs/>
                      <w:szCs w:val="24"/>
                      <w:lang w:eastAsia="lt-LT"/>
                    </w:rPr>
                    <w:t xml:space="preserve"> </w:t>
                  </w:r>
                </w:p>
                <w:p w14:paraId="0E56DEA7" w14:textId="1AE0E34B">
                  <w:pPr>
                    <w:ind w:firstLine="709"/>
                    <w:jc w:val="both"/>
                    <w:rPr>
                      <w:bCs/>
                      <w:szCs w:val="24"/>
                      <w:lang w:eastAsia="lt-LT"/>
                    </w:rPr>
                  </w:pPr>
                  <w:r>
                    <w:rPr>
                      <w:bCs/>
                      <w:szCs w:val="24"/>
                      <w:lang w:eastAsia="lt-LT"/>
                    </w:rPr>
                    <w:t>Tarybos sprendimo projektas parengtas vadovaujantis Lietuvos Respublikos vietos savivaldos įstatymo 15 straipsnio 2 dalies 14 punktu, kuris nustato, kad išimtinė Savivaldybės tarybos kompetencija yra sprendimų teikti mokesčių lengvatas savivaldybės biudžeto sąskaita priėmimas; Lietuvos Respublikos vietos savivaldos įstatymo 15 straipsnio 2 dalies 29 punktu, kuris numato, kad savivaldybių tarybos nustato mokesčių tarifus įstatymų nustatyta tvarka; Lietuvos Respublikos Vyriausybės 2002 m. lapkričio 19 d. nutarimo Nr. 1798 „Dėl nuomos mokesčio ir žemės nuomos mokesčio priedo už valstybinę žemę“ 1.3 papunkčiu, kuris nustato, kad nuomojant valstybinę žemę be aukciono, nuomos mokesčio tarifas metams negali būti mažesnis kaip 0,1 procento ir didesnis kaip 4 procentai žemės vertės, apskaičiuotos Lietuvos Respublikos Vyriausybės 1999 m. vasario 24 d. nutarimo Nr. 205 „Dėl žemės įvertinimo tvarkos“ nustatyta tvarka; Nutarimo 1.4 papunkčiu, kuris nustato, kad konkretų nuomos mokesčio už valstybinę žemę, išnuomotą be aukciono, tarifą nustato savivaldybės, kurios teritorijoje yra nuomojama valstybinė žemė, taryba.</w:t>
                  </w:r>
                </w:p>
                <w:p w14:paraId="642AF680" w14:textId="77777777">
                  <w:pPr>
                    <w:ind w:firstLine="720"/>
                    <w:jc w:val="both"/>
                    <w:rPr>
                      <w:szCs w:val="24"/>
                      <w:lang w:eastAsia="lt-LT"/>
                    </w:rPr>
                  </w:pPr>
                  <w:r>
                    <w:rPr>
                      <w:bCs/>
                      <w:szCs w:val="24"/>
                      <w:lang w:eastAsia="lt-LT"/>
                    </w:rPr>
                    <w:t>Radviliškio rajono savivaldybės tarybos 2024 m. balandžio 11 d. sprendimo „Dėl valstybinės žemės nuomos mokesčio tarifų ir lengvatų nustatymo“</w:t>
                  </w:r>
                  <w:r>
                    <w:rPr>
                      <w:b/>
                      <w:szCs w:val="24"/>
                      <w:lang w:eastAsia="lt-LT"/>
                    </w:rPr>
                    <w:t xml:space="preserve"> </w:t>
                  </w:r>
                  <w:r>
                    <w:rPr>
                      <w:bCs/>
                      <w:szCs w:val="24"/>
                      <w:lang w:eastAsia="lt-LT"/>
                    </w:rPr>
                    <w:t xml:space="preserve">1.1 papunktis buvo išdėstytas taip: </w:t>
                  </w:r>
                </w:p>
                <w:sdt>
                  <w:sdtPr>
                    <w:alias w:val="1.1 pp."/>
                    <w:tag w:val="part_cc118d4aa972483988f7fa52da354675"/>
                    <w:lock w:val="sdtLocked"/>
                    <w:richText/>
                  </w:sdtPr>
                  <w:sdtContent>
                    <w:p w14:paraId="01B1FE37" w14:textId="2DF9EB26">
                      <w:pPr>
                        <w:ind w:firstLine="720"/>
                        <w:jc w:val="both"/>
                        <w:rPr>
                          <w:szCs w:val="24"/>
                          <w:lang w:eastAsia="lt-LT"/>
                        </w:rPr>
                      </w:pPr>
                      <w:sdt>
                        <w:sdtPr>
                          <w:alias w:val="Numeris"/>
                          <w:tag w:val="nr_cc118d4aa972483988f7fa52da354675"/>
                          <w:lock w:val="sdtLocked"/>
                          <w:richText/>
                        </w:sdtPr>
                        <w:sdtContent>
                          <w:r>
                            <w:rPr>
                              <w:szCs w:val="24"/>
                              <w:lang w:eastAsia="lt-LT"/>
                            </w:rPr>
                            <w:t>1.1</w:t>
                          </w:r>
                        </w:sdtContent>
                      </w:sdt>
                      <w:r>
                        <w:rPr>
                          <w:szCs w:val="24"/>
                          <w:lang w:eastAsia="lt-LT"/>
                        </w:rPr>
                        <w:t xml:space="preserve">. žemės ūkio paskirties žemei  – 3,5 procento.</w:t>
                      </w:r>
                    </w:p>
                  </w:sdtContent>
                </w:sdt>
              </w:sdtContent>
            </w:sdt>
            <w:sdt>
              <w:sdtPr>
                <w:alias w:val="4 p."/>
                <w:tag w:val="part_b07723444e1a44d594106b3d7b720d06"/>
                <w:lock w:val="sdtLocked"/>
                <w:richText/>
              </w:sdtPr>
              <w:sdtContent>
                <w:p w14:paraId="1E1CFCC4" w14:textId="77777777">
                  <w:pPr>
                    <w:ind w:firstLine="709"/>
                    <w:jc w:val="both"/>
                    <w:rPr>
                      <w:b/>
                      <w:szCs w:val="24"/>
                      <w:lang w:eastAsia="lt-LT"/>
                    </w:rPr>
                  </w:pPr>
                  <w:sdt>
                    <w:sdtPr>
                      <w:alias w:val="Numeris"/>
                      <w:tag w:val="nr_b07723444e1a44d594106b3d7b720d06"/>
                      <w:lock w:val="sdtLocked"/>
                      <w:richText/>
                    </w:sdtPr>
                    <w:sdtContent>
                      <w:r>
                        <w:rPr>
                          <w:b/>
                          <w:szCs w:val="24"/>
                          <w:lang w:eastAsia="lt-LT"/>
                        </w:rPr>
                        <w:t>4</w:t>
                      </w:r>
                    </w:sdtContent>
                  </w:sdt>
                  <w:r>
                    <w:rPr>
                      <w:b/>
                      <w:szCs w:val="24"/>
                      <w:lang w:eastAsia="lt-LT"/>
                    </w:rPr>
                    <w:t>. Kokios siūlomos naujos teisinio reguliavimo nuostatos, kokių teigiamų rezultatų laukiama.</w:t>
                  </w:r>
                </w:p>
                <w:p w14:paraId="5919A9B1" w14:textId="77777777">
                  <w:pPr>
                    <w:ind w:firstLine="709"/>
                    <w:jc w:val="both"/>
                    <w:rPr>
                      <w:bCs/>
                      <w:szCs w:val="24"/>
                      <w:lang w:eastAsia="lt-LT"/>
                    </w:rPr>
                  </w:pPr>
                  <w:r>
                    <w:rPr>
                      <w:bCs/>
                      <w:szCs w:val="24"/>
                      <w:lang w:eastAsia="lt-LT"/>
                    </w:rPr>
                    <w:t>Naujų nuostatų nesiūloma.</w:t>
                  </w:r>
                </w:p>
              </w:sdtContent>
            </w:sdt>
            <w:sdt>
              <w:sdtPr>
                <w:alias w:val="5 p."/>
                <w:tag w:val="part_f4990e24d2514ee2af16d3b423ed0000"/>
                <w:lock w:val="sdtLocked"/>
                <w:richText/>
              </w:sdtPr>
              <w:sdtContent>
                <w:p w14:paraId="488FD7DF" w14:textId="77777777">
                  <w:pPr>
                    <w:ind w:firstLine="709"/>
                    <w:jc w:val="both"/>
                    <w:rPr>
                      <w:bCs/>
                      <w:szCs w:val="24"/>
                      <w:lang w:eastAsia="lt-LT"/>
                    </w:rPr>
                  </w:pPr>
                  <w:sdt>
                    <w:sdtPr>
                      <w:alias w:val="Numeris"/>
                      <w:tag w:val="nr_f4990e24d2514ee2af16d3b423ed0000"/>
                      <w:lock w:val="sdtLocked"/>
                      <w:richText/>
                    </w:sdtPr>
                    <w:sdtContent>
                      <w:r>
                        <w:rPr>
                          <w:b/>
                          <w:szCs w:val="24"/>
                          <w:lang w:eastAsia="lt-LT"/>
                        </w:rPr>
                        <w:t>5</w:t>
                      </w:r>
                    </w:sdtContent>
                  </w:sdt>
                  <w:r>
                    <w:rPr>
                      <w:b/>
                      <w:szCs w:val="24"/>
                      <w:lang w:eastAsia="lt-LT"/>
                    </w:rPr>
                    <w:t>. Galimos neigiamos priimto sprendimo projekto pasekmės ir kokių priemonių reikėtų imtis, kad tokių pasekmių būtų išvengta.</w:t>
                  </w:r>
                  <w:r>
                    <w:rPr>
                      <w:bCs/>
                      <w:szCs w:val="24"/>
                      <w:lang w:eastAsia="lt-LT"/>
                    </w:rPr>
                    <w:t xml:space="preserve"> </w:t>
                  </w:r>
                </w:p>
                <w:p w14:paraId="357C8878" w14:textId="323861BE">
                  <w:pPr>
                    <w:ind w:firstLine="709"/>
                    <w:jc w:val="both"/>
                    <w:rPr>
                      <w:bCs/>
                      <w:szCs w:val="24"/>
                      <w:lang w:eastAsia="lt-LT"/>
                    </w:rPr>
                  </w:pPr>
                  <w:r>
                    <w:rPr>
                      <w:bCs/>
                      <w:szCs w:val="24"/>
                      <w:lang w:eastAsia="lt-LT"/>
                    </w:rPr>
                    <w:t>Priėmus sprendimą, Radviliškio rajono savivaldybės administracija surinks mažiau lėšų iš valstybinės žemės ūkio paskirties žemės mokesčio.</w:t>
                  </w:r>
                </w:p>
                <w:p w14:paraId="5159676B" w14:textId="6BD0AE87">
                  <w:pPr>
                    <w:ind w:firstLine="709"/>
                    <w:jc w:val="both"/>
                    <w:rPr>
                      <w:bCs/>
                      <w:szCs w:val="24"/>
                      <w:lang w:eastAsia="lt-LT"/>
                    </w:rPr>
                  </w:pPr>
                  <w:r>
                    <w:rPr>
                      <w:bCs/>
                      <w:szCs w:val="24"/>
                      <w:lang w:eastAsia="lt-LT"/>
                    </w:rPr>
                    <w:t xml:space="preserve">Neigiamų pasekmių nebus. </w:t>
                  </w:r>
                </w:p>
              </w:sdtContent>
            </w:sdt>
            <w:sdt>
              <w:sdtPr>
                <w:alias w:val="6 p."/>
                <w:tag w:val="part_e47dd3b51cbc49f78cd75ab78a1ddf0b"/>
                <w:lock w:val="sdtLocked"/>
                <w:richText/>
              </w:sdtPr>
              <w:sdtContent>
                <w:p w14:paraId="6DE152CE" w14:textId="77777777">
                  <w:pPr>
                    <w:ind w:firstLine="709"/>
                    <w:jc w:val="both"/>
                    <w:rPr>
                      <w:b/>
                      <w:szCs w:val="24"/>
                      <w:lang w:eastAsia="lt-LT"/>
                    </w:rPr>
                  </w:pPr>
                  <w:sdt>
                    <w:sdtPr>
                      <w:alias w:val="Numeris"/>
                      <w:tag w:val="nr_e47dd3b51cbc49f78cd75ab78a1ddf0b"/>
                      <w:lock w:val="sdtLocked"/>
                      <w:richText/>
                    </w:sdtPr>
                    <w:sdtContent>
                      <w:r>
                        <w:rPr>
                          <w:b/>
                          <w:szCs w:val="24"/>
                          <w:lang w:eastAsia="lt-LT"/>
                        </w:rPr>
                        <w:t>6</w:t>
                      </w:r>
                    </w:sdtContent>
                  </w:sdt>
                  <w:r>
                    <w:rPr>
                      <w:b/>
                      <w:szCs w:val="24"/>
                      <w:lang w:eastAsia="lt-LT"/>
                    </w:rPr>
                    <w:t>. Kokius teisės aktus būtina priimti, kokius galiojančius teisės aktus būtina pakeisti ar pripažinti netekusiais galios priėmus sprendimo projektą.</w:t>
                  </w:r>
                </w:p>
                <w:p w14:paraId="783287FE" w14:textId="77777777">
                  <w:pPr>
                    <w:ind w:firstLine="709"/>
                    <w:jc w:val="both"/>
                    <w:rPr>
                      <w:bCs/>
                      <w:szCs w:val="24"/>
                      <w:lang w:eastAsia="lt-LT"/>
                    </w:rPr>
                  </w:pPr>
                  <w:r>
                    <w:rPr>
                      <w:bCs/>
                      <w:szCs w:val="24"/>
                      <w:lang w:eastAsia="lt-LT"/>
                    </w:rPr>
                    <w:t>Naujų teisės aktų priimti nereikia.</w:t>
                  </w:r>
                </w:p>
              </w:sdtContent>
            </w:sdt>
            <w:sdt>
              <w:sdtPr>
                <w:alias w:val="7 p."/>
                <w:tag w:val="part_7542dd817738444bbf6c4e06c8f0acaf"/>
                <w:lock w:val="sdtLocked"/>
                <w:richText/>
              </w:sdtPr>
              <w:sdtContent>
                <w:p w14:paraId="5CF62F23" w14:textId="0F5AD558">
                  <w:pPr>
                    <w:ind w:firstLine="709"/>
                    <w:jc w:val="both"/>
                    <w:rPr>
                      <w:b/>
                      <w:szCs w:val="24"/>
                      <w:lang w:eastAsia="lt-LT"/>
                    </w:rPr>
                  </w:pPr>
                  <w:sdt>
                    <w:sdtPr>
                      <w:alias w:val="Numeris"/>
                      <w:tag w:val="nr_7542dd817738444bbf6c4e06c8f0acaf"/>
                      <w:lock w:val="sdtLocked"/>
                      <w:richText/>
                    </w:sdtPr>
                    <w:sdtContent>
                      <w:r>
                        <w:rPr>
                          <w:b/>
                          <w:szCs w:val="24"/>
                          <w:lang w:eastAsia="lt-LT"/>
                        </w:rPr>
                        <w:t>7</w:t>
                      </w:r>
                    </w:sdtContent>
                  </w:sdt>
                  <w:r>
                    <w:rPr>
                      <w:b/>
                      <w:szCs w:val="24"/>
                      <w:lang w:eastAsia="lt-LT"/>
                    </w:rPr>
                    <w:t>. Sprendimo projektui įgyvendinti reikalingos lėšos, finansavimo šaltiniai.</w:t>
                  </w:r>
                </w:p>
                <w:p w14:paraId="115AE1E7" w14:textId="7F8F0A84">
                  <w:pPr>
                    <w:ind w:firstLine="709"/>
                    <w:jc w:val="both"/>
                    <w:rPr>
                      <w:bCs/>
                      <w:szCs w:val="24"/>
                      <w:lang w:eastAsia="lt-LT"/>
                    </w:rPr>
                  </w:pPr>
                  <w:r>
                    <w:rPr>
                      <w:bCs/>
                      <w:szCs w:val="24"/>
                      <w:lang w:eastAsia="lt-LT"/>
                    </w:rPr>
                    <w:t>Papildomų lėšų sprendimui įgyvendinti nereikės.</w:t>
                  </w:r>
                </w:p>
              </w:sdtContent>
            </w:sdt>
            <w:sdt>
              <w:sdtPr>
                <w:alias w:val="8 p."/>
                <w:tag w:val="part_7240ff3b74154e0e9e7855b94b52e366"/>
                <w:lock w:val="sdtLocked"/>
                <w:richText/>
              </w:sdtPr>
              <w:sdtContent>
                <w:p w14:paraId="3C91E307" w14:textId="77777777">
                  <w:pPr>
                    <w:ind w:firstLine="709"/>
                    <w:jc w:val="both"/>
                    <w:rPr>
                      <w:b/>
                      <w:szCs w:val="24"/>
                      <w:lang w:eastAsia="lt-LT"/>
                    </w:rPr>
                  </w:pPr>
                  <w:sdt>
                    <w:sdtPr>
                      <w:alias w:val="Numeris"/>
                      <w:tag w:val="nr_7240ff3b74154e0e9e7855b94b52e366"/>
                      <w:lock w:val="sdtLocked"/>
                      <w:richText/>
                    </w:sdtPr>
                    <w:sdtContent>
                      <w:r>
                        <w:rPr>
                          <w:b/>
                          <w:szCs w:val="24"/>
                          <w:lang w:eastAsia="lt-LT"/>
                        </w:rPr>
                        <w:t>8</w:t>
                      </w:r>
                    </w:sdtContent>
                  </w:sdt>
                  <w:r>
                    <w:rPr>
                      <w:b/>
                      <w:szCs w:val="24"/>
                      <w:lang w:eastAsia="lt-LT"/>
                    </w:rPr>
                    <w:t>. Sprendimo projekto rengimo metu gauti specialistų vertinimai ir išvados.</w:t>
                  </w:r>
                </w:p>
                <w:p w14:paraId="43BF5E95" w14:textId="77777777">
                  <w:pPr>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suderintas su savivaldybės juristu, kalbininku, administracijos direktore,</w:t>
                  </w:r>
                  <w:r>
                    <w:rPr>
                      <w:szCs w:val="24"/>
                      <w:lang w:eastAsia="lt-LT"/>
                    </w:rPr>
                    <w:t xml:space="preserve"> </w:t>
                  </w:r>
                  <w:r>
                    <w:rPr>
                      <w:bCs/>
                      <w:szCs w:val="24"/>
                      <w:lang w:eastAsia="lt-LT"/>
                    </w:rPr>
                    <w:t>vicemerais.</w:t>
                  </w:r>
                </w:p>
              </w:sdtContent>
            </w:sdt>
            <w:sdt>
              <w:sdtPr>
                <w:alias w:val="9 p."/>
                <w:tag w:val="part_c51aff0279674e75890f5ec43ccb601f"/>
                <w:lock w:val="sdtLocked"/>
                <w:richText/>
              </w:sdtPr>
              <w:sdtContent>
                <w:p w14:paraId="1F9C4835" w14:textId="77777777">
                  <w:pPr>
                    <w:ind w:firstLine="709"/>
                    <w:jc w:val="both"/>
                    <w:rPr>
                      <w:b/>
                      <w:szCs w:val="24"/>
                      <w:lang w:eastAsia="lt-LT"/>
                    </w:rPr>
                  </w:pPr>
                  <w:sdt>
                    <w:sdtPr>
                      <w:alias w:val="Numeris"/>
                      <w:tag w:val="nr_c51aff0279674e75890f5ec43ccb601f"/>
                      <w:lock w:val="sdtLocked"/>
                      <w:richText/>
                    </w:sdtPr>
                    <w:sdtContent>
                      <w:r>
                        <w:rPr>
                          <w:b/>
                          <w:szCs w:val="24"/>
                          <w:lang w:eastAsia="lt-LT"/>
                        </w:rPr>
                        <w:t>9</w:t>
                      </w:r>
                    </w:sdtContent>
                  </w:sdt>
                  <w:r>
                    <w:rPr>
                      <w:b/>
                      <w:szCs w:val="24"/>
                      <w:lang w:eastAsia="lt-LT"/>
                    </w:rPr>
                    <w:t>. Numatomo teisinio reguliavimo poveikio vertinimo rezultatai.</w:t>
                  </w:r>
                </w:p>
                <w:p w14:paraId="498AD712" w14:textId="77777777">
                  <w:pPr>
                    <w:ind w:firstLine="709"/>
                    <w:jc w:val="both"/>
                    <w:rPr>
                      <w:bCs/>
                      <w:szCs w:val="24"/>
                      <w:lang w:eastAsia="lt-LT"/>
                    </w:rPr>
                  </w:pPr>
                  <w:r>
                    <w:rPr>
                      <w:bCs/>
                      <w:szCs w:val="24"/>
                      <w:lang w:eastAsia="lt-LT"/>
                    </w:rPr>
                    <w:t>Nevertinamas.</w:t>
                  </w:r>
                </w:p>
              </w:sdtContent>
            </w:sdt>
            <w:sdt>
              <w:sdtPr>
                <w:alias w:val="10 p."/>
                <w:tag w:val="part_72f49de5ae0c4321a9142355111b7c04"/>
                <w:lock w:val="sdtLocked"/>
                <w:richText/>
              </w:sdtPr>
              <w:sdtContent>
                <w:p w14:paraId="6E69A1C2" w14:textId="77777777">
                  <w:pPr>
                    <w:ind w:firstLine="709"/>
                    <w:jc w:val="both"/>
                    <w:rPr>
                      <w:b/>
                      <w:szCs w:val="24"/>
                      <w:lang w:eastAsia="lt-LT"/>
                    </w:rPr>
                  </w:pPr>
                  <w:sdt>
                    <w:sdtPr>
                      <w:alias w:val="Numeris"/>
                      <w:tag w:val="nr_72f49de5ae0c4321a9142355111b7c04"/>
                      <w:lock w:val="sdtLocked"/>
                      <w:richText/>
                    </w:sdtPr>
                    <w:sdtContent>
                      <w:r>
                        <w:rPr>
                          <w:b/>
                          <w:szCs w:val="24"/>
                          <w:lang w:eastAsia="lt-LT"/>
                        </w:rPr>
                        <w:t>10</w:t>
                      </w:r>
                    </w:sdtContent>
                  </w:sdt>
                  <w:r>
                    <w:rPr>
                      <w:b/>
                      <w:szCs w:val="24"/>
                      <w:lang w:eastAsia="lt-LT"/>
                    </w:rPr>
                    <w:t>. Sprendimo projekto antikorupcinis vertinimas.</w:t>
                  </w:r>
                </w:p>
                <w:p w14:paraId="656F6F9C" w14:textId="4E787A42">
                  <w:pPr>
                    <w:ind w:firstLine="709"/>
                    <w:jc w:val="both"/>
                    <w:rPr>
                      <w:bCs/>
                      <w:szCs w:val="24"/>
                      <w:lang w:eastAsia="lt-LT"/>
                    </w:rPr>
                  </w:pPr>
                  <w:r>
                    <w:rPr>
                      <w:bCs/>
                      <w:szCs w:val="24"/>
                      <w:lang w:eastAsia="lt-LT"/>
                    </w:rPr>
                    <w:t>Korupcijos pasireiškimo tikimybės vertinamas atliktas 2024 m. priėmus sprendimą.</w:t>
                  </w:r>
                </w:p>
              </w:sdtContent>
            </w:sdt>
            <w:sdt>
              <w:sdtPr>
                <w:alias w:val="11 p."/>
                <w:tag w:val="part_bfcbc0fe3c2944759cb3dfe804f1e3bf"/>
                <w:lock w:val="sdtLocked"/>
                <w:richText/>
              </w:sdtPr>
              <w:sdtContent>
                <w:p w14:paraId="7F198F4E" w14:textId="77777777">
                  <w:pPr>
                    <w:ind w:firstLine="709"/>
                    <w:jc w:val="both"/>
                    <w:rPr>
                      <w:b/>
                      <w:szCs w:val="24"/>
                      <w:lang w:eastAsia="lt-LT"/>
                    </w:rPr>
                  </w:pPr>
                  <w:sdt>
                    <w:sdtPr>
                      <w:alias w:val="Numeris"/>
                      <w:tag w:val="nr_bfcbc0fe3c2944759cb3dfe804f1e3bf"/>
                      <w:lock w:val="sdtLocked"/>
                      <w:richText/>
                    </w:sdtPr>
                    <w:sdtContent>
                      <w:r>
                        <w:rPr>
                          <w:b/>
                          <w:szCs w:val="24"/>
                          <w:lang w:eastAsia="lt-LT"/>
                        </w:rPr>
                        <w:t>11</w:t>
                      </w:r>
                    </w:sdtContent>
                  </w:sdt>
                  <w:r>
                    <w:rPr>
                      <w:b/>
                      <w:szCs w:val="24"/>
                      <w:lang w:eastAsia="lt-LT"/>
                    </w:rPr>
                    <w:t>. Kiti, iniciatoriaus nuomone, reikalingi pagrindimai ir paaiškinimai.</w:t>
                  </w:r>
                </w:p>
                <w:p w14:paraId="590E09DE" w14:textId="32B7039B">
                  <w:pPr>
                    <w:ind w:firstLine="709"/>
                    <w:jc w:val="both"/>
                    <w:rPr>
                      <w:bCs/>
                      <w:szCs w:val="24"/>
                      <w:lang w:eastAsia="lt-LT"/>
                    </w:rPr>
                  </w:pPr>
                  <w:r>
                    <w:rPr>
                      <w:bCs/>
                      <w:szCs w:val="24"/>
                      <w:lang w:eastAsia="lt-LT"/>
                    </w:rPr>
                    <w:t xml:space="preserve">Nėra. </w:t>
                  </w:r>
                </w:p>
              </w:sdtContent>
            </w:sdt>
            <w:sdt>
              <w:sdtPr>
                <w:alias w:val="12 p."/>
                <w:tag w:val="part_d849d1751998483997a4d480cbee5d0d"/>
                <w:lock w:val="sdtLocked"/>
                <w:richText/>
              </w:sdtPr>
              <w:sdtContent>
                <w:p w14:paraId="3098A1EF" w14:textId="77777777">
                  <w:pPr>
                    <w:ind w:firstLine="709"/>
                    <w:jc w:val="both"/>
                    <w:rPr>
                      <w:b/>
                      <w:szCs w:val="24"/>
                      <w:lang w:eastAsia="lt-LT"/>
                    </w:rPr>
                  </w:pPr>
                  <w:sdt>
                    <w:sdtPr>
                      <w:alias w:val="Numeris"/>
                      <w:tag w:val="nr_d849d1751998483997a4d480cbee5d0d"/>
                      <w:lock w:val="sdtLocked"/>
                      <w:richText/>
                    </w:sdtPr>
                    <w:sdtContent>
                      <w:r>
                        <w:rPr>
                          <w:b/>
                          <w:szCs w:val="24"/>
                          <w:lang w:eastAsia="lt-LT"/>
                        </w:rPr>
                        <w:t>12</w:t>
                      </w:r>
                    </w:sdtContent>
                  </w:sdt>
                  <w:r>
                    <w:rPr>
                      <w:b/>
                      <w:szCs w:val="24"/>
                      <w:lang w:eastAsia="lt-LT"/>
                    </w:rPr>
                    <w:t>. Pridedami dokumentai.</w:t>
                  </w:r>
                </w:p>
                <w:p w14:paraId="61A1906F" w14:textId="102683BD">
                  <w:pPr>
                    <w:ind w:firstLine="709"/>
                    <w:jc w:val="both"/>
                    <w:rPr>
                      <w:b/>
                      <w:szCs w:val="24"/>
                      <w:lang w:eastAsia="lt-LT"/>
                    </w:rPr>
                  </w:pPr>
                  <w:r>
                    <w:rPr>
                      <w:bCs/>
                      <w:szCs w:val="24"/>
                      <w:lang w:eastAsia="lt-LT"/>
                    </w:rPr>
                    <w:t xml:space="preserve">Nėra.           </w:t>
                  </w:r>
                </w:p>
                <w:p w14:paraId="0E2ED130" w14:textId="77777777">
                  <w:pPr>
                    <w:jc w:val="both"/>
                    <w:rPr>
                      <w:bCs/>
                      <w:szCs w:val="24"/>
                      <w:lang w:eastAsia="lt-LT"/>
                    </w:rPr>
                  </w:pPr>
                </w:p>
                <w:p w14:paraId="351BD044" w14:textId="77777777">
                  <w:pPr>
                    <w:jc w:val="both"/>
                    <w:rPr>
                      <w:b/>
                      <w:szCs w:val="24"/>
                      <w:lang w:eastAsia="lt-LT"/>
                    </w:rPr>
                  </w:pPr>
                </w:p>
                <w:p w14:paraId="07119287" w14:textId="77777777">
                  <w:pPr>
                    <w:jc w:val="both"/>
                    <w:rPr>
                      <w:b/>
                      <w:szCs w:val="24"/>
                      <w:lang w:eastAsia="lt-LT"/>
                    </w:rPr>
                  </w:pPr>
                </w:p>
              </w:sdtContent>
            </w:sdt>
          </w:sdtContent>
        </w:sdt>
        <w:sdt>
          <w:sdtPr>
            <w:alias w:val="signatura"/>
            <w:tag w:val="part_2bb15cc17a6b42329d832a114e66e628"/>
            <w:lock w:val="sdtLocked"/>
            <w:richText/>
          </w:sdtPr>
          <w:sdtContent>
            <w:p w14:paraId="46E1BD00" w14:textId="77777777">
              <w:pPr>
                <w:jc w:val="both"/>
                <w:rPr>
                  <w:bCs/>
                  <w:szCs w:val="24"/>
                  <w:lang w:eastAsia="lt-LT"/>
                </w:rPr>
              </w:pPr>
              <w:r>
                <w:rPr>
                  <w:bCs/>
                  <w:szCs w:val="24"/>
                  <w:lang w:eastAsia="lt-LT"/>
                </w:rPr>
                <w:t xml:space="preserve">Finansų skyriaus vyriausioji specialistė                                                                      Snieguolė Utkienė    </w:t>
              </w:r>
            </w:p>
            <w:p w14:paraId="2B4FB2B5" w14:textId="77777777">
              <w:pPr>
                <w:jc w:val="both"/>
                <w:rPr>
                  <w:bCs/>
                  <w:szCs w:val="24"/>
                  <w:lang w:eastAsia="lt-LT"/>
                </w:rPr>
              </w:pPr>
            </w:p>
            <w:p w14:paraId="0C821C91" w14:textId="77777777">
              <w:pPr>
                <w:jc w:val="both"/>
                <w:rPr>
                  <w:bCs/>
                  <w:szCs w:val="24"/>
                  <w:lang w:eastAsia="lt-LT"/>
                </w:rPr>
              </w:pPr>
            </w:p>
            <w:p w14:paraId="5AB379B2" w14:textId="77777777">
              <w:pPr>
                <w:jc w:val="both"/>
                <w:rPr>
                  <w:bCs/>
                  <w:szCs w:val="24"/>
                  <w:lang w:eastAsia="lt-LT"/>
                </w:rPr>
              </w:pPr>
            </w:p>
            <w:p w14:paraId="482F0601" w14:textId="4CF34BBF">
              <w:pPr>
                <w:jc w:val="both"/>
                <w:rPr>
                  <w:bCs/>
                  <w:szCs w:val="24"/>
                  <w:lang w:eastAsia="lt-LT"/>
                </w:rPr>
              </w:pPr>
              <w:r>
                <w:rPr>
                  <w:bCs/>
                  <w:szCs w:val="24"/>
                  <w:lang w:eastAsia="lt-LT"/>
                </w:rPr>
                <w:t xml:space="preserve">Tarybos posėdžių sekretorius                                                                                 Kęstutis Dambrauskas      </w:t>
              </w:r>
            </w:p>
            <w:p w14:paraId="25410E50" w14:textId="77777777">
              <w:pPr>
                <w:jc w:val="both"/>
                <w:rPr>
                  <w:szCs w:val="24"/>
                  <w:lang w:eastAsia="lt-LT"/>
                </w:rPr>
              </w:pPr>
            </w:p>
            <w:p w14:paraId="58EFA885" w14:textId="77777777">
              <w:pPr>
                <w:jc w:val="both"/>
                <w:rPr>
                  <w:szCs w:val="24"/>
                  <w:lang w:eastAsia="lt-LT"/>
                </w:rPr>
              </w:pPr>
            </w:p>
            <w:p w14:paraId="7D20DC37" w14:textId="77777777">
              <w:pPr>
                <w:jc w:val="both"/>
                <w:rPr>
                  <w:szCs w:val="24"/>
                  <w:lang w:eastAsia="lt-LT"/>
                </w:rPr>
              </w:pPr>
            </w:p>
            <w:p w14:paraId="52BA9E17" w14:textId="3C540CBC">
              <w:pPr>
                <w:ind w:firstLine="62"/>
                <w:jc w:val="both"/>
                <w:rPr>
                  <w:bCs/>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5E5F7D"/>
  <w15:chartTrackingRefBased/>
  <w15:docId w15:val="{F0EF6F04-07C3-4EA5-AF2D-51C3F75CF4D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6682227">
      <w:bodyDiv w:val="1"/>
      <w:marLeft w:val="0"/>
      <w:marRight w:val="0"/>
      <w:marTop w:val="0"/>
      <w:marBottom w:val="0"/>
      <w:divBdr>
        <w:top w:val="none" w:sz="0" w:space="0" w:color="auto"/>
        <w:left w:val="none" w:sz="0" w:space="0" w:color="auto"/>
        <w:bottom w:val="none" w:sz="0" w:space="0" w:color="auto"/>
        <w:right w:val="none" w:sz="0" w:space="0" w:color="auto"/>
      </w:divBdr>
    </w:div>
    <w:div w:id="518086305">
      <w:bodyDiv w:val="1"/>
      <w:marLeft w:val="0"/>
      <w:marRight w:val="0"/>
      <w:marTop w:val="0"/>
      <w:marBottom w:val="0"/>
      <w:divBdr>
        <w:top w:val="none" w:sz="0" w:space="0" w:color="auto"/>
        <w:left w:val="none" w:sz="0" w:space="0" w:color="auto"/>
        <w:bottom w:val="none" w:sz="0" w:space="0" w:color="auto"/>
        <w:right w:val="none" w:sz="0" w:space="0" w:color="auto"/>
      </w:divBdr>
    </w:div>
    <w:div w:id="819079221">
      <w:bodyDiv w:val="1"/>
      <w:marLeft w:val="0"/>
      <w:marRight w:val="0"/>
      <w:marTop w:val="0"/>
      <w:marBottom w:val="0"/>
      <w:divBdr>
        <w:top w:val="none" w:sz="0" w:space="0" w:color="auto"/>
        <w:left w:val="none" w:sz="0" w:space="0" w:color="auto"/>
        <w:bottom w:val="none" w:sz="0" w:space="0" w:color="auto"/>
        <w:right w:val="none" w:sz="0" w:space="0" w:color="auto"/>
      </w:divBdr>
    </w:div>
    <w:div w:id="911622359">
      <w:bodyDiv w:val="1"/>
      <w:marLeft w:val="0"/>
      <w:marRight w:val="0"/>
      <w:marTop w:val="0"/>
      <w:marBottom w:val="0"/>
      <w:divBdr>
        <w:top w:val="none" w:sz="0" w:space="0" w:color="auto"/>
        <w:left w:val="none" w:sz="0" w:space="0" w:color="auto"/>
        <w:bottom w:val="none" w:sz="0" w:space="0" w:color="auto"/>
        <w:right w:val="none" w:sz="0" w:space="0" w:color="auto"/>
      </w:divBdr>
    </w:div>
    <w:div w:id="1000161101">
      <w:bodyDiv w:val="1"/>
      <w:marLeft w:val="0"/>
      <w:marRight w:val="0"/>
      <w:marTop w:val="0"/>
      <w:marBottom w:val="0"/>
      <w:divBdr>
        <w:top w:val="none" w:sz="0" w:space="0" w:color="auto"/>
        <w:left w:val="none" w:sz="0" w:space="0" w:color="auto"/>
        <w:bottom w:val="none" w:sz="0" w:space="0" w:color="auto"/>
        <w:right w:val="none" w:sz="0" w:space="0" w:color="auto"/>
      </w:divBdr>
    </w:div>
    <w:div w:id="1039090503">
      <w:bodyDiv w:val="1"/>
      <w:marLeft w:val="0"/>
      <w:marRight w:val="0"/>
      <w:marTop w:val="0"/>
      <w:marBottom w:val="0"/>
      <w:divBdr>
        <w:top w:val="none" w:sz="0" w:space="0" w:color="auto"/>
        <w:left w:val="none" w:sz="0" w:space="0" w:color="auto"/>
        <w:bottom w:val="none" w:sz="0" w:space="0" w:color="auto"/>
        <w:right w:val="none" w:sz="0" w:space="0" w:color="auto"/>
      </w:divBdr>
    </w:div>
    <w:div w:id="1316833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2a21387a6ea44fbb02be9dabf9430f4" PartId="87de3dbff49649ce94d2bb2aa1dc8fba">
    <Part Type="preambule" DocPartId="65cd413ca496402299b84bc412d0213f" PartId="2cd4b5640d994e4184dabfc89092fee5"/>
    <Part Type="punktas" Nr="1" Abbr="1 p." DocPartId="38bce0f7a91f49ccaa85ae9be2855151" PartId="1d031381660b493ba6eb586dcc76ca41">
      <Part Type="papunktis" Nr="1.1" Abbr="1.1 pp." DocPartId="f18e2c53e98b4bd196a8bb9f3ddc3436" PartId="9387c80420304a8a8a9bf13dd18231e9">
        <Part Type="citata" DocPartId="ea140a2b9e3247509ae137d5e101a5a7" PartId="032fb025d6a3467a856418ebd9aceb10">
          <Part Type="papunktis" Nr="1.1" Abbr="1.1 pp." DocPartId="486e844244a945ffa7d552691d39a190" PartId="d88a4004ed484af9be3bea39b65ff5c4"/>
        </Part>
      </Part>
    </Part>
    <Part Type="punktas" Nr="2" Abbr="2 p." DocPartId="7e228828dd664b8ba341d778100a5421" PartId="582213ffd56e4e5fbeb4196cab731ad3">
      <Part Type="citata" DocPartId="5efedc758c4941af8b64809374602761" PartId="72c1a52675074967ac6b48ad97e9f8c9">
        <Part Type="papunktis" Nr="3.10" Abbr="3.10 pp." DocPartId="12b42e8bb8a44c078cdf543ad4b5e5cf" PartId="ed038ad73d484ec58cf7a1d62e696ca7"/>
      </Part>
      <Part Type="pastraipa" DocPartId="54e4570833a14b6facee1b88ac0963a3" PartId="c5a6aeadeffd437d9eeb3a2caeccb19c"/>
    </Part>
    <Part Type="skirsnis" Title="RADVILIŠKIO RAJONO SAVIVALDYBĖS TARYBOS SPRENDIMO PROJEKTO „DĖL RADVILIŠKIO RAJONO SAVIVALDYBĖS TARYBOS 2024 M. BALANDŽIO 11 D. SPRENDIMO NR. T-311 „DĖL VALSTYBINĖS ŽEMĖS NUOMOS MOKESČIO TARIFŲ IR LENGVATŲ NUSTATYMO“ PAKEITIMO“ AIŠKINAMASIS RAŠTAS" DocPartId="25eb36f8b4d240849286c0ec35d69fa5" PartId="aa1b060e1b8d4e5f90f123ec51b3321e">
      <Part Type="punktas" Nr="1" Abbr="1 p." DocPartId="9379780d84814bcba6401b433d6dc919" PartId="3da08a057dd145a1a6477406bcaa4aee"/>
      <Part Type="punktas" Nr="2" Abbr="2 p." DocPartId="3ce6b76967eb42e1b3b9aa68f5ef89f1" PartId="90d54c199d9f4d88ba832c4cbe39c92c"/>
      <Part Type="punktas" Nr="3" Abbr="3 p." DocPartId="f9260edb82d34d1a96794049cae181df" PartId="10a60b01e8304ac8a46586f073756784">
        <Part Type="papunktis" Nr="1.1" Abbr="1.1 pp." Notes="Numeris ne iš eilės. Trūksta dalių? [DocDalys]" DocPartId="da437e456cb449909256ce72c86486c9" PartId="cc118d4aa972483988f7fa52da354675"/>
      </Part>
      <Part Type="punktas" Nr="4" Abbr="4 p." DocPartId="1352f81182c74fc4b1a69d38ec4e874f" PartId="b07723444e1a44d594106b3d7b720d06"/>
      <Part Type="punktas" Nr="5" Abbr="5 p." DocPartId="617b764cde6c47c2b620f854723d4148" PartId="f4990e24d2514ee2af16d3b423ed0000"/>
      <Part Type="punktas" Nr="6" Abbr="6 p." DocPartId="a07e8527d7834efe8c73135a60ba1bca" PartId="e47dd3b51cbc49f78cd75ab78a1ddf0b"/>
      <Part Type="punktas" Nr="7" Abbr="7 p." DocPartId="2483017bb9894416bb5c80279e07d311" PartId="7542dd817738444bbf6c4e06c8f0acaf"/>
      <Part Type="punktas" Nr="8" Abbr="8 p." DocPartId="56cf45b8efff44ceb081021a9f3e6309" PartId="7240ff3b74154e0e9e7855b94b52e366"/>
      <Part Type="punktas" Nr="9" Abbr="9 p." DocPartId="8b8e0c164bbf40a4bfbade513e94087f" PartId="c51aff0279674e75890f5ec43ccb601f"/>
      <Part Type="punktas" Nr="10" Abbr="10 p." DocPartId="54858e56417148069e74f40e93fdd653" PartId="72f49de5ae0c4321a9142355111b7c04"/>
      <Part Type="punktas" Nr="11" Abbr="11 p." DocPartId="bd7a90694dd144aabf2cb518f965acac" PartId="bfcbc0fe3c2944759cb3dfe804f1e3bf"/>
      <Part Type="punktas" Nr="12" Abbr="12 p." DocPartId="51b2644938e248989e9c44daf4137f76" PartId="d849d1751998483997a4d480cbee5d0d"/>
    </Part>
    <Part Type="signatura" DocPartId="3823e6a3468749d88fa0c8118ba897ae" PartId="2bb15cc17a6b42329d832a114e66e628"/>
  </Part>
</Parts>
</file>

<file path=customXml/itemProps1.xml><?xml version="1.0" encoding="utf-8"?>
<ds:datastoreItem xmlns:ds="http://schemas.openxmlformats.org/officeDocument/2006/customXml" ds:itemID="{8C763FDB-247A-46DF-8140-D50ED61C957F}">
  <ds:schemaRefs>
    <ds:schemaRef ds:uri="http://schemas.openxmlformats.org/officeDocument/2006/bibliography"/>
  </ds:schemaRefs>
</ds:datastoreItem>
</file>

<file path=customXml/itemProps2.xml><?xml version="1.0" encoding="utf-8"?>
<ds:datastoreItem xmlns:ds="http://schemas.openxmlformats.org/officeDocument/2006/customXml" ds:itemID="{9D7737A0-4BF3-4D8E-A0D8-69FADE0D72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889</Words>
  <Characters>6162</Characters>
  <Application>Microsoft Office Word</Application>
  <DocSecurity>4</DocSecurity>
  <Lines>146</Lines>
  <Paragraphs>65</Paragraphs>
  <ScaleCrop>false</ScaleCrop>
  <HeadingPairs>
    <vt:vector size="2" baseType="variant">
      <vt:variant>
        <vt:lpstr>Pavadinimas</vt:lpstr>
      </vt:variant>
      <vt:variant>
        <vt:i4>1</vt:i4>
      </vt:variant>
    </vt:vector>
  </HeadingPairs>
  <TitlesOfParts>
    <vt:vector size="1" baseType="lpstr">
      <vt:lpstr>                            </vt:lpstr>
    </vt:vector>
  </TitlesOfParts>
  <Company>Savivaldybe</Company>
  <LinksUpToDate>false</LinksUpToDate>
  <CharactersWithSpaces>6986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2025-06-17T13:20:00Z</dcterms:created>
  <dc:creator>Administracija</dc:creator>
  <lastModifiedBy>adlibuser</lastModifiedBy>
  <lastPrinted>2025-06-13T10:35:00Z</lastPrinted>
  <dcterms:modified xsi:type="dcterms:W3CDTF">2025-06-17T13:20:00Z</dcterms:modified>
  <revision>2</revision>
  <dc:title/>
</coreProperties>
</file>