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f56155140b459bb4fbf72493864e3c"/>
        <w:lock w:val="sdtLocked"/>
        <w:richText/>
      </w:sdtPr>
      <w:sdtContent>
        <w:p w14:paraId="248FD1D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C71E75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402558EC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0,7341 HA PLOTO ŽEMĖS SKLYPO DALĮ BENDRAI NAUDOJAMAME ŽEMĖS SKLYPE S. DAUKANTO G. 4,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798310d7ac94dbfa7b91c7cc58a2818"/>
            <w:lock w:val="sdtLocked"/>
            <w:richText/>
          </w:sdtPr>
          <w:sdtContent>
            <w:p w14:paraId="5BB66CE4" w14:textId="3FE1BF78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 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 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uždarosios akcinės bendrovės „Technikos grupė“ 2025-07-11 prašymą (registracijos DVS „Avilys“ Nr. G-5905), į tai, kad žemės sklype esantis pastatas </w:t>
              </w:r>
              <w:r>
                <w:rPr>
                  <w:bCs/>
                  <w:szCs w:val="24"/>
                  <w:lang w:eastAsia="ar-SA"/>
                </w:rPr>
                <w:t>(unikalus Nr. 2998-8010-4028) pastatytas 1988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atsižvelgiant į trumpiausią žemės sklype esančio statinio eksploatavimui apskaičiuotą terminą</w:t>
              </w:r>
              <w:r>
                <w:rPr>
                  <w:szCs w:val="24"/>
                  <w:lang w:eastAsia="ar-SA"/>
                </w:rPr>
                <w:t xml:space="preserve"> pagal statinių ar įrenginių, pastatytų iki 1996 m. sausio 1 d.,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c742d7fdfebc4e039b9ac6ec190cc2c2"/>
            <w:lock w:val="sdtLocked"/>
            <w:richText/>
          </w:sdtPr>
          <w:sdtContent>
            <w:p w14:paraId="6D5E19F5" w14:textId="70F426E2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742d7fdfebc4e039b9ac6ec190cc2c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šešiasdešimt penkeriems metams uždarajai akcinei bendrovei „Technikos grupė“ 0,7341 ha ploto valstybinės žemės sklypo dalį bendrai naudojamame 1,5514 ha ploto žemės sklype </w:t>
              </w:r>
              <w:r>
                <w:rPr>
                  <w:szCs w:val="24"/>
                  <w:lang w:eastAsia="lt-LT"/>
                </w:rPr>
                <w:t>(kadastro Nr. 2901/0001:327, unikalus Nr. 2901-0001-0327) S. Daukanto g. 4,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STR 1.12.06:2002 priedo 10.1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3961616e3c5c4fd487f92412d228bf68"/>
            <w:lock w:val="sdtLocked"/>
            <w:richText/>
          </w:sdtPr>
          <w:sdtContent>
            <w:p w14:paraId="01B3D9AB" w14:textId="6AC1ED3A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961616e3c5c4fd487f92412d228bf6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Nustatyti, kad </w:t>
              </w:r>
              <w:r>
                <w:rPr>
                  <w:szCs w:val="24"/>
                  <w:lang w:eastAsia="ar-SA"/>
                </w:rPr>
                <w:t xml:space="preserve">0,7341 ha ploto valstybinės žemės sklypo dalies bendrai naudojamame 1,5514 ha ploto žemės sklype S. Daukanto g. 4,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169 874 Eur.</w:t>
              </w:r>
            </w:p>
            <w:p w14:paraId="146F2B97" w14:textId="6BB233AF">
              <w:pPr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07E7EBEB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a7dc021a11945f7913c779ca7ebad64"/>
            <w:lock w:val="sdtLocked"/>
            <w:richText/>
          </w:sdtPr>
          <w:sdtContent>
            <w:p w14:paraId="3C6BE6B2" w14:textId="6752425A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8906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8A6F27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72B5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0A319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0251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C01D3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425783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87BCD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8C4E45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0f9c0cad9ee4911ae66a2d158716f56" PartId="0af56155140b459bb4fbf72493864e3c">
    <Part Type="preambule" DocPartId="d7e1069ee73c40e79893de2b406f2ded" PartId="c798310d7ac94dbfa7b91c7cc58a2818"/>
    <Part Type="punktas" Nr="1" Abbr="1 p." DocPartId="7cd5dbbddddc43d7998204218003cbe6" PartId="c742d7fdfebc4e039b9ac6ec190cc2c2"/>
    <Part Type="punktas" Nr="2" Abbr="2 p." DocPartId="9e2e9e0ebeda43769a7f93121abdbe99" PartId="3961616e3c5c4fd487f92412d228bf68"/>
    <Part Type="signatura" DocPartId="d277abc1673e4a189cbae01d175d4ede" PartId="ba7dc021a11945f7913c779ca7ebad64"/>
  </Part>
</Parts>
</file>

<file path=customXml/itemProps1.xml><?xml version="1.0" encoding="utf-8"?>
<ds:datastoreItem xmlns:ds="http://schemas.openxmlformats.org/officeDocument/2006/customXml" ds:itemID="{2486B7BF-F79D-4D27-B9F2-50CE8D40284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63EFCB-94DD-4B08-A33F-F2E4CCC44F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502</Words>
  <Characters>3306</Characters>
  <Application>Microsoft Office Word</Application>
  <DocSecurity>4</DocSecurity>
  <Lines>50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2025-08-11T11:54:00Z</dcterms:created>
  <dc:creator>Evaldas</dc:creator>
  <dc:language>en-US</dc:language>
  <lastModifiedBy>adlibuser</lastModifiedBy>
  <lastPrinted>2025-02-17T09:32:00Z</lastPrinted>
  <dcterms:modified xsi:type="dcterms:W3CDTF">2025-08-11T11:54:00Z</dcterms:modified>
  <revision>2</revision>
</coreProperties>
</file>