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2aae5fc70d64cf59a4f1261af298c7a"/>
        <w:lock w:val="sdtLocked"/>
        <w:richText/>
      </w:sdtPr>
      <w:sdtContent>
        <w:p w14:paraId="3B88BBC1" w14:textId="36753139">
          <w:pPr>
            <w:spacing w:line="276" w:lineRule="auto"/>
            <w:ind w:left="6480"/>
            <w:jc w:val="right"/>
            <w:rPr>
              <w:b/>
              <w:szCs w:val="24"/>
              <w:lang w:eastAsia="lt-LT"/>
            </w:rPr>
          </w:pPr>
          <w:r>
            <w:rPr>
              <w:b/>
              <w:szCs w:val="24"/>
              <w:lang w:eastAsia="lt-LT"/>
            </w:rPr>
            <w:t>Projektas</w:t>
          </w:r>
        </w:p>
        <w:p w14:paraId="60033D76" w14:textId="77777777">
          <w:pPr>
            <w:spacing w:line="276" w:lineRule="auto"/>
            <w:rPr>
              <w:b/>
              <w:szCs w:val="24"/>
              <w:lang w:eastAsia="lt-LT"/>
            </w:rPr>
          </w:pPr>
        </w:p>
        <w:p w14:paraId="7759BA05" w14:textId="77777777">
          <w:pPr>
            <w:spacing w:line="276" w:lineRule="auto"/>
            <w:ind w:left="6480" w:firstLine="1296"/>
            <w:rPr>
              <w:b/>
              <w:szCs w:val="24"/>
              <w:lang w:eastAsia="lt-LT"/>
            </w:rPr>
          </w:pPr>
        </w:p>
        <w:p w14:paraId="437821E6" w14:textId="77777777">
          <w:pPr>
            <w:spacing w:line="276" w:lineRule="auto"/>
            <w:jc w:val="center"/>
            <w:rPr>
              <w:b/>
              <w:szCs w:val="24"/>
              <w:lang w:eastAsia="lt-LT"/>
            </w:rPr>
          </w:pPr>
          <w:r>
            <w:rPr>
              <w:b/>
              <w:szCs w:val="24"/>
              <w:lang w:eastAsia="lt-LT"/>
            </w:rPr>
            <w:t xml:space="preserve">LIETUVOS RESPUBLIKOS </w:t>
          </w:r>
        </w:p>
        <w:p w14:paraId="6144E0DC" w14:textId="77777777">
          <w:pPr>
            <w:spacing w:line="276" w:lineRule="auto"/>
            <w:jc w:val="center"/>
            <w:rPr>
              <w:b/>
              <w:caps/>
              <w:szCs w:val="24"/>
              <w:lang w:eastAsia="lt-LT"/>
            </w:rPr>
          </w:pPr>
          <w:r>
            <w:rPr>
              <w:b/>
              <w:caps/>
              <w:szCs w:val="24"/>
              <w:lang w:eastAsia="lt-LT"/>
            </w:rPr>
            <w:t xml:space="preserve">VAIKO TEISIŲ APSAUGOS PAGRINDŲ ĮSTATYMO </w:t>
          </w:r>
        </w:p>
        <w:p w14:paraId="56609E32" w14:textId="1E4D9B1F">
          <w:pPr>
            <w:spacing w:line="276" w:lineRule="auto"/>
            <w:jc w:val="center"/>
            <w:rPr>
              <w:b/>
              <w:szCs w:val="24"/>
              <w:lang w:eastAsia="lt-LT"/>
            </w:rPr>
          </w:pPr>
          <w:r>
            <w:rPr>
              <w:b/>
              <w:caps/>
              <w:szCs w:val="24"/>
              <w:lang w:eastAsia="lt-LT"/>
            </w:rPr>
            <w:t xml:space="preserve">NR. </w:t>
          </w:r>
          <w:r>
            <w:rPr>
              <w:b/>
              <w:color w:val="000000"/>
              <w:szCs w:val="24"/>
              <w:lang w:eastAsia="lt-LT"/>
            </w:rPr>
            <w:t xml:space="preserve">I-1234 2, </w:t>
          </w:r>
          <w:r>
            <w:rPr>
              <w:b/>
              <w:caps/>
              <w:szCs w:val="24"/>
              <w:lang w:eastAsia="lt-LT"/>
            </w:rPr>
            <w:t>41 IR 52 STRAIPSNIų</w:t>
          </w:r>
          <w:r>
            <w:rPr>
              <w:b/>
              <w:szCs w:val="24"/>
              <w:lang w:eastAsia="lt-LT"/>
            </w:rPr>
            <w:t xml:space="preserve"> PAKEITIMO </w:t>
          </w:r>
        </w:p>
        <w:p w14:paraId="4C852D65" w14:textId="522AFE0A">
          <w:pPr>
            <w:spacing w:line="276" w:lineRule="auto"/>
            <w:jc w:val="center"/>
            <w:rPr>
              <w:b/>
              <w:szCs w:val="24"/>
              <w:lang w:eastAsia="lt-LT"/>
            </w:rPr>
          </w:pPr>
          <w:r>
            <w:rPr>
              <w:b/>
              <w:szCs w:val="24"/>
              <w:lang w:eastAsia="lt-LT"/>
            </w:rPr>
            <w:t xml:space="preserve">ĮSTATYMAS </w:t>
          </w:r>
        </w:p>
        <w:p w14:paraId="2C2B52D6" w14:textId="77777777">
          <w:pPr>
            <w:spacing w:line="276" w:lineRule="auto"/>
            <w:jc w:val="center"/>
            <w:rPr>
              <w:b/>
              <w:szCs w:val="24"/>
              <w:lang w:eastAsia="lt-LT"/>
            </w:rPr>
          </w:pPr>
        </w:p>
        <w:p w14:paraId="151598BD" w14:textId="68B3C9DE">
          <w:pPr>
            <w:spacing w:line="276" w:lineRule="auto"/>
            <w:jc w:val="center"/>
            <w:rPr>
              <w:szCs w:val="24"/>
              <w:lang w:eastAsia="lt-LT"/>
            </w:rPr>
          </w:pPr>
          <w:r>
            <w:rPr>
              <w:szCs w:val="24"/>
              <w:lang w:eastAsia="lt-LT"/>
            </w:rPr>
            <w:t xml:space="preserve">2023 m.                         d.</w:t>
          </w:r>
        </w:p>
        <w:p w14:paraId="78913897" w14:textId="77777777">
          <w:pPr>
            <w:spacing w:line="276" w:lineRule="auto"/>
            <w:jc w:val="center"/>
            <w:rPr>
              <w:szCs w:val="24"/>
              <w:lang w:eastAsia="lt-LT"/>
            </w:rPr>
          </w:pPr>
          <w:r>
            <w:rPr>
              <w:szCs w:val="24"/>
              <w:lang w:eastAsia="lt-LT"/>
            </w:rPr>
            <w:t>Vilnius</w:t>
          </w:r>
        </w:p>
        <w:p w14:paraId="3C3DB96D" w14:textId="77777777">
          <w:pPr>
            <w:spacing w:line="276" w:lineRule="auto"/>
            <w:rPr>
              <w:b/>
              <w:szCs w:val="24"/>
              <w:lang w:eastAsia="lt-LT"/>
            </w:rPr>
          </w:pPr>
        </w:p>
        <w:sdt>
          <w:sdtPr>
            <w:alias w:val="1 str."/>
            <w:tag w:val="part_9196c37f4ba64f4ea84088cb3e396a40"/>
            <w:lock w:val="sdtLocked"/>
            <w:richText/>
          </w:sdtPr>
          <w:sdtContent>
            <w:p w14:paraId="72F2E988" w14:textId="5909B1CD">
              <w:pPr>
                <w:spacing w:line="276" w:lineRule="auto"/>
                <w:ind w:firstLine="1298"/>
                <w:rPr>
                  <w:b/>
                  <w:szCs w:val="24"/>
                  <w:lang w:eastAsia="lt-LT"/>
                </w:rPr>
              </w:pPr>
              <w:sdt>
                <w:sdtPr>
                  <w:alias w:val="Numeris"/>
                  <w:tag w:val="nr_9196c37f4ba64f4ea84088cb3e396a40"/>
                  <w:lock w:val="sdtLocked"/>
                  <w:richText/>
                </w:sdtPr>
                <w:sdtContent>
                  <w:r>
                    <w:rPr>
                      <w:b/>
                      <w:szCs w:val="24"/>
                      <w:lang w:eastAsia="lt-LT"/>
                    </w:rPr>
                    <w:t>1</w:t>
                  </w:r>
                </w:sdtContent>
              </w:sdt>
              <w:r>
                <w:rPr>
                  <w:b/>
                  <w:szCs w:val="24"/>
                  <w:lang w:eastAsia="lt-LT"/>
                </w:rPr>
                <w:t xml:space="preserve"> straipsnis. </w:t>
              </w:r>
              <w:sdt>
                <w:sdtPr>
                  <w:alias w:val="Pavadinimas"/>
                  <w:tag w:val="title_9196c37f4ba64f4ea84088cb3e396a40"/>
                  <w:lock w:val="sdtLocked"/>
                  <w:richText/>
                </w:sdtPr>
                <w:sdtContent>
                  <w:r>
                    <w:rPr>
                      <w:b/>
                      <w:szCs w:val="24"/>
                      <w:lang w:eastAsia="lt-LT"/>
                    </w:rPr>
                    <w:t>2 straipsnio pakeitimas</w:t>
                  </w:r>
                </w:sdtContent>
              </w:sdt>
            </w:p>
            <w:sdt>
              <w:sdtPr>
                <w:alias w:val="1 str. 1 d."/>
                <w:tag w:val="part_5ea1301a139f45ea9c109ff4133bc81d"/>
                <w:lock w:val="sdtLocked"/>
                <w:richText/>
              </w:sdtPr>
              <w:sdtContent>
                <w:p w14:paraId="7A08C134" w14:textId="4FB13D10">
                  <w:pPr>
                    <w:spacing w:line="276" w:lineRule="auto"/>
                    <w:ind w:firstLine="1298"/>
                    <w:jc w:val="both"/>
                    <w:rPr>
                      <w:szCs w:val="24"/>
                      <w:lang w:eastAsia="lt-LT"/>
                    </w:rPr>
                  </w:pPr>
                  <w:r>
                    <w:rPr>
                      <w:szCs w:val="24"/>
                      <w:lang w:eastAsia="lt-LT"/>
                    </w:rPr>
                    <w:t>Pakeisti 2 straipsnio 3 dalį ir ją išdėstyti taip:</w:t>
                  </w:r>
                </w:p>
                <w:sdt>
                  <w:sdtPr>
                    <w:alias w:val="citata"/>
                    <w:tag w:val="part_488777da837c47348f6a424a3fc9b5a4"/>
                    <w:lock w:val="sdtLocked"/>
                    <w:richText/>
                  </w:sdtPr>
                  <w:sdtContent>
                    <w:sdt>
                      <w:sdtPr>
                        <w:alias w:val="3 d."/>
                        <w:tag w:val="part_e624cfa4e1954feba9530b7902298f54"/>
                        <w:lock w:val="sdtLocked"/>
                        <w:richText/>
                      </w:sdtPr>
                      <w:sdtContent>
                        <w:p w14:paraId="73E6998A" w14:textId="02AB6553">
                          <w:pPr>
                            <w:spacing w:line="276" w:lineRule="auto"/>
                            <w:ind w:firstLine="1298"/>
                            <w:jc w:val="both"/>
                            <w:rPr>
                              <w:szCs w:val="24"/>
                              <w:lang w:eastAsia="lt-LT"/>
                            </w:rPr>
                          </w:pPr>
                          <w:r>
                            <w:rPr>
                              <w:szCs w:val="24"/>
                              <w:lang w:eastAsia="lt-LT"/>
                            </w:rPr>
                            <w:t>„</w:t>
                          </w:r>
                          <w:sdt>
                            <w:sdtPr>
                              <w:alias w:val="Numeris"/>
                              <w:tag w:val="nr_e624cfa4e1954feba9530b7902298f54"/>
                              <w:lock w:val="sdtLocked"/>
                              <w:richText/>
                            </w:sdtPr>
                            <w:sdtContent>
                              <w:r>
                                <w:rPr>
                                  <w:szCs w:val="24"/>
                                  <w:lang w:eastAsia="lt-LT"/>
                                </w:rPr>
                                <w:t>3</w:t>
                              </w:r>
                            </w:sdtContent>
                          </w:sdt>
                          <w:r>
                            <w:rPr>
                              <w:szCs w:val="24"/>
                              <w:lang w:eastAsia="lt-LT"/>
                            </w:rPr>
                            <w:t>. Atvejo vadybininkas – atvejo vadybą koordinuojantis specialistas, dirbantis savivaldybės socialinių paslaugų įstaigoje ar kitoje įstaigoje, kuriai savivaldybės taryba suteikė įgaliojimus teikti socialines paslaugas šeimoms savivaldybėje.“</w:t>
                          </w:r>
                        </w:p>
                        <w:p w14:paraId="31832245" w14:textId="77777777">
                          <w:pPr>
                            <w:spacing w:line="276" w:lineRule="auto"/>
                            <w:ind w:firstLine="1298"/>
                            <w:rPr>
                              <w:szCs w:val="24"/>
                              <w:lang w:eastAsia="lt-LT"/>
                            </w:rPr>
                          </w:pPr>
                        </w:p>
                      </w:sdtContent>
                    </w:sdt>
                  </w:sdtContent>
                </w:sdt>
              </w:sdtContent>
            </w:sdt>
          </w:sdtContent>
        </w:sdt>
        <w:sdt>
          <w:sdtPr>
            <w:alias w:val="2 str."/>
            <w:tag w:val="part_536c1830381344bead2813abec234b60"/>
            <w:lock w:val="sdtLocked"/>
            <w:richText/>
          </w:sdtPr>
          <w:sdtContent>
            <w:p w14:paraId="7BFE4B53" w14:textId="48AC2358">
              <w:pPr>
                <w:spacing w:line="276" w:lineRule="auto"/>
                <w:ind w:firstLine="1298"/>
                <w:rPr>
                  <w:b/>
                  <w:bCs/>
                  <w:szCs w:val="24"/>
                  <w:lang w:eastAsia="lt-LT"/>
                </w:rPr>
              </w:pPr>
              <w:sdt>
                <w:sdtPr>
                  <w:alias w:val="Numeris"/>
                  <w:tag w:val="nr_536c1830381344bead2813abec234b60"/>
                  <w:lock w:val="sdtLocked"/>
                  <w:richText/>
                </w:sdtPr>
                <w:sdtContent>
                  <w:r>
                    <w:rPr>
                      <w:b/>
                      <w:bCs/>
                      <w:szCs w:val="24"/>
                      <w:lang w:eastAsia="lt-LT"/>
                    </w:rPr>
                    <w:t>2</w:t>
                  </w:r>
                </w:sdtContent>
              </w:sdt>
              <w:r>
                <w:rPr>
                  <w:b/>
                  <w:bCs/>
                  <w:szCs w:val="24"/>
                  <w:lang w:eastAsia="lt-LT"/>
                </w:rPr>
                <w:t xml:space="preserve"> straipsnis. </w:t>
              </w:r>
              <w:sdt>
                <w:sdtPr>
                  <w:alias w:val="Pavadinimas"/>
                  <w:tag w:val="title_536c1830381344bead2813abec234b60"/>
                  <w:lock w:val="sdtLocked"/>
                  <w:richText/>
                </w:sdtPr>
                <w:sdtContent>
                  <w:r>
                    <w:rPr>
                      <w:b/>
                      <w:bCs/>
                      <w:szCs w:val="24"/>
                      <w:lang w:eastAsia="lt-LT"/>
                    </w:rPr>
                    <w:t>41 straipsnio pakeitimas</w:t>
                  </w:r>
                </w:sdtContent>
              </w:sdt>
            </w:p>
            <w:sdt>
              <w:sdtPr>
                <w:alias w:val="2 str. 1 d."/>
                <w:tag w:val="part_3c7cba775a7e4dfd92842aeb9f6f6379"/>
                <w:lock w:val="sdtLocked"/>
                <w:richText/>
              </w:sdtPr>
              <w:sdtContent>
                <w:p w14:paraId="6BF5ECFB" w14:textId="389EB142">
                  <w:pPr>
                    <w:spacing w:line="276" w:lineRule="auto"/>
                    <w:ind w:firstLine="1298"/>
                    <w:jc w:val="both"/>
                    <w:rPr>
                      <w:szCs w:val="24"/>
                      <w:lang w:eastAsia="lt-LT"/>
                    </w:rPr>
                  </w:pPr>
                  <w:sdt>
                    <w:sdtPr>
                      <w:alias w:val="Numeris"/>
                      <w:tag w:val="nr_3c7cba775a7e4dfd92842aeb9f6f6379"/>
                      <w:lock w:val="sdtLocked"/>
                      <w:richText/>
                    </w:sdtPr>
                    <w:sdtContent>
                      <w:r>
                        <w:rPr>
                          <w:szCs w:val="24"/>
                          <w:lang w:eastAsia="lt-LT"/>
                        </w:rPr>
                        <w:t>1</w:t>
                      </w:r>
                    </w:sdtContent>
                  </w:sdt>
                  <w:r>
                    <w:rPr>
                      <w:szCs w:val="24"/>
                      <w:lang w:eastAsia="lt-LT"/>
                    </w:rPr>
                    <w:t>. Pakeisti 41 straipsnio 1 dalį ir ją išdėstyti taip:</w:t>
                  </w:r>
                </w:p>
                <w:sdt>
                  <w:sdtPr>
                    <w:alias w:val="citata"/>
                    <w:tag w:val="part_8d09eada34a84c209c22e1b0ec7d4eac"/>
                    <w:lock w:val="sdtLocked"/>
                    <w:richText/>
                  </w:sdtPr>
                  <w:sdtContent>
                    <w:sdt>
                      <w:sdtPr>
                        <w:alias w:val="1 d."/>
                        <w:tag w:val="part_d89ed703bc72412abd5596d19a9ac825"/>
                        <w:lock w:val="sdtLocked"/>
                        <w:richText/>
                      </w:sdtPr>
                      <w:sdtContent>
                        <w:p w14:paraId="71B4824C" w14:textId="77777777">
                          <w:pPr>
                            <w:spacing w:line="276" w:lineRule="auto"/>
                            <w:ind w:firstLine="1298"/>
                            <w:jc w:val="both"/>
                            <w:rPr>
                              <w:szCs w:val="24"/>
                              <w:lang w:eastAsia="lt-LT"/>
                            </w:rPr>
                          </w:pPr>
                          <w:r>
                            <w:rPr>
                              <w:szCs w:val="24"/>
                              <w:lang w:eastAsia="lt-LT"/>
                            </w:rPr>
                            <w:t>„</w:t>
                          </w:r>
                          <w:sdt>
                            <w:sdtPr>
                              <w:alias w:val="Numeris"/>
                              <w:tag w:val="nr_d89ed703bc72412abd5596d19a9ac825"/>
                              <w:lock w:val="sdtLocked"/>
                              <w:richText/>
                            </w:sdtPr>
                            <w:sdtContent>
                              <w:r>
                                <w:rPr>
                                  <w:szCs w:val="24"/>
                                  <w:lang w:eastAsia="lt-LT"/>
                                </w:rPr>
                                <w:t>1</w:t>
                              </w:r>
                            </w:sdtContent>
                          </w:sdt>
                          <w:r>
                            <w:rPr>
                              <w:szCs w:val="24"/>
                              <w:lang w:eastAsia="lt-LT"/>
                            </w:rPr>
                            <w:t xml:space="preserve">. Atvejo vadybininku </w:t>
                          </w:r>
                          <w:r>
                            <w:rPr>
                              <w:color w:val="000000"/>
                              <w:szCs w:val="24"/>
                              <w:lang w:eastAsia="lt-LT"/>
                            </w:rPr>
                            <w:t>turi teisę dirbti</w:t>
                          </w:r>
                          <w:r>
                            <w:rPr>
                              <w:szCs w:val="24"/>
                              <w:lang w:eastAsia="lt-LT"/>
                            </w:rPr>
                            <w:t>:</w:t>
                          </w:r>
                        </w:p>
                        <w:sdt>
                          <w:sdtPr>
                            <w:alias w:val="1 d. 1 p."/>
                            <w:tag w:val="part_ef7fe39108834945ba209ae0df00889d"/>
                            <w:lock w:val="sdtLocked"/>
                            <w:richText/>
                          </w:sdtPr>
                          <w:sdtContent>
                            <w:p w14:paraId="7E311538" w14:textId="77777777">
                              <w:pPr>
                                <w:spacing w:line="276" w:lineRule="auto"/>
                                <w:ind w:firstLine="1298"/>
                                <w:jc w:val="both"/>
                                <w:rPr>
                                  <w:szCs w:val="24"/>
                                  <w:lang w:eastAsia="lt-LT"/>
                                </w:rPr>
                              </w:pPr>
                              <w:sdt>
                                <w:sdtPr>
                                  <w:alias w:val="Numeris"/>
                                  <w:tag w:val="nr_ef7fe39108834945ba209ae0df00889d"/>
                                  <w:lock w:val="sdtLocked"/>
                                  <w:richText/>
                                </w:sdtPr>
                                <w:sdtContent>
                                  <w:r>
                                    <w:rPr>
                                      <w:szCs w:val="24"/>
                                      <w:lang w:eastAsia="lt-LT"/>
                                    </w:rPr>
                                    <w:t>1</w:t>
                                  </w:r>
                                </w:sdtContent>
                              </w:sdt>
                              <w:r>
                                <w:rPr>
                                  <w:szCs w:val="24"/>
                                  <w:lang w:eastAsia="lt-LT"/>
                                </w:rPr>
                                <w:t>) asmuo, turintis aukštojo mokslo kvalifikaciją, įgytą baigus socialinio darbo studijų krypties studijas, ir socialinių mokslų kvalifikacinį (profesinio bakalauro, bakalauro, magistro) laipsnį (arba jai lygiavertę aukštojo mokslo kvalifikaciją), arba</w:t>
                              </w:r>
                            </w:p>
                          </w:sdtContent>
                        </w:sdt>
                        <w:sdt>
                          <w:sdtPr>
                            <w:alias w:val="1 d. 2 p."/>
                            <w:tag w:val="part_a6f6c43344aa4965ac81ea3f3b47fdd1"/>
                            <w:lock w:val="sdtLocked"/>
                            <w:richText/>
                          </w:sdtPr>
                          <w:sdtContent>
                            <w:p w14:paraId="6EBEE023" w14:textId="1ED904D2">
                              <w:pPr>
                                <w:spacing w:line="276" w:lineRule="auto"/>
                                <w:ind w:firstLine="1298"/>
                                <w:jc w:val="both"/>
                                <w:rPr>
                                  <w:szCs w:val="24"/>
                                  <w:lang w:eastAsia="lt-LT"/>
                                </w:rPr>
                              </w:pPr>
                              <w:sdt>
                                <w:sdtPr>
                                  <w:alias w:val="Numeris"/>
                                  <w:tag w:val="nr_a6f6c43344aa4965ac81ea3f3b47fdd1"/>
                                  <w:lock w:val="sdtLocked"/>
                                  <w:richText/>
                                </w:sdtPr>
                                <w:sdtContent>
                                  <w:r>
                                    <w:rPr>
                                      <w:szCs w:val="24"/>
                                      <w:lang w:eastAsia="lt-LT"/>
                                    </w:rPr>
                                    <w:t>2</w:t>
                                  </w:r>
                                </w:sdtContent>
                              </w:sdt>
                              <w:r>
                                <w:rPr>
                                  <w:szCs w:val="24"/>
                                  <w:lang w:eastAsia="lt-LT"/>
                                </w:rPr>
                                <w:t>) asmuo, turintis aukštojo mokslo kvalifikaciją ir iki 2014 m. gruodžio 31 d. įgytą socialinio darbuotojo kvalifikaciją ar baigęs socialinio darbo studijas, arba</w:t>
                              </w:r>
                            </w:p>
                          </w:sdtContent>
                        </w:sdt>
                        <w:sdt>
                          <w:sdtPr>
                            <w:alias w:val="1 d. 3 p."/>
                            <w:tag w:val="part_875610936e1a40be995ecf5bd89c9f80"/>
                            <w:lock w:val="sdtLocked"/>
                            <w:richText/>
                          </w:sdtPr>
                          <w:sdtContent>
                            <w:p w14:paraId="06DD423F" w14:textId="5560BB91">
                              <w:pPr>
                                <w:spacing w:line="276" w:lineRule="auto"/>
                                <w:ind w:firstLine="1298"/>
                                <w:jc w:val="both"/>
                                <w:rPr>
                                  <w:szCs w:val="24"/>
                                  <w:lang w:eastAsia="lt-LT"/>
                                </w:rPr>
                              </w:pPr>
                              <w:sdt>
                                <w:sdtPr>
                                  <w:alias w:val="Numeris"/>
                                  <w:tag w:val="nr_875610936e1a40be995ecf5bd89c9f80"/>
                                  <w:lock w:val="sdtLocked"/>
                                  <w:richText/>
                                </w:sdtPr>
                                <w:sdtContent>
                                  <w:r>
                                    <w:rPr>
                                      <w:szCs w:val="24"/>
                                      <w:lang w:eastAsia="lt-LT"/>
                                    </w:rPr>
                                    <w:t>3</w:t>
                                  </w:r>
                                </w:sdtContent>
                              </w:sdt>
                              <w:r>
                                <w:rPr>
                                  <w:szCs w:val="24"/>
                                  <w:lang w:eastAsia="lt-LT"/>
                                </w:rPr>
                                <w:t>) asmuo, turintis aukštojo universitetinio mokslo kvalifikaciją, įgytą baigus socialinės pedagogikos studijas</w:t>
                              </w:r>
                              <w:r>
                                <w:rPr>
                                  <w:color w:val="242424"/>
                                  <w:szCs w:val="24"/>
                                  <w:lang w:eastAsia="lt-LT"/>
                                </w:rPr>
                                <w:t xml:space="preserve"> (arba jai lygiavertę kvalifikaciją),</w:t>
                              </w:r>
                              <w:r>
                                <w:rPr>
                                  <w:szCs w:val="24"/>
                                  <w:lang w:eastAsia="lt-LT"/>
                                </w:rPr>
                                <w:t xml:space="preserve"> ir ne mažesnę kaip vienų metų darbo su šeima ar vaikais (ar savanorystės šioje srityje) patirtį.“</w:t>
                              </w:r>
                            </w:p>
                          </w:sdtContent>
                        </w:sdt>
                      </w:sdtContent>
                    </w:sdt>
                  </w:sdtContent>
                </w:sdt>
              </w:sdtContent>
            </w:sdt>
            <w:sdt>
              <w:sdtPr>
                <w:alias w:val="2 str. 2 d."/>
                <w:tag w:val="part_0b2c8f96986f4cf2961ae795dbca60e0"/>
                <w:lock w:val="sdtLocked"/>
                <w:richText/>
              </w:sdtPr>
              <w:sdtContent>
                <w:p w14:paraId="0A118AA4" w14:textId="7790FD78">
                  <w:pPr>
                    <w:spacing w:line="276" w:lineRule="auto"/>
                    <w:ind w:firstLine="1298"/>
                    <w:rPr>
                      <w:szCs w:val="24"/>
                      <w:lang w:eastAsia="lt-LT"/>
                    </w:rPr>
                  </w:pPr>
                  <w:sdt>
                    <w:sdtPr>
                      <w:alias w:val="Numeris"/>
                      <w:tag w:val="nr_0b2c8f96986f4cf2961ae795dbca60e0"/>
                      <w:lock w:val="sdtLocked"/>
                      <w:richText/>
                    </w:sdtPr>
                    <w:sdtContent>
                      <w:r>
                        <w:rPr>
                          <w:szCs w:val="24"/>
                          <w:lang w:eastAsia="lt-LT"/>
                        </w:rPr>
                        <w:t>2</w:t>
                      </w:r>
                    </w:sdtContent>
                  </w:sdt>
                  <w:r>
                    <w:rPr>
                      <w:szCs w:val="24"/>
                      <w:lang w:eastAsia="lt-LT"/>
                    </w:rPr>
                    <w:t>. Papildyti 41 straipsnį 1</w:t>
                  </w:r>
                  <w:r>
                    <w:rPr>
                      <w:szCs w:val="24"/>
                      <w:vertAlign w:val="superscript"/>
                      <w:lang w:eastAsia="lt-LT"/>
                    </w:rPr>
                    <w:t>1</w:t>
                  </w:r>
                  <w:r>
                    <w:rPr>
                      <w:szCs w:val="24"/>
                      <w:lang w:eastAsia="lt-LT"/>
                    </w:rPr>
                    <w:t xml:space="preserve"> dalimi:</w:t>
                  </w:r>
                </w:p>
                <w:sdt>
                  <w:sdtPr>
                    <w:alias w:val="citata"/>
                    <w:tag w:val="part_ed0b121866e74ef39f649b689e9b977e"/>
                    <w:lock w:val="sdtLocked"/>
                    <w:richText/>
                  </w:sdtPr>
                  <w:sdtContent>
                    <w:sdt>
                      <w:sdtPr>
                        <w:alias w:val="1-1 d."/>
                        <w:tag w:val="part_e5f901c6be2a416c986917646d7139a7"/>
                        <w:lock w:val="sdtLocked"/>
                        <w:richText/>
                      </w:sdtPr>
                      <w:sdtContent>
                        <w:p w14:paraId="01825950" w14:textId="048FA8C2">
                          <w:pPr>
                            <w:spacing w:line="276" w:lineRule="auto"/>
                            <w:ind w:firstLine="1298"/>
                            <w:jc w:val="both"/>
                            <w:rPr>
                              <w:szCs w:val="24"/>
                              <w:lang w:eastAsia="lt-LT"/>
                            </w:rPr>
                          </w:pPr>
                          <w:r>
                            <w:rPr>
                              <w:szCs w:val="24"/>
                              <w:lang w:eastAsia="lt-LT"/>
                            </w:rPr>
                            <w:t>„</w:t>
                          </w:r>
                          <w:sdt>
                            <w:sdtPr>
                              <w:alias w:val="Numeris"/>
                              <w:tag w:val="nr_e5f901c6be2a416c986917646d7139a7"/>
                              <w:lock w:val="sdtLocked"/>
                              <w:richText/>
                            </w:sdtPr>
                            <w:sdtContent>
                              <w:r>
                                <w:rPr>
                                  <w:szCs w:val="24"/>
                                  <w:lang w:eastAsia="lt-LT"/>
                                </w:rPr>
                                <w:t>1</w:t>
                              </w:r>
                              <w:r>
                                <w:rPr>
                                  <w:szCs w:val="24"/>
                                  <w:vertAlign w:val="superscript"/>
                                  <w:lang w:eastAsia="lt-LT"/>
                                </w:rPr>
                                <w:t>1</w:t>
                              </w:r>
                            </w:sdtContent>
                          </w:sdt>
                          <w:r>
                            <w:rPr>
                              <w:szCs w:val="24"/>
                              <w:lang w:eastAsia="lt-LT"/>
                            </w:rPr>
                            <w:t xml:space="preserve">. </w:t>
                          </w:r>
                          <w:r>
                            <w:rPr>
                              <w:rFonts w:eastAsia="MS Mincho"/>
                              <w:szCs w:val="24"/>
                              <w:lang w:eastAsia="lt-LT"/>
                            </w:rPr>
                            <w:t>Europos Sąjungos valstybių narių piliečių, Europos ekonominės erdvės valstybių piliečių, Šveicarijos Konfederacijos piliečių, trečiųjų valstybių piliečių atvejo vadybininkų profesinės kvalifikacijos, įgytos Europos Sąjungos, Europos ekonominės erdvės valstybėse ir Šveicarijos Konfederacijoje bei trečiosiose valstybėse, pripažįstamos Lietuvos Respublikos reglamentuojamų profesinių kvalifikacijų pripažinimo įstatymo nustatyta tvarka.“</w:t>
                          </w:r>
                        </w:p>
                        <w:p w14:paraId="2837528A" w14:textId="77777777">
                          <w:pPr>
                            <w:spacing w:line="276" w:lineRule="auto"/>
                            <w:ind w:firstLine="1298"/>
                            <w:jc w:val="both"/>
                            <w:rPr>
                              <w:strike/>
                              <w:szCs w:val="24"/>
                              <w:lang w:eastAsia="lt-LT"/>
                            </w:rPr>
                          </w:pPr>
                        </w:p>
                      </w:sdtContent>
                    </w:sdt>
                  </w:sdtContent>
                </w:sdt>
              </w:sdtContent>
            </w:sdt>
          </w:sdtContent>
        </w:sdt>
        <w:sdt>
          <w:sdtPr>
            <w:alias w:val="3 str."/>
            <w:tag w:val="part_33af4ed4e73c4cf3a328fb6ebd67abbb"/>
            <w:lock w:val="sdtLocked"/>
            <w:richText/>
          </w:sdtPr>
          <w:sdtContent>
            <w:p w14:paraId="29379906" w14:textId="4CF20E30">
              <w:pPr>
                <w:spacing w:line="276" w:lineRule="auto"/>
                <w:ind w:firstLine="1298"/>
                <w:jc w:val="both"/>
                <w:rPr>
                  <w:b/>
                  <w:bCs/>
                  <w:szCs w:val="24"/>
                  <w:lang w:eastAsia="lt-LT"/>
                </w:rPr>
              </w:pPr>
              <w:sdt>
                <w:sdtPr>
                  <w:alias w:val="Numeris"/>
                  <w:tag w:val="nr_33af4ed4e73c4cf3a328fb6ebd67abbb"/>
                  <w:lock w:val="sdtLocked"/>
                  <w:richText/>
                </w:sdtPr>
                <w:sdtContent>
                  <w:r>
                    <w:rPr>
                      <w:b/>
                      <w:bCs/>
                      <w:szCs w:val="24"/>
                      <w:lang w:eastAsia="lt-LT"/>
                    </w:rPr>
                    <w:t>3</w:t>
                  </w:r>
                </w:sdtContent>
              </w:sdt>
              <w:r>
                <w:rPr>
                  <w:b/>
                  <w:bCs/>
                  <w:szCs w:val="24"/>
                  <w:lang w:eastAsia="lt-LT"/>
                </w:rPr>
                <w:t xml:space="preserve"> straipsnis. </w:t>
              </w:r>
              <w:sdt>
                <w:sdtPr>
                  <w:alias w:val="Pavadinimas"/>
                  <w:tag w:val="title_33af4ed4e73c4cf3a328fb6ebd67abbb"/>
                  <w:lock w:val="sdtLocked"/>
                  <w:richText/>
                </w:sdtPr>
                <w:sdtContent>
                  <w:r>
                    <w:rPr>
                      <w:b/>
                      <w:bCs/>
                      <w:szCs w:val="24"/>
                      <w:lang w:eastAsia="lt-LT"/>
                    </w:rPr>
                    <w:t>52 straipsnio pakeitimas</w:t>
                  </w:r>
                </w:sdtContent>
              </w:sdt>
            </w:p>
            <w:sdt>
              <w:sdtPr>
                <w:alias w:val="3 str. 1 d."/>
                <w:tag w:val="part_be43d5d9fd594127831302e67df37088"/>
                <w:lock w:val="sdtLocked"/>
                <w:richText/>
              </w:sdtPr>
              <w:sdtContent>
                <w:p w14:paraId="7D171343" w14:textId="55DF5FBC">
                  <w:pPr>
                    <w:spacing w:line="276" w:lineRule="auto"/>
                    <w:ind w:firstLine="1298"/>
                    <w:jc w:val="both"/>
                    <w:rPr>
                      <w:szCs w:val="24"/>
                      <w:lang w:eastAsia="lt-LT"/>
                    </w:rPr>
                  </w:pPr>
                  <w:r>
                    <w:rPr>
                      <w:szCs w:val="24"/>
                      <w:lang w:eastAsia="lt-LT"/>
                    </w:rPr>
                    <w:t>Pakeisti 52 straipsnio 2 dalį ir ją išdėstyti taip:</w:t>
                  </w:r>
                </w:p>
                <w:sdt>
                  <w:sdtPr>
                    <w:alias w:val="citata"/>
                    <w:tag w:val="part_3966445abf20473f97ac1c0ddc505cad"/>
                    <w:lock w:val="sdtLocked"/>
                    <w:richText/>
                  </w:sdtPr>
                  <w:sdtContent>
                    <w:sdt>
                      <w:sdtPr>
                        <w:alias w:val="2 d."/>
                        <w:tag w:val="part_44116321548e4623a799852a9cecc0db"/>
                        <w:lock w:val="sdtLocked"/>
                        <w:richText/>
                      </w:sdtPr>
                      <w:sdtContent>
                        <w:p w14:paraId="756890B3" w14:textId="42171131">
                          <w:pPr>
                            <w:spacing w:line="276" w:lineRule="auto"/>
                            <w:ind w:firstLine="1298"/>
                            <w:jc w:val="both"/>
                            <w:rPr>
                              <w:szCs w:val="24"/>
                              <w:lang w:eastAsia="lt-LT"/>
                            </w:rPr>
                          </w:pPr>
                          <w:r>
                            <w:rPr>
                              <w:szCs w:val="24"/>
                              <w:lang w:eastAsia="lt-LT"/>
                            </w:rPr>
                            <w:t>„</w:t>
                          </w:r>
                          <w:sdt>
                            <w:sdtPr>
                              <w:alias w:val="Numeris"/>
                              <w:tag w:val="nr_44116321548e4623a799852a9cecc0db"/>
                              <w:lock w:val="sdtLocked"/>
                              <w:richText/>
                            </w:sdtPr>
                            <w:sdtContent>
                              <w:r>
                                <w:rPr>
                                  <w:szCs w:val="24"/>
                                  <w:lang w:eastAsia="lt-LT"/>
                                </w:rPr>
                                <w:t>2</w:t>
                              </w:r>
                            </w:sdtContent>
                          </w:sdt>
                          <w:r>
                            <w:rPr>
                              <w:szCs w:val="24"/>
                              <w:lang w:eastAsia="lt-LT"/>
                            </w:rPr>
                            <w:t>. Savivaldybės meras kiekvienais metais tvirtina savivaldybės socialinių paslaugų įstaigose ar kitose įstaigose, kurioms savivaldybės taryba suteikė įgaliojimus teikti socialines paslaugas ir kitokią pagalbą šeimai tam tikroje savivaldybės teritorijoje, dirbančių specialistų, turinčių teisę dirbti atvejo vadybininkais konkrečioje savivaldybės teritorijoje, sąrašą. Į šį sąrašą įtraukiami specialistai, atitinkantys šio įstatymo 41 straipsnio 1 dalyje nurodytus reikalavimus.“</w:t>
                          </w:r>
                        </w:p>
                        <w:p w14:paraId="23CE505F" w14:textId="77777777">
                          <w:pPr>
                            <w:spacing w:line="276" w:lineRule="auto"/>
                            <w:ind w:firstLine="1298"/>
                            <w:jc w:val="both"/>
                            <w:rPr>
                              <w:b/>
                              <w:szCs w:val="24"/>
                              <w:lang w:eastAsia="lt-LT"/>
                            </w:rPr>
                          </w:pPr>
                        </w:p>
                      </w:sdtContent>
                    </w:sdt>
                  </w:sdtContent>
                </w:sdt>
              </w:sdtContent>
            </w:sdt>
          </w:sdtContent>
        </w:sdt>
        <w:sdt>
          <w:sdtPr>
            <w:alias w:val="4 str."/>
            <w:tag w:val="part_40bd7f56ff9e48699342494a755b759d"/>
            <w:lock w:val="sdtLocked"/>
            <w:richText/>
          </w:sdtPr>
          <w:sdtContent>
            <w:p w14:paraId="2DA64B18" w14:textId="23BBC511">
              <w:pPr>
                <w:spacing w:line="276" w:lineRule="auto"/>
                <w:ind w:firstLine="1298"/>
                <w:jc w:val="both"/>
                <w:rPr>
                  <w:b/>
                  <w:szCs w:val="24"/>
                  <w:lang w:eastAsia="lt-LT"/>
                </w:rPr>
              </w:pPr>
              <w:sdt>
                <w:sdtPr>
                  <w:alias w:val="Numeris"/>
                  <w:tag w:val="nr_40bd7f56ff9e48699342494a755b759d"/>
                  <w:lock w:val="sdtLocked"/>
                  <w:richText/>
                </w:sdtPr>
                <w:sdtContent>
                  <w:r>
                    <w:rPr>
                      <w:b/>
                      <w:szCs w:val="24"/>
                      <w:lang w:eastAsia="lt-LT"/>
                    </w:rPr>
                    <w:t>4</w:t>
                  </w:r>
                </w:sdtContent>
              </w:sdt>
              <w:r>
                <w:rPr>
                  <w:b/>
                  <w:szCs w:val="24"/>
                  <w:lang w:eastAsia="lt-LT"/>
                </w:rPr>
                <w:t xml:space="preserve"> straipsnis. </w:t>
              </w:r>
              <w:sdt>
                <w:sdtPr>
                  <w:alias w:val="Pavadinimas"/>
                  <w:tag w:val="title_40bd7f56ff9e48699342494a755b759d"/>
                  <w:lock w:val="sdtLocked"/>
                  <w:richText/>
                </w:sdtPr>
                <w:sdtContent>
                  <w:r>
                    <w:rPr>
                      <w:b/>
                      <w:szCs w:val="24"/>
                      <w:lang w:eastAsia="lt-LT"/>
                    </w:rPr>
                    <w:t>Įstatymo įsigaliojimas ir įgyvendinimas</w:t>
                  </w:r>
                </w:sdtContent>
              </w:sdt>
            </w:p>
            <w:sdt>
              <w:sdtPr>
                <w:alias w:val="4 str. 1 d."/>
                <w:tag w:val="part_7ab04665390d4a598493c6136bd9ea69"/>
                <w:lock w:val="sdtLocked"/>
                <w:richText/>
              </w:sdtPr>
              <w:sdtContent>
                <w:p w14:paraId="609B3D8E" w14:textId="50E34ADB">
                  <w:pPr>
                    <w:tabs>
                      <w:tab w:val="left" w:pos="1560"/>
                    </w:tabs>
                    <w:spacing w:line="276" w:lineRule="auto"/>
                    <w:ind w:firstLine="1298"/>
                    <w:jc w:val="both"/>
                  </w:pPr>
                  <w:sdt>
                    <w:sdtPr>
                      <w:alias w:val="Numeris"/>
                      <w:tag w:val="nr_7ab04665390d4a598493c6136bd9ea69"/>
                      <w:lock w:val="sdtLocked"/>
                      <w:richText/>
                    </w:sdtPr>
                    <w:sdtContent>
                      <w:r>
                        <w:t>1</w:t>
                      </w:r>
                    </w:sdtContent>
                  </w:sdt>
                  <w:r>
                    <w:t>. Šis įstatymas, išskyrus šio straipsnio 2 dalį, įsigalioja 2023 m. spalio 1 d.</w:t>
                  </w:r>
                </w:p>
              </w:sdtContent>
            </w:sdt>
            <w:sdt>
              <w:sdtPr>
                <w:alias w:val="4 str. 2 d."/>
                <w:tag w:val="part_0285a62c5b4a4d739c065986e1782d23"/>
                <w:lock w:val="sdtLocked"/>
                <w:richText/>
              </w:sdtPr>
              <w:sdtContent>
                <w:p w14:paraId="7DAF5E26" w14:textId="05ED8F1B">
                  <w:pPr>
                    <w:tabs>
                      <w:tab w:val="left" w:pos="1560"/>
                    </w:tabs>
                    <w:spacing w:line="276" w:lineRule="auto"/>
                    <w:ind w:firstLine="1298"/>
                    <w:jc w:val="both"/>
                  </w:pPr>
                  <w:sdt>
                    <w:sdtPr>
                      <w:alias w:val="Numeris"/>
                      <w:tag w:val="nr_0285a62c5b4a4d739c065986e1782d23"/>
                      <w:lock w:val="sdtLocked"/>
                      <w:richText/>
                    </w:sdtPr>
                    <w:sdtContent>
                      <w:r>
                        <w:t>2</w:t>
                      </w:r>
                    </w:sdtContent>
                  </w:sdt>
                  <w:r>
                    <w:t>. Lietuvos Respublikos socialinės apsaugos ir darbo ministras ir savivaldybių institucijos iki 2023 m. rugsėjo 30 d. priima šio įstatymo įgyvendinamuosius teisės aktus.</w:t>
                  </w:r>
                </w:p>
                <w:p w14:paraId="33B9D6AB" w14:textId="241C63EE">
                  <w:pPr>
                    <w:spacing w:line="276" w:lineRule="auto"/>
                    <w:ind w:firstLine="1276"/>
                    <w:jc w:val="both"/>
                    <w:rPr>
                      <w:szCs w:val="24"/>
                      <w:lang w:eastAsia="lt-LT"/>
                    </w:rPr>
                  </w:pPr>
                </w:p>
                <w:p w14:paraId="532995AB" w14:textId="77777777">
                  <w:pPr>
                    <w:spacing w:line="276" w:lineRule="auto"/>
                    <w:jc w:val="both"/>
                    <w:rPr>
                      <w:i/>
                      <w:szCs w:val="24"/>
                      <w:lang w:eastAsia="lt-LT"/>
                    </w:rPr>
                  </w:pPr>
                </w:p>
              </w:sdtContent>
            </w:sdt>
          </w:sdtContent>
        </w:sdt>
        <w:sdt>
          <w:sdtPr>
            <w:alias w:val="signatura"/>
            <w:tag w:val="part_7624f624b1f14b1e9c558cd7bff56c9b"/>
            <w:lock w:val="sdtLocked"/>
            <w:richText/>
          </w:sdtPr>
          <w:sdtContent>
            <w:p w14:paraId="6FEE1F94" w14:textId="75F500B8">
              <w:pPr>
                <w:spacing w:line="276" w:lineRule="auto"/>
                <w:ind w:firstLine="1276"/>
                <w:jc w:val="both"/>
                <w:rPr>
                  <w:i/>
                  <w:szCs w:val="24"/>
                  <w:lang w:eastAsia="lt-LT"/>
                </w:rPr>
              </w:pPr>
              <w:r>
                <w:rPr>
                  <w:i/>
                  <w:szCs w:val="24"/>
                  <w:lang w:eastAsia="lt-LT"/>
                </w:rPr>
                <w:t>Skelbiu šį Lietuvos Respublikos Seimo priimtą įstatymą.</w:t>
              </w:r>
            </w:p>
            <w:p w14:paraId="1D3E6834" w14:textId="77777777">
              <w:pPr>
                <w:spacing w:line="276" w:lineRule="auto"/>
                <w:jc w:val="both"/>
                <w:rPr>
                  <w:szCs w:val="24"/>
                  <w:lang w:eastAsia="lt-LT"/>
                </w:rPr>
              </w:pPr>
            </w:p>
            <w:p w14:paraId="7E30666F" w14:textId="77777777">
              <w:pPr>
                <w:spacing w:line="276" w:lineRule="auto"/>
                <w:jc w:val="both"/>
                <w:rPr>
                  <w:szCs w:val="24"/>
                  <w:lang w:eastAsia="lt-LT"/>
                </w:rPr>
              </w:pPr>
            </w:p>
            <w:p w14:paraId="418A3C08" w14:textId="28D4A368">
              <w:pPr>
                <w:spacing w:line="276" w:lineRule="auto"/>
                <w:jc w:val="both"/>
                <w:rPr>
                  <w:szCs w:val="24"/>
                  <w:lang w:eastAsia="lt-LT"/>
                </w:rPr>
              </w:pPr>
              <w:r>
                <w:rPr>
                  <w:szCs w:val="24"/>
                  <w:lang w:eastAsia="lt-LT"/>
                </w:rPr>
                <w:t>Respublikos Prezidentas</w:t>
              </w:r>
            </w:p>
            <w:p w14:paraId="13C68F27" w14:textId="5231BE2A">
              <w:pPr>
                <w:spacing w:line="276" w:lineRule="auto"/>
                <w:ind w:firstLine="1296"/>
                <w:rPr>
                  <w:i/>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70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F418BA" w14:textId="77777777">
      <w:pPr>
        <w:rPr>
          <w:szCs w:val="24"/>
          <w:lang w:eastAsia="lt-LT"/>
        </w:rPr>
      </w:pPr>
      <w:r>
        <w:rPr>
          <w:szCs w:val="24"/>
          <w:lang w:eastAsia="lt-LT"/>
        </w:rPr>
        <w:separator/>
      </w:r>
    </w:p>
  </w:endnote>
  <w:endnote w:type="continuationSeparator" w:id="0">
    <w:p w14:paraId="21DC396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3142CD" w14:textId="77777777">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79269" w14:textId="77777777">
    <w:pPr>
      <w:tabs>
        <w:tab w:val="center" w:pos="4819"/>
        <w:tab w:val="right" w:pos="9638"/>
      </w:tabs>
      <w:jc w:val="center"/>
      <w:rPr>
        <w:szCs w:val="24"/>
        <w:lang w:val="x-none" w:eastAsia="x-none"/>
      </w:rPr>
    </w:pPr>
  </w:p>
  <w:p w14:paraId="70F8C299" w14:textId="77777777">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586FB9" w14:textId="77777777">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1DE5A7" w14:textId="77777777">
      <w:pPr>
        <w:rPr>
          <w:szCs w:val="24"/>
          <w:lang w:eastAsia="lt-LT"/>
        </w:rPr>
      </w:pPr>
      <w:r>
        <w:rPr>
          <w:szCs w:val="24"/>
          <w:lang w:eastAsia="lt-LT"/>
        </w:rPr>
        <w:separator/>
      </w:r>
    </w:p>
  </w:footnote>
  <w:footnote w:type="continuationSeparator" w:id="0">
    <w:p w14:paraId="6B33EAD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8B5B6" w14:textId="77777777">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C7E9C" w14:textId="77777777">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2</w:t>
    </w:r>
    <w:r>
      <w:rPr>
        <w:szCs w:val="24"/>
        <w:lang w:val="x-none" w:eastAsia="x-none"/>
      </w:rPr>
      <w:fldChar w:fldCharType="end"/>
    </w:r>
  </w:p>
  <w:p w14:paraId="42C1DBB9" w14:textId="77777777">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3BF6E" w14:textId="77777777">
    <w:pPr>
      <w:tabs>
        <w:tab w:val="center" w:pos="4819"/>
        <w:tab w:val="right" w:pos="9638"/>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6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71FBE8"/>
  <w15:docId w15:val="{8600BB9A-9DBC-4D72-A8E0-38113378D20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703576">
      <w:bodyDiv w:val="1"/>
      <w:marLeft w:val="0"/>
      <w:marRight w:val="0"/>
      <w:marTop w:val="0"/>
      <w:marBottom w:val="0"/>
      <w:divBdr>
        <w:top w:val="none" w:sz="0" w:space="0" w:color="auto"/>
        <w:left w:val="none" w:sz="0" w:space="0" w:color="auto"/>
        <w:bottom w:val="none" w:sz="0" w:space="0" w:color="auto"/>
        <w:right w:val="none" w:sz="0" w:space="0" w:color="auto"/>
      </w:divBdr>
    </w:div>
    <w:div w:id="118576188">
      <w:bodyDiv w:val="1"/>
      <w:marLeft w:val="204"/>
      <w:marRight w:val="204"/>
      <w:marTop w:val="0"/>
      <w:marBottom w:val="0"/>
      <w:divBdr>
        <w:top w:val="none" w:sz="0" w:space="0" w:color="auto"/>
        <w:left w:val="none" w:sz="0" w:space="0" w:color="auto"/>
        <w:bottom w:val="none" w:sz="0" w:space="0" w:color="auto"/>
        <w:right w:val="none" w:sz="0" w:space="0" w:color="auto"/>
      </w:divBdr>
      <w:divsChild>
        <w:div w:id="592012081">
          <w:marLeft w:val="0"/>
          <w:marRight w:val="0"/>
          <w:marTop w:val="0"/>
          <w:marBottom w:val="0"/>
          <w:divBdr>
            <w:top w:val="none" w:sz="0" w:space="0" w:color="auto"/>
            <w:left w:val="none" w:sz="0" w:space="0" w:color="auto"/>
            <w:bottom w:val="none" w:sz="0" w:space="0" w:color="auto"/>
            <w:right w:val="none" w:sz="0" w:space="0" w:color="auto"/>
          </w:divBdr>
        </w:div>
      </w:divsChild>
    </w:div>
    <w:div w:id="122622888">
      <w:bodyDiv w:val="1"/>
      <w:marLeft w:val="0"/>
      <w:marRight w:val="0"/>
      <w:marTop w:val="0"/>
      <w:marBottom w:val="0"/>
      <w:divBdr>
        <w:top w:val="none" w:sz="0" w:space="0" w:color="auto"/>
        <w:left w:val="none" w:sz="0" w:space="0" w:color="auto"/>
        <w:bottom w:val="none" w:sz="0" w:space="0" w:color="auto"/>
        <w:right w:val="none" w:sz="0" w:space="0" w:color="auto"/>
      </w:divBdr>
    </w:div>
    <w:div w:id="235406426">
      <w:bodyDiv w:val="1"/>
      <w:marLeft w:val="0"/>
      <w:marRight w:val="0"/>
      <w:marTop w:val="0"/>
      <w:marBottom w:val="0"/>
      <w:divBdr>
        <w:top w:val="none" w:sz="0" w:space="0" w:color="auto"/>
        <w:left w:val="none" w:sz="0" w:space="0" w:color="auto"/>
        <w:bottom w:val="none" w:sz="0" w:space="0" w:color="auto"/>
        <w:right w:val="none" w:sz="0" w:space="0" w:color="auto"/>
      </w:divBdr>
    </w:div>
    <w:div w:id="545533320">
      <w:bodyDiv w:val="1"/>
      <w:marLeft w:val="0"/>
      <w:marRight w:val="0"/>
      <w:marTop w:val="0"/>
      <w:marBottom w:val="0"/>
      <w:divBdr>
        <w:top w:val="none" w:sz="0" w:space="0" w:color="auto"/>
        <w:left w:val="none" w:sz="0" w:space="0" w:color="auto"/>
        <w:bottom w:val="none" w:sz="0" w:space="0" w:color="auto"/>
        <w:right w:val="none" w:sz="0" w:space="0" w:color="auto"/>
      </w:divBdr>
    </w:div>
    <w:div w:id="613246916">
      <w:bodyDiv w:val="1"/>
      <w:marLeft w:val="0"/>
      <w:marRight w:val="0"/>
      <w:marTop w:val="0"/>
      <w:marBottom w:val="0"/>
      <w:divBdr>
        <w:top w:val="none" w:sz="0" w:space="0" w:color="auto"/>
        <w:left w:val="none" w:sz="0" w:space="0" w:color="auto"/>
        <w:bottom w:val="none" w:sz="0" w:space="0" w:color="auto"/>
        <w:right w:val="none" w:sz="0" w:space="0" w:color="auto"/>
      </w:divBdr>
    </w:div>
    <w:div w:id="786661196">
      <w:bodyDiv w:val="1"/>
      <w:marLeft w:val="0"/>
      <w:marRight w:val="0"/>
      <w:marTop w:val="0"/>
      <w:marBottom w:val="0"/>
      <w:divBdr>
        <w:top w:val="none" w:sz="0" w:space="0" w:color="auto"/>
        <w:left w:val="none" w:sz="0" w:space="0" w:color="auto"/>
        <w:bottom w:val="none" w:sz="0" w:space="0" w:color="auto"/>
        <w:right w:val="none" w:sz="0" w:space="0" w:color="auto"/>
      </w:divBdr>
    </w:div>
    <w:div w:id="952245234">
      <w:bodyDiv w:val="1"/>
      <w:marLeft w:val="0"/>
      <w:marRight w:val="0"/>
      <w:marTop w:val="0"/>
      <w:marBottom w:val="0"/>
      <w:divBdr>
        <w:top w:val="none" w:sz="0" w:space="0" w:color="auto"/>
        <w:left w:val="none" w:sz="0" w:space="0" w:color="auto"/>
        <w:bottom w:val="none" w:sz="0" w:space="0" w:color="auto"/>
        <w:right w:val="none" w:sz="0" w:space="0" w:color="auto"/>
      </w:divBdr>
    </w:div>
    <w:div w:id="969819603">
      <w:bodyDiv w:val="1"/>
      <w:marLeft w:val="0"/>
      <w:marRight w:val="0"/>
      <w:marTop w:val="0"/>
      <w:marBottom w:val="0"/>
      <w:divBdr>
        <w:top w:val="none" w:sz="0" w:space="0" w:color="auto"/>
        <w:left w:val="none" w:sz="0" w:space="0" w:color="auto"/>
        <w:bottom w:val="none" w:sz="0" w:space="0" w:color="auto"/>
        <w:right w:val="none" w:sz="0" w:space="0" w:color="auto"/>
      </w:divBdr>
    </w:div>
    <w:div w:id="1045374338">
      <w:bodyDiv w:val="1"/>
      <w:marLeft w:val="0"/>
      <w:marRight w:val="0"/>
      <w:marTop w:val="0"/>
      <w:marBottom w:val="0"/>
      <w:divBdr>
        <w:top w:val="none" w:sz="0" w:space="0" w:color="auto"/>
        <w:left w:val="none" w:sz="0" w:space="0" w:color="auto"/>
        <w:bottom w:val="none" w:sz="0" w:space="0" w:color="auto"/>
        <w:right w:val="none" w:sz="0" w:space="0" w:color="auto"/>
      </w:divBdr>
    </w:div>
    <w:div w:id="1116484398">
      <w:bodyDiv w:val="1"/>
      <w:marLeft w:val="0"/>
      <w:marRight w:val="0"/>
      <w:marTop w:val="0"/>
      <w:marBottom w:val="0"/>
      <w:divBdr>
        <w:top w:val="none" w:sz="0" w:space="0" w:color="auto"/>
        <w:left w:val="none" w:sz="0" w:space="0" w:color="auto"/>
        <w:bottom w:val="none" w:sz="0" w:space="0" w:color="auto"/>
        <w:right w:val="none" w:sz="0" w:space="0" w:color="auto"/>
      </w:divBdr>
    </w:div>
    <w:div w:id="1140149704">
      <w:bodyDiv w:val="1"/>
      <w:marLeft w:val="0"/>
      <w:marRight w:val="0"/>
      <w:marTop w:val="0"/>
      <w:marBottom w:val="0"/>
      <w:divBdr>
        <w:top w:val="none" w:sz="0" w:space="0" w:color="auto"/>
        <w:left w:val="none" w:sz="0" w:space="0" w:color="auto"/>
        <w:bottom w:val="none" w:sz="0" w:space="0" w:color="auto"/>
        <w:right w:val="none" w:sz="0" w:space="0" w:color="auto"/>
      </w:divBdr>
    </w:div>
    <w:div w:id="1427506482">
      <w:bodyDiv w:val="1"/>
      <w:marLeft w:val="0"/>
      <w:marRight w:val="0"/>
      <w:marTop w:val="0"/>
      <w:marBottom w:val="0"/>
      <w:divBdr>
        <w:top w:val="none" w:sz="0" w:space="0" w:color="auto"/>
        <w:left w:val="none" w:sz="0" w:space="0" w:color="auto"/>
        <w:bottom w:val="none" w:sz="0" w:space="0" w:color="auto"/>
        <w:right w:val="none" w:sz="0" w:space="0" w:color="auto"/>
      </w:divBdr>
    </w:div>
    <w:div w:id="1434745751">
      <w:bodyDiv w:val="1"/>
      <w:marLeft w:val="0"/>
      <w:marRight w:val="0"/>
      <w:marTop w:val="0"/>
      <w:marBottom w:val="0"/>
      <w:divBdr>
        <w:top w:val="none" w:sz="0" w:space="0" w:color="auto"/>
        <w:left w:val="none" w:sz="0" w:space="0" w:color="auto"/>
        <w:bottom w:val="none" w:sz="0" w:space="0" w:color="auto"/>
        <w:right w:val="none" w:sz="0" w:space="0" w:color="auto"/>
      </w:divBdr>
    </w:div>
    <w:div w:id="1476021864">
      <w:bodyDiv w:val="1"/>
      <w:marLeft w:val="0"/>
      <w:marRight w:val="0"/>
      <w:marTop w:val="0"/>
      <w:marBottom w:val="0"/>
      <w:divBdr>
        <w:top w:val="none" w:sz="0" w:space="0" w:color="auto"/>
        <w:left w:val="none" w:sz="0" w:space="0" w:color="auto"/>
        <w:bottom w:val="none" w:sz="0" w:space="0" w:color="auto"/>
        <w:right w:val="none" w:sz="0" w:space="0" w:color="auto"/>
      </w:divBdr>
    </w:div>
    <w:div w:id="1477649661">
      <w:bodyDiv w:val="1"/>
      <w:marLeft w:val="0"/>
      <w:marRight w:val="0"/>
      <w:marTop w:val="0"/>
      <w:marBottom w:val="0"/>
      <w:divBdr>
        <w:top w:val="none" w:sz="0" w:space="0" w:color="auto"/>
        <w:left w:val="none" w:sz="0" w:space="0" w:color="auto"/>
        <w:bottom w:val="none" w:sz="0" w:space="0" w:color="auto"/>
        <w:right w:val="none" w:sz="0" w:space="0" w:color="auto"/>
      </w:divBdr>
    </w:div>
    <w:div w:id="1488353348">
      <w:bodyDiv w:val="1"/>
      <w:marLeft w:val="0"/>
      <w:marRight w:val="0"/>
      <w:marTop w:val="0"/>
      <w:marBottom w:val="0"/>
      <w:divBdr>
        <w:top w:val="none" w:sz="0" w:space="0" w:color="auto"/>
        <w:left w:val="none" w:sz="0" w:space="0" w:color="auto"/>
        <w:bottom w:val="none" w:sz="0" w:space="0" w:color="auto"/>
        <w:right w:val="none" w:sz="0" w:space="0" w:color="auto"/>
      </w:divBdr>
    </w:div>
    <w:div w:id="1554386201">
      <w:bodyDiv w:val="1"/>
      <w:marLeft w:val="0"/>
      <w:marRight w:val="0"/>
      <w:marTop w:val="0"/>
      <w:marBottom w:val="0"/>
      <w:divBdr>
        <w:top w:val="none" w:sz="0" w:space="0" w:color="auto"/>
        <w:left w:val="none" w:sz="0" w:space="0" w:color="auto"/>
        <w:bottom w:val="none" w:sz="0" w:space="0" w:color="auto"/>
        <w:right w:val="none" w:sz="0" w:space="0" w:color="auto"/>
      </w:divBdr>
      <w:divsChild>
        <w:div w:id="249698708">
          <w:marLeft w:val="0"/>
          <w:marRight w:val="0"/>
          <w:marTop w:val="0"/>
          <w:marBottom w:val="0"/>
          <w:divBdr>
            <w:top w:val="none" w:sz="0" w:space="0" w:color="auto"/>
            <w:left w:val="none" w:sz="0" w:space="0" w:color="auto"/>
            <w:bottom w:val="none" w:sz="0" w:space="0" w:color="auto"/>
            <w:right w:val="none" w:sz="0" w:space="0" w:color="auto"/>
          </w:divBdr>
        </w:div>
      </w:divsChild>
    </w:div>
    <w:div w:id="1579438467">
      <w:bodyDiv w:val="1"/>
      <w:marLeft w:val="0"/>
      <w:marRight w:val="0"/>
      <w:marTop w:val="0"/>
      <w:marBottom w:val="0"/>
      <w:divBdr>
        <w:top w:val="none" w:sz="0" w:space="0" w:color="auto"/>
        <w:left w:val="none" w:sz="0" w:space="0" w:color="auto"/>
        <w:bottom w:val="none" w:sz="0" w:space="0" w:color="auto"/>
        <w:right w:val="none" w:sz="0" w:space="0" w:color="auto"/>
      </w:divBdr>
    </w:div>
    <w:div w:id="1700664589">
      <w:bodyDiv w:val="1"/>
      <w:marLeft w:val="0"/>
      <w:marRight w:val="0"/>
      <w:marTop w:val="0"/>
      <w:marBottom w:val="0"/>
      <w:divBdr>
        <w:top w:val="none" w:sz="0" w:space="0" w:color="auto"/>
        <w:left w:val="none" w:sz="0" w:space="0" w:color="auto"/>
        <w:bottom w:val="none" w:sz="0" w:space="0" w:color="auto"/>
        <w:right w:val="none" w:sz="0" w:space="0" w:color="auto"/>
      </w:divBdr>
    </w:div>
    <w:div w:id="2120054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2d91f946aca4b35a8663ef01630f703" PartId="b2aae5fc70d64cf59a4f1261af298c7a">
    <Part Type="straipsnis" Nr="1" Abbr="1 str." Title="2 straipsnio pakeitimas" DocPartId="2ee475d02d0444e8bfb6ad16206b59f0" PartId="9196c37f4ba64f4ea84088cb3e396a40">
      <Part Type="strDalis" Nr="1" Abbr="1 str. 1 d." DocPartId="71425964d8854f4788801854bf9d3601" PartId="5ea1301a139f45ea9c109ff4133bc81d">
        <Part Type="citata" DocPartId="18af4d91abc3472a88b1e21f08d9eebe" PartId="488777da837c47348f6a424a3fc9b5a4">
          <Part Type="strDalis" Nr="3" Abbr="3 d." DocPartId="441907dc83c045ce8eeadc51e5824bc6" PartId="e624cfa4e1954feba9530b7902298f54"/>
        </Part>
      </Part>
    </Part>
    <Part Type="straipsnis" Nr="2" Abbr="2 str." Title="41 straipsnio pakeitimas" DocPartId="e7e32f1953c04e1e8efdb9679da818d4" PartId="536c1830381344bead2813abec234b60">
      <Part Type="strDalis" Nr="1" Abbr="2 str. 1 d." DocPartId="0a5c8065d0c046cb94a374d1c3584098" PartId="3c7cba775a7e4dfd92842aeb9f6f6379">
        <Part Type="citata" DocPartId="5e0ed5b6f3b04faa96a81418755981c5" PartId="8d09eada34a84c209c22e1b0ec7d4eac">
          <Part Type="strDalis" Nr="1" Abbr="1 d." DocPartId="137b1ffedd234a97b5b648f4fb25c41a" PartId="d89ed703bc72412abd5596d19a9ac825">
            <Part Type="strPunktas" Nr="1" Abbr="1 d. 1 p." DocPartId="aaa6a23f9ba24bf0854f0a235e3fe496" PartId="ef7fe39108834945ba209ae0df00889d"/>
            <Part Type="strPunktas" Nr="2" Abbr="1 d. 2 p." DocPartId="ae62b3be0f7d450f88727eb3f2b8fb31" PartId="a6f6c43344aa4965ac81ea3f3b47fdd1"/>
            <Part Type="strPunktas" Nr="3" Abbr="1 d. 3 p." DocPartId="5d828fb6f50c4f42af9113cb4db333d6" PartId="875610936e1a40be995ecf5bd89c9f80"/>
          </Part>
        </Part>
      </Part>
      <Part Type="strDalis" Nr="2" Abbr="2 str. 2 d." DocPartId="582d6010127d435f8fff945930c8811c" PartId="0b2c8f96986f4cf2961ae795dbca60e0">
        <Part Type="citata" DocPartId="123b61ac95044c108d0aa854705a0956" PartId="ed0b121866e74ef39f649b689e9b977e">
          <Part Type="strDalis" Nr="1-1" Abbr="1-1 d." DocPartId="a23892278388496c9df893a4c2df161f" PartId="e5f901c6be2a416c986917646d7139a7"/>
        </Part>
      </Part>
    </Part>
    <Part Type="straipsnis" Nr="3" Abbr="3 str." Title="52 straipsnio pakeitimas" DocPartId="ccc4248dbf86460e999688f2657add5a" PartId="33af4ed4e73c4cf3a328fb6ebd67abbb">
      <Part Type="strDalis" Nr="1" Abbr="3 str. 1 d." DocPartId="4a5a0331ff8e4c8896827de625473bd5" PartId="be43d5d9fd594127831302e67df37088">
        <Part Type="citata" DocPartId="b909d7918a824e4f81cba697582a782d" PartId="3966445abf20473f97ac1c0ddc505cad">
          <Part Type="strDalis" Nr="2" Abbr="2 d." DocPartId="50dac5d044f246e0b8363c1e79b820ce" PartId="44116321548e4623a799852a9cecc0db"/>
        </Part>
      </Part>
    </Part>
    <Part Type="straipsnis" Nr="4" Abbr="4 str." Title="Įstatymo įsigaliojimas ir įgyvendinimas" DocPartId="f1fa707d828c4c5f8958657da9f50ea0" PartId="40bd7f56ff9e48699342494a755b759d">
      <Part Type="strDalis" Nr="1" Abbr="4 str. 1 d." DocPartId="fe6076baaf20484789f2116bdce2633e" PartId="7ab04665390d4a598493c6136bd9ea69"/>
      <Part Type="strDalis" Nr="2" Abbr="4 str. 2 d." DocPartId="e96d6527d9104b4785b23404bcc44d66" PartId="0285a62c5b4a4d739c065986e1782d23"/>
    </Part>
    <Part Type="signatura" DocPartId="4f937557054c4cb8a2eaeb638dee0eac" PartId="7624f624b1f14b1e9c558cd7bff56c9b"/>
  </Part>
</Parts>
</file>

<file path=customXml/itemProps1.xml><?xml version="1.0" encoding="utf-8"?>
<ds:datastoreItem xmlns:ds="http://schemas.openxmlformats.org/officeDocument/2006/customXml" ds:itemID="{98DAD40B-4EC4-4A0A-84F8-000C9DB322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340</Words>
  <Characters>2408</Characters>
  <Application>Microsoft Office Word</Application>
  <DocSecurity>4</DocSecurity>
  <Lines>54</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2719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2023-05-25T18:06:00Z</dcterms:created>
  <dc:creator>LR SADM</dc:creator>
  <lastModifiedBy>adlibuser</lastModifiedBy>
  <lastPrinted>2018-05-21T07:04:00Z</lastPrinted>
  <dcterms:modified xsi:type="dcterms:W3CDTF">2023-05-25T18:06:00Z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