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7444a9456354137b5227dc7abc1d2bb"/>
        <w:lock w:val="sdtLocked"/>
        <w:richText/>
      </w:sdtPr>
      <w:sdtContent>
        <w:p w14:paraId="3E88D73C" w14:textId="4F43239A">
          <w:pPr>
            <w:tabs>
              <w:tab w:val="left" w:pos="8364"/>
            </w:tabs>
            <w:ind w:left="6480" w:right="1416"/>
            <w:rPr>
              <w:b/>
              <w:lang w:eastAsia="lt-LT"/>
            </w:rPr>
          </w:pPr>
          <w:r>
            <w:rPr>
              <w:b/>
              <w:lang w:eastAsia="lt-LT"/>
            </w:rPr>
            <w:t>Projektas</w:t>
          </w:r>
        </w:p>
        <w:p w14:paraId="38D10CE6" w14:textId="77777777">
          <w:pPr>
            <w:rPr>
              <w:b/>
              <w:lang w:eastAsia="lt-LT"/>
            </w:rPr>
          </w:pPr>
        </w:p>
        <w:p w14:paraId="63659A7F" w14:textId="77777777">
          <w:pPr>
            <w:jc w:val="center"/>
            <w:rPr>
              <w:b/>
              <w:caps/>
              <w:szCs w:val="24"/>
            </w:rPr>
          </w:pPr>
          <w:r>
            <w:rPr>
              <w:b/>
              <w:caps/>
              <w:szCs w:val="24"/>
            </w:rPr>
            <w:t>LIETUVOS RESPUBLIKOS</w:t>
          </w:r>
        </w:p>
        <w:p w14:paraId="0A241A26" w14:textId="68E5BB15">
          <w:pPr>
            <w:jc w:val="center"/>
            <w:rPr>
              <w:b/>
              <w:caps/>
              <w:szCs w:val="24"/>
            </w:rPr>
          </w:pPr>
          <w:r>
            <w:rPr>
              <w:b/>
              <w:caps/>
              <w:szCs w:val="24"/>
            </w:rPr>
            <w:t xml:space="preserve">PRIDĖTINĖS VERTĖS MOKESČIO ĮSTATYMO NR. IX-751 2, 15, 19, 28, 50, 78, 92, 96 ir 121 STRAIPSNIų PAKEITIMO </w:t>
          </w:r>
        </w:p>
        <w:p w14:paraId="260BE897" w14:textId="77777777">
          <w:pPr>
            <w:jc w:val="center"/>
            <w:rPr>
              <w:b/>
              <w:lang w:eastAsia="lt-LT"/>
            </w:rPr>
          </w:pPr>
          <w:r>
            <w:rPr>
              <w:b/>
              <w:caps/>
              <w:szCs w:val="24"/>
            </w:rPr>
            <w:t>ĮSTATYMAS</w:t>
          </w:r>
        </w:p>
        <w:p w14:paraId="6FE7E55F" w14:textId="77777777">
          <w:pPr>
            <w:jc w:val="center"/>
            <w:rPr>
              <w:lang w:eastAsia="lt-LT"/>
            </w:rPr>
          </w:pPr>
        </w:p>
        <w:p w14:paraId="2E57712A" w14:textId="66EDD4EB">
          <w:pPr>
            <w:jc w:val="center"/>
            <w:rPr>
              <w:lang w:eastAsia="lt-LT"/>
            </w:rPr>
          </w:pPr>
          <w:r>
            <w:rPr>
              <w:lang w:eastAsia="lt-LT"/>
            </w:rPr>
            <w:t xml:space="preserve">2025 m. </w:t>
            <w:tab/>
            <w:tab/>
            <w:t>d. Nr.</w:t>
          </w:r>
        </w:p>
        <w:p w14:paraId="6B9D1147" w14:textId="77777777">
          <w:pPr>
            <w:jc w:val="center"/>
            <w:rPr>
              <w:lang w:eastAsia="lt-LT"/>
            </w:rPr>
          </w:pPr>
          <w:r>
            <w:rPr>
              <w:lang w:eastAsia="lt-LT"/>
            </w:rPr>
            <w:t>Vilnius</w:t>
          </w:r>
        </w:p>
        <w:p w14:paraId="03ACB367" w14:textId="77777777">
          <w:pPr>
            <w:ind w:firstLine="720"/>
            <w:jc w:val="both"/>
            <w:rPr>
              <w:b/>
              <w:szCs w:val="24"/>
            </w:rPr>
          </w:pPr>
        </w:p>
        <w:sdt>
          <w:sdtPr>
            <w:alias w:val="1 str."/>
            <w:tag w:val="part_42fa8fc781cd43a78440521f6847594f"/>
            <w:lock w:val="sdtLocked"/>
            <w:richText/>
          </w:sdtPr>
          <w:sdtContent>
            <w:p w14:paraId="49EE0842" w14:textId="32909E7B">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Cs w:val="24"/>
                  <w:lang w:eastAsia="lt-LT"/>
                </w:rPr>
              </w:pPr>
              <w:sdt>
                <w:sdtPr>
                  <w:alias w:val="Numeris"/>
                  <w:tag w:val="nr_42fa8fc781cd43a78440521f6847594f"/>
                  <w:lock w:val="sdtLocked"/>
                  <w:richText/>
                </w:sdtPr>
                <w:sdtContent>
                  <w:r>
                    <w:rPr>
                      <w:b/>
                      <w:szCs w:val="24"/>
                      <w:lang w:eastAsia="lt-LT"/>
                    </w:rPr>
                    <w:t>1</w:t>
                  </w:r>
                </w:sdtContent>
              </w:sdt>
              <w:r>
                <w:rPr>
                  <w:b/>
                  <w:szCs w:val="24"/>
                  <w:lang w:eastAsia="lt-LT"/>
                </w:rPr>
                <w:t xml:space="preserve"> straipsnis. </w:t>
              </w:r>
              <w:sdt>
                <w:sdtPr>
                  <w:alias w:val="Pavadinimas"/>
                  <w:tag w:val="title_42fa8fc781cd43a78440521f6847594f"/>
                  <w:lock w:val="sdtLocked"/>
                  <w:richText/>
                </w:sdtPr>
                <w:sdtContent>
                  <w:r>
                    <w:rPr>
                      <w:b/>
                      <w:szCs w:val="24"/>
                      <w:lang w:eastAsia="lt-LT"/>
                    </w:rPr>
                    <w:t>2 straipsnio pakeitimas</w:t>
                  </w:r>
                </w:sdtContent>
              </w:sdt>
            </w:p>
            <w:sdt>
              <w:sdtPr>
                <w:alias w:val="1 str. 1 d."/>
                <w:tag w:val="part_d82f158cbcb24bbf9c662b0b3dc80e82"/>
                <w:lock w:val="sdtLocked"/>
                <w:richText/>
              </w:sdtPr>
              <w:sdtContent>
                <w:p w14:paraId="4BBFAD3C"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Pakeisti 2 straipsnio 20 dalį ir ją išdėstyti taip: </w:t>
                  </w:r>
                </w:p>
                <w:sdt>
                  <w:sdtPr>
                    <w:alias w:val="citata"/>
                    <w:tag w:val="part_6075df5f3f1344fb93a9a112282755f8"/>
                    <w:lock w:val="sdtLocked"/>
                    <w:richText/>
                  </w:sdtPr>
                  <w:sdtContent>
                    <w:sdt>
                      <w:sdtPr>
                        <w:alias w:val="20 d."/>
                        <w:tag w:val="part_b15a5894eaf247149c83985cc3fc179b"/>
                        <w:lock w:val="sdtLocked"/>
                        <w:richText/>
                      </w:sdtPr>
                      <w:sdtContent>
                        <w:p w14:paraId="1365A7CC"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 w:val="22"/>
                              <w:szCs w:val="22"/>
                              <w:lang w:eastAsia="lt-LT"/>
                            </w:rPr>
                          </w:pPr>
                          <w:r>
                            <w:rPr>
                              <w:szCs w:val="24"/>
                              <w:lang w:eastAsia="lt-LT"/>
                            </w:rPr>
                            <w:t>„</w:t>
                          </w:r>
                          <w:sdt>
                            <w:sdtPr>
                              <w:alias w:val="Numeris"/>
                              <w:tag w:val="nr_b15a5894eaf247149c83985cc3fc179b"/>
                              <w:lock w:val="sdtLocked"/>
                              <w:richText/>
                            </w:sdtPr>
                            <w:sdtContent>
                              <w:r>
                                <w:rPr>
                                  <w:szCs w:val="24"/>
                                  <w:lang w:eastAsia="lt-LT"/>
                                </w:rPr>
                                <w:t>20</w:t>
                              </w:r>
                            </w:sdtContent>
                          </w:sdt>
                          <w:r>
                            <w:rPr>
                              <w:szCs w:val="24"/>
                              <w:lang w:eastAsia="lt-LT"/>
                            </w:rPr>
                            <w:t>. </w:t>
                          </w:r>
                          <w:r>
                            <w:rPr>
                              <w:b/>
                              <w:szCs w:val="24"/>
                              <w:lang w:eastAsia="lt-LT"/>
                            </w:rPr>
                            <w:t>Pastato (statinio) esminis pagerinimas</w:t>
                          </w:r>
                          <w:r>
                            <w:rPr>
                              <w:szCs w:val="24"/>
                              <w:lang w:eastAsia="lt-LT"/>
                            </w:rPr>
                            <w:t xml:space="preserve"> – </w:t>
                          </w:r>
                          <w:r>
                            <w:rPr>
                              <w:bCs/>
                              <w:szCs w:val="24"/>
                            </w:rPr>
                            <w:t>statinio kapitalinis remontas ar statinio rekonstravimas, kaip jie apibrėžti Lietuvos Respublikos statybos įstatyme</w:t>
                          </w:r>
                          <w:r>
                            <w:rPr>
                              <w:bCs/>
                              <w:szCs w:val="24"/>
                              <w:lang w:eastAsia="lt-LT"/>
                            </w:rPr>
                            <w:t>.“</w:t>
                          </w:r>
                        </w:p>
                        <w:p w14:paraId="3F1EE4E6"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b/>
                              <w:szCs w:val="24"/>
                              <w:lang w:eastAsia="lt-LT"/>
                            </w:rPr>
                          </w:pPr>
                        </w:p>
                      </w:sdtContent>
                    </w:sdt>
                  </w:sdtContent>
                </w:sdt>
              </w:sdtContent>
            </w:sdt>
          </w:sdtContent>
        </w:sdt>
        <w:sdt>
          <w:sdtPr>
            <w:alias w:val="2 str."/>
            <w:tag w:val="part_0b144dd931014905bd144c5f158d7912"/>
            <w:lock w:val="sdtLocked"/>
            <w:richText/>
          </w:sdtPr>
          <w:sdtContent>
            <w:p w14:paraId="64FC7C6A" w14:textId="7240D4CB">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Cs w:val="24"/>
                </w:rPr>
              </w:pPr>
              <w:sdt>
                <w:sdtPr>
                  <w:alias w:val="Numeris"/>
                  <w:tag w:val="nr_0b144dd931014905bd144c5f158d7912"/>
                  <w:lock w:val="sdtLocked"/>
                  <w:richText/>
                </w:sdtPr>
                <w:sdtContent>
                  <w:r>
                    <w:rPr>
                      <w:b/>
                      <w:szCs w:val="24"/>
                    </w:rPr>
                    <w:t>2</w:t>
                  </w:r>
                </w:sdtContent>
              </w:sdt>
              <w:r>
                <w:rPr>
                  <w:b/>
                  <w:szCs w:val="24"/>
                </w:rPr>
                <w:t xml:space="preserve"> straipsnis. </w:t>
              </w:r>
              <w:sdt>
                <w:sdtPr>
                  <w:alias w:val="Pavadinimas"/>
                  <w:tag w:val="title_0b144dd931014905bd144c5f158d7912"/>
                  <w:lock w:val="sdtLocked"/>
                  <w:richText/>
                </w:sdtPr>
                <w:sdtContent>
                  <w:r>
                    <w:rPr>
                      <w:b/>
                      <w:szCs w:val="24"/>
                    </w:rPr>
                    <w:t>15 straipsnio pakeitimas</w:t>
                  </w:r>
                </w:sdtContent>
              </w:sdt>
            </w:p>
            <w:sdt>
              <w:sdtPr>
                <w:alias w:val="2 str. 1 d."/>
                <w:tag w:val="part_fe9f6cad594343dc8d317f4b226debd7"/>
                <w:lock w:val="sdtLocked"/>
                <w:richText/>
              </w:sdtPr>
              <w:sdtContent>
                <w:p w14:paraId="453DE139"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Pakeisti 15 straipsnio 21 dalį ir ją išdėstyti taip: </w:t>
                  </w:r>
                </w:p>
                <w:sdt>
                  <w:sdtPr>
                    <w:alias w:val="citata"/>
                    <w:tag w:val="part_74580acba43f4a8a9204f44711a810ea"/>
                    <w:lock w:val="sdtLocked"/>
                    <w:richText/>
                  </w:sdtPr>
                  <w:sdtContent>
                    <w:sdt>
                      <w:sdtPr>
                        <w:alias w:val="21 d."/>
                        <w:tag w:val="part_5054ac540cb3465cac75eaa6a9bcb700"/>
                        <w:lock w:val="sdtLocked"/>
                        <w:richText/>
                      </w:sdtPr>
                      <w:sdtContent>
                        <w:p w14:paraId="71F62511"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r>
                            <w:rPr>
                              <w:szCs w:val="24"/>
                            </w:rPr>
                            <w:t>„</w:t>
                          </w:r>
                          <w:sdt>
                            <w:sdtPr>
                              <w:alias w:val="Numeris"/>
                              <w:tag w:val="nr_5054ac540cb3465cac75eaa6a9bcb700"/>
                              <w:lock w:val="sdtLocked"/>
                              <w:richText/>
                            </w:sdtPr>
                            <w:sdtContent>
                              <w:r>
                                <w:rPr>
                                  <w:szCs w:val="24"/>
                                </w:rPr>
                                <w:t>21</w:t>
                              </w:r>
                            </w:sdtContent>
                          </w:sdt>
                          <w:r>
                            <w:rPr>
                              <w:szCs w:val="24"/>
                            </w:rPr>
                            <w:t>. Kitais, negu nurodyta šio straipsnio 20 dalyje, atvejais, kai apmokestinamoji vertė yra nurodyta ne eurais, apmokestinamoji vertė perskaičiuojama į eurus taikant euro ir užsienio valiutos santykį, nustatytą pagal Lietuvos Respublikos finansinės apskaitos įstatymą apmokestinimo momentu (taikoma ir tais atvejais, kai dėl šio Įstatymo 83 straipsnyje nurodytų aplinkybių keičiasi pirkėjo mokėtinas atlygis), o jeigu dėl šio Įstatymo 83 straipsnyje nurodytų aplinkybių keičiasi pirkėjo mokėtinas atlygis ir neįmanoma nustatyti, kurio apskaitos dokumento duomenys tikslinami, – tų aplinkybių įforminimo dieną.“</w:t>
                          </w:r>
                        </w:p>
                        <w:p w14:paraId="01625FB3"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p>
                      </w:sdtContent>
                    </w:sdt>
                  </w:sdtContent>
                </w:sdt>
              </w:sdtContent>
            </w:sdt>
          </w:sdtContent>
        </w:sdt>
        <w:sdt>
          <w:sdtPr>
            <w:alias w:val="3 str."/>
            <w:tag w:val="part_850006162a7f47bbb57f2902d595327a"/>
            <w:lock w:val="sdtLocked"/>
            <w:richText/>
          </w:sdtPr>
          <w:sdtContent>
            <w:p w14:paraId="164B72C2" w14:textId="1543ECE7">
              <w:pPr>
                <w:ind w:firstLine="851"/>
                <w:jc w:val="both"/>
                <w:rPr>
                  <w:color w:val="000000"/>
                  <w:szCs w:val="24"/>
                  <w:lang w:eastAsia="lt-LT"/>
                </w:rPr>
              </w:pPr>
              <w:sdt>
                <w:sdtPr>
                  <w:alias w:val="Numeris"/>
                  <w:tag w:val="nr_850006162a7f47bbb57f2902d595327a"/>
                  <w:lock w:val="sdtLocked"/>
                  <w:richText/>
                </w:sdtPr>
                <w:sdtContent>
                  <w:r>
                    <w:rPr>
                      <w:b/>
                      <w:bCs/>
                      <w:color w:val="000000"/>
                      <w:szCs w:val="24"/>
                      <w:lang w:eastAsia="lt-LT"/>
                    </w:rPr>
                    <w:t>3</w:t>
                  </w:r>
                </w:sdtContent>
              </w:sdt>
              <w:r>
                <w:rPr>
                  <w:b/>
                  <w:bCs/>
                  <w:color w:val="000000"/>
                  <w:szCs w:val="24"/>
                  <w:lang w:eastAsia="lt-LT"/>
                </w:rPr>
                <w:t> straipsnis. </w:t>
              </w:r>
              <w:sdt>
                <w:sdtPr>
                  <w:alias w:val="Pavadinimas"/>
                  <w:tag w:val="title_850006162a7f47bbb57f2902d595327a"/>
                  <w:lock w:val="sdtLocked"/>
                  <w:richText/>
                </w:sdtPr>
                <w:sdtContent>
                  <w:r>
                    <w:rPr>
                      <w:b/>
                      <w:bCs/>
                      <w:color w:val="000000"/>
                      <w:szCs w:val="24"/>
                      <w:lang w:eastAsia="lt-LT"/>
                    </w:rPr>
                    <w:t>19 straipsnio pakeitimas</w:t>
                  </w:r>
                </w:sdtContent>
              </w:sdt>
            </w:p>
            <w:sdt>
              <w:sdtPr>
                <w:alias w:val="3 str. 1 d."/>
                <w:tag w:val="part_78e5d1b213fe406595bf6a15d8221751"/>
                <w:lock w:val="sdtLocked"/>
                <w:richText/>
              </w:sdtPr>
              <w:sdtContent>
                <w:p w14:paraId="677E3532" w14:textId="77777777">
                  <w:pPr>
                    <w:ind w:firstLine="851"/>
                    <w:jc w:val="both"/>
                    <w:rPr>
                      <w:color w:val="000000"/>
                      <w:szCs w:val="24"/>
                      <w:lang w:eastAsia="lt-LT"/>
                    </w:rPr>
                  </w:pPr>
                  <w:r>
                    <w:rPr>
                      <w:color w:val="000000"/>
                      <w:szCs w:val="24"/>
                      <w:lang w:eastAsia="lt-LT"/>
                    </w:rPr>
                    <w:t>Pakeisti 19 straipsnio 4 dalies 2 punktą ir jį išdėstyti taip:</w:t>
                  </w:r>
                </w:p>
                <w:sdt>
                  <w:sdtPr>
                    <w:alias w:val="citata"/>
                    <w:tag w:val="part_316022ac7f1649ce916cdbe5a6ea4a80"/>
                    <w:lock w:val="sdtLocked"/>
                    <w:richText/>
                  </w:sdtPr>
                  <w:sdtContent>
                    <w:sdt>
                      <w:sdtPr>
                        <w:alias w:val="2 p."/>
                        <w:tag w:val="part_acbd9258e9114de1bc2d4e6fe419c37e"/>
                        <w:lock w:val="sdtLocked"/>
                        <w:richText/>
                      </w:sdtPr>
                      <w:sdtContent>
                        <w:p w14:paraId="6FCBAC42" w14:textId="4B3B15D4">
                          <w:pPr>
                            <w:ind w:firstLine="851"/>
                            <w:jc w:val="both"/>
                            <w:rPr>
                              <w:color w:val="000000"/>
                              <w:szCs w:val="24"/>
                              <w:lang w:eastAsia="lt-LT"/>
                            </w:rPr>
                          </w:pPr>
                          <w:r>
                            <w:rPr>
                              <w:color w:val="000000"/>
                              <w:szCs w:val="24"/>
                              <w:lang w:eastAsia="lt-LT"/>
                            </w:rPr>
                            <w:t>„</w:t>
                          </w:r>
                          <w:sdt>
                            <w:sdtPr>
                              <w:alias w:val="Numeris"/>
                              <w:tag w:val="nr_acbd9258e9114de1bc2d4e6fe419c37e"/>
                              <w:lock w:val="sdtLocked"/>
                              <w:richText/>
                            </w:sdtPr>
                            <w:sdtContent>
                              <w:r>
                                <w:rPr>
                                  <w:color w:val="000000"/>
                                  <w:szCs w:val="24"/>
                                  <w:lang w:eastAsia="lt-LT"/>
                                </w:rPr>
                                <w:t>2</w:t>
                              </w:r>
                            </w:sdtContent>
                          </w:sdt>
                          <w:r>
                            <w:rPr>
                              <w:color w:val="000000"/>
                              <w:szCs w:val="24"/>
                              <w:lang w:eastAsia="lt-LT"/>
                            </w:rPr>
                            <w:t>) asmenų su negalia techninės pagalbos priemonėms ir jų remontui;“.</w:t>
                          </w:r>
                        </w:p>
                        <w:p w14:paraId="6CF91475"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p>
                      </w:sdtContent>
                    </w:sdt>
                  </w:sdtContent>
                </w:sdt>
              </w:sdtContent>
            </w:sdt>
          </w:sdtContent>
        </w:sdt>
        <w:sdt>
          <w:sdtPr>
            <w:alias w:val="4 str."/>
            <w:tag w:val="part_85056d082c2243e2beaef40847c99d9d"/>
            <w:lock w:val="sdtLocked"/>
            <w:richText/>
          </w:sdtPr>
          <w:sdtContent>
            <w:p w14:paraId="093AB0BC" w14:textId="6BF13839">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Cs w:val="24"/>
                </w:rPr>
              </w:pPr>
              <w:sdt>
                <w:sdtPr>
                  <w:alias w:val="Numeris"/>
                  <w:tag w:val="nr_85056d082c2243e2beaef40847c99d9d"/>
                  <w:lock w:val="sdtLocked"/>
                  <w:richText/>
                </w:sdtPr>
                <w:sdtContent>
                  <w:r>
                    <w:rPr>
                      <w:b/>
                      <w:szCs w:val="24"/>
                    </w:rPr>
                    <w:t>4</w:t>
                  </w:r>
                </w:sdtContent>
              </w:sdt>
              <w:r>
                <w:rPr>
                  <w:b/>
                  <w:szCs w:val="24"/>
                </w:rPr>
                <w:t xml:space="preserve"> straipsnis. </w:t>
              </w:r>
              <w:sdt>
                <w:sdtPr>
                  <w:alias w:val="Pavadinimas"/>
                  <w:tag w:val="title_85056d082c2243e2beaef40847c99d9d"/>
                  <w:lock w:val="sdtLocked"/>
                  <w:richText/>
                </w:sdtPr>
                <w:sdtContent>
                  <w:r>
                    <w:rPr>
                      <w:b/>
                      <w:szCs w:val="24"/>
                    </w:rPr>
                    <w:t>28 straipsnio pakeitimas</w:t>
                  </w:r>
                </w:sdtContent>
              </w:sdt>
            </w:p>
            <w:sdt>
              <w:sdtPr>
                <w:alias w:val="4 str. 1 d."/>
                <w:tag w:val="part_7c1536fc4b7c40f08925cac8f49a40bf"/>
                <w:lock w:val="sdtLocked"/>
                <w:richText/>
              </w:sdtPr>
              <w:sdtContent>
                <w:p w14:paraId="2B9ADCBD"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rPr>
                      <w:szCs w:val="24"/>
                    </w:rPr>
                  </w:pPr>
                  <w:sdt>
                    <w:sdtPr>
                      <w:alias w:val="Numeris"/>
                      <w:tag w:val="nr_7c1536fc4b7c40f08925cac8f49a40bf"/>
                      <w:lock w:val="sdtLocked"/>
                      <w:richText/>
                    </w:sdtPr>
                    <w:sdtContent>
                      <w:r>
                        <w:rPr>
                          <w:szCs w:val="24"/>
                        </w:rPr>
                        <w:t>1</w:t>
                      </w:r>
                    </w:sdtContent>
                  </w:sdt>
                  <w:r>
                    <w:rPr>
                      <w:szCs w:val="24"/>
                    </w:rPr>
                    <w:t xml:space="preserve">. Pripažinti netekusia galios </w:t>
                  </w:r>
                  <w:r>
                    <w:rPr>
                      <w:szCs w:val="24"/>
                      <w:lang w:val="en-US"/>
                    </w:rPr>
                    <w:t xml:space="preserve">28 </w:t>
                  </w:r>
                  <w:r>
                    <w:rPr>
                      <w:szCs w:val="24"/>
                    </w:rPr>
                    <w:t xml:space="preserve">straipsnio </w:t>
                  </w:r>
                  <w:r>
                    <w:rPr>
                      <w:szCs w:val="24"/>
                      <w:lang w:val="en-US"/>
                    </w:rPr>
                    <w:t>8 dal</w:t>
                  </w:r>
                  <w:r>
                    <w:rPr>
                      <w:szCs w:val="24"/>
                    </w:rPr>
                    <w:t>į.</w:t>
                  </w:r>
                </w:p>
              </w:sdtContent>
            </w:sdt>
            <w:sdt>
              <w:sdtPr>
                <w:alias w:val="4 str. 2 d."/>
                <w:tag w:val="part_f33b4cec3ad84e8696cb489ac3fc5b0d"/>
                <w:lock w:val="sdtLocked"/>
                <w:richText/>
              </w:sdtPr>
              <w:sdtContent>
                <w:p w14:paraId="6F12FA3A"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rPr>
                      <w:szCs w:val="24"/>
                    </w:rPr>
                  </w:pPr>
                  <w:sdt>
                    <w:sdtPr>
                      <w:alias w:val="Numeris"/>
                      <w:tag w:val="nr_f33b4cec3ad84e8696cb489ac3fc5b0d"/>
                      <w:lock w:val="sdtLocked"/>
                      <w:richText/>
                    </w:sdtPr>
                    <w:sdtContent>
                      <w:r>
                        <w:rPr>
                          <w:szCs w:val="24"/>
                        </w:rPr>
                        <w:t>2</w:t>
                      </w:r>
                    </w:sdtContent>
                  </w:sdt>
                  <w:r>
                    <w:rPr>
                      <w:szCs w:val="24"/>
                    </w:rPr>
                    <w:t>. Papildyti 28 straipsnį 9 dalimi:</w:t>
                  </w:r>
                </w:p>
                <w:sdt>
                  <w:sdtPr>
                    <w:alias w:val="citata"/>
                    <w:tag w:val="part_10e52f96f574486f8dda5eb7a86d1ce4"/>
                    <w:lock w:val="sdtLocked"/>
                    <w:richText/>
                  </w:sdtPr>
                  <w:sdtContent>
                    <w:sdt>
                      <w:sdtPr>
                        <w:alias w:val="9 d."/>
                        <w:tag w:val="part_65f7f72eb27f4b9295ac9aba1a177fdf"/>
                        <w:lock w:val="sdtLocked"/>
                        <w:richText/>
                      </w:sdtPr>
                      <w:sdtContent>
                        <w:p w14:paraId="46166C6B"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r>
                            <w:rPr>
                              <w:szCs w:val="24"/>
                            </w:rPr>
                            <w:t>„</w:t>
                          </w:r>
                          <w:sdt>
                            <w:sdtPr>
                              <w:alias w:val="Numeris"/>
                              <w:tag w:val="nr_65f7f72eb27f4b9295ac9aba1a177fdf"/>
                              <w:lock w:val="sdtLocked"/>
                              <w:richText/>
                            </w:sdtPr>
                            <w:sdtContent>
                              <w:r>
                                <w:rPr>
                                  <w:szCs w:val="24"/>
                                </w:rPr>
                                <w:t>9</w:t>
                              </w:r>
                            </w:sdtContent>
                          </w:sdt>
                          <w:r>
                            <w:rPr>
                              <w:szCs w:val="24"/>
                            </w:rPr>
                            <w:t>. Vien administracinio, fizinio, techninio ar panašaus pobūdžio paslaugų teikimas, nesukeliantis su šiame straipsnyje nurodytomis finansinėmis paslaugomis susijusio sandorio šalių teisinės ir finansinės padėties pokyčio, nelaikomas šiame straipsnyje nurodytų finansinių paslaugų, kurioms būtų taikomos šio straipsnio 3–5 dalių nuostatos dėl neapmokestinimo PVM, teikimu.“</w:t>
                          </w:r>
                        </w:p>
                        <w:p w14:paraId="7BBC1BCA"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b/>
                              <w:szCs w:val="24"/>
                              <w:lang w:eastAsia="lt-LT"/>
                            </w:rPr>
                          </w:pPr>
                        </w:p>
                      </w:sdtContent>
                    </w:sdt>
                  </w:sdtContent>
                </w:sdt>
              </w:sdtContent>
            </w:sdt>
          </w:sdtContent>
        </w:sdt>
        <w:sdt>
          <w:sdtPr>
            <w:alias w:val="5 str."/>
            <w:tag w:val="part_85851ef4cdfa4585bb0bb87dd8ff7c65"/>
            <w:lock w:val="sdtLocked"/>
            <w:richText/>
          </w:sdtPr>
          <w:sdtContent>
            <w:p w14:paraId="2A9D8145" w14:textId="21B2E403">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b/>
                  <w:szCs w:val="24"/>
                  <w:lang w:eastAsia="lt-LT"/>
                </w:rPr>
              </w:pPr>
              <w:sdt>
                <w:sdtPr>
                  <w:alias w:val="Numeris"/>
                  <w:tag w:val="nr_85851ef4cdfa4585bb0bb87dd8ff7c65"/>
                  <w:lock w:val="sdtLocked"/>
                  <w:richText/>
                </w:sdtPr>
                <w:sdtContent>
                  <w:r>
                    <w:rPr>
                      <w:b/>
                      <w:szCs w:val="24"/>
                      <w:lang w:eastAsia="lt-LT"/>
                    </w:rPr>
                    <w:t>5</w:t>
                  </w:r>
                </w:sdtContent>
              </w:sdt>
              <w:r>
                <w:rPr>
                  <w:b/>
                  <w:szCs w:val="24"/>
                  <w:lang w:eastAsia="lt-LT"/>
                </w:rPr>
                <w:t xml:space="preserve"> straipsnis. </w:t>
              </w:r>
              <w:sdt>
                <w:sdtPr>
                  <w:alias w:val="Pavadinimas"/>
                  <w:tag w:val="title_85851ef4cdfa4585bb0bb87dd8ff7c65"/>
                  <w:lock w:val="sdtLocked"/>
                  <w:richText/>
                </w:sdtPr>
                <w:sdtContent>
                  <w:r>
                    <w:rPr>
                      <w:b/>
                      <w:szCs w:val="24"/>
                      <w:lang w:eastAsia="lt-LT"/>
                    </w:rPr>
                    <w:t>50 straipsnio pakeitimas</w:t>
                  </w:r>
                </w:sdtContent>
              </w:sdt>
            </w:p>
            <w:sdt>
              <w:sdtPr>
                <w:alias w:val="5 str. 1 d."/>
                <w:tag w:val="part_ba648ca0075d4c2eb4a7d4ca92385c32"/>
                <w:lock w:val="sdtLocked"/>
                <w:richText/>
              </w:sdtPr>
              <w:sdtContent>
                <w:p w14:paraId="77750536" w14:textId="320D0D55">
                  <w:pPr>
                    <w:ind w:firstLine="851"/>
                    <w:jc w:val="both"/>
                    <w:rPr>
                      <w:szCs w:val="24"/>
                    </w:rPr>
                  </w:pPr>
                  <w:r>
                    <w:rPr>
                      <w:szCs w:val="24"/>
                    </w:rPr>
                    <w:t>Pakeisti 50 straipsnį ir jį išdėstyti taip:</w:t>
                  </w:r>
                </w:p>
                <w:sdt>
                  <w:sdtPr>
                    <w:alias w:val="citata"/>
                    <w:tag w:val="part_d376d14eab0644c6a8f1584fa91544d9"/>
                    <w:lock w:val="sdtLocked"/>
                    <w:richText/>
                  </w:sdtPr>
                  <w:sdtContent>
                    <w:sdt>
                      <w:sdtPr>
                        <w:alias w:val="50 str."/>
                        <w:tag w:val="part_2fcb629d8d15468a978ed5e9914ca575"/>
                        <w:lock w:val="sdtLocked"/>
                        <w:richText/>
                      </w:sdtPr>
                      <w:sdtContent>
                        <w:p w14:paraId="200B9988" w14:textId="01A27813">
                          <w:pPr>
                            <w:ind w:firstLine="851"/>
                            <w:jc w:val="both"/>
                            <w:rPr>
                              <w:rFonts w:eastAsia="Aptos"/>
                              <w:b/>
                              <w:bCs/>
                              <w:kern w:val="2"/>
                              <w:szCs w:val="24"/>
                              <w14:ligatures w14:val="standardContextual"/>
                            </w:rPr>
                          </w:pPr>
                          <w:r>
                            <w:rPr>
                              <w:rFonts w:eastAsia="Aptos"/>
                              <w:kern w:val="2"/>
                              <w:szCs w:val="24"/>
                              <w14:ligatures w14:val="standardContextual"/>
                            </w:rPr>
                            <w:t>„</w:t>
                          </w:r>
                          <w:sdt>
                            <w:sdtPr>
                              <w:alias w:val="Numeris"/>
                              <w:tag w:val="nr_2fcb629d8d15468a978ed5e9914ca575"/>
                              <w:lock w:val="sdtLocked"/>
                              <w:richText/>
                            </w:sdtPr>
                            <w:sdtContent>
                              <w:r>
                                <w:rPr>
                                  <w:rFonts w:eastAsia="Aptos"/>
                                  <w:b/>
                                  <w:bCs/>
                                  <w:kern w:val="2"/>
                                  <w:szCs w:val="24"/>
                                  <w14:ligatures w14:val="standardContextual"/>
                                </w:rPr>
                                <w:t>50</w:t>
                              </w:r>
                            </w:sdtContent>
                          </w:sdt>
                          <w:r>
                            <w:rPr>
                              <w:rFonts w:eastAsia="Aptos"/>
                              <w:b/>
                              <w:bCs/>
                              <w:kern w:val="2"/>
                              <w:szCs w:val="24"/>
                              <w14:ligatures w14:val="standardContextual"/>
                            </w:rPr>
                            <w:t xml:space="preserve"> straipsnis. </w:t>
                          </w:r>
                          <w:sdt>
                            <w:sdtPr>
                              <w:alias w:val="Pavadinimas"/>
                              <w:tag w:val="title_2fcb629d8d15468a978ed5e9914ca575"/>
                              <w:lock w:val="sdtLocked"/>
                              <w:richText/>
                            </w:sdtPr>
                            <w:sdtContent>
                              <w:r>
                                <w:rPr>
                                  <w:rFonts w:eastAsia="Aptos"/>
                                  <w:b/>
                                  <w:bCs/>
                                  <w:kern w:val="2"/>
                                  <w:szCs w:val="24"/>
                                  <w14:ligatures w14:val="standardContextual"/>
                                </w:rPr>
                                <w:t>Prekės, skirtos paramai ir humanitarinei pagalbai</w:t>
                              </w:r>
                            </w:sdtContent>
                          </w:sdt>
                        </w:p>
                        <w:sdt>
                          <w:sdtPr>
                            <w:alias w:val="50 str. 1 d."/>
                            <w:tag w:val="part_3669523e552e4cba8bfe35bf6e6acfb5"/>
                            <w:lock w:val="sdtLocked"/>
                            <w:richText/>
                          </w:sdtPr>
                          <w:sdtContent>
                            <w:p w14:paraId="780DCC92" w14:textId="5B616111">
                              <w:pPr>
                                <w:ind w:firstLine="851"/>
                                <w:jc w:val="both"/>
                                <w:rPr>
                                  <w:rFonts w:eastAsia="Aptos"/>
                                  <w:kern w:val="2"/>
                                  <w:szCs w:val="24"/>
                                  <w14:ligatures w14:val="standardContextual"/>
                                </w:rPr>
                              </w:pPr>
                              <w:sdt>
                                <w:sdtPr>
                                  <w:alias w:val="Numeris"/>
                                  <w:tag w:val="nr_3669523e552e4cba8bfe35bf6e6acfb5"/>
                                  <w:lock w:val="sdtLocked"/>
                                  <w:richText/>
                                </w:sdtPr>
                                <w:sdtContent>
                                  <w:r>
                                    <w:rPr>
                                      <w:rFonts w:eastAsia="Aptos"/>
                                      <w:kern w:val="2"/>
                                      <w:szCs w:val="24"/>
                                      <w14:ligatures w14:val="standardContextual"/>
                                    </w:rPr>
                                    <w:t>1</w:t>
                                  </w:r>
                                </w:sdtContent>
                              </w:sdt>
                              <w:r>
                                <w:rPr>
                                  <w:rFonts w:eastAsia="Aptos"/>
                                  <w:kern w:val="2"/>
                                  <w:szCs w:val="24"/>
                                  <w14:ligatures w14:val="standardContextual"/>
                                </w:rPr>
                                <w:t>. Taikant 0 procentų PVM tarifą apmokestinamos prekės, tiekiamos Labdaros ir paramos įstatyme nurodytiems Lietuvos Respublikoje įregistruotiems paramos gavėjams, jeigu šios prekės minėtų paramos gavėjų kaip parama išgabenamos už Europos Sąjungos teritorijos ribų veikiantiems juridiniams asmenims ir kitoms organizacijoms, pagal Labdaros ir paramos įstatymą galintiems būti paramos gavėjais.</w:t>
                              </w:r>
                            </w:p>
                          </w:sdtContent>
                        </w:sdt>
                        <w:sdt>
                          <w:sdtPr>
                            <w:alias w:val="50 str. 2 d."/>
                            <w:tag w:val="part_f7ca08a7d20647b6a29b15f8f84532ab"/>
                            <w:lock w:val="sdtLocked"/>
                            <w:richText/>
                          </w:sdtPr>
                          <w:sdtContent>
                            <w:p w14:paraId="2F3A6BAF" w14:textId="0D59FF21">
                              <w:pPr>
                                <w:ind w:firstLine="851"/>
                                <w:jc w:val="both"/>
                                <w:rPr>
                                  <w:rFonts w:eastAsia="Aptos"/>
                                  <w:kern w:val="2"/>
                                  <w:szCs w:val="24"/>
                                  <w14:ligatures w14:val="standardContextual"/>
                                </w:rPr>
                              </w:pPr>
                              <w:sdt>
                                <w:sdtPr>
                                  <w:alias w:val="Numeris"/>
                                  <w:tag w:val="nr_f7ca08a7d20647b6a29b15f8f84532ab"/>
                                  <w:lock w:val="sdtLocked"/>
                                  <w:richText/>
                                </w:sdtPr>
                                <w:sdtContent>
                                  <w:r>
                                    <w:rPr>
                                      <w:rFonts w:eastAsia="Aptos"/>
                                      <w:kern w:val="2"/>
                                      <w:szCs w:val="24"/>
                                      <w14:ligatures w14:val="standardContextual"/>
                                    </w:rPr>
                                    <w:t>2</w:t>
                                  </w:r>
                                </w:sdtContent>
                              </w:sdt>
                              <w:r>
                                <w:rPr>
                                  <w:rFonts w:eastAsia="Aptos"/>
                                  <w:kern w:val="2"/>
                                  <w:szCs w:val="24"/>
                                  <w14:ligatures w14:val="standardContextual"/>
                                </w:rPr>
                                <w:t>. Taikant 0 procentų PVM tarifą apmokestinamos humanitarinei pagalbai skirtos prekės, tiekiamos Lietuvos Respublikos vystomojo bendradarbiavimo ir humanitarinės pagalbos įstatyme nurodytoms valstybės ir savivaldybių institucijoms ir įstaigoms, taip pat bendrovėms, gavusioms pritarimą dėl humanitarinės pagalbos teikimo tikslingumo, kaip nustatyta Vystomojo bendradarbiavimo ir humanitarinės pagalbos įstatymo 11 straipsnio 2</w:t>
                              </w:r>
                              <w:r>
                                <w:rPr>
                                  <w:rFonts w:eastAsia="Aptos"/>
                                  <w:kern w:val="2"/>
                                  <w:szCs w:val="24"/>
                                  <w:vertAlign w:val="superscript"/>
                                  <w14:ligatures w14:val="standardContextual"/>
                                </w:rPr>
                                <w:t>1</w:t>
                              </w:r>
                              <w:r>
                                <w:rPr>
                                  <w:rFonts w:eastAsia="Aptos"/>
                                  <w:kern w:val="2"/>
                                  <w:szCs w:val="24"/>
                                  <w14:ligatures w14:val="standardContextual"/>
                                </w:rPr>
                                <w:t> dalyje, ir (arba) kitiems asmenims, sudariusiems susitarimus dėl humanitarinės pagalbos teikimo su Vystomojo bendradarbiavimo ir humanitarinės pagalbos įstatymo 11 straipsnio 1 ar 2</w:t>
                              </w:r>
                              <w:r>
                                <w:rPr>
                                  <w:rFonts w:eastAsia="Aptos"/>
                                  <w:kern w:val="2"/>
                                  <w:szCs w:val="24"/>
                                  <w:vertAlign w:val="superscript"/>
                                  <w14:ligatures w14:val="standardContextual"/>
                                </w:rPr>
                                <w:t>1</w:t>
                              </w:r>
                              <w:r>
                                <w:rPr>
                                  <w:rFonts w:eastAsia="Aptos"/>
                                  <w:kern w:val="2"/>
                                  <w:szCs w:val="24"/>
                                  <w14:ligatures w14:val="standardContextual"/>
                                </w:rPr>
                                <w:t xml:space="preserve"> dalyje nurodytomis institucijomis (įstaigomis), įskaitant prekių tiekimą, nurodytą šio Įstatymo 5 straipsnyje, jeigu šios humanitarinei pagalbai skirtos prekės minėtų gavėjų išgabenamos už Europos Sąjungos teritorijos ribų ir perduodamos kaip humanitarinė pagalba.</w:t>
                              </w:r>
                            </w:p>
                          </w:sdtContent>
                        </w:sdt>
                        <w:sdt>
                          <w:sdtPr>
                            <w:alias w:val="50 str. 3 d."/>
                            <w:tag w:val="part_a5d76f2535774824a5f45f251116e689"/>
                            <w:lock w:val="sdtLocked"/>
                            <w:richText/>
                          </w:sdtPr>
                          <w:sdtContent>
                            <w:p w14:paraId="7C06C959" w14:textId="6F7A1638">
                              <w:pPr>
                                <w:ind w:firstLine="851"/>
                                <w:jc w:val="both"/>
                                <w:rPr>
                                  <w:szCs w:val="24"/>
                                </w:rPr>
                              </w:pPr>
                              <w:sdt>
                                <w:sdtPr>
                                  <w:alias w:val="Numeris"/>
                                  <w:tag w:val="nr_a5d76f2535774824a5f45f251116e689"/>
                                  <w:lock w:val="sdtLocked"/>
                                  <w:richText/>
                                </w:sdtPr>
                                <w:sdtContent>
                                  <w:r>
                                    <w:rPr>
                                      <w:rFonts w:eastAsia="Aptos"/>
                                      <w:kern w:val="2"/>
                                      <w:szCs w:val="24"/>
                                      <w14:ligatures w14:val="standardContextual"/>
                                    </w:rPr>
                                    <w:t>3</w:t>
                                  </w:r>
                                </w:sdtContent>
                              </w:sdt>
                              <w:r>
                                <w:rPr>
                                  <w:rFonts w:eastAsia="Aptos"/>
                                  <w:kern w:val="2"/>
                                  <w:szCs w:val="24"/>
                                  <w14:ligatures w14:val="standardContextual"/>
                                </w:rPr>
                                <w:t>. Šio straipsnio nuostatos įgyvendinamos leidžiant atskaityti pirkimo ir (arba) importo PVM ir (arba) grąžinant PVM sumas, sumokėtas už įsigytas ir išgabentas iš Europos Sąjungos teritorijos prekes. Šių nuostatų taikymo tvarką nustato finansų ministras.</w:t>
                              </w:r>
                            </w:p>
                            <w:p w14:paraId="0DC95419"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p>
                          </w:sdtContent>
                        </w:sdt>
                      </w:sdtContent>
                    </w:sdt>
                    <w:sdt>
                      <w:sdtPr>
                        <w:alias w:val="6 str."/>
                        <w:tag w:val="part_33261fd694bd4be5a50ee9371aa7ce2a"/>
                        <w:lock w:val="sdtLocked"/>
                        <w:richText/>
                      </w:sdtPr>
                      <w:sdtContent>
                        <w:p w14:paraId="0EA37745" w14:textId="0AC00B8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rPr>
                              <w:b/>
                              <w:szCs w:val="24"/>
                            </w:rPr>
                          </w:pPr>
                          <w:sdt>
                            <w:sdtPr>
                              <w:alias w:val="Numeris"/>
                              <w:tag w:val="nr_33261fd694bd4be5a50ee9371aa7ce2a"/>
                              <w:lock w:val="sdtLocked"/>
                              <w:richText/>
                            </w:sdtPr>
                            <w:sdtContent>
                              <w:r>
                                <w:rPr>
                                  <w:b/>
                                  <w:szCs w:val="24"/>
                                </w:rPr>
                                <w:t>6</w:t>
                              </w:r>
                            </w:sdtContent>
                          </w:sdt>
                          <w:r>
                            <w:rPr>
                              <w:b/>
                              <w:szCs w:val="24"/>
                            </w:rPr>
                            <w:t xml:space="preserve"> straipsnis. </w:t>
                          </w:r>
                          <w:sdt>
                            <w:sdtPr>
                              <w:alias w:val="Pavadinimas"/>
                              <w:tag w:val="title_33261fd694bd4be5a50ee9371aa7ce2a"/>
                              <w:lock w:val="sdtLocked"/>
                              <w:richText/>
                            </w:sdtPr>
                            <w:sdtContent>
                              <w:r>
                                <w:rPr>
                                  <w:b/>
                                  <w:szCs w:val="24"/>
                                </w:rPr>
                                <w:t>78 straipsnio pakeitimas</w:t>
                              </w:r>
                            </w:sdtContent>
                          </w:sdt>
                        </w:p>
                        <w:sdt>
                          <w:sdtPr>
                            <w:alias w:val="6 str. 1 d."/>
                            <w:tag w:val="part_3b8e9cc033ec459c9cd976d4a01d018e"/>
                            <w:lock w:val="sdtLocked"/>
                            <w:richText/>
                          </w:sdtPr>
                          <w:sdtContent>
                            <w:p w14:paraId="30234265"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sdt>
                                <w:sdtPr>
                                  <w:alias w:val="Numeris"/>
                                  <w:tag w:val="nr_3b8e9cc033ec459c9cd976d4a01d018e"/>
                                  <w:lock w:val="sdtLocked"/>
                                  <w:richText/>
                                </w:sdtPr>
                                <w:sdtContent>
                                  <w:r>
                                    <w:rPr>
                                      <w:szCs w:val="24"/>
                                    </w:rPr>
                                    <w:t>1</w:t>
                                  </w:r>
                                </w:sdtContent>
                              </w:sdt>
                              <w:r>
                                <w:rPr>
                                  <w:szCs w:val="24"/>
                                </w:rPr>
                                <w:t>. Pakeisti 78 straipsnio 7 dalį ir ją išdėstyti taip:</w:t>
                              </w:r>
                            </w:p>
                            <w:p w14:paraId="53B6FC99"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r>
                                <w:rPr>
                                  <w:szCs w:val="24"/>
                                </w:rPr>
                                <w:t>„7.</w:t>
                              </w:r>
                              <w:r>
                                <w:t xml:space="preserve"> </w:t>
                              </w:r>
                              <w:r>
                                <w:rPr>
                                  <w:szCs w:val="24"/>
                                </w:rPr>
                                <w:t xml:space="preserve">Apmokestinamieji asmenys privalo užtikrinti, kad jų (ar jų vardu pirkėjų arba trečiosios šalies) išrašytos PVM sąskaitos faktūros, taip pat jų gautos PVM sąskaitos faktūros būtų saugomos šiame straipsnyje nustatyta tvarka. PVM sąskaitos faktūros, kuriomis įformintas prekių tiekimas ar paslaugų teikimas šalies teritorijoje, taip pat Lietuvos Respublikoje įsikūrusių apmokestinamųjų asmenų gautos PVM sąskaitos faktūros privalo būti saugomos 10 metų nuo jų išrašymo </w:t>
                              </w:r>
                              <w:r>
                                <w:rPr>
                                  <w:bCs/>
                                  <w:szCs w:val="24"/>
                                </w:rPr>
                                <w:t>dienos.</w:t>
                              </w:r>
                              <w:r>
                                <w:rPr>
                                  <w:szCs w:val="24"/>
                                </w:rPr>
                                <w:t xml:space="preserve"> Apmokestinamieji asmenys privalo užtikrinti, kad per visą dokumentų saugojimo laikotarpį būtų išlaikytas PVM sąskaitų faktūrų kilmės autentiškumas ir turinio vientisumas, taip pat kad dokumentai išliktų įskaitomi. Jeigu PVM sąskaitos faktūros yra elektroninės formos ir (arba) saugomos elektronine forma, kartu naudojant elektronines priemones turi būti saugomi ir duomenys, užtikrinantys šių PVM sąskaitų faktūrų kilmės autentiškumą ir turinio vientisumą. Lietuvos Respublikos apmokestinamieji asmenys privalo šiuos dokumentus saugoti šalies teritorijoje, jeigu dokumentai nėra saugomi naudojant elektronines priemones. Jeigu Lietuvos Respublikos apmokestinamieji asmenys saugo dokumentus naudodami elektronines priemones ir užtikrina visišką prieigą prie juose esančių duomenų (t. y. galimybę gauti šiuos dokumentus elektroninėmis priemonėmis, juos skaityti ir kitaip naudoti Mokesčių administravimo įstatymo nustatytais pagrindais), dokumentai gali būti saugomi ir ne šalies teritorijoje. PVM sąskaitos faktūros, kuriomis įformintas prekių tiekimas ar paslaugų teikimas šalies teritorijoje, taip pat Lietuvos Respublikoje įsikūrusių apmokestinamųjų asmenų gautos PVM sąskaitos faktūros ir kiti su šiais dokumentais susiję duomenys bet kokiu atveju negali būti saugomi teritorijose, kuriose netaikoma Direktyva </w:t>
                              </w:r>
                              <w:fldSimple w:instr="HYPERLINK http://eur-lex.europa.eu/legal-content/LIT/TXT/?uri=CELEX:32010L0024&amp;locale=lt \t _blank">
                                <w:r>
                                  <w:rPr>
                                    <w:szCs w:val="24"/>
                                    <w:u w:val="single"/>
                                    <w:color w:val="0000FF" w:themeColor="hyperlink"/>
                                  </w:rPr>
                                  <w:t>2010/24/ES</w:t>
                                </w:r>
                              </w:fldSimple>
                              <w:r>
                                <w:rPr>
                                  <w:szCs w:val="24"/>
                                </w:rPr>
                                <w:t xml:space="preserve"> ir Reglamentas </w:t>
                              </w:r>
                              <w:fldSimple w:instr="HYPERLINK http://eur-lex.europa.eu/legal-content/LIT/TXT/?uri=CELEX:32010R0904&amp;locale=lt \t _blank">
                                <w:r>
                                  <w:rPr>
                                    <w:szCs w:val="24"/>
                                    <w:u w:val="single"/>
                                    <w:color w:val="0000FF" w:themeColor="hyperlink"/>
                                  </w:rPr>
                                  <w:t>(ES) Nr. 904/2010</w:t>
                                </w:r>
                              </w:fldSimple>
                              <w:r>
                                <w:rPr>
                                  <w:szCs w:val="24"/>
                                </w:rPr>
                                <w:t xml:space="preserve"> ar jiems iš esmės savo taikymo sritimi tolygūs savitarpio pagalbos taikymo dokumentai. Apmokestinamieji asmenys, kurie šalies teritorijoje saugo savo (ar jų vardu pirkėjų arba trečiosios šalies) išrašytas PVM sąskaitas faktūras, taip pat gautas PVM sąskaitas faktūras, naudodami elektronines priemones, kurios užtikrina visišką prieigą prie jose esančių duomenų, privalo sudaryti valstybių narių, kuriose šie apmokestinamieji asmenys yra įsikūrę arba kuriose tiekiamos prekės ar teikiamos paslaugos, kompetentingoms institucijoms galimybę gauti šiuos dokumentus elektroninėmis priemonėmis, juos skaityti ir kitaip naudoti priežiūros tikslais.“</w:t>
                              </w:r>
                            </w:p>
                          </w:sdtContent>
                        </w:sdt>
                      </w:sdtContent>
                    </w:sdt>
                  </w:sdtContent>
                </w:sdt>
              </w:sdtContent>
            </w:sdt>
            <w:sdt>
              <w:sdtPr>
                <w:alias w:val="5 str. 2 d."/>
                <w:tag w:val="part_65d0d217d5dd4397ad518a7a6ede40d7"/>
                <w:lock w:val="sdtLocked"/>
                <w:richText/>
              </w:sdtPr>
              <w:sdtContent>
                <w:p w14:paraId="2E05669B"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sdt>
                    <w:sdtPr>
                      <w:alias w:val="Numeris"/>
                      <w:tag w:val="nr_65d0d217d5dd4397ad518a7a6ede40d7"/>
                      <w:lock w:val="sdtLocked"/>
                      <w:richText/>
                    </w:sdtPr>
                    <w:sdtContent>
                      <w:r>
                        <w:rPr>
                          <w:szCs w:val="24"/>
                        </w:rPr>
                        <w:t>2</w:t>
                      </w:r>
                    </w:sdtContent>
                  </w:sdt>
                  <w:r>
                    <w:rPr>
                      <w:szCs w:val="24"/>
                    </w:rPr>
                    <w:t>. Pakeisti 78 straipsnio 8 dalį ir ją išdėstyti taip:</w:t>
                  </w:r>
                </w:p>
                <w:sdt>
                  <w:sdtPr>
                    <w:alias w:val="citata"/>
                    <w:tag w:val="part_b4281cf4d1ad4ac99703819bf6c3a2c3"/>
                    <w:lock w:val="sdtLocked"/>
                    <w:richText/>
                  </w:sdtPr>
                  <w:sdtContent>
                    <w:sdt>
                      <w:sdtPr>
                        <w:alias w:val="8 d."/>
                        <w:tag w:val="part_2fff4d21ca754e9d8e81dbb78e8a6191"/>
                        <w:lock w:val="sdtLocked"/>
                        <w:richText/>
                      </w:sdtPr>
                      <w:sdtContent>
                        <w:p w14:paraId="203E06CD"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w:t>
                          </w:r>
                          <w:sdt>
                            <w:sdtPr>
                              <w:alias w:val="Numeris"/>
                              <w:tag w:val="nr_2fff4d21ca754e9d8e81dbb78e8a6191"/>
                              <w:lock w:val="sdtLocked"/>
                              <w:richText/>
                            </w:sdtPr>
                            <w:sdtContent>
                              <w:r>
                                <w:rPr>
                                  <w:szCs w:val="24"/>
                                  <w:lang w:eastAsia="lt-LT"/>
                                </w:rPr>
                                <w:t>8</w:t>
                              </w:r>
                            </w:sdtContent>
                          </w:sdt>
                          <w:r>
                            <w:rPr>
                              <w:szCs w:val="24"/>
                              <w:lang w:eastAsia="lt-LT"/>
                            </w:rPr>
                            <w:t>. Juridiniai asmenys, kurie nėra apmokestinamieji asmenys, įsigyjantys prekes ar paslaugas iš kitų valstybių narių, fiziniai asmenys, kurie nėra apmokestinamieji asmenys, įsigyjantys naujas transporto priemones iš kitų valstybių narių, taip pat juridiniai ir fiziniai asmenys, kurie nėra apmokestinamieji asmenys, į kitas valstybes nares tiekiantys naujas transporto priemones, privalo saugoti su tuo susijusias PVM sąskaitas faktūras 10 metų nuo jų išrašymo dienos.“</w:t>
                          </w:r>
                        </w:p>
                        <w:p w14:paraId="5872F27D"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p>
                      </w:sdtContent>
                    </w:sdt>
                  </w:sdtContent>
                </w:sdt>
              </w:sdtContent>
            </w:sdt>
          </w:sdtContent>
        </w:sdt>
        <w:sdt>
          <w:sdtPr>
            <w:alias w:val="7 str."/>
            <w:tag w:val="part_fde064073bb24f2481c01653134281f2"/>
            <w:lock w:val="sdtLocked"/>
            <w:richText/>
          </w:sdtPr>
          <w:sdtContent>
            <w:p w14:paraId="154FDF61" w14:textId="4602881F">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b/>
                  <w:szCs w:val="24"/>
                  <w:lang w:eastAsia="lt-LT"/>
                </w:rPr>
              </w:pPr>
              <w:sdt>
                <w:sdtPr>
                  <w:alias w:val="Numeris"/>
                  <w:tag w:val="nr_fde064073bb24f2481c01653134281f2"/>
                  <w:lock w:val="sdtLocked"/>
                  <w:richText/>
                </w:sdtPr>
                <w:sdtContent>
                  <w:r>
                    <w:rPr>
                      <w:b/>
                      <w:szCs w:val="24"/>
                      <w:lang w:eastAsia="lt-LT"/>
                    </w:rPr>
                    <w:t>7</w:t>
                  </w:r>
                </w:sdtContent>
              </w:sdt>
              <w:r>
                <w:rPr>
                  <w:b/>
                  <w:szCs w:val="24"/>
                  <w:lang w:eastAsia="lt-LT"/>
                </w:rPr>
                <w:t xml:space="preserve"> straipsnis. </w:t>
              </w:r>
              <w:sdt>
                <w:sdtPr>
                  <w:alias w:val="Pavadinimas"/>
                  <w:tag w:val="title_fde064073bb24f2481c01653134281f2"/>
                  <w:lock w:val="sdtLocked"/>
                  <w:richText/>
                </w:sdtPr>
                <w:sdtContent>
                  <w:r>
                    <w:rPr>
                      <w:b/>
                      <w:szCs w:val="24"/>
                      <w:lang w:eastAsia="lt-LT"/>
                    </w:rPr>
                    <w:t>92 straipsnio pakeitimas</w:t>
                  </w:r>
                </w:sdtContent>
              </w:sdt>
            </w:p>
            <w:sdt>
              <w:sdtPr>
                <w:alias w:val="7 str. 1 d."/>
                <w:tag w:val="part_22133b7403a44cf2bc4b4c91f3c949a0"/>
                <w:lock w:val="sdtLocked"/>
                <w:richText/>
              </w:sdtPr>
              <w:sdtContent>
                <w:p w14:paraId="6CFBC1D5" w14:textId="7376EB72">
                  <w:pPr>
                    <w:ind w:firstLine="851"/>
                    <w:jc w:val="both"/>
                    <w:rPr>
                      <w:szCs w:val="24"/>
                      <w:lang w:eastAsia="lt-LT"/>
                    </w:rPr>
                  </w:pPr>
                  <w:r>
                    <w:rPr>
                      <w:szCs w:val="24"/>
                      <w:lang w:eastAsia="lt-LT"/>
                    </w:rPr>
                    <w:t>Pakeisti 92 straipsnio 4 dalį ir ją išdėstyti taip:</w:t>
                  </w:r>
                </w:p>
              </w:sdtContent>
            </w:sdt>
            <w:sdt>
              <w:sdtPr>
                <w:alias w:val="7 str. 4 d."/>
                <w:tag w:val="part_968c40c7a8ee4b20b7c388d1b0ea9e47"/>
                <w:lock w:val="sdtLocked"/>
                <w:richText/>
              </w:sdtPr>
              <w:sdtContent>
                <w:p w14:paraId="7EDB77FC"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968c40c7a8ee4b20b7c388d1b0ea9e47"/>
                      <w:lock w:val="sdtLocked"/>
                      <w:richText/>
                    </w:sdtPr>
                    <w:sdtContent>
                      <w:r>
                        <w:rPr>
                          <w:szCs w:val="24"/>
                          <w:lang w:eastAsia="lt-LT"/>
                        </w:rPr>
                        <w:t>4</w:t>
                      </w:r>
                    </w:sdtContent>
                  </w:sdt>
                  <w:r>
                    <w:rPr>
                      <w:szCs w:val="24"/>
                      <w:lang w:eastAsia="lt-LT"/>
                    </w:rPr>
                    <w:t xml:space="preserve">. Už šio straipsnio 1 dalyje nurodytų apmokestinamųjų asmenų tiekiamas prekes ir (arba) teikiamas paslaugas šio straipsnio 1 dalyje nustatyta tvarka apskaičiuota PVM suma </w:t>
                  </w:r>
                  <w:r>
                    <w:rPr>
                      <w:bCs/>
                      <w:szCs w:val="24"/>
                      <w:lang w:eastAsia="lt-LT"/>
                    </w:rPr>
                    <w:t>turi</w:t>
                  </w:r>
                  <w:r>
                    <w:rPr>
                      <w:b/>
                      <w:szCs w:val="24"/>
                      <w:lang w:eastAsia="lt-LT"/>
                    </w:rPr>
                    <w:t xml:space="preserve"> </w:t>
                  </w:r>
                  <w:r>
                    <w:rPr>
                      <w:szCs w:val="24"/>
                      <w:lang w:eastAsia="lt-LT"/>
                    </w:rPr>
                    <w:t>būti išskiriama apskaitos dokumentuose, kuriais įforminamas šių prekių tiekimas ir (arba) paslaugų teikimas.</w:t>
                  </w:r>
                </w:p>
              </w:sdtContent>
            </w:sdt>
          </w:sdtContent>
        </w:sdt>
        <w:sdt>
          <w:sdtPr>
            <w:alias w:val="8 str."/>
            <w:tag w:val="part_899b2b3603384bd5a282ee527aa88093"/>
            <w:lock w:val="sdtLocked"/>
            <w:richText/>
          </w:sdtPr>
          <w:sdtContent>
            <w:p w14:paraId="451C93DD"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bCs/>
                  <w:szCs w:val="24"/>
                  <w:lang w:eastAsia="lt-LT"/>
                </w:rPr>
              </w:pPr>
              <w:sdt>
                <w:sdtPr>
                  <w:alias w:val="Numeris"/>
                  <w:tag w:val="nr_899b2b3603384bd5a282ee527aa88093"/>
                  <w:lock w:val="sdtLocked"/>
                  <w:richText/>
                </w:sdtPr>
                <w:sdtContent>
                  <w:r>
                    <w:rPr>
                      <w:b/>
                      <w:bCs/>
                      <w:szCs w:val="24"/>
                      <w:lang w:eastAsia="lt-LT"/>
                    </w:rPr>
                    <w:t>8</w:t>
                  </w:r>
                </w:sdtContent>
              </w:sdt>
              <w:r>
                <w:rPr>
                  <w:b/>
                  <w:bCs/>
                  <w:szCs w:val="24"/>
                  <w:lang w:eastAsia="lt-LT"/>
                </w:rPr>
                <w:t xml:space="preserve"> straipsnis. </w:t>
              </w:r>
              <w:sdt>
                <w:sdtPr>
                  <w:alias w:val="Pavadinimas"/>
                  <w:tag w:val="title_899b2b3603384bd5a282ee527aa88093"/>
                  <w:lock w:val="sdtLocked"/>
                  <w:richText/>
                </w:sdtPr>
                <w:sdtContent>
                  <w:r>
                    <w:rPr>
                      <w:b/>
                      <w:bCs/>
                      <w:szCs w:val="24"/>
                      <w:lang w:eastAsia="lt-LT"/>
                    </w:rPr>
                    <w:t>96 straipsnio pakeitimas</w:t>
                  </w:r>
                </w:sdtContent>
              </w:sdt>
            </w:p>
            <w:sdt>
              <w:sdtPr>
                <w:alias w:val="8 str. 1 d."/>
                <w:tag w:val="part_96a651b653814b2d97c4210a93ae55a5"/>
                <w:lock w:val="sdtLocked"/>
                <w:richText/>
              </w:sdtPr>
              <w:sdtContent>
                <w:p w14:paraId="74615CE0"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Pakeisti 96 straipsnio 1 dalies 3 punktą ir jį išdėstyti taip:</w:t>
                  </w:r>
                </w:p>
                <w:sdt>
                  <w:sdtPr>
                    <w:alias w:val="citata"/>
                    <w:tag w:val="part_3bbf161a915340e5a4d737d7a54ee9bb"/>
                    <w:lock w:val="sdtLocked"/>
                    <w:richText/>
                  </w:sdtPr>
                  <w:sdtContent>
                    <w:sdt>
                      <w:sdtPr>
                        <w:alias w:val="3 p."/>
                        <w:tag w:val="part_835259b6098841bf851cdbe7448183e4"/>
                        <w:lock w:val="sdtLocked"/>
                        <w:richText/>
                      </w:sdtPr>
                      <w:sdtContent>
                        <w:p w14:paraId="5634E42D" w14:textId="10D65B5E">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w:t>
                          </w:r>
                          <w:sdt>
                            <w:sdtPr>
                              <w:alias w:val="Numeris"/>
                              <w:tag w:val="nr_835259b6098841bf851cdbe7448183e4"/>
                              <w:lock w:val="sdtLocked"/>
                              <w:richText/>
                            </w:sdtPr>
                            <w:sdtContent>
                              <w:r>
                                <w:rPr>
                                  <w:szCs w:val="24"/>
                                  <w:lang w:eastAsia="lt-LT"/>
                                </w:rPr>
                                <w:t>3</w:t>
                              </w:r>
                            </w:sdtContent>
                          </w:sdt>
                          <w:r>
                            <w:rPr>
                              <w:szCs w:val="24"/>
                              <w:lang w:eastAsia="lt-LT"/>
                            </w:rPr>
                            <w:t>) PVM, apskaičiuotą už šio Įstatymo 7 straipsnio 4 punkte numatytus statybos darbus, kaip jie apibrėžti Statybos</w:t>
                          </w:r>
                          <w:r>
                            <w:rPr>
                              <w:b/>
                              <w:bCs/>
                              <w:szCs w:val="24"/>
                              <w:lang w:eastAsia="lt-LT"/>
                            </w:rPr>
                            <w:t xml:space="preserve"> </w:t>
                          </w:r>
                          <w:r>
                            <w:rPr>
                              <w:szCs w:val="24"/>
                              <w:lang w:eastAsia="lt-LT"/>
                            </w:rPr>
                            <w:t>įstatymo 2 straipsnio 90 dalyje, t. y. apmokestinamasis asmuo PVM mokėtojas, kurio užsakymu atliekami statybos darbai;“.</w:t>
                          </w:r>
                        </w:p>
                        <w:p w14:paraId="0291CC2F"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p>
                      </w:sdtContent>
                    </w:sdt>
                  </w:sdtContent>
                </w:sdt>
              </w:sdtContent>
            </w:sdt>
          </w:sdtContent>
        </w:sdt>
        <w:sdt>
          <w:sdtPr>
            <w:alias w:val="9 str."/>
            <w:tag w:val="part_89fdbbf18802428f8bb43fafa23a9a7f"/>
            <w:lock w:val="sdtLocked"/>
            <w:richText/>
          </w:sdtPr>
          <w:sdtContent>
            <w:p w14:paraId="12073E5B" w14:textId="4E2C2D09">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Cs w:val="24"/>
                  <w:lang w:eastAsia="lt-LT"/>
                </w:rPr>
              </w:pPr>
              <w:sdt>
                <w:sdtPr>
                  <w:alias w:val="Numeris"/>
                  <w:tag w:val="nr_89fdbbf18802428f8bb43fafa23a9a7f"/>
                  <w:lock w:val="sdtLocked"/>
                  <w:richText/>
                </w:sdtPr>
                <w:sdtContent>
                  <w:r>
                    <w:rPr>
                      <w:b/>
                      <w:szCs w:val="24"/>
                      <w:lang w:eastAsia="lt-LT"/>
                    </w:rPr>
                    <w:t>9</w:t>
                  </w:r>
                </w:sdtContent>
              </w:sdt>
              <w:r>
                <w:rPr>
                  <w:b/>
                  <w:szCs w:val="24"/>
                  <w:lang w:eastAsia="lt-LT"/>
                </w:rPr>
                <w:t xml:space="preserve"> straipsnis.</w:t>
              </w:r>
              <w:r>
                <w:rPr>
                  <w:szCs w:val="24"/>
                  <w:lang w:eastAsia="lt-LT"/>
                </w:rPr>
                <w:t xml:space="preserve"> </w:t>
              </w:r>
              <w:sdt>
                <w:sdtPr>
                  <w:alias w:val="Pavadinimas"/>
                  <w:tag w:val="title_89fdbbf18802428f8bb43fafa23a9a7f"/>
                  <w:lock w:val="sdtLocked"/>
                  <w:richText/>
                </w:sdtPr>
                <w:sdtContent>
                  <w:r>
                    <w:rPr>
                      <w:b/>
                      <w:szCs w:val="24"/>
                      <w:lang w:eastAsia="lt-LT"/>
                    </w:rPr>
                    <w:t>121 straipsnio pakeitimas</w:t>
                  </w:r>
                </w:sdtContent>
              </w:sdt>
            </w:p>
            <w:sdt>
              <w:sdtPr>
                <w:alias w:val="9 str. 1 d."/>
                <w:tag w:val="part_104bbf5f83924a49aec4e971a435e2a2"/>
                <w:lock w:val="sdtLocked"/>
                <w:richText/>
              </w:sdtPr>
              <w:sdtContent>
                <w:p w14:paraId="3AEFD558"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109"/>
                    <w:rPr>
                      <w:szCs w:val="24"/>
                      <w:lang w:eastAsia="lt-LT"/>
                    </w:rPr>
                  </w:pPr>
                  <w:r>
                    <w:rPr>
                      <w:szCs w:val="24"/>
                      <w:lang w:eastAsia="lt-LT"/>
                    </w:rPr>
                    <w:t>Pakeisti 121 straipsnio 2 dalį ir ją išdėstyti taip:</w:t>
                  </w:r>
                </w:p>
                <w:sdt>
                  <w:sdtPr>
                    <w:alias w:val="citata"/>
                    <w:tag w:val="part_fbfc7733cf534582aa9e181844e87b46"/>
                    <w:lock w:val="sdtLocked"/>
                    <w:richText/>
                  </w:sdtPr>
                  <w:sdtContent>
                    <w:sdt>
                      <w:sdtPr>
                        <w:alias w:val="2 d."/>
                        <w:tag w:val="part_6e269580dfd741c8975b8ef1d2ac1c4c"/>
                        <w:lock w:val="sdtLocked"/>
                        <w:richText/>
                      </w:sdtPr>
                      <w:sdtContent>
                        <w:p w14:paraId="1DD851DC"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w:t>
                          </w:r>
                          <w:sdt>
                            <w:sdtPr>
                              <w:alias w:val="Numeris"/>
                              <w:tag w:val="nr_6e269580dfd741c8975b8ef1d2ac1c4c"/>
                              <w:lock w:val="sdtLocked"/>
                              <w:richText/>
                            </w:sdtPr>
                            <w:sdtContent>
                              <w:r>
                                <w:rPr>
                                  <w:szCs w:val="24"/>
                                  <w:lang w:eastAsia="lt-LT"/>
                                </w:rPr>
                                <w:t>2</w:t>
                              </w:r>
                            </w:sdtContent>
                          </w:sdt>
                          <w:r>
                            <w:rPr>
                              <w:szCs w:val="24"/>
                              <w:lang w:eastAsia="lt-LT"/>
                            </w:rPr>
                            <w:t xml:space="preserve">. Prievolė mokėti importo PVM muitinei </w:t>
                          </w:r>
                          <w:r>
                            <w:rPr>
                              <w:i/>
                              <w:szCs w:val="24"/>
                              <w:lang w:eastAsia="lt-LT"/>
                            </w:rPr>
                            <w:t>mutatis mutandis</w:t>
                          </w:r>
                          <w:r>
                            <w:rPr>
                              <w:szCs w:val="24"/>
                              <w:lang w:eastAsia="lt-LT"/>
                            </w:rPr>
                            <w:t xml:space="preserve"> išnyksta Sąjungos muitinės kodekso 124 straipsnio 1 dalies </w:t>
                          </w:r>
                          <w:r>
                            <w:rPr>
                              <w:bCs/>
                              <w:szCs w:val="24"/>
                              <w:lang w:eastAsia="lt-LT"/>
                            </w:rPr>
                            <w:t>d, f ir g</w:t>
                          </w:r>
                          <w:r>
                            <w:rPr>
                              <w:b/>
                              <w:szCs w:val="24"/>
                              <w:lang w:eastAsia="lt-LT"/>
                            </w:rPr>
                            <w:t xml:space="preserve"> </w:t>
                          </w:r>
                          <w:r>
                            <w:rPr>
                              <w:szCs w:val="24"/>
                              <w:lang w:eastAsia="lt-LT"/>
                            </w:rPr>
                            <w:t>punktuose nustatytais atvejais. Už importuojamas prekes sumokėtas PVM grąžinamas arba atsisakoma jį išieškoti Lietuvos Respublikos Vyriausybės ar jos įgaliotos institucijos nustatytais atvejais. Sprendimai dėl pateiktų prašymų grąžinti sumokėtą importo PVM arba atsisakyti jį išieškoti priimami vadovaujantis Lietuvos Respublikos muitinės įstatymo VIII skyriaus nuostatomis.“</w:t>
                          </w:r>
                        </w:p>
                        <w:p w14:paraId="3CC21773"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p>
                      </w:sdtContent>
                    </w:sdt>
                  </w:sdtContent>
                </w:sdt>
              </w:sdtContent>
            </w:sdt>
          </w:sdtContent>
        </w:sdt>
        <w:sdt>
          <w:sdtPr>
            <w:alias w:val="10 str."/>
            <w:tag w:val="part_da3782e2f9f643b3b9a3057642d88a58"/>
            <w:lock w:val="sdtLocked"/>
            <w:richText/>
          </w:sdtPr>
          <w:sdtContent>
            <w:p w14:paraId="5767EEAD" w14:textId="762C9A43">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bCs/>
                  <w:szCs w:val="24"/>
                  <w:lang w:eastAsia="lt-LT"/>
                </w:rPr>
              </w:pPr>
              <w:sdt>
                <w:sdtPr>
                  <w:alias w:val="Numeris"/>
                  <w:tag w:val="nr_da3782e2f9f643b3b9a3057642d88a58"/>
                  <w:lock w:val="sdtLocked"/>
                  <w:richText/>
                </w:sdtPr>
                <w:sdtContent>
                  <w:r>
                    <w:rPr>
                      <w:b/>
                      <w:bCs/>
                      <w:szCs w:val="24"/>
                      <w:lang w:eastAsia="lt-LT"/>
                    </w:rPr>
                    <w:t>10</w:t>
                  </w:r>
                </w:sdtContent>
              </w:sdt>
              <w:r>
                <w:rPr>
                  <w:b/>
                  <w:bCs/>
                  <w:szCs w:val="24"/>
                  <w:lang w:eastAsia="lt-LT"/>
                </w:rPr>
                <w:t xml:space="preserve"> straipsnis. </w:t>
              </w:r>
              <w:sdt>
                <w:sdtPr>
                  <w:alias w:val="Pavadinimas"/>
                  <w:tag w:val="title_da3782e2f9f643b3b9a3057642d88a58"/>
                  <w:lock w:val="sdtLocked"/>
                  <w:richText/>
                </w:sdtPr>
                <w:sdtContent>
                  <w:r>
                    <w:rPr>
                      <w:b/>
                      <w:bCs/>
                      <w:szCs w:val="24"/>
                      <w:lang w:eastAsia="lt-LT"/>
                    </w:rPr>
                    <w:t>Įstatymo įsigaliojimas ir įgyvendinimas</w:t>
                  </w:r>
                </w:sdtContent>
              </w:sdt>
            </w:p>
            <w:sdt>
              <w:sdtPr>
                <w:alias w:val="10 str. 1 d."/>
                <w:tag w:val="part_8c2b888716014fc8aa8466e6afb94fca"/>
                <w:lock w:val="sdtLocked"/>
                <w:richText/>
              </w:sdtPr>
              <w:sdtContent>
                <w:p w14:paraId="54A798E5" w14:textId="7B514B3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8c2b888716014fc8aa8466e6afb94fca"/>
                      <w:lock w:val="sdtLocked"/>
                      <w:richText/>
                    </w:sdtPr>
                    <w:sdtContent>
                      <w:r>
                        <w:rPr>
                          <w:szCs w:val="24"/>
                          <w:lang w:eastAsia="lt-LT"/>
                        </w:rPr>
                        <w:t>1</w:t>
                      </w:r>
                    </w:sdtContent>
                  </w:sdt>
                  <w:r>
                    <w:rPr>
                      <w:szCs w:val="24"/>
                      <w:lang w:eastAsia="lt-LT"/>
                    </w:rPr>
                    <w:t>. Šis įstatymas, išskyrus šio įstatymo 9 straipsnį ir šio straipsnio 2 dalį, įsigalioja 2025 m. rugsėjo 1 d.</w:t>
                  </w:r>
                </w:p>
              </w:sdtContent>
            </w:sdt>
            <w:sdt>
              <w:sdtPr>
                <w:alias w:val="10 str. 2 d."/>
                <w:tag w:val="part_6fed7d48284c4bc2808abed3a8d161b3"/>
                <w:lock w:val="sdtLocked"/>
                <w:richText/>
              </w:sdtPr>
              <w:sdtContent>
                <w:p w14:paraId="3CA16B0C" w14:textId="72661A6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6fed7d48284c4bc2808abed3a8d161b3"/>
                      <w:lock w:val="sdtLocked"/>
                      <w:richText/>
                    </w:sdtPr>
                    <w:sdtContent>
                      <w:r>
                        <w:rPr>
                          <w:szCs w:val="24"/>
                          <w:lang w:eastAsia="lt-LT"/>
                        </w:rPr>
                        <w:t>2</w:t>
                      </w:r>
                    </w:sdtContent>
                  </w:sdt>
                  <w:r>
                    <w:rPr>
                      <w:szCs w:val="24"/>
                      <w:lang w:eastAsia="lt-LT"/>
                    </w:rPr>
                    <w:t>. Lietuvos Respublikos Vyriausybė, finansų ministras ir c</w:t>
                  </w:r>
                  <w:r>
                    <w:rPr>
                      <w:szCs w:val="24"/>
                    </w:rPr>
                    <w:t>entrinis mokesčio administratorius</w:t>
                  </w:r>
                  <w:r>
                    <w:rPr>
                      <w:szCs w:val="24"/>
                      <w:lang w:eastAsia="lt-LT"/>
                    </w:rPr>
                    <w:t xml:space="preserve"> iki 2025 m. rugpjūčio 31 d. priima šio įstatymo įgyvendinamuosius teisės aktus. </w:t>
                  </w:r>
                </w:p>
                <w:p w14:paraId="1143B69F"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p w14:paraId="7500EABE"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
          <w:sdtPr>
            <w:alias w:val="signatura"/>
            <w:tag w:val="part_710f32c314f7463a813b34d248dc14ac"/>
            <w:lock w:val="sdtLocked"/>
            <w:richText/>
          </w:sdtPr>
          <w:sdtContent>
            <w:p w14:paraId="7FABEC37"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i/>
                  <w:szCs w:val="24"/>
                  <w:lang w:eastAsia="lt-LT"/>
                </w:rPr>
              </w:pPr>
              <w:r>
                <w:rPr>
                  <w:i/>
                  <w:szCs w:val="24"/>
                  <w:lang w:eastAsia="lt-LT"/>
                </w:rPr>
                <w:t>Skelbiu šį Lietuvos Respublikos Seimo priimtą įstatymą.</w:t>
              </w:r>
            </w:p>
            <w:p w14:paraId="0191EF79"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szCs w:val="24"/>
                  <w:lang w:eastAsia="lt-LT"/>
                </w:rPr>
              </w:pPr>
            </w:p>
            <w:p w14:paraId="569CA13D"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iCs/>
                  <w:szCs w:val="24"/>
                  <w:lang w:eastAsia="lt-LT"/>
                </w:rPr>
                <w:t>Respublikos Prezidentas</w:t>
              </w:r>
            </w:p>
          </w:sdtContent>
        </w:sdt>
      </w:sdtContent>
    </w:sdt>
    <w:sectPr>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5A2B65" w14:textId="77777777">
      <w:pPr>
        <w:rPr>
          <w:sz w:val="22"/>
          <w:szCs w:val="22"/>
        </w:rPr>
      </w:pPr>
      <w:r>
        <w:rPr>
          <w:sz w:val="22"/>
          <w:szCs w:val="22"/>
        </w:rPr>
        <w:separator/>
      </w:r>
    </w:p>
  </w:endnote>
  <w:endnote w:type="continuationSeparator" w:id="0">
    <w:p w14:paraId="715B97CD" w14:textId="77777777">
      <w:pPr>
        <w:rPr>
          <w:sz w:val="22"/>
          <w:szCs w:val="22"/>
        </w:rPr>
      </w:pPr>
      <w:r>
        <w:rPr>
          <w:sz w:val="22"/>
          <w:szCs w:val="22"/>
        </w:rPr>
        <w:continuationSeparator/>
      </w:r>
    </w:p>
  </w:endnote>
  <w:endnote w:type="continuationNotice" w:id="1">
    <w:p w14:paraId="3FF0E344"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9FEA85" w14:textId="77777777">
      <w:pPr>
        <w:rPr>
          <w:sz w:val="22"/>
          <w:szCs w:val="22"/>
        </w:rPr>
      </w:pPr>
      <w:r>
        <w:rPr>
          <w:sz w:val="22"/>
          <w:szCs w:val="22"/>
        </w:rPr>
        <w:separator/>
      </w:r>
    </w:p>
  </w:footnote>
  <w:footnote w:type="continuationSeparator" w:id="0">
    <w:p w14:paraId="599128F2" w14:textId="77777777">
      <w:pPr>
        <w:rPr>
          <w:sz w:val="22"/>
          <w:szCs w:val="22"/>
        </w:rPr>
      </w:pPr>
      <w:r>
        <w:rPr>
          <w:sz w:val="22"/>
          <w:szCs w:val="22"/>
        </w:rPr>
        <w:continuationSeparator/>
      </w:r>
    </w:p>
  </w:footnote>
  <w:footnote w:type="continuationNotice" w:id="1">
    <w:p w14:paraId="1FF73EF0" w14:textId="77777777">
      <w:pPr>
        <w:rPr>
          <w:sz w:val="22"/>
          <w:szCs w:val="22"/>
        </w:rPr>
      </w:pP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259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3E2E65"/>
  <w15:docId w15:val="{A7E5CA2F-47B3-4C53-B16A-5AACEB93DB0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7020059">
      <w:bodyDiv w:val="1"/>
      <w:marLeft w:val="0"/>
      <w:marRight w:val="0"/>
      <w:marTop w:val="0"/>
      <w:marBottom w:val="0"/>
      <w:divBdr>
        <w:top w:val="none" w:sz="0" w:space="0" w:color="auto"/>
        <w:left w:val="none" w:sz="0" w:space="0" w:color="auto"/>
        <w:bottom w:val="none" w:sz="0" w:space="0" w:color="auto"/>
        <w:right w:val="none" w:sz="0" w:space="0" w:color="auto"/>
      </w:divBdr>
      <w:divsChild>
        <w:div w:id="1241983078">
          <w:marLeft w:val="0"/>
          <w:marRight w:val="0"/>
          <w:marTop w:val="0"/>
          <w:marBottom w:val="0"/>
          <w:divBdr>
            <w:top w:val="none" w:sz="0" w:space="0" w:color="auto"/>
            <w:left w:val="none" w:sz="0" w:space="0" w:color="auto"/>
            <w:bottom w:val="none" w:sz="0" w:space="0" w:color="auto"/>
            <w:right w:val="none" w:sz="0" w:space="0" w:color="auto"/>
          </w:divBdr>
        </w:div>
        <w:div w:id="1384211146">
          <w:marLeft w:val="0"/>
          <w:marRight w:val="0"/>
          <w:marTop w:val="0"/>
          <w:marBottom w:val="0"/>
          <w:divBdr>
            <w:top w:val="none" w:sz="0" w:space="0" w:color="auto"/>
            <w:left w:val="none" w:sz="0" w:space="0" w:color="auto"/>
            <w:bottom w:val="none" w:sz="0" w:space="0" w:color="auto"/>
            <w:right w:val="none" w:sz="0" w:space="0" w:color="auto"/>
          </w:divBdr>
        </w:div>
        <w:div w:id="2100448256">
          <w:marLeft w:val="0"/>
          <w:marRight w:val="0"/>
          <w:marTop w:val="0"/>
          <w:marBottom w:val="0"/>
          <w:divBdr>
            <w:top w:val="none" w:sz="0" w:space="0" w:color="auto"/>
            <w:left w:val="none" w:sz="0" w:space="0" w:color="auto"/>
            <w:bottom w:val="none" w:sz="0" w:space="0" w:color="auto"/>
            <w:right w:val="none" w:sz="0" w:space="0" w:color="auto"/>
          </w:divBdr>
        </w:div>
        <w:div w:id="852493046">
          <w:marLeft w:val="0"/>
          <w:marRight w:val="0"/>
          <w:marTop w:val="0"/>
          <w:marBottom w:val="0"/>
          <w:divBdr>
            <w:top w:val="none" w:sz="0" w:space="0" w:color="auto"/>
            <w:left w:val="none" w:sz="0" w:space="0" w:color="auto"/>
            <w:bottom w:val="none" w:sz="0" w:space="0" w:color="auto"/>
            <w:right w:val="none" w:sz="0" w:space="0" w:color="auto"/>
          </w:divBdr>
        </w:div>
        <w:div w:id="840894241">
          <w:marLeft w:val="0"/>
          <w:marRight w:val="0"/>
          <w:marTop w:val="0"/>
          <w:marBottom w:val="0"/>
          <w:divBdr>
            <w:top w:val="none" w:sz="0" w:space="0" w:color="auto"/>
            <w:left w:val="none" w:sz="0" w:space="0" w:color="auto"/>
            <w:bottom w:val="none" w:sz="0" w:space="0" w:color="auto"/>
            <w:right w:val="none" w:sz="0" w:space="0" w:color="auto"/>
          </w:divBdr>
        </w:div>
        <w:div w:id="237324832">
          <w:marLeft w:val="0"/>
          <w:marRight w:val="0"/>
          <w:marTop w:val="0"/>
          <w:marBottom w:val="0"/>
          <w:divBdr>
            <w:top w:val="none" w:sz="0" w:space="0" w:color="auto"/>
            <w:left w:val="none" w:sz="0" w:space="0" w:color="auto"/>
            <w:bottom w:val="none" w:sz="0" w:space="0" w:color="auto"/>
            <w:right w:val="none" w:sz="0" w:space="0" w:color="auto"/>
          </w:divBdr>
        </w:div>
        <w:div w:id="1586458232">
          <w:marLeft w:val="0"/>
          <w:marRight w:val="0"/>
          <w:marTop w:val="0"/>
          <w:marBottom w:val="0"/>
          <w:divBdr>
            <w:top w:val="none" w:sz="0" w:space="0" w:color="auto"/>
            <w:left w:val="none" w:sz="0" w:space="0" w:color="auto"/>
            <w:bottom w:val="none" w:sz="0" w:space="0" w:color="auto"/>
            <w:right w:val="none" w:sz="0" w:space="0" w:color="auto"/>
          </w:divBdr>
        </w:div>
        <w:div w:id="280696243">
          <w:marLeft w:val="0"/>
          <w:marRight w:val="0"/>
          <w:marTop w:val="0"/>
          <w:marBottom w:val="0"/>
          <w:divBdr>
            <w:top w:val="none" w:sz="0" w:space="0" w:color="auto"/>
            <w:left w:val="none" w:sz="0" w:space="0" w:color="auto"/>
            <w:bottom w:val="none" w:sz="0" w:space="0" w:color="auto"/>
            <w:right w:val="none" w:sz="0" w:space="0" w:color="auto"/>
          </w:divBdr>
        </w:div>
      </w:divsChild>
    </w:div>
    <w:div w:id="80687459">
      <w:bodyDiv w:val="1"/>
      <w:marLeft w:val="0"/>
      <w:marRight w:val="0"/>
      <w:marTop w:val="0"/>
      <w:marBottom w:val="0"/>
      <w:divBdr>
        <w:top w:val="none" w:sz="0" w:space="0" w:color="auto"/>
        <w:left w:val="none" w:sz="0" w:space="0" w:color="auto"/>
        <w:bottom w:val="none" w:sz="0" w:space="0" w:color="auto"/>
        <w:right w:val="none" w:sz="0" w:space="0" w:color="auto"/>
      </w:divBdr>
      <w:divsChild>
        <w:div w:id="1006714441">
          <w:marLeft w:val="0"/>
          <w:marRight w:val="0"/>
          <w:marTop w:val="0"/>
          <w:marBottom w:val="0"/>
          <w:divBdr>
            <w:top w:val="none" w:sz="0" w:space="0" w:color="auto"/>
            <w:left w:val="none" w:sz="0" w:space="0" w:color="auto"/>
            <w:bottom w:val="none" w:sz="0" w:space="0" w:color="auto"/>
            <w:right w:val="none" w:sz="0" w:space="0" w:color="auto"/>
          </w:divBdr>
          <w:divsChild>
            <w:div w:id="1212840106">
              <w:marLeft w:val="0"/>
              <w:marRight w:val="0"/>
              <w:marTop w:val="0"/>
              <w:marBottom w:val="0"/>
              <w:divBdr>
                <w:top w:val="none" w:sz="0" w:space="0" w:color="auto"/>
                <w:left w:val="none" w:sz="0" w:space="0" w:color="auto"/>
                <w:bottom w:val="none" w:sz="0" w:space="0" w:color="auto"/>
                <w:right w:val="none" w:sz="0" w:space="0" w:color="auto"/>
              </w:divBdr>
              <w:divsChild>
                <w:div w:id="990866323">
                  <w:marLeft w:val="0"/>
                  <w:marRight w:val="0"/>
                  <w:marTop w:val="0"/>
                  <w:marBottom w:val="0"/>
                  <w:divBdr>
                    <w:top w:val="none" w:sz="0" w:space="0" w:color="auto"/>
                    <w:left w:val="none" w:sz="0" w:space="0" w:color="auto"/>
                    <w:bottom w:val="none" w:sz="0" w:space="0" w:color="auto"/>
                    <w:right w:val="none" w:sz="0" w:space="0" w:color="auto"/>
                  </w:divBdr>
                  <w:divsChild>
                    <w:div w:id="1147018604">
                      <w:marLeft w:val="0"/>
                      <w:marRight w:val="0"/>
                      <w:marTop w:val="120"/>
                      <w:marBottom w:val="0"/>
                      <w:divBdr>
                        <w:top w:val="none" w:sz="0" w:space="0" w:color="auto"/>
                        <w:left w:val="none" w:sz="0" w:space="0" w:color="auto"/>
                        <w:bottom w:val="none" w:sz="0" w:space="0" w:color="auto"/>
                        <w:right w:val="none" w:sz="0" w:space="0" w:color="auto"/>
                      </w:divBdr>
                    </w:div>
                    <w:div w:id="1083726339">
                      <w:marLeft w:val="0"/>
                      <w:marRight w:val="0"/>
                      <w:marTop w:val="0"/>
                      <w:marBottom w:val="0"/>
                      <w:divBdr>
                        <w:top w:val="none" w:sz="0" w:space="0" w:color="auto"/>
                        <w:left w:val="none" w:sz="0" w:space="0" w:color="auto"/>
                        <w:bottom w:val="none" w:sz="0" w:space="0" w:color="auto"/>
                        <w:right w:val="none" w:sz="0" w:space="0" w:color="auto"/>
                      </w:divBdr>
                    </w:div>
                  </w:divsChild>
                </w:div>
                <w:div w:id="1727414275">
                  <w:marLeft w:val="0"/>
                  <w:marRight w:val="0"/>
                  <w:marTop w:val="0"/>
                  <w:marBottom w:val="0"/>
                  <w:divBdr>
                    <w:top w:val="none" w:sz="0" w:space="0" w:color="auto"/>
                    <w:left w:val="none" w:sz="0" w:space="0" w:color="auto"/>
                    <w:bottom w:val="none" w:sz="0" w:space="0" w:color="auto"/>
                    <w:right w:val="none" w:sz="0" w:space="0" w:color="auto"/>
                  </w:divBdr>
                  <w:divsChild>
                    <w:div w:id="169024122">
                      <w:marLeft w:val="0"/>
                      <w:marRight w:val="0"/>
                      <w:marTop w:val="120"/>
                      <w:marBottom w:val="0"/>
                      <w:divBdr>
                        <w:top w:val="none" w:sz="0" w:space="0" w:color="auto"/>
                        <w:left w:val="none" w:sz="0" w:space="0" w:color="auto"/>
                        <w:bottom w:val="none" w:sz="0" w:space="0" w:color="auto"/>
                        <w:right w:val="none" w:sz="0" w:space="0" w:color="auto"/>
                      </w:divBdr>
                    </w:div>
                    <w:div w:id="1118646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359985">
      <w:bodyDiv w:val="1"/>
      <w:marLeft w:val="0"/>
      <w:marRight w:val="0"/>
      <w:marTop w:val="0"/>
      <w:marBottom w:val="0"/>
      <w:divBdr>
        <w:top w:val="none" w:sz="0" w:space="0" w:color="auto"/>
        <w:left w:val="none" w:sz="0" w:space="0" w:color="auto"/>
        <w:bottom w:val="none" w:sz="0" w:space="0" w:color="auto"/>
        <w:right w:val="none" w:sz="0" w:space="0" w:color="auto"/>
      </w:divBdr>
      <w:divsChild>
        <w:div w:id="1049038198">
          <w:marLeft w:val="0"/>
          <w:marRight w:val="0"/>
          <w:marTop w:val="0"/>
          <w:marBottom w:val="0"/>
          <w:divBdr>
            <w:top w:val="none" w:sz="0" w:space="0" w:color="auto"/>
            <w:left w:val="none" w:sz="0" w:space="0" w:color="auto"/>
            <w:bottom w:val="none" w:sz="0" w:space="0" w:color="auto"/>
            <w:right w:val="none" w:sz="0" w:space="0" w:color="auto"/>
          </w:divBdr>
          <w:divsChild>
            <w:div w:id="2022075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920772">
      <w:bodyDiv w:val="1"/>
      <w:marLeft w:val="0"/>
      <w:marRight w:val="0"/>
      <w:marTop w:val="0"/>
      <w:marBottom w:val="0"/>
      <w:divBdr>
        <w:top w:val="none" w:sz="0" w:space="0" w:color="auto"/>
        <w:left w:val="none" w:sz="0" w:space="0" w:color="auto"/>
        <w:bottom w:val="none" w:sz="0" w:space="0" w:color="auto"/>
        <w:right w:val="none" w:sz="0" w:space="0" w:color="auto"/>
      </w:divBdr>
      <w:divsChild>
        <w:div w:id="2138209826">
          <w:marLeft w:val="0"/>
          <w:marRight w:val="0"/>
          <w:marTop w:val="0"/>
          <w:marBottom w:val="0"/>
          <w:divBdr>
            <w:top w:val="none" w:sz="0" w:space="0" w:color="auto"/>
            <w:left w:val="none" w:sz="0" w:space="0" w:color="auto"/>
            <w:bottom w:val="none" w:sz="0" w:space="0" w:color="auto"/>
            <w:right w:val="none" w:sz="0" w:space="0" w:color="auto"/>
          </w:divBdr>
          <w:divsChild>
            <w:div w:id="917863670">
              <w:marLeft w:val="0"/>
              <w:marRight w:val="0"/>
              <w:marTop w:val="0"/>
              <w:marBottom w:val="0"/>
              <w:divBdr>
                <w:top w:val="none" w:sz="0" w:space="0" w:color="auto"/>
                <w:left w:val="none" w:sz="0" w:space="0" w:color="auto"/>
                <w:bottom w:val="none" w:sz="0" w:space="0" w:color="auto"/>
                <w:right w:val="none" w:sz="0" w:space="0" w:color="auto"/>
              </w:divBdr>
            </w:div>
            <w:div w:id="453865773">
              <w:marLeft w:val="0"/>
              <w:marRight w:val="0"/>
              <w:marTop w:val="0"/>
              <w:marBottom w:val="0"/>
              <w:divBdr>
                <w:top w:val="none" w:sz="0" w:space="0" w:color="auto"/>
                <w:left w:val="none" w:sz="0" w:space="0" w:color="auto"/>
                <w:bottom w:val="none" w:sz="0" w:space="0" w:color="auto"/>
                <w:right w:val="none" w:sz="0" w:space="0" w:color="auto"/>
              </w:divBdr>
            </w:div>
          </w:divsChild>
        </w:div>
        <w:div w:id="363479326">
          <w:marLeft w:val="0"/>
          <w:marRight w:val="0"/>
          <w:marTop w:val="0"/>
          <w:marBottom w:val="0"/>
          <w:divBdr>
            <w:top w:val="none" w:sz="0" w:space="0" w:color="auto"/>
            <w:left w:val="none" w:sz="0" w:space="0" w:color="auto"/>
            <w:bottom w:val="none" w:sz="0" w:space="0" w:color="auto"/>
            <w:right w:val="none" w:sz="0" w:space="0" w:color="auto"/>
          </w:divBdr>
        </w:div>
        <w:div w:id="940066033">
          <w:marLeft w:val="0"/>
          <w:marRight w:val="0"/>
          <w:marTop w:val="0"/>
          <w:marBottom w:val="0"/>
          <w:divBdr>
            <w:top w:val="none" w:sz="0" w:space="0" w:color="auto"/>
            <w:left w:val="none" w:sz="0" w:space="0" w:color="auto"/>
            <w:bottom w:val="none" w:sz="0" w:space="0" w:color="auto"/>
            <w:right w:val="none" w:sz="0" w:space="0" w:color="auto"/>
          </w:divBdr>
        </w:div>
        <w:div w:id="1656685288">
          <w:marLeft w:val="0"/>
          <w:marRight w:val="0"/>
          <w:marTop w:val="0"/>
          <w:marBottom w:val="0"/>
          <w:divBdr>
            <w:top w:val="none" w:sz="0" w:space="0" w:color="auto"/>
            <w:left w:val="none" w:sz="0" w:space="0" w:color="auto"/>
            <w:bottom w:val="none" w:sz="0" w:space="0" w:color="auto"/>
            <w:right w:val="none" w:sz="0" w:space="0" w:color="auto"/>
          </w:divBdr>
        </w:div>
      </w:divsChild>
    </w:div>
    <w:div w:id="193927552">
      <w:bodyDiv w:val="1"/>
      <w:marLeft w:val="0"/>
      <w:marRight w:val="0"/>
      <w:marTop w:val="0"/>
      <w:marBottom w:val="0"/>
      <w:divBdr>
        <w:top w:val="none" w:sz="0" w:space="0" w:color="auto"/>
        <w:left w:val="none" w:sz="0" w:space="0" w:color="auto"/>
        <w:bottom w:val="none" w:sz="0" w:space="0" w:color="auto"/>
        <w:right w:val="none" w:sz="0" w:space="0" w:color="auto"/>
      </w:divBdr>
    </w:div>
    <w:div w:id="217400388">
      <w:bodyDiv w:val="1"/>
      <w:marLeft w:val="0"/>
      <w:marRight w:val="0"/>
      <w:marTop w:val="0"/>
      <w:marBottom w:val="0"/>
      <w:divBdr>
        <w:top w:val="none" w:sz="0" w:space="0" w:color="auto"/>
        <w:left w:val="none" w:sz="0" w:space="0" w:color="auto"/>
        <w:bottom w:val="none" w:sz="0" w:space="0" w:color="auto"/>
        <w:right w:val="none" w:sz="0" w:space="0" w:color="auto"/>
      </w:divBdr>
    </w:div>
    <w:div w:id="257102728">
      <w:bodyDiv w:val="1"/>
      <w:marLeft w:val="0"/>
      <w:marRight w:val="0"/>
      <w:marTop w:val="0"/>
      <w:marBottom w:val="0"/>
      <w:divBdr>
        <w:top w:val="none" w:sz="0" w:space="0" w:color="auto"/>
        <w:left w:val="none" w:sz="0" w:space="0" w:color="auto"/>
        <w:bottom w:val="none" w:sz="0" w:space="0" w:color="auto"/>
        <w:right w:val="none" w:sz="0" w:space="0" w:color="auto"/>
      </w:divBdr>
      <w:divsChild>
        <w:div w:id="1774982111">
          <w:marLeft w:val="0"/>
          <w:marRight w:val="0"/>
          <w:marTop w:val="0"/>
          <w:marBottom w:val="0"/>
          <w:divBdr>
            <w:top w:val="none" w:sz="0" w:space="0" w:color="auto"/>
            <w:left w:val="none" w:sz="0" w:space="0" w:color="auto"/>
            <w:bottom w:val="none" w:sz="0" w:space="0" w:color="auto"/>
            <w:right w:val="none" w:sz="0" w:space="0" w:color="auto"/>
          </w:divBdr>
          <w:divsChild>
            <w:div w:id="742339519">
              <w:marLeft w:val="0"/>
              <w:marRight w:val="0"/>
              <w:marTop w:val="0"/>
              <w:marBottom w:val="0"/>
              <w:divBdr>
                <w:top w:val="none" w:sz="0" w:space="0" w:color="auto"/>
                <w:left w:val="none" w:sz="0" w:space="0" w:color="auto"/>
                <w:bottom w:val="none" w:sz="0" w:space="0" w:color="auto"/>
                <w:right w:val="none" w:sz="0" w:space="0" w:color="auto"/>
              </w:divBdr>
              <w:divsChild>
                <w:div w:id="645089086">
                  <w:marLeft w:val="0"/>
                  <w:marRight w:val="0"/>
                  <w:marTop w:val="0"/>
                  <w:marBottom w:val="0"/>
                  <w:divBdr>
                    <w:top w:val="none" w:sz="0" w:space="0" w:color="auto"/>
                    <w:left w:val="none" w:sz="0" w:space="0" w:color="auto"/>
                    <w:bottom w:val="none" w:sz="0" w:space="0" w:color="auto"/>
                    <w:right w:val="none" w:sz="0" w:space="0" w:color="auto"/>
                  </w:divBdr>
                </w:div>
                <w:div w:id="1035808450">
                  <w:marLeft w:val="0"/>
                  <w:marRight w:val="0"/>
                  <w:marTop w:val="0"/>
                  <w:marBottom w:val="0"/>
                  <w:divBdr>
                    <w:top w:val="none" w:sz="0" w:space="0" w:color="auto"/>
                    <w:left w:val="none" w:sz="0" w:space="0" w:color="auto"/>
                    <w:bottom w:val="none" w:sz="0" w:space="0" w:color="auto"/>
                    <w:right w:val="none" w:sz="0" w:space="0" w:color="auto"/>
                  </w:divBdr>
                </w:div>
                <w:div w:id="1461728322">
                  <w:marLeft w:val="0"/>
                  <w:marRight w:val="0"/>
                  <w:marTop w:val="0"/>
                  <w:marBottom w:val="0"/>
                  <w:divBdr>
                    <w:top w:val="none" w:sz="0" w:space="0" w:color="auto"/>
                    <w:left w:val="none" w:sz="0" w:space="0" w:color="auto"/>
                    <w:bottom w:val="none" w:sz="0" w:space="0" w:color="auto"/>
                    <w:right w:val="none" w:sz="0" w:space="0" w:color="auto"/>
                  </w:divBdr>
                </w:div>
                <w:div w:id="1579168963">
                  <w:marLeft w:val="0"/>
                  <w:marRight w:val="0"/>
                  <w:marTop w:val="0"/>
                  <w:marBottom w:val="0"/>
                  <w:divBdr>
                    <w:top w:val="none" w:sz="0" w:space="0" w:color="auto"/>
                    <w:left w:val="none" w:sz="0" w:space="0" w:color="auto"/>
                    <w:bottom w:val="none" w:sz="0" w:space="0" w:color="auto"/>
                    <w:right w:val="none" w:sz="0" w:space="0" w:color="auto"/>
                  </w:divBdr>
                </w:div>
                <w:div w:id="1055738826">
                  <w:marLeft w:val="0"/>
                  <w:marRight w:val="0"/>
                  <w:marTop w:val="0"/>
                  <w:marBottom w:val="0"/>
                  <w:divBdr>
                    <w:top w:val="none" w:sz="0" w:space="0" w:color="auto"/>
                    <w:left w:val="none" w:sz="0" w:space="0" w:color="auto"/>
                    <w:bottom w:val="none" w:sz="0" w:space="0" w:color="auto"/>
                    <w:right w:val="none" w:sz="0" w:space="0" w:color="auto"/>
                  </w:divBdr>
                </w:div>
                <w:div w:id="756948031">
                  <w:marLeft w:val="0"/>
                  <w:marRight w:val="0"/>
                  <w:marTop w:val="0"/>
                  <w:marBottom w:val="0"/>
                  <w:divBdr>
                    <w:top w:val="none" w:sz="0" w:space="0" w:color="auto"/>
                    <w:left w:val="none" w:sz="0" w:space="0" w:color="auto"/>
                    <w:bottom w:val="none" w:sz="0" w:space="0" w:color="auto"/>
                    <w:right w:val="none" w:sz="0" w:space="0" w:color="auto"/>
                  </w:divBdr>
                </w:div>
                <w:div w:id="515850985">
                  <w:marLeft w:val="0"/>
                  <w:marRight w:val="0"/>
                  <w:marTop w:val="0"/>
                  <w:marBottom w:val="0"/>
                  <w:divBdr>
                    <w:top w:val="none" w:sz="0" w:space="0" w:color="auto"/>
                    <w:left w:val="none" w:sz="0" w:space="0" w:color="auto"/>
                    <w:bottom w:val="none" w:sz="0" w:space="0" w:color="auto"/>
                    <w:right w:val="none" w:sz="0" w:space="0" w:color="auto"/>
                  </w:divBdr>
                </w:div>
                <w:div w:id="320280858">
                  <w:marLeft w:val="0"/>
                  <w:marRight w:val="0"/>
                  <w:marTop w:val="0"/>
                  <w:marBottom w:val="0"/>
                  <w:divBdr>
                    <w:top w:val="none" w:sz="0" w:space="0" w:color="auto"/>
                    <w:left w:val="none" w:sz="0" w:space="0" w:color="auto"/>
                    <w:bottom w:val="none" w:sz="0" w:space="0" w:color="auto"/>
                    <w:right w:val="none" w:sz="0" w:space="0" w:color="auto"/>
                  </w:divBdr>
                </w:div>
                <w:div w:id="132329052">
                  <w:marLeft w:val="0"/>
                  <w:marRight w:val="0"/>
                  <w:marTop w:val="0"/>
                  <w:marBottom w:val="0"/>
                  <w:divBdr>
                    <w:top w:val="none" w:sz="0" w:space="0" w:color="auto"/>
                    <w:left w:val="none" w:sz="0" w:space="0" w:color="auto"/>
                    <w:bottom w:val="none" w:sz="0" w:space="0" w:color="auto"/>
                    <w:right w:val="none" w:sz="0" w:space="0" w:color="auto"/>
                  </w:divBdr>
                </w:div>
                <w:div w:id="320348692">
                  <w:marLeft w:val="0"/>
                  <w:marRight w:val="0"/>
                  <w:marTop w:val="0"/>
                  <w:marBottom w:val="0"/>
                  <w:divBdr>
                    <w:top w:val="none" w:sz="0" w:space="0" w:color="auto"/>
                    <w:left w:val="none" w:sz="0" w:space="0" w:color="auto"/>
                    <w:bottom w:val="none" w:sz="0" w:space="0" w:color="auto"/>
                    <w:right w:val="none" w:sz="0" w:space="0" w:color="auto"/>
                  </w:divBdr>
                </w:div>
                <w:div w:id="1590507420">
                  <w:marLeft w:val="0"/>
                  <w:marRight w:val="0"/>
                  <w:marTop w:val="0"/>
                  <w:marBottom w:val="0"/>
                  <w:divBdr>
                    <w:top w:val="none" w:sz="0" w:space="0" w:color="auto"/>
                    <w:left w:val="none" w:sz="0" w:space="0" w:color="auto"/>
                    <w:bottom w:val="none" w:sz="0" w:space="0" w:color="auto"/>
                    <w:right w:val="none" w:sz="0" w:space="0" w:color="auto"/>
                  </w:divBdr>
                </w:div>
                <w:div w:id="2057272809">
                  <w:marLeft w:val="0"/>
                  <w:marRight w:val="0"/>
                  <w:marTop w:val="0"/>
                  <w:marBottom w:val="0"/>
                  <w:divBdr>
                    <w:top w:val="none" w:sz="0" w:space="0" w:color="auto"/>
                    <w:left w:val="none" w:sz="0" w:space="0" w:color="auto"/>
                    <w:bottom w:val="none" w:sz="0" w:space="0" w:color="auto"/>
                    <w:right w:val="none" w:sz="0" w:space="0" w:color="auto"/>
                  </w:divBdr>
                </w:div>
                <w:div w:id="76943772">
                  <w:marLeft w:val="0"/>
                  <w:marRight w:val="0"/>
                  <w:marTop w:val="0"/>
                  <w:marBottom w:val="0"/>
                  <w:divBdr>
                    <w:top w:val="none" w:sz="0" w:space="0" w:color="auto"/>
                    <w:left w:val="none" w:sz="0" w:space="0" w:color="auto"/>
                    <w:bottom w:val="none" w:sz="0" w:space="0" w:color="auto"/>
                    <w:right w:val="none" w:sz="0" w:space="0" w:color="auto"/>
                  </w:divBdr>
                </w:div>
                <w:div w:id="536813865">
                  <w:marLeft w:val="0"/>
                  <w:marRight w:val="0"/>
                  <w:marTop w:val="0"/>
                  <w:marBottom w:val="0"/>
                  <w:divBdr>
                    <w:top w:val="none" w:sz="0" w:space="0" w:color="auto"/>
                    <w:left w:val="none" w:sz="0" w:space="0" w:color="auto"/>
                    <w:bottom w:val="none" w:sz="0" w:space="0" w:color="auto"/>
                    <w:right w:val="none" w:sz="0" w:space="0" w:color="auto"/>
                  </w:divBdr>
                </w:div>
                <w:div w:id="1054811619">
                  <w:marLeft w:val="0"/>
                  <w:marRight w:val="0"/>
                  <w:marTop w:val="0"/>
                  <w:marBottom w:val="0"/>
                  <w:divBdr>
                    <w:top w:val="none" w:sz="0" w:space="0" w:color="auto"/>
                    <w:left w:val="none" w:sz="0" w:space="0" w:color="auto"/>
                    <w:bottom w:val="none" w:sz="0" w:space="0" w:color="auto"/>
                    <w:right w:val="none" w:sz="0" w:space="0" w:color="auto"/>
                  </w:divBdr>
                </w:div>
                <w:div w:id="2045053568">
                  <w:marLeft w:val="0"/>
                  <w:marRight w:val="0"/>
                  <w:marTop w:val="0"/>
                  <w:marBottom w:val="0"/>
                  <w:divBdr>
                    <w:top w:val="none" w:sz="0" w:space="0" w:color="auto"/>
                    <w:left w:val="none" w:sz="0" w:space="0" w:color="auto"/>
                    <w:bottom w:val="none" w:sz="0" w:space="0" w:color="auto"/>
                    <w:right w:val="none" w:sz="0" w:space="0" w:color="auto"/>
                  </w:divBdr>
                </w:div>
                <w:div w:id="1560166353">
                  <w:marLeft w:val="0"/>
                  <w:marRight w:val="0"/>
                  <w:marTop w:val="0"/>
                  <w:marBottom w:val="0"/>
                  <w:divBdr>
                    <w:top w:val="none" w:sz="0" w:space="0" w:color="auto"/>
                    <w:left w:val="none" w:sz="0" w:space="0" w:color="auto"/>
                    <w:bottom w:val="none" w:sz="0" w:space="0" w:color="auto"/>
                    <w:right w:val="none" w:sz="0" w:space="0" w:color="auto"/>
                  </w:divBdr>
                </w:div>
                <w:div w:id="1229536150">
                  <w:marLeft w:val="0"/>
                  <w:marRight w:val="0"/>
                  <w:marTop w:val="0"/>
                  <w:marBottom w:val="0"/>
                  <w:divBdr>
                    <w:top w:val="none" w:sz="0" w:space="0" w:color="auto"/>
                    <w:left w:val="none" w:sz="0" w:space="0" w:color="auto"/>
                    <w:bottom w:val="none" w:sz="0" w:space="0" w:color="auto"/>
                    <w:right w:val="none" w:sz="0" w:space="0" w:color="auto"/>
                  </w:divBdr>
                </w:div>
                <w:div w:id="274101874">
                  <w:marLeft w:val="0"/>
                  <w:marRight w:val="0"/>
                  <w:marTop w:val="0"/>
                  <w:marBottom w:val="0"/>
                  <w:divBdr>
                    <w:top w:val="none" w:sz="0" w:space="0" w:color="auto"/>
                    <w:left w:val="none" w:sz="0" w:space="0" w:color="auto"/>
                    <w:bottom w:val="none" w:sz="0" w:space="0" w:color="auto"/>
                    <w:right w:val="none" w:sz="0" w:space="0" w:color="auto"/>
                  </w:divBdr>
                </w:div>
              </w:divsChild>
            </w:div>
            <w:div w:id="1196850058">
              <w:marLeft w:val="0"/>
              <w:marRight w:val="0"/>
              <w:marTop w:val="0"/>
              <w:marBottom w:val="0"/>
              <w:divBdr>
                <w:top w:val="none" w:sz="0" w:space="0" w:color="auto"/>
                <w:left w:val="none" w:sz="0" w:space="0" w:color="auto"/>
                <w:bottom w:val="none" w:sz="0" w:space="0" w:color="auto"/>
                <w:right w:val="none" w:sz="0" w:space="0" w:color="auto"/>
              </w:divBdr>
            </w:div>
            <w:div w:id="334962214">
              <w:marLeft w:val="0"/>
              <w:marRight w:val="0"/>
              <w:marTop w:val="0"/>
              <w:marBottom w:val="0"/>
              <w:divBdr>
                <w:top w:val="none" w:sz="0" w:space="0" w:color="auto"/>
                <w:left w:val="none" w:sz="0" w:space="0" w:color="auto"/>
                <w:bottom w:val="none" w:sz="0" w:space="0" w:color="auto"/>
                <w:right w:val="none" w:sz="0" w:space="0" w:color="auto"/>
              </w:divBdr>
            </w:div>
            <w:div w:id="604077216">
              <w:marLeft w:val="0"/>
              <w:marRight w:val="0"/>
              <w:marTop w:val="0"/>
              <w:marBottom w:val="0"/>
              <w:divBdr>
                <w:top w:val="none" w:sz="0" w:space="0" w:color="auto"/>
                <w:left w:val="none" w:sz="0" w:space="0" w:color="auto"/>
                <w:bottom w:val="none" w:sz="0" w:space="0" w:color="auto"/>
                <w:right w:val="none" w:sz="0" w:space="0" w:color="auto"/>
              </w:divBdr>
            </w:div>
            <w:div w:id="690378445">
              <w:marLeft w:val="0"/>
              <w:marRight w:val="0"/>
              <w:marTop w:val="0"/>
              <w:marBottom w:val="0"/>
              <w:divBdr>
                <w:top w:val="none" w:sz="0" w:space="0" w:color="auto"/>
                <w:left w:val="none" w:sz="0" w:space="0" w:color="auto"/>
                <w:bottom w:val="none" w:sz="0" w:space="0" w:color="auto"/>
                <w:right w:val="none" w:sz="0" w:space="0" w:color="auto"/>
              </w:divBdr>
            </w:div>
            <w:div w:id="338511078">
              <w:marLeft w:val="0"/>
              <w:marRight w:val="0"/>
              <w:marTop w:val="0"/>
              <w:marBottom w:val="0"/>
              <w:divBdr>
                <w:top w:val="none" w:sz="0" w:space="0" w:color="auto"/>
                <w:left w:val="none" w:sz="0" w:space="0" w:color="auto"/>
                <w:bottom w:val="none" w:sz="0" w:space="0" w:color="auto"/>
                <w:right w:val="none" w:sz="0" w:space="0" w:color="auto"/>
              </w:divBdr>
            </w:div>
            <w:div w:id="1512644783">
              <w:marLeft w:val="0"/>
              <w:marRight w:val="0"/>
              <w:marTop w:val="0"/>
              <w:marBottom w:val="0"/>
              <w:divBdr>
                <w:top w:val="none" w:sz="0" w:space="0" w:color="auto"/>
                <w:left w:val="none" w:sz="0" w:space="0" w:color="auto"/>
                <w:bottom w:val="none" w:sz="0" w:space="0" w:color="auto"/>
                <w:right w:val="none" w:sz="0" w:space="0" w:color="auto"/>
              </w:divBdr>
            </w:div>
            <w:div w:id="1668632163">
              <w:marLeft w:val="0"/>
              <w:marRight w:val="0"/>
              <w:marTop w:val="0"/>
              <w:marBottom w:val="0"/>
              <w:divBdr>
                <w:top w:val="none" w:sz="0" w:space="0" w:color="auto"/>
                <w:left w:val="none" w:sz="0" w:space="0" w:color="auto"/>
                <w:bottom w:val="none" w:sz="0" w:space="0" w:color="auto"/>
                <w:right w:val="none" w:sz="0" w:space="0" w:color="auto"/>
              </w:divBdr>
            </w:div>
            <w:div w:id="827793159">
              <w:marLeft w:val="0"/>
              <w:marRight w:val="0"/>
              <w:marTop w:val="0"/>
              <w:marBottom w:val="0"/>
              <w:divBdr>
                <w:top w:val="none" w:sz="0" w:space="0" w:color="auto"/>
                <w:left w:val="none" w:sz="0" w:space="0" w:color="auto"/>
                <w:bottom w:val="none" w:sz="0" w:space="0" w:color="auto"/>
                <w:right w:val="none" w:sz="0" w:space="0" w:color="auto"/>
              </w:divBdr>
              <w:divsChild>
                <w:div w:id="1291326831">
                  <w:marLeft w:val="0"/>
                  <w:marRight w:val="0"/>
                  <w:marTop w:val="0"/>
                  <w:marBottom w:val="0"/>
                  <w:divBdr>
                    <w:top w:val="none" w:sz="0" w:space="0" w:color="auto"/>
                    <w:left w:val="none" w:sz="0" w:space="0" w:color="auto"/>
                    <w:bottom w:val="none" w:sz="0" w:space="0" w:color="auto"/>
                    <w:right w:val="none" w:sz="0" w:space="0" w:color="auto"/>
                  </w:divBdr>
                </w:div>
                <w:div w:id="1402170612">
                  <w:marLeft w:val="0"/>
                  <w:marRight w:val="0"/>
                  <w:marTop w:val="0"/>
                  <w:marBottom w:val="0"/>
                  <w:divBdr>
                    <w:top w:val="none" w:sz="0" w:space="0" w:color="auto"/>
                    <w:left w:val="none" w:sz="0" w:space="0" w:color="auto"/>
                    <w:bottom w:val="none" w:sz="0" w:space="0" w:color="auto"/>
                    <w:right w:val="none" w:sz="0" w:space="0" w:color="auto"/>
                  </w:divBdr>
                </w:div>
                <w:div w:id="1751003709">
                  <w:marLeft w:val="0"/>
                  <w:marRight w:val="0"/>
                  <w:marTop w:val="0"/>
                  <w:marBottom w:val="0"/>
                  <w:divBdr>
                    <w:top w:val="none" w:sz="0" w:space="0" w:color="auto"/>
                    <w:left w:val="none" w:sz="0" w:space="0" w:color="auto"/>
                    <w:bottom w:val="none" w:sz="0" w:space="0" w:color="auto"/>
                    <w:right w:val="none" w:sz="0" w:space="0" w:color="auto"/>
                  </w:divBdr>
                </w:div>
                <w:div w:id="1652100596">
                  <w:marLeft w:val="0"/>
                  <w:marRight w:val="0"/>
                  <w:marTop w:val="0"/>
                  <w:marBottom w:val="0"/>
                  <w:divBdr>
                    <w:top w:val="none" w:sz="0" w:space="0" w:color="auto"/>
                    <w:left w:val="none" w:sz="0" w:space="0" w:color="auto"/>
                    <w:bottom w:val="none" w:sz="0" w:space="0" w:color="auto"/>
                    <w:right w:val="none" w:sz="0" w:space="0" w:color="auto"/>
                  </w:divBdr>
                </w:div>
                <w:div w:id="1436897395">
                  <w:marLeft w:val="0"/>
                  <w:marRight w:val="0"/>
                  <w:marTop w:val="0"/>
                  <w:marBottom w:val="0"/>
                  <w:divBdr>
                    <w:top w:val="none" w:sz="0" w:space="0" w:color="auto"/>
                    <w:left w:val="none" w:sz="0" w:space="0" w:color="auto"/>
                    <w:bottom w:val="none" w:sz="0" w:space="0" w:color="auto"/>
                    <w:right w:val="none" w:sz="0" w:space="0" w:color="auto"/>
                  </w:divBdr>
                </w:div>
                <w:div w:id="1616643872">
                  <w:marLeft w:val="0"/>
                  <w:marRight w:val="0"/>
                  <w:marTop w:val="0"/>
                  <w:marBottom w:val="0"/>
                  <w:divBdr>
                    <w:top w:val="none" w:sz="0" w:space="0" w:color="auto"/>
                    <w:left w:val="none" w:sz="0" w:space="0" w:color="auto"/>
                    <w:bottom w:val="none" w:sz="0" w:space="0" w:color="auto"/>
                    <w:right w:val="none" w:sz="0" w:space="0" w:color="auto"/>
                  </w:divBdr>
                </w:div>
                <w:div w:id="1577208513">
                  <w:marLeft w:val="0"/>
                  <w:marRight w:val="0"/>
                  <w:marTop w:val="0"/>
                  <w:marBottom w:val="0"/>
                  <w:divBdr>
                    <w:top w:val="none" w:sz="0" w:space="0" w:color="auto"/>
                    <w:left w:val="none" w:sz="0" w:space="0" w:color="auto"/>
                    <w:bottom w:val="none" w:sz="0" w:space="0" w:color="auto"/>
                    <w:right w:val="none" w:sz="0" w:space="0" w:color="auto"/>
                  </w:divBdr>
                </w:div>
                <w:div w:id="1526822234">
                  <w:marLeft w:val="0"/>
                  <w:marRight w:val="0"/>
                  <w:marTop w:val="0"/>
                  <w:marBottom w:val="0"/>
                  <w:divBdr>
                    <w:top w:val="none" w:sz="0" w:space="0" w:color="auto"/>
                    <w:left w:val="none" w:sz="0" w:space="0" w:color="auto"/>
                    <w:bottom w:val="none" w:sz="0" w:space="0" w:color="auto"/>
                    <w:right w:val="none" w:sz="0" w:space="0" w:color="auto"/>
                  </w:divBdr>
                </w:div>
                <w:div w:id="935819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7132437">
          <w:marLeft w:val="0"/>
          <w:marRight w:val="0"/>
          <w:marTop w:val="0"/>
          <w:marBottom w:val="0"/>
          <w:divBdr>
            <w:top w:val="none" w:sz="0" w:space="0" w:color="auto"/>
            <w:left w:val="none" w:sz="0" w:space="0" w:color="auto"/>
            <w:bottom w:val="none" w:sz="0" w:space="0" w:color="auto"/>
            <w:right w:val="none" w:sz="0" w:space="0" w:color="auto"/>
          </w:divBdr>
          <w:divsChild>
            <w:div w:id="1755396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1914067">
      <w:bodyDiv w:val="1"/>
      <w:marLeft w:val="0"/>
      <w:marRight w:val="0"/>
      <w:marTop w:val="0"/>
      <w:marBottom w:val="0"/>
      <w:divBdr>
        <w:top w:val="none" w:sz="0" w:space="0" w:color="auto"/>
        <w:left w:val="none" w:sz="0" w:space="0" w:color="auto"/>
        <w:bottom w:val="none" w:sz="0" w:space="0" w:color="auto"/>
        <w:right w:val="none" w:sz="0" w:space="0" w:color="auto"/>
      </w:divBdr>
      <w:divsChild>
        <w:div w:id="759984948">
          <w:marLeft w:val="0"/>
          <w:marRight w:val="0"/>
          <w:marTop w:val="0"/>
          <w:marBottom w:val="0"/>
          <w:divBdr>
            <w:top w:val="none" w:sz="0" w:space="0" w:color="auto"/>
            <w:left w:val="none" w:sz="0" w:space="0" w:color="auto"/>
            <w:bottom w:val="none" w:sz="0" w:space="0" w:color="auto"/>
            <w:right w:val="none" w:sz="0" w:space="0" w:color="auto"/>
          </w:divBdr>
          <w:divsChild>
            <w:div w:id="260723045">
              <w:marLeft w:val="0"/>
              <w:marRight w:val="0"/>
              <w:marTop w:val="0"/>
              <w:marBottom w:val="0"/>
              <w:divBdr>
                <w:top w:val="none" w:sz="0" w:space="0" w:color="auto"/>
                <w:left w:val="none" w:sz="0" w:space="0" w:color="auto"/>
                <w:bottom w:val="none" w:sz="0" w:space="0" w:color="auto"/>
                <w:right w:val="none" w:sz="0" w:space="0" w:color="auto"/>
              </w:divBdr>
            </w:div>
            <w:div w:id="942304631">
              <w:marLeft w:val="0"/>
              <w:marRight w:val="0"/>
              <w:marTop w:val="0"/>
              <w:marBottom w:val="0"/>
              <w:divBdr>
                <w:top w:val="none" w:sz="0" w:space="0" w:color="auto"/>
                <w:left w:val="none" w:sz="0" w:space="0" w:color="auto"/>
                <w:bottom w:val="none" w:sz="0" w:space="0" w:color="auto"/>
                <w:right w:val="none" w:sz="0" w:space="0" w:color="auto"/>
              </w:divBdr>
            </w:div>
            <w:div w:id="459034284">
              <w:marLeft w:val="0"/>
              <w:marRight w:val="0"/>
              <w:marTop w:val="0"/>
              <w:marBottom w:val="0"/>
              <w:divBdr>
                <w:top w:val="none" w:sz="0" w:space="0" w:color="auto"/>
                <w:left w:val="none" w:sz="0" w:space="0" w:color="auto"/>
                <w:bottom w:val="none" w:sz="0" w:space="0" w:color="auto"/>
                <w:right w:val="none" w:sz="0" w:space="0" w:color="auto"/>
              </w:divBdr>
            </w:div>
          </w:divsChild>
        </w:div>
        <w:div w:id="354229611">
          <w:marLeft w:val="0"/>
          <w:marRight w:val="0"/>
          <w:marTop w:val="0"/>
          <w:marBottom w:val="0"/>
          <w:divBdr>
            <w:top w:val="none" w:sz="0" w:space="0" w:color="auto"/>
            <w:left w:val="none" w:sz="0" w:space="0" w:color="auto"/>
            <w:bottom w:val="none" w:sz="0" w:space="0" w:color="auto"/>
            <w:right w:val="none" w:sz="0" w:space="0" w:color="auto"/>
          </w:divBdr>
          <w:divsChild>
            <w:div w:id="1128743069">
              <w:marLeft w:val="0"/>
              <w:marRight w:val="0"/>
              <w:marTop w:val="0"/>
              <w:marBottom w:val="0"/>
              <w:divBdr>
                <w:top w:val="none" w:sz="0" w:space="0" w:color="auto"/>
                <w:left w:val="none" w:sz="0" w:space="0" w:color="auto"/>
                <w:bottom w:val="none" w:sz="0" w:space="0" w:color="auto"/>
                <w:right w:val="none" w:sz="0" w:space="0" w:color="auto"/>
              </w:divBdr>
            </w:div>
            <w:div w:id="1370765360">
              <w:marLeft w:val="0"/>
              <w:marRight w:val="0"/>
              <w:marTop w:val="0"/>
              <w:marBottom w:val="0"/>
              <w:divBdr>
                <w:top w:val="none" w:sz="0" w:space="0" w:color="auto"/>
                <w:left w:val="none" w:sz="0" w:space="0" w:color="auto"/>
                <w:bottom w:val="none" w:sz="0" w:space="0" w:color="auto"/>
                <w:right w:val="none" w:sz="0" w:space="0" w:color="auto"/>
              </w:divBdr>
            </w:div>
          </w:divsChild>
        </w:div>
        <w:div w:id="823199111">
          <w:marLeft w:val="0"/>
          <w:marRight w:val="0"/>
          <w:marTop w:val="0"/>
          <w:marBottom w:val="0"/>
          <w:divBdr>
            <w:top w:val="none" w:sz="0" w:space="0" w:color="auto"/>
            <w:left w:val="none" w:sz="0" w:space="0" w:color="auto"/>
            <w:bottom w:val="none" w:sz="0" w:space="0" w:color="auto"/>
            <w:right w:val="none" w:sz="0" w:space="0" w:color="auto"/>
          </w:divBdr>
        </w:div>
        <w:div w:id="448939339">
          <w:marLeft w:val="0"/>
          <w:marRight w:val="0"/>
          <w:marTop w:val="0"/>
          <w:marBottom w:val="0"/>
          <w:divBdr>
            <w:top w:val="none" w:sz="0" w:space="0" w:color="auto"/>
            <w:left w:val="none" w:sz="0" w:space="0" w:color="auto"/>
            <w:bottom w:val="none" w:sz="0" w:space="0" w:color="auto"/>
            <w:right w:val="none" w:sz="0" w:space="0" w:color="auto"/>
          </w:divBdr>
        </w:div>
        <w:div w:id="2076664739">
          <w:marLeft w:val="0"/>
          <w:marRight w:val="0"/>
          <w:marTop w:val="0"/>
          <w:marBottom w:val="0"/>
          <w:divBdr>
            <w:top w:val="none" w:sz="0" w:space="0" w:color="auto"/>
            <w:left w:val="none" w:sz="0" w:space="0" w:color="auto"/>
            <w:bottom w:val="none" w:sz="0" w:space="0" w:color="auto"/>
            <w:right w:val="none" w:sz="0" w:space="0" w:color="auto"/>
          </w:divBdr>
        </w:div>
        <w:div w:id="210654874">
          <w:marLeft w:val="0"/>
          <w:marRight w:val="0"/>
          <w:marTop w:val="0"/>
          <w:marBottom w:val="0"/>
          <w:divBdr>
            <w:top w:val="none" w:sz="0" w:space="0" w:color="auto"/>
            <w:left w:val="none" w:sz="0" w:space="0" w:color="auto"/>
            <w:bottom w:val="none" w:sz="0" w:space="0" w:color="auto"/>
            <w:right w:val="none" w:sz="0" w:space="0" w:color="auto"/>
          </w:divBdr>
        </w:div>
        <w:div w:id="1795520273">
          <w:marLeft w:val="0"/>
          <w:marRight w:val="0"/>
          <w:marTop w:val="0"/>
          <w:marBottom w:val="0"/>
          <w:divBdr>
            <w:top w:val="none" w:sz="0" w:space="0" w:color="auto"/>
            <w:left w:val="none" w:sz="0" w:space="0" w:color="auto"/>
            <w:bottom w:val="none" w:sz="0" w:space="0" w:color="auto"/>
            <w:right w:val="none" w:sz="0" w:space="0" w:color="auto"/>
          </w:divBdr>
        </w:div>
        <w:div w:id="1785004299">
          <w:marLeft w:val="0"/>
          <w:marRight w:val="0"/>
          <w:marTop w:val="0"/>
          <w:marBottom w:val="0"/>
          <w:divBdr>
            <w:top w:val="none" w:sz="0" w:space="0" w:color="auto"/>
            <w:left w:val="none" w:sz="0" w:space="0" w:color="auto"/>
            <w:bottom w:val="none" w:sz="0" w:space="0" w:color="auto"/>
            <w:right w:val="none" w:sz="0" w:space="0" w:color="auto"/>
          </w:divBdr>
        </w:div>
        <w:div w:id="2084601432">
          <w:marLeft w:val="0"/>
          <w:marRight w:val="0"/>
          <w:marTop w:val="0"/>
          <w:marBottom w:val="0"/>
          <w:divBdr>
            <w:top w:val="none" w:sz="0" w:space="0" w:color="auto"/>
            <w:left w:val="none" w:sz="0" w:space="0" w:color="auto"/>
            <w:bottom w:val="none" w:sz="0" w:space="0" w:color="auto"/>
            <w:right w:val="none" w:sz="0" w:space="0" w:color="auto"/>
          </w:divBdr>
        </w:div>
        <w:div w:id="715392563">
          <w:marLeft w:val="0"/>
          <w:marRight w:val="0"/>
          <w:marTop w:val="0"/>
          <w:marBottom w:val="0"/>
          <w:divBdr>
            <w:top w:val="none" w:sz="0" w:space="0" w:color="auto"/>
            <w:left w:val="none" w:sz="0" w:space="0" w:color="auto"/>
            <w:bottom w:val="none" w:sz="0" w:space="0" w:color="auto"/>
            <w:right w:val="none" w:sz="0" w:space="0" w:color="auto"/>
          </w:divBdr>
        </w:div>
        <w:div w:id="716970526">
          <w:marLeft w:val="0"/>
          <w:marRight w:val="0"/>
          <w:marTop w:val="0"/>
          <w:marBottom w:val="0"/>
          <w:divBdr>
            <w:top w:val="none" w:sz="0" w:space="0" w:color="auto"/>
            <w:left w:val="none" w:sz="0" w:space="0" w:color="auto"/>
            <w:bottom w:val="none" w:sz="0" w:space="0" w:color="auto"/>
            <w:right w:val="none" w:sz="0" w:space="0" w:color="auto"/>
          </w:divBdr>
          <w:divsChild>
            <w:div w:id="1735008243">
              <w:marLeft w:val="0"/>
              <w:marRight w:val="0"/>
              <w:marTop w:val="0"/>
              <w:marBottom w:val="0"/>
              <w:divBdr>
                <w:top w:val="none" w:sz="0" w:space="0" w:color="auto"/>
                <w:left w:val="none" w:sz="0" w:space="0" w:color="auto"/>
                <w:bottom w:val="none" w:sz="0" w:space="0" w:color="auto"/>
                <w:right w:val="none" w:sz="0" w:space="0" w:color="auto"/>
              </w:divBdr>
            </w:div>
            <w:div w:id="1127436121">
              <w:marLeft w:val="0"/>
              <w:marRight w:val="0"/>
              <w:marTop w:val="0"/>
              <w:marBottom w:val="0"/>
              <w:divBdr>
                <w:top w:val="none" w:sz="0" w:space="0" w:color="auto"/>
                <w:left w:val="none" w:sz="0" w:space="0" w:color="auto"/>
                <w:bottom w:val="none" w:sz="0" w:space="0" w:color="auto"/>
                <w:right w:val="none" w:sz="0" w:space="0" w:color="auto"/>
              </w:divBdr>
            </w:div>
          </w:divsChild>
        </w:div>
        <w:div w:id="210117695">
          <w:marLeft w:val="0"/>
          <w:marRight w:val="0"/>
          <w:marTop w:val="0"/>
          <w:marBottom w:val="0"/>
          <w:divBdr>
            <w:top w:val="none" w:sz="0" w:space="0" w:color="auto"/>
            <w:left w:val="none" w:sz="0" w:space="0" w:color="auto"/>
            <w:bottom w:val="none" w:sz="0" w:space="0" w:color="auto"/>
            <w:right w:val="none" w:sz="0" w:space="0" w:color="auto"/>
          </w:divBdr>
        </w:div>
        <w:div w:id="641078076">
          <w:marLeft w:val="0"/>
          <w:marRight w:val="0"/>
          <w:marTop w:val="0"/>
          <w:marBottom w:val="0"/>
          <w:divBdr>
            <w:top w:val="none" w:sz="0" w:space="0" w:color="auto"/>
            <w:left w:val="none" w:sz="0" w:space="0" w:color="auto"/>
            <w:bottom w:val="none" w:sz="0" w:space="0" w:color="auto"/>
            <w:right w:val="none" w:sz="0" w:space="0" w:color="auto"/>
          </w:divBdr>
        </w:div>
        <w:div w:id="2115319815">
          <w:marLeft w:val="0"/>
          <w:marRight w:val="0"/>
          <w:marTop w:val="0"/>
          <w:marBottom w:val="0"/>
          <w:divBdr>
            <w:top w:val="none" w:sz="0" w:space="0" w:color="auto"/>
            <w:left w:val="none" w:sz="0" w:space="0" w:color="auto"/>
            <w:bottom w:val="none" w:sz="0" w:space="0" w:color="auto"/>
            <w:right w:val="none" w:sz="0" w:space="0" w:color="auto"/>
          </w:divBdr>
        </w:div>
      </w:divsChild>
    </w:div>
    <w:div w:id="461922864">
      <w:bodyDiv w:val="1"/>
      <w:marLeft w:val="0"/>
      <w:marRight w:val="0"/>
      <w:marTop w:val="0"/>
      <w:marBottom w:val="0"/>
      <w:divBdr>
        <w:top w:val="none" w:sz="0" w:space="0" w:color="auto"/>
        <w:left w:val="none" w:sz="0" w:space="0" w:color="auto"/>
        <w:bottom w:val="none" w:sz="0" w:space="0" w:color="auto"/>
        <w:right w:val="none" w:sz="0" w:space="0" w:color="auto"/>
      </w:divBdr>
      <w:divsChild>
        <w:div w:id="2056348072">
          <w:marLeft w:val="0"/>
          <w:marRight w:val="0"/>
          <w:marTop w:val="0"/>
          <w:marBottom w:val="0"/>
          <w:divBdr>
            <w:top w:val="none" w:sz="0" w:space="0" w:color="auto"/>
            <w:left w:val="none" w:sz="0" w:space="0" w:color="auto"/>
            <w:bottom w:val="none" w:sz="0" w:space="0" w:color="auto"/>
            <w:right w:val="none" w:sz="0" w:space="0" w:color="auto"/>
          </w:divBdr>
          <w:divsChild>
            <w:div w:id="86735200">
              <w:marLeft w:val="0"/>
              <w:marRight w:val="0"/>
              <w:marTop w:val="0"/>
              <w:marBottom w:val="0"/>
              <w:divBdr>
                <w:top w:val="none" w:sz="0" w:space="0" w:color="auto"/>
                <w:left w:val="none" w:sz="0" w:space="0" w:color="auto"/>
                <w:bottom w:val="none" w:sz="0" w:space="0" w:color="auto"/>
                <w:right w:val="none" w:sz="0" w:space="0" w:color="auto"/>
              </w:divBdr>
              <w:divsChild>
                <w:div w:id="1036659310">
                  <w:marLeft w:val="0"/>
                  <w:marRight w:val="0"/>
                  <w:marTop w:val="0"/>
                  <w:marBottom w:val="0"/>
                  <w:divBdr>
                    <w:top w:val="none" w:sz="0" w:space="0" w:color="auto"/>
                    <w:left w:val="none" w:sz="0" w:space="0" w:color="auto"/>
                    <w:bottom w:val="none" w:sz="0" w:space="0" w:color="auto"/>
                    <w:right w:val="none" w:sz="0" w:space="0" w:color="auto"/>
                  </w:divBdr>
                </w:div>
                <w:div w:id="1695184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736288">
      <w:bodyDiv w:val="1"/>
      <w:marLeft w:val="0"/>
      <w:marRight w:val="0"/>
      <w:marTop w:val="0"/>
      <w:marBottom w:val="0"/>
      <w:divBdr>
        <w:top w:val="none" w:sz="0" w:space="0" w:color="auto"/>
        <w:left w:val="none" w:sz="0" w:space="0" w:color="auto"/>
        <w:bottom w:val="none" w:sz="0" w:space="0" w:color="auto"/>
        <w:right w:val="none" w:sz="0" w:space="0" w:color="auto"/>
      </w:divBdr>
      <w:divsChild>
        <w:div w:id="1858151033">
          <w:marLeft w:val="0"/>
          <w:marRight w:val="0"/>
          <w:marTop w:val="0"/>
          <w:marBottom w:val="0"/>
          <w:divBdr>
            <w:top w:val="none" w:sz="0" w:space="0" w:color="auto"/>
            <w:left w:val="none" w:sz="0" w:space="0" w:color="auto"/>
            <w:bottom w:val="none" w:sz="0" w:space="0" w:color="auto"/>
            <w:right w:val="none" w:sz="0" w:space="0" w:color="auto"/>
          </w:divBdr>
        </w:div>
      </w:divsChild>
    </w:div>
    <w:div w:id="540552245">
      <w:bodyDiv w:val="1"/>
      <w:marLeft w:val="0"/>
      <w:marRight w:val="0"/>
      <w:marTop w:val="0"/>
      <w:marBottom w:val="0"/>
      <w:divBdr>
        <w:top w:val="none" w:sz="0" w:space="0" w:color="auto"/>
        <w:left w:val="none" w:sz="0" w:space="0" w:color="auto"/>
        <w:bottom w:val="none" w:sz="0" w:space="0" w:color="auto"/>
        <w:right w:val="none" w:sz="0" w:space="0" w:color="auto"/>
      </w:divBdr>
      <w:divsChild>
        <w:div w:id="688525230">
          <w:marLeft w:val="0"/>
          <w:marRight w:val="0"/>
          <w:marTop w:val="0"/>
          <w:marBottom w:val="0"/>
          <w:divBdr>
            <w:top w:val="none" w:sz="0" w:space="0" w:color="auto"/>
            <w:left w:val="none" w:sz="0" w:space="0" w:color="auto"/>
            <w:bottom w:val="none" w:sz="0" w:space="0" w:color="auto"/>
            <w:right w:val="none" w:sz="0" w:space="0" w:color="auto"/>
          </w:divBdr>
          <w:divsChild>
            <w:div w:id="1604606663">
              <w:marLeft w:val="0"/>
              <w:marRight w:val="0"/>
              <w:marTop w:val="0"/>
              <w:marBottom w:val="0"/>
              <w:divBdr>
                <w:top w:val="none" w:sz="0" w:space="0" w:color="auto"/>
                <w:left w:val="none" w:sz="0" w:space="0" w:color="auto"/>
                <w:bottom w:val="none" w:sz="0" w:space="0" w:color="auto"/>
                <w:right w:val="none" w:sz="0" w:space="0" w:color="auto"/>
              </w:divBdr>
              <w:divsChild>
                <w:div w:id="1210920579">
                  <w:marLeft w:val="0"/>
                  <w:marRight w:val="0"/>
                  <w:marTop w:val="0"/>
                  <w:marBottom w:val="0"/>
                  <w:divBdr>
                    <w:top w:val="none" w:sz="0" w:space="0" w:color="auto"/>
                    <w:left w:val="none" w:sz="0" w:space="0" w:color="auto"/>
                    <w:bottom w:val="none" w:sz="0" w:space="0" w:color="auto"/>
                    <w:right w:val="none" w:sz="0" w:space="0" w:color="auto"/>
                  </w:divBdr>
                  <w:divsChild>
                    <w:div w:id="312174132">
                      <w:marLeft w:val="0"/>
                      <w:marRight w:val="0"/>
                      <w:marTop w:val="0"/>
                      <w:marBottom w:val="0"/>
                      <w:divBdr>
                        <w:top w:val="none" w:sz="0" w:space="0" w:color="auto"/>
                        <w:left w:val="none" w:sz="0" w:space="0" w:color="auto"/>
                        <w:bottom w:val="none" w:sz="0" w:space="0" w:color="auto"/>
                        <w:right w:val="none" w:sz="0" w:space="0" w:color="auto"/>
                      </w:divBdr>
                    </w:div>
                    <w:div w:id="323701300">
                      <w:marLeft w:val="0"/>
                      <w:marRight w:val="0"/>
                      <w:marTop w:val="0"/>
                      <w:marBottom w:val="0"/>
                      <w:divBdr>
                        <w:top w:val="none" w:sz="0" w:space="0" w:color="auto"/>
                        <w:left w:val="none" w:sz="0" w:space="0" w:color="auto"/>
                        <w:bottom w:val="none" w:sz="0" w:space="0" w:color="auto"/>
                        <w:right w:val="none" w:sz="0" w:space="0" w:color="auto"/>
                      </w:divBdr>
                      <w:divsChild>
                        <w:div w:id="1847671274">
                          <w:marLeft w:val="0"/>
                          <w:marRight w:val="0"/>
                          <w:marTop w:val="0"/>
                          <w:marBottom w:val="0"/>
                          <w:divBdr>
                            <w:top w:val="none" w:sz="0" w:space="0" w:color="auto"/>
                            <w:left w:val="none" w:sz="0" w:space="0" w:color="auto"/>
                            <w:bottom w:val="none" w:sz="0" w:space="0" w:color="auto"/>
                            <w:right w:val="none" w:sz="0" w:space="0" w:color="auto"/>
                          </w:divBdr>
                        </w:div>
                        <w:div w:id="1338769679">
                          <w:marLeft w:val="0"/>
                          <w:marRight w:val="0"/>
                          <w:marTop w:val="0"/>
                          <w:marBottom w:val="0"/>
                          <w:divBdr>
                            <w:top w:val="none" w:sz="0" w:space="0" w:color="auto"/>
                            <w:left w:val="none" w:sz="0" w:space="0" w:color="auto"/>
                            <w:bottom w:val="none" w:sz="0" w:space="0" w:color="auto"/>
                            <w:right w:val="none" w:sz="0" w:space="0" w:color="auto"/>
                          </w:divBdr>
                        </w:div>
                      </w:divsChild>
                    </w:div>
                    <w:div w:id="1125079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4238162">
      <w:bodyDiv w:val="1"/>
      <w:marLeft w:val="0"/>
      <w:marRight w:val="0"/>
      <w:marTop w:val="0"/>
      <w:marBottom w:val="0"/>
      <w:divBdr>
        <w:top w:val="none" w:sz="0" w:space="0" w:color="auto"/>
        <w:left w:val="none" w:sz="0" w:space="0" w:color="auto"/>
        <w:bottom w:val="none" w:sz="0" w:space="0" w:color="auto"/>
        <w:right w:val="none" w:sz="0" w:space="0" w:color="auto"/>
      </w:divBdr>
      <w:divsChild>
        <w:div w:id="547255121">
          <w:marLeft w:val="0"/>
          <w:marRight w:val="0"/>
          <w:marTop w:val="0"/>
          <w:marBottom w:val="0"/>
          <w:divBdr>
            <w:top w:val="none" w:sz="0" w:space="0" w:color="auto"/>
            <w:left w:val="none" w:sz="0" w:space="0" w:color="auto"/>
            <w:bottom w:val="none" w:sz="0" w:space="0" w:color="auto"/>
            <w:right w:val="none" w:sz="0" w:space="0" w:color="auto"/>
          </w:divBdr>
        </w:div>
      </w:divsChild>
    </w:div>
    <w:div w:id="621111585">
      <w:bodyDiv w:val="1"/>
      <w:marLeft w:val="0"/>
      <w:marRight w:val="0"/>
      <w:marTop w:val="0"/>
      <w:marBottom w:val="0"/>
      <w:divBdr>
        <w:top w:val="none" w:sz="0" w:space="0" w:color="auto"/>
        <w:left w:val="none" w:sz="0" w:space="0" w:color="auto"/>
        <w:bottom w:val="none" w:sz="0" w:space="0" w:color="auto"/>
        <w:right w:val="none" w:sz="0" w:space="0" w:color="auto"/>
      </w:divBdr>
      <w:divsChild>
        <w:div w:id="348064531">
          <w:marLeft w:val="0"/>
          <w:marRight w:val="0"/>
          <w:marTop w:val="0"/>
          <w:marBottom w:val="0"/>
          <w:divBdr>
            <w:top w:val="none" w:sz="0" w:space="0" w:color="auto"/>
            <w:left w:val="none" w:sz="0" w:space="0" w:color="auto"/>
            <w:bottom w:val="none" w:sz="0" w:space="0" w:color="auto"/>
            <w:right w:val="none" w:sz="0" w:space="0" w:color="auto"/>
          </w:divBdr>
        </w:div>
        <w:div w:id="1508137472">
          <w:marLeft w:val="0"/>
          <w:marRight w:val="0"/>
          <w:marTop w:val="0"/>
          <w:marBottom w:val="0"/>
          <w:divBdr>
            <w:top w:val="none" w:sz="0" w:space="0" w:color="auto"/>
            <w:left w:val="none" w:sz="0" w:space="0" w:color="auto"/>
            <w:bottom w:val="none" w:sz="0" w:space="0" w:color="auto"/>
            <w:right w:val="none" w:sz="0" w:space="0" w:color="auto"/>
          </w:divBdr>
        </w:div>
        <w:div w:id="1218005932">
          <w:marLeft w:val="0"/>
          <w:marRight w:val="0"/>
          <w:marTop w:val="0"/>
          <w:marBottom w:val="0"/>
          <w:divBdr>
            <w:top w:val="none" w:sz="0" w:space="0" w:color="auto"/>
            <w:left w:val="none" w:sz="0" w:space="0" w:color="auto"/>
            <w:bottom w:val="none" w:sz="0" w:space="0" w:color="auto"/>
            <w:right w:val="none" w:sz="0" w:space="0" w:color="auto"/>
          </w:divBdr>
        </w:div>
        <w:div w:id="485360184">
          <w:marLeft w:val="0"/>
          <w:marRight w:val="0"/>
          <w:marTop w:val="0"/>
          <w:marBottom w:val="0"/>
          <w:divBdr>
            <w:top w:val="none" w:sz="0" w:space="0" w:color="auto"/>
            <w:left w:val="none" w:sz="0" w:space="0" w:color="auto"/>
            <w:bottom w:val="none" w:sz="0" w:space="0" w:color="auto"/>
            <w:right w:val="none" w:sz="0" w:space="0" w:color="auto"/>
          </w:divBdr>
        </w:div>
        <w:div w:id="692537967">
          <w:marLeft w:val="0"/>
          <w:marRight w:val="0"/>
          <w:marTop w:val="0"/>
          <w:marBottom w:val="0"/>
          <w:divBdr>
            <w:top w:val="none" w:sz="0" w:space="0" w:color="auto"/>
            <w:left w:val="none" w:sz="0" w:space="0" w:color="auto"/>
            <w:bottom w:val="none" w:sz="0" w:space="0" w:color="auto"/>
            <w:right w:val="none" w:sz="0" w:space="0" w:color="auto"/>
          </w:divBdr>
        </w:div>
        <w:div w:id="338700145">
          <w:marLeft w:val="0"/>
          <w:marRight w:val="0"/>
          <w:marTop w:val="0"/>
          <w:marBottom w:val="0"/>
          <w:divBdr>
            <w:top w:val="none" w:sz="0" w:space="0" w:color="auto"/>
            <w:left w:val="none" w:sz="0" w:space="0" w:color="auto"/>
            <w:bottom w:val="none" w:sz="0" w:space="0" w:color="auto"/>
            <w:right w:val="none" w:sz="0" w:space="0" w:color="auto"/>
          </w:divBdr>
        </w:div>
      </w:divsChild>
    </w:div>
    <w:div w:id="701902335">
      <w:bodyDiv w:val="1"/>
      <w:marLeft w:val="0"/>
      <w:marRight w:val="0"/>
      <w:marTop w:val="0"/>
      <w:marBottom w:val="0"/>
      <w:divBdr>
        <w:top w:val="none" w:sz="0" w:space="0" w:color="auto"/>
        <w:left w:val="none" w:sz="0" w:space="0" w:color="auto"/>
        <w:bottom w:val="none" w:sz="0" w:space="0" w:color="auto"/>
        <w:right w:val="none" w:sz="0" w:space="0" w:color="auto"/>
      </w:divBdr>
      <w:divsChild>
        <w:div w:id="1066996486">
          <w:marLeft w:val="0"/>
          <w:marRight w:val="0"/>
          <w:marTop w:val="0"/>
          <w:marBottom w:val="0"/>
          <w:divBdr>
            <w:top w:val="none" w:sz="0" w:space="0" w:color="auto"/>
            <w:left w:val="none" w:sz="0" w:space="0" w:color="auto"/>
            <w:bottom w:val="none" w:sz="0" w:space="0" w:color="auto"/>
            <w:right w:val="none" w:sz="0" w:space="0" w:color="auto"/>
          </w:divBdr>
        </w:div>
      </w:divsChild>
    </w:div>
    <w:div w:id="722410117">
      <w:bodyDiv w:val="1"/>
      <w:marLeft w:val="0"/>
      <w:marRight w:val="0"/>
      <w:marTop w:val="0"/>
      <w:marBottom w:val="0"/>
      <w:divBdr>
        <w:top w:val="none" w:sz="0" w:space="0" w:color="auto"/>
        <w:left w:val="none" w:sz="0" w:space="0" w:color="auto"/>
        <w:bottom w:val="none" w:sz="0" w:space="0" w:color="auto"/>
        <w:right w:val="none" w:sz="0" w:space="0" w:color="auto"/>
      </w:divBdr>
    </w:div>
    <w:div w:id="724109904">
      <w:bodyDiv w:val="1"/>
      <w:marLeft w:val="0"/>
      <w:marRight w:val="0"/>
      <w:marTop w:val="0"/>
      <w:marBottom w:val="0"/>
      <w:divBdr>
        <w:top w:val="none" w:sz="0" w:space="0" w:color="auto"/>
        <w:left w:val="none" w:sz="0" w:space="0" w:color="auto"/>
        <w:bottom w:val="none" w:sz="0" w:space="0" w:color="auto"/>
        <w:right w:val="none" w:sz="0" w:space="0" w:color="auto"/>
      </w:divBdr>
      <w:divsChild>
        <w:div w:id="2012564356">
          <w:marLeft w:val="0"/>
          <w:marRight w:val="0"/>
          <w:marTop w:val="0"/>
          <w:marBottom w:val="0"/>
          <w:divBdr>
            <w:top w:val="none" w:sz="0" w:space="0" w:color="auto"/>
            <w:left w:val="none" w:sz="0" w:space="0" w:color="auto"/>
            <w:bottom w:val="none" w:sz="0" w:space="0" w:color="auto"/>
            <w:right w:val="none" w:sz="0" w:space="0" w:color="auto"/>
          </w:divBdr>
        </w:div>
        <w:div w:id="643006387">
          <w:marLeft w:val="0"/>
          <w:marRight w:val="0"/>
          <w:marTop w:val="0"/>
          <w:marBottom w:val="0"/>
          <w:divBdr>
            <w:top w:val="none" w:sz="0" w:space="0" w:color="auto"/>
            <w:left w:val="none" w:sz="0" w:space="0" w:color="auto"/>
            <w:bottom w:val="none" w:sz="0" w:space="0" w:color="auto"/>
            <w:right w:val="none" w:sz="0" w:space="0" w:color="auto"/>
          </w:divBdr>
        </w:div>
      </w:divsChild>
    </w:div>
    <w:div w:id="751970850">
      <w:bodyDiv w:val="1"/>
      <w:marLeft w:val="0"/>
      <w:marRight w:val="0"/>
      <w:marTop w:val="0"/>
      <w:marBottom w:val="0"/>
      <w:divBdr>
        <w:top w:val="none" w:sz="0" w:space="0" w:color="auto"/>
        <w:left w:val="none" w:sz="0" w:space="0" w:color="auto"/>
        <w:bottom w:val="none" w:sz="0" w:space="0" w:color="auto"/>
        <w:right w:val="none" w:sz="0" w:space="0" w:color="auto"/>
      </w:divBdr>
    </w:div>
    <w:div w:id="821580663">
      <w:bodyDiv w:val="1"/>
      <w:marLeft w:val="0"/>
      <w:marRight w:val="0"/>
      <w:marTop w:val="0"/>
      <w:marBottom w:val="0"/>
      <w:divBdr>
        <w:top w:val="none" w:sz="0" w:space="0" w:color="auto"/>
        <w:left w:val="none" w:sz="0" w:space="0" w:color="auto"/>
        <w:bottom w:val="none" w:sz="0" w:space="0" w:color="auto"/>
        <w:right w:val="none" w:sz="0" w:space="0" w:color="auto"/>
      </w:divBdr>
      <w:divsChild>
        <w:div w:id="1355692568">
          <w:marLeft w:val="0"/>
          <w:marRight w:val="0"/>
          <w:marTop w:val="0"/>
          <w:marBottom w:val="0"/>
          <w:divBdr>
            <w:top w:val="none" w:sz="0" w:space="0" w:color="auto"/>
            <w:left w:val="none" w:sz="0" w:space="0" w:color="auto"/>
            <w:bottom w:val="none" w:sz="0" w:space="0" w:color="auto"/>
            <w:right w:val="none" w:sz="0" w:space="0" w:color="auto"/>
          </w:divBdr>
          <w:divsChild>
            <w:div w:id="97222579">
              <w:marLeft w:val="0"/>
              <w:marRight w:val="0"/>
              <w:marTop w:val="0"/>
              <w:marBottom w:val="0"/>
              <w:divBdr>
                <w:top w:val="none" w:sz="0" w:space="0" w:color="auto"/>
                <w:left w:val="none" w:sz="0" w:space="0" w:color="auto"/>
                <w:bottom w:val="none" w:sz="0" w:space="0" w:color="auto"/>
                <w:right w:val="none" w:sz="0" w:space="0" w:color="auto"/>
              </w:divBdr>
              <w:divsChild>
                <w:div w:id="112098157">
                  <w:marLeft w:val="0"/>
                  <w:marRight w:val="0"/>
                  <w:marTop w:val="0"/>
                  <w:marBottom w:val="0"/>
                  <w:divBdr>
                    <w:top w:val="none" w:sz="0" w:space="0" w:color="auto"/>
                    <w:left w:val="none" w:sz="0" w:space="0" w:color="auto"/>
                    <w:bottom w:val="none" w:sz="0" w:space="0" w:color="auto"/>
                    <w:right w:val="none" w:sz="0" w:space="0" w:color="auto"/>
                  </w:divBdr>
                </w:div>
                <w:div w:id="851378613">
                  <w:marLeft w:val="0"/>
                  <w:marRight w:val="0"/>
                  <w:marTop w:val="0"/>
                  <w:marBottom w:val="0"/>
                  <w:divBdr>
                    <w:top w:val="none" w:sz="0" w:space="0" w:color="auto"/>
                    <w:left w:val="none" w:sz="0" w:space="0" w:color="auto"/>
                    <w:bottom w:val="none" w:sz="0" w:space="0" w:color="auto"/>
                    <w:right w:val="none" w:sz="0" w:space="0" w:color="auto"/>
                  </w:divBdr>
                </w:div>
              </w:divsChild>
            </w:div>
            <w:div w:id="397096387">
              <w:marLeft w:val="0"/>
              <w:marRight w:val="0"/>
              <w:marTop w:val="0"/>
              <w:marBottom w:val="0"/>
              <w:divBdr>
                <w:top w:val="none" w:sz="0" w:space="0" w:color="auto"/>
                <w:left w:val="none" w:sz="0" w:space="0" w:color="auto"/>
                <w:bottom w:val="none" w:sz="0" w:space="0" w:color="auto"/>
                <w:right w:val="none" w:sz="0" w:space="0" w:color="auto"/>
              </w:divBdr>
              <w:divsChild>
                <w:div w:id="612789109">
                  <w:marLeft w:val="0"/>
                  <w:marRight w:val="0"/>
                  <w:marTop w:val="0"/>
                  <w:marBottom w:val="0"/>
                  <w:divBdr>
                    <w:top w:val="none" w:sz="0" w:space="0" w:color="auto"/>
                    <w:left w:val="none" w:sz="0" w:space="0" w:color="auto"/>
                    <w:bottom w:val="none" w:sz="0" w:space="0" w:color="auto"/>
                    <w:right w:val="none" w:sz="0" w:space="0" w:color="auto"/>
                  </w:divBdr>
                </w:div>
                <w:div w:id="18168992">
                  <w:marLeft w:val="0"/>
                  <w:marRight w:val="0"/>
                  <w:marTop w:val="0"/>
                  <w:marBottom w:val="0"/>
                  <w:divBdr>
                    <w:top w:val="none" w:sz="0" w:space="0" w:color="auto"/>
                    <w:left w:val="none" w:sz="0" w:space="0" w:color="auto"/>
                    <w:bottom w:val="none" w:sz="0" w:space="0" w:color="auto"/>
                    <w:right w:val="none" w:sz="0" w:space="0" w:color="auto"/>
                  </w:divBdr>
                </w:div>
                <w:div w:id="1660187556">
                  <w:marLeft w:val="0"/>
                  <w:marRight w:val="0"/>
                  <w:marTop w:val="0"/>
                  <w:marBottom w:val="0"/>
                  <w:divBdr>
                    <w:top w:val="none" w:sz="0" w:space="0" w:color="auto"/>
                    <w:left w:val="none" w:sz="0" w:space="0" w:color="auto"/>
                    <w:bottom w:val="none" w:sz="0" w:space="0" w:color="auto"/>
                    <w:right w:val="none" w:sz="0" w:space="0" w:color="auto"/>
                  </w:divBdr>
                </w:div>
              </w:divsChild>
            </w:div>
            <w:div w:id="105122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8161028">
      <w:bodyDiv w:val="1"/>
      <w:marLeft w:val="0"/>
      <w:marRight w:val="0"/>
      <w:marTop w:val="0"/>
      <w:marBottom w:val="0"/>
      <w:divBdr>
        <w:top w:val="none" w:sz="0" w:space="0" w:color="auto"/>
        <w:left w:val="none" w:sz="0" w:space="0" w:color="auto"/>
        <w:bottom w:val="none" w:sz="0" w:space="0" w:color="auto"/>
        <w:right w:val="none" w:sz="0" w:space="0" w:color="auto"/>
      </w:divBdr>
      <w:divsChild>
        <w:div w:id="2042776502">
          <w:marLeft w:val="0"/>
          <w:marRight w:val="0"/>
          <w:marTop w:val="0"/>
          <w:marBottom w:val="0"/>
          <w:divBdr>
            <w:top w:val="none" w:sz="0" w:space="0" w:color="auto"/>
            <w:left w:val="none" w:sz="0" w:space="0" w:color="auto"/>
            <w:bottom w:val="none" w:sz="0" w:space="0" w:color="auto"/>
            <w:right w:val="none" w:sz="0" w:space="0" w:color="auto"/>
          </w:divBdr>
          <w:divsChild>
            <w:div w:id="519658285">
              <w:marLeft w:val="0"/>
              <w:marRight w:val="0"/>
              <w:marTop w:val="0"/>
              <w:marBottom w:val="0"/>
              <w:divBdr>
                <w:top w:val="none" w:sz="0" w:space="0" w:color="auto"/>
                <w:left w:val="none" w:sz="0" w:space="0" w:color="auto"/>
                <w:bottom w:val="none" w:sz="0" w:space="0" w:color="auto"/>
                <w:right w:val="none" w:sz="0" w:space="0" w:color="auto"/>
              </w:divBdr>
            </w:div>
            <w:div w:id="1933933977">
              <w:marLeft w:val="0"/>
              <w:marRight w:val="0"/>
              <w:marTop w:val="0"/>
              <w:marBottom w:val="0"/>
              <w:divBdr>
                <w:top w:val="none" w:sz="0" w:space="0" w:color="auto"/>
                <w:left w:val="none" w:sz="0" w:space="0" w:color="auto"/>
                <w:bottom w:val="none" w:sz="0" w:space="0" w:color="auto"/>
                <w:right w:val="none" w:sz="0" w:space="0" w:color="auto"/>
              </w:divBdr>
            </w:div>
          </w:divsChild>
        </w:div>
        <w:div w:id="822817261">
          <w:marLeft w:val="0"/>
          <w:marRight w:val="0"/>
          <w:marTop w:val="0"/>
          <w:marBottom w:val="0"/>
          <w:divBdr>
            <w:top w:val="none" w:sz="0" w:space="0" w:color="auto"/>
            <w:left w:val="none" w:sz="0" w:space="0" w:color="auto"/>
            <w:bottom w:val="none" w:sz="0" w:space="0" w:color="auto"/>
            <w:right w:val="none" w:sz="0" w:space="0" w:color="auto"/>
          </w:divBdr>
        </w:div>
        <w:div w:id="1459690638">
          <w:marLeft w:val="0"/>
          <w:marRight w:val="0"/>
          <w:marTop w:val="0"/>
          <w:marBottom w:val="0"/>
          <w:divBdr>
            <w:top w:val="none" w:sz="0" w:space="0" w:color="auto"/>
            <w:left w:val="none" w:sz="0" w:space="0" w:color="auto"/>
            <w:bottom w:val="none" w:sz="0" w:space="0" w:color="auto"/>
            <w:right w:val="none" w:sz="0" w:space="0" w:color="auto"/>
          </w:divBdr>
        </w:div>
        <w:div w:id="271134627">
          <w:marLeft w:val="0"/>
          <w:marRight w:val="0"/>
          <w:marTop w:val="0"/>
          <w:marBottom w:val="0"/>
          <w:divBdr>
            <w:top w:val="none" w:sz="0" w:space="0" w:color="auto"/>
            <w:left w:val="none" w:sz="0" w:space="0" w:color="auto"/>
            <w:bottom w:val="none" w:sz="0" w:space="0" w:color="auto"/>
            <w:right w:val="none" w:sz="0" w:space="0" w:color="auto"/>
          </w:divBdr>
        </w:div>
        <w:div w:id="629243433">
          <w:marLeft w:val="0"/>
          <w:marRight w:val="0"/>
          <w:marTop w:val="0"/>
          <w:marBottom w:val="0"/>
          <w:divBdr>
            <w:top w:val="none" w:sz="0" w:space="0" w:color="auto"/>
            <w:left w:val="none" w:sz="0" w:space="0" w:color="auto"/>
            <w:bottom w:val="none" w:sz="0" w:space="0" w:color="auto"/>
            <w:right w:val="none" w:sz="0" w:space="0" w:color="auto"/>
          </w:divBdr>
          <w:divsChild>
            <w:div w:id="649752042">
              <w:marLeft w:val="0"/>
              <w:marRight w:val="0"/>
              <w:marTop w:val="0"/>
              <w:marBottom w:val="0"/>
              <w:divBdr>
                <w:top w:val="none" w:sz="0" w:space="0" w:color="auto"/>
                <w:left w:val="none" w:sz="0" w:space="0" w:color="auto"/>
                <w:bottom w:val="none" w:sz="0" w:space="0" w:color="auto"/>
                <w:right w:val="none" w:sz="0" w:space="0" w:color="auto"/>
              </w:divBdr>
            </w:div>
            <w:div w:id="1071544364">
              <w:marLeft w:val="0"/>
              <w:marRight w:val="0"/>
              <w:marTop w:val="0"/>
              <w:marBottom w:val="0"/>
              <w:divBdr>
                <w:top w:val="none" w:sz="0" w:space="0" w:color="auto"/>
                <w:left w:val="none" w:sz="0" w:space="0" w:color="auto"/>
                <w:bottom w:val="none" w:sz="0" w:space="0" w:color="auto"/>
                <w:right w:val="none" w:sz="0" w:space="0" w:color="auto"/>
              </w:divBdr>
            </w:div>
            <w:div w:id="1776944086">
              <w:marLeft w:val="0"/>
              <w:marRight w:val="0"/>
              <w:marTop w:val="0"/>
              <w:marBottom w:val="0"/>
              <w:divBdr>
                <w:top w:val="none" w:sz="0" w:space="0" w:color="auto"/>
                <w:left w:val="none" w:sz="0" w:space="0" w:color="auto"/>
                <w:bottom w:val="none" w:sz="0" w:space="0" w:color="auto"/>
                <w:right w:val="none" w:sz="0" w:space="0" w:color="auto"/>
              </w:divBdr>
            </w:div>
          </w:divsChild>
        </w:div>
        <w:div w:id="286200931">
          <w:marLeft w:val="0"/>
          <w:marRight w:val="0"/>
          <w:marTop w:val="0"/>
          <w:marBottom w:val="0"/>
          <w:divBdr>
            <w:top w:val="none" w:sz="0" w:space="0" w:color="auto"/>
            <w:left w:val="none" w:sz="0" w:space="0" w:color="auto"/>
            <w:bottom w:val="none" w:sz="0" w:space="0" w:color="auto"/>
            <w:right w:val="none" w:sz="0" w:space="0" w:color="auto"/>
          </w:divBdr>
        </w:div>
      </w:divsChild>
    </w:div>
    <w:div w:id="930353262">
      <w:bodyDiv w:val="1"/>
      <w:marLeft w:val="0"/>
      <w:marRight w:val="0"/>
      <w:marTop w:val="0"/>
      <w:marBottom w:val="0"/>
      <w:divBdr>
        <w:top w:val="none" w:sz="0" w:space="0" w:color="auto"/>
        <w:left w:val="none" w:sz="0" w:space="0" w:color="auto"/>
        <w:bottom w:val="none" w:sz="0" w:space="0" w:color="auto"/>
        <w:right w:val="none" w:sz="0" w:space="0" w:color="auto"/>
      </w:divBdr>
      <w:divsChild>
        <w:div w:id="1481775860">
          <w:marLeft w:val="0"/>
          <w:marRight w:val="0"/>
          <w:marTop w:val="0"/>
          <w:marBottom w:val="0"/>
          <w:divBdr>
            <w:top w:val="none" w:sz="0" w:space="0" w:color="auto"/>
            <w:left w:val="none" w:sz="0" w:space="0" w:color="auto"/>
            <w:bottom w:val="none" w:sz="0" w:space="0" w:color="auto"/>
            <w:right w:val="none" w:sz="0" w:space="0" w:color="auto"/>
          </w:divBdr>
        </w:div>
        <w:div w:id="412702046">
          <w:marLeft w:val="0"/>
          <w:marRight w:val="0"/>
          <w:marTop w:val="0"/>
          <w:marBottom w:val="0"/>
          <w:divBdr>
            <w:top w:val="none" w:sz="0" w:space="0" w:color="auto"/>
            <w:left w:val="none" w:sz="0" w:space="0" w:color="auto"/>
            <w:bottom w:val="none" w:sz="0" w:space="0" w:color="auto"/>
            <w:right w:val="none" w:sz="0" w:space="0" w:color="auto"/>
          </w:divBdr>
        </w:div>
        <w:div w:id="146291347">
          <w:marLeft w:val="0"/>
          <w:marRight w:val="0"/>
          <w:marTop w:val="0"/>
          <w:marBottom w:val="0"/>
          <w:divBdr>
            <w:top w:val="none" w:sz="0" w:space="0" w:color="auto"/>
            <w:left w:val="none" w:sz="0" w:space="0" w:color="auto"/>
            <w:bottom w:val="none" w:sz="0" w:space="0" w:color="auto"/>
            <w:right w:val="none" w:sz="0" w:space="0" w:color="auto"/>
          </w:divBdr>
        </w:div>
      </w:divsChild>
    </w:div>
    <w:div w:id="985474671">
      <w:bodyDiv w:val="1"/>
      <w:marLeft w:val="0"/>
      <w:marRight w:val="0"/>
      <w:marTop w:val="0"/>
      <w:marBottom w:val="0"/>
      <w:divBdr>
        <w:top w:val="none" w:sz="0" w:space="0" w:color="auto"/>
        <w:left w:val="none" w:sz="0" w:space="0" w:color="auto"/>
        <w:bottom w:val="none" w:sz="0" w:space="0" w:color="auto"/>
        <w:right w:val="none" w:sz="0" w:space="0" w:color="auto"/>
      </w:divBdr>
      <w:divsChild>
        <w:div w:id="1033916626">
          <w:marLeft w:val="0"/>
          <w:marRight w:val="0"/>
          <w:marTop w:val="0"/>
          <w:marBottom w:val="0"/>
          <w:divBdr>
            <w:top w:val="none" w:sz="0" w:space="0" w:color="auto"/>
            <w:left w:val="none" w:sz="0" w:space="0" w:color="auto"/>
            <w:bottom w:val="none" w:sz="0" w:space="0" w:color="auto"/>
            <w:right w:val="none" w:sz="0" w:space="0" w:color="auto"/>
          </w:divBdr>
        </w:div>
      </w:divsChild>
    </w:div>
    <w:div w:id="1010454296">
      <w:bodyDiv w:val="1"/>
      <w:marLeft w:val="0"/>
      <w:marRight w:val="0"/>
      <w:marTop w:val="0"/>
      <w:marBottom w:val="0"/>
      <w:divBdr>
        <w:top w:val="none" w:sz="0" w:space="0" w:color="auto"/>
        <w:left w:val="none" w:sz="0" w:space="0" w:color="auto"/>
        <w:bottom w:val="none" w:sz="0" w:space="0" w:color="auto"/>
        <w:right w:val="none" w:sz="0" w:space="0" w:color="auto"/>
      </w:divBdr>
      <w:divsChild>
        <w:div w:id="1454599205">
          <w:marLeft w:val="0"/>
          <w:marRight w:val="0"/>
          <w:marTop w:val="0"/>
          <w:marBottom w:val="0"/>
          <w:divBdr>
            <w:top w:val="none" w:sz="0" w:space="0" w:color="auto"/>
            <w:left w:val="none" w:sz="0" w:space="0" w:color="auto"/>
            <w:bottom w:val="none" w:sz="0" w:space="0" w:color="auto"/>
            <w:right w:val="none" w:sz="0" w:space="0" w:color="auto"/>
          </w:divBdr>
        </w:div>
      </w:divsChild>
    </w:div>
    <w:div w:id="1015574699">
      <w:bodyDiv w:val="1"/>
      <w:marLeft w:val="0"/>
      <w:marRight w:val="0"/>
      <w:marTop w:val="0"/>
      <w:marBottom w:val="0"/>
      <w:divBdr>
        <w:top w:val="none" w:sz="0" w:space="0" w:color="auto"/>
        <w:left w:val="none" w:sz="0" w:space="0" w:color="auto"/>
        <w:bottom w:val="none" w:sz="0" w:space="0" w:color="auto"/>
        <w:right w:val="none" w:sz="0" w:space="0" w:color="auto"/>
      </w:divBdr>
      <w:divsChild>
        <w:div w:id="2005665518">
          <w:marLeft w:val="0"/>
          <w:marRight w:val="0"/>
          <w:marTop w:val="0"/>
          <w:marBottom w:val="0"/>
          <w:divBdr>
            <w:top w:val="none" w:sz="0" w:space="0" w:color="auto"/>
            <w:left w:val="none" w:sz="0" w:space="0" w:color="auto"/>
            <w:bottom w:val="none" w:sz="0" w:space="0" w:color="auto"/>
            <w:right w:val="none" w:sz="0" w:space="0" w:color="auto"/>
          </w:divBdr>
        </w:div>
        <w:div w:id="1869952292">
          <w:marLeft w:val="0"/>
          <w:marRight w:val="0"/>
          <w:marTop w:val="0"/>
          <w:marBottom w:val="0"/>
          <w:divBdr>
            <w:top w:val="none" w:sz="0" w:space="0" w:color="auto"/>
            <w:left w:val="none" w:sz="0" w:space="0" w:color="auto"/>
            <w:bottom w:val="none" w:sz="0" w:space="0" w:color="auto"/>
            <w:right w:val="none" w:sz="0" w:space="0" w:color="auto"/>
          </w:divBdr>
        </w:div>
      </w:divsChild>
    </w:div>
    <w:div w:id="1031616359">
      <w:bodyDiv w:val="1"/>
      <w:marLeft w:val="0"/>
      <w:marRight w:val="0"/>
      <w:marTop w:val="0"/>
      <w:marBottom w:val="0"/>
      <w:divBdr>
        <w:top w:val="none" w:sz="0" w:space="0" w:color="auto"/>
        <w:left w:val="none" w:sz="0" w:space="0" w:color="auto"/>
        <w:bottom w:val="none" w:sz="0" w:space="0" w:color="auto"/>
        <w:right w:val="none" w:sz="0" w:space="0" w:color="auto"/>
      </w:divBdr>
      <w:divsChild>
        <w:div w:id="500970776">
          <w:marLeft w:val="0"/>
          <w:marRight w:val="0"/>
          <w:marTop w:val="0"/>
          <w:marBottom w:val="0"/>
          <w:divBdr>
            <w:top w:val="none" w:sz="0" w:space="0" w:color="auto"/>
            <w:left w:val="none" w:sz="0" w:space="0" w:color="auto"/>
            <w:bottom w:val="none" w:sz="0" w:space="0" w:color="auto"/>
            <w:right w:val="none" w:sz="0" w:space="0" w:color="auto"/>
          </w:divBdr>
        </w:div>
        <w:div w:id="1953125994">
          <w:marLeft w:val="0"/>
          <w:marRight w:val="0"/>
          <w:marTop w:val="0"/>
          <w:marBottom w:val="0"/>
          <w:divBdr>
            <w:top w:val="none" w:sz="0" w:space="0" w:color="auto"/>
            <w:left w:val="none" w:sz="0" w:space="0" w:color="auto"/>
            <w:bottom w:val="none" w:sz="0" w:space="0" w:color="auto"/>
            <w:right w:val="none" w:sz="0" w:space="0" w:color="auto"/>
          </w:divBdr>
        </w:div>
      </w:divsChild>
    </w:div>
    <w:div w:id="1100636372">
      <w:bodyDiv w:val="1"/>
      <w:marLeft w:val="0"/>
      <w:marRight w:val="0"/>
      <w:marTop w:val="0"/>
      <w:marBottom w:val="0"/>
      <w:divBdr>
        <w:top w:val="none" w:sz="0" w:space="0" w:color="auto"/>
        <w:left w:val="none" w:sz="0" w:space="0" w:color="auto"/>
        <w:bottom w:val="none" w:sz="0" w:space="0" w:color="auto"/>
        <w:right w:val="none" w:sz="0" w:space="0" w:color="auto"/>
      </w:divBdr>
      <w:divsChild>
        <w:div w:id="1518763529">
          <w:marLeft w:val="0"/>
          <w:marRight w:val="0"/>
          <w:marTop w:val="0"/>
          <w:marBottom w:val="0"/>
          <w:divBdr>
            <w:top w:val="none" w:sz="0" w:space="0" w:color="auto"/>
            <w:left w:val="none" w:sz="0" w:space="0" w:color="auto"/>
            <w:bottom w:val="none" w:sz="0" w:space="0" w:color="auto"/>
            <w:right w:val="none" w:sz="0" w:space="0" w:color="auto"/>
          </w:divBdr>
        </w:div>
        <w:div w:id="1096056309">
          <w:marLeft w:val="0"/>
          <w:marRight w:val="0"/>
          <w:marTop w:val="0"/>
          <w:marBottom w:val="0"/>
          <w:divBdr>
            <w:top w:val="none" w:sz="0" w:space="0" w:color="auto"/>
            <w:left w:val="none" w:sz="0" w:space="0" w:color="auto"/>
            <w:bottom w:val="none" w:sz="0" w:space="0" w:color="auto"/>
            <w:right w:val="none" w:sz="0" w:space="0" w:color="auto"/>
          </w:divBdr>
        </w:div>
      </w:divsChild>
    </w:div>
    <w:div w:id="1105660108">
      <w:bodyDiv w:val="1"/>
      <w:marLeft w:val="0"/>
      <w:marRight w:val="0"/>
      <w:marTop w:val="0"/>
      <w:marBottom w:val="0"/>
      <w:divBdr>
        <w:top w:val="none" w:sz="0" w:space="0" w:color="auto"/>
        <w:left w:val="none" w:sz="0" w:space="0" w:color="auto"/>
        <w:bottom w:val="none" w:sz="0" w:space="0" w:color="auto"/>
        <w:right w:val="none" w:sz="0" w:space="0" w:color="auto"/>
      </w:divBdr>
      <w:divsChild>
        <w:div w:id="1125153890">
          <w:marLeft w:val="0"/>
          <w:marRight w:val="0"/>
          <w:marTop w:val="0"/>
          <w:marBottom w:val="0"/>
          <w:divBdr>
            <w:top w:val="none" w:sz="0" w:space="0" w:color="auto"/>
            <w:left w:val="none" w:sz="0" w:space="0" w:color="auto"/>
            <w:bottom w:val="none" w:sz="0" w:space="0" w:color="auto"/>
            <w:right w:val="none" w:sz="0" w:space="0" w:color="auto"/>
          </w:divBdr>
        </w:div>
      </w:divsChild>
    </w:div>
    <w:div w:id="1106849191">
      <w:bodyDiv w:val="1"/>
      <w:marLeft w:val="0"/>
      <w:marRight w:val="0"/>
      <w:marTop w:val="0"/>
      <w:marBottom w:val="0"/>
      <w:divBdr>
        <w:top w:val="none" w:sz="0" w:space="0" w:color="auto"/>
        <w:left w:val="none" w:sz="0" w:space="0" w:color="auto"/>
        <w:bottom w:val="none" w:sz="0" w:space="0" w:color="auto"/>
        <w:right w:val="none" w:sz="0" w:space="0" w:color="auto"/>
      </w:divBdr>
      <w:divsChild>
        <w:div w:id="246311431">
          <w:marLeft w:val="0"/>
          <w:marRight w:val="0"/>
          <w:marTop w:val="0"/>
          <w:marBottom w:val="0"/>
          <w:divBdr>
            <w:top w:val="none" w:sz="0" w:space="0" w:color="auto"/>
            <w:left w:val="none" w:sz="0" w:space="0" w:color="auto"/>
            <w:bottom w:val="none" w:sz="0" w:space="0" w:color="auto"/>
            <w:right w:val="none" w:sz="0" w:space="0" w:color="auto"/>
          </w:divBdr>
          <w:divsChild>
            <w:div w:id="264654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4323527">
      <w:bodyDiv w:val="1"/>
      <w:marLeft w:val="0"/>
      <w:marRight w:val="0"/>
      <w:marTop w:val="0"/>
      <w:marBottom w:val="0"/>
      <w:divBdr>
        <w:top w:val="none" w:sz="0" w:space="0" w:color="auto"/>
        <w:left w:val="none" w:sz="0" w:space="0" w:color="auto"/>
        <w:bottom w:val="none" w:sz="0" w:space="0" w:color="auto"/>
        <w:right w:val="none" w:sz="0" w:space="0" w:color="auto"/>
      </w:divBdr>
      <w:divsChild>
        <w:div w:id="296880174">
          <w:marLeft w:val="0"/>
          <w:marRight w:val="0"/>
          <w:marTop w:val="0"/>
          <w:marBottom w:val="0"/>
          <w:divBdr>
            <w:top w:val="none" w:sz="0" w:space="0" w:color="auto"/>
            <w:left w:val="none" w:sz="0" w:space="0" w:color="auto"/>
            <w:bottom w:val="none" w:sz="0" w:space="0" w:color="auto"/>
            <w:right w:val="none" w:sz="0" w:space="0" w:color="auto"/>
          </w:divBdr>
        </w:div>
      </w:divsChild>
    </w:div>
    <w:div w:id="1169248940">
      <w:bodyDiv w:val="1"/>
      <w:marLeft w:val="0"/>
      <w:marRight w:val="0"/>
      <w:marTop w:val="0"/>
      <w:marBottom w:val="0"/>
      <w:divBdr>
        <w:top w:val="none" w:sz="0" w:space="0" w:color="auto"/>
        <w:left w:val="none" w:sz="0" w:space="0" w:color="auto"/>
        <w:bottom w:val="none" w:sz="0" w:space="0" w:color="auto"/>
        <w:right w:val="none" w:sz="0" w:space="0" w:color="auto"/>
      </w:divBdr>
    </w:div>
    <w:div w:id="1179807740">
      <w:bodyDiv w:val="1"/>
      <w:marLeft w:val="0"/>
      <w:marRight w:val="0"/>
      <w:marTop w:val="0"/>
      <w:marBottom w:val="0"/>
      <w:divBdr>
        <w:top w:val="none" w:sz="0" w:space="0" w:color="auto"/>
        <w:left w:val="none" w:sz="0" w:space="0" w:color="auto"/>
        <w:bottom w:val="none" w:sz="0" w:space="0" w:color="auto"/>
        <w:right w:val="none" w:sz="0" w:space="0" w:color="auto"/>
      </w:divBdr>
      <w:divsChild>
        <w:div w:id="767427302">
          <w:marLeft w:val="0"/>
          <w:marRight w:val="0"/>
          <w:marTop w:val="0"/>
          <w:marBottom w:val="0"/>
          <w:divBdr>
            <w:top w:val="none" w:sz="0" w:space="0" w:color="auto"/>
            <w:left w:val="none" w:sz="0" w:space="0" w:color="auto"/>
            <w:bottom w:val="none" w:sz="0" w:space="0" w:color="auto"/>
            <w:right w:val="none" w:sz="0" w:space="0" w:color="auto"/>
          </w:divBdr>
        </w:div>
      </w:divsChild>
    </w:div>
    <w:div w:id="1198855041">
      <w:bodyDiv w:val="1"/>
      <w:marLeft w:val="0"/>
      <w:marRight w:val="0"/>
      <w:marTop w:val="0"/>
      <w:marBottom w:val="0"/>
      <w:divBdr>
        <w:top w:val="none" w:sz="0" w:space="0" w:color="auto"/>
        <w:left w:val="none" w:sz="0" w:space="0" w:color="auto"/>
        <w:bottom w:val="none" w:sz="0" w:space="0" w:color="auto"/>
        <w:right w:val="none" w:sz="0" w:space="0" w:color="auto"/>
      </w:divBdr>
      <w:divsChild>
        <w:div w:id="1621453213">
          <w:marLeft w:val="0"/>
          <w:marRight w:val="0"/>
          <w:marTop w:val="0"/>
          <w:marBottom w:val="0"/>
          <w:divBdr>
            <w:top w:val="none" w:sz="0" w:space="0" w:color="auto"/>
            <w:left w:val="none" w:sz="0" w:space="0" w:color="auto"/>
            <w:bottom w:val="none" w:sz="0" w:space="0" w:color="auto"/>
            <w:right w:val="none" w:sz="0" w:space="0" w:color="auto"/>
          </w:divBdr>
        </w:div>
      </w:divsChild>
    </w:div>
    <w:div w:id="1199315348">
      <w:bodyDiv w:val="1"/>
      <w:marLeft w:val="0"/>
      <w:marRight w:val="0"/>
      <w:marTop w:val="0"/>
      <w:marBottom w:val="0"/>
      <w:divBdr>
        <w:top w:val="none" w:sz="0" w:space="0" w:color="auto"/>
        <w:left w:val="none" w:sz="0" w:space="0" w:color="auto"/>
        <w:bottom w:val="none" w:sz="0" w:space="0" w:color="auto"/>
        <w:right w:val="none" w:sz="0" w:space="0" w:color="auto"/>
      </w:divBdr>
      <w:divsChild>
        <w:div w:id="1532264302">
          <w:marLeft w:val="0"/>
          <w:marRight w:val="0"/>
          <w:marTop w:val="0"/>
          <w:marBottom w:val="0"/>
          <w:divBdr>
            <w:top w:val="none" w:sz="0" w:space="0" w:color="auto"/>
            <w:left w:val="none" w:sz="0" w:space="0" w:color="auto"/>
            <w:bottom w:val="none" w:sz="0" w:space="0" w:color="auto"/>
            <w:right w:val="none" w:sz="0" w:space="0" w:color="auto"/>
          </w:divBdr>
        </w:div>
      </w:divsChild>
    </w:div>
    <w:div w:id="1254895298">
      <w:bodyDiv w:val="1"/>
      <w:marLeft w:val="0"/>
      <w:marRight w:val="0"/>
      <w:marTop w:val="0"/>
      <w:marBottom w:val="0"/>
      <w:divBdr>
        <w:top w:val="none" w:sz="0" w:space="0" w:color="auto"/>
        <w:left w:val="none" w:sz="0" w:space="0" w:color="auto"/>
        <w:bottom w:val="none" w:sz="0" w:space="0" w:color="auto"/>
        <w:right w:val="none" w:sz="0" w:space="0" w:color="auto"/>
      </w:divBdr>
      <w:divsChild>
        <w:div w:id="811946092">
          <w:marLeft w:val="0"/>
          <w:marRight w:val="0"/>
          <w:marTop w:val="0"/>
          <w:marBottom w:val="0"/>
          <w:divBdr>
            <w:top w:val="none" w:sz="0" w:space="0" w:color="auto"/>
            <w:left w:val="none" w:sz="0" w:space="0" w:color="auto"/>
            <w:bottom w:val="none" w:sz="0" w:space="0" w:color="auto"/>
            <w:right w:val="none" w:sz="0" w:space="0" w:color="auto"/>
          </w:divBdr>
        </w:div>
        <w:div w:id="1549873697">
          <w:marLeft w:val="0"/>
          <w:marRight w:val="0"/>
          <w:marTop w:val="0"/>
          <w:marBottom w:val="0"/>
          <w:divBdr>
            <w:top w:val="none" w:sz="0" w:space="0" w:color="auto"/>
            <w:left w:val="none" w:sz="0" w:space="0" w:color="auto"/>
            <w:bottom w:val="none" w:sz="0" w:space="0" w:color="auto"/>
            <w:right w:val="none" w:sz="0" w:space="0" w:color="auto"/>
          </w:divBdr>
        </w:div>
        <w:div w:id="1136918766">
          <w:marLeft w:val="0"/>
          <w:marRight w:val="0"/>
          <w:marTop w:val="0"/>
          <w:marBottom w:val="0"/>
          <w:divBdr>
            <w:top w:val="none" w:sz="0" w:space="0" w:color="auto"/>
            <w:left w:val="none" w:sz="0" w:space="0" w:color="auto"/>
            <w:bottom w:val="none" w:sz="0" w:space="0" w:color="auto"/>
            <w:right w:val="none" w:sz="0" w:space="0" w:color="auto"/>
          </w:divBdr>
        </w:div>
        <w:div w:id="715786392">
          <w:marLeft w:val="0"/>
          <w:marRight w:val="0"/>
          <w:marTop w:val="0"/>
          <w:marBottom w:val="0"/>
          <w:divBdr>
            <w:top w:val="none" w:sz="0" w:space="0" w:color="auto"/>
            <w:left w:val="none" w:sz="0" w:space="0" w:color="auto"/>
            <w:bottom w:val="none" w:sz="0" w:space="0" w:color="auto"/>
            <w:right w:val="none" w:sz="0" w:space="0" w:color="auto"/>
          </w:divBdr>
        </w:div>
      </w:divsChild>
    </w:div>
    <w:div w:id="1257010912">
      <w:bodyDiv w:val="1"/>
      <w:marLeft w:val="0"/>
      <w:marRight w:val="0"/>
      <w:marTop w:val="0"/>
      <w:marBottom w:val="0"/>
      <w:divBdr>
        <w:top w:val="none" w:sz="0" w:space="0" w:color="auto"/>
        <w:left w:val="none" w:sz="0" w:space="0" w:color="auto"/>
        <w:bottom w:val="none" w:sz="0" w:space="0" w:color="auto"/>
        <w:right w:val="none" w:sz="0" w:space="0" w:color="auto"/>
      </w:divBdr>
    </w:div>
    <w:div w:id="1295866589">
      <w:bodyDiv w:val="1"/>
      <w:marLeft w:val="0"/>
      <w:marRight w:val="0"/>
      <w:marTop w:val="0"/>
      <w:marBottom w:val="0"/>
      <w:divBdr>
        <w:top w:val="none" w:sz="0" w:space="0" w:color="auto"/>
        <w:left w:val="none" w:sz="0" w:space="0" w:color="auto"/>
        <w:bottom w:val="none" w:sz="0" w:space="0" w:color="auto"/>
        <w:right w:val="none" w:sz="0" w:space="0" w:color="auto"/>
      </w:divBdr>
      <w:divsChild>
        <w:div w:id="65803798">
          <w:marLeft w:val="0"/>
          <w:marRight w:val="0"/>
          <w:marTop w:val="0"/>
          <w:marBottom w:val="0"/>
          <w:divBdr>
            <w:top w:val="none" w:sz="0" w:space="0" w:color="auto"/>
            <w:left w:val="none" w:sz="0" w:space="0" w:color="auto"/>
            <w:bottom w:val="none" w:sz="0" w:space="0" w:color="auto"/>
            <w:right w:val="none" w:sz="0" w:space="0" w:color="auto"/>
          </w:divBdr>
          <w:divsChild>
            <w:div w:id="1850606108">
              <w:marLeft w:val="0"/>
              <w:marRight w:val="0"/>
              <w:marTop w:val="0"/>
              <w:marBottom w:val="0"/>
              <w:divBdr>
                <w:top w:val="none" w:sz="0" w:space="0" w:color="auto"/>
                <w:left w:val="none" w:sz="0" w:space="0" w:color="auto"/>
                <w:bottom w:val="none" w:sz="0" w:space="0" w:color="auto"/>
                <w:right w:val="none" w:sz="0" w:space="0" w:color="auto"/>
              </w:divBdr>
            </w:div>
            <w:div w:id="55129771">
              <w:marLeft w:val="0"/>
              <w:marRight w:val="0"/>
              <w:marTop w:val="0"/>
              <w:marBottom w:val="0"/>
              <w:divBdr>
                <w:top w:val="none" w:sz="0" w:space="0" w:color="auto"/>
                <w:left w:val="none" w:sz="0" w:space="0" w:color="auto"/>
                <w:bottom w:val="none" w:sz="0" w:space="0" w:color="auto"/>
                <w:right w:val="none" w:sz="0" w:space="0" w:color="auto"/>
              </w:divBdr>
            </w:div>
            <w:div w:id="1342850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9230854">
      <w:bodyDiv w:val="1"/>
      <w:marLeft w:val="0"/>
      <w:marRight w:val="0"/>
      <w:marTop w:val="0"/>
      <w:marBottom w:val="0"/>
      <w:divBdr>
        <w:top w:val="none" w:sz="0" w:space="0" w:color="auto"/>
        <w:left w:val="none" w:sz="0" w:space="0" w:color="auto"/>
        <w:bottom w:val="none" w:sz="0" w:space="0" w:color="auto"/>
        <w:right w:val="none" w:sz="0" w:space="0" w:color="auto"/>
      </w:divBdr>
      <w:divsChild>
        <w:div w:id="610170066">
          <w:marLeft w:val="0"/>
          <w:marRight w:val="0"/>
          <w:marTop w:val="0"/>
          <w:marBottom w:val="0"/>
          <w:divBdr>
            <w:top w:val="none" w:sz="0" w:space="0" w:color="auto"/>
            <w:left w:val="none" w:sz="0" w:space="0" w:color="auto"/>
            <w:bottom w:val="none" w:sz="0" w:space="0" w:color="auto"/>
            <w:right w:val="none" w:sz="0" w:space="0" w:color="auto"/>
          </w:divBdr>
        </w:div>
      </w:divsChild>
    </w:div>
    <w:div w:id="1391198371">
      <w:bodyDiv w:val="1"/>
      <w:marLeft w:val="0"/>
      <w:marRight w:val="0"/>
      <w:marTop w:val="0"/>
      <w:marBottom w:val="0"/>
      <w:divBdr>
        <w:top w:val="none" w:sz="0" w:space="0" w:color="auto"/>
        <w:left w:val="none" w:sz="0" w:space="0" w:color="auto"/>
        <w:bottom w:val="none" w:sz="0" w:space="0" w:color="auto"/>
        <w:right w:val="none" w:sz="0" w:space="0" w:color="auto"/>
      </w:divBdr>
      <w:divsChild>
        <w:div w:id="1063599965">
          <w:marLeft w:val="0"/>
          <w:marRight w:val="0"/>
          <w:marTop w:val="0"/>
          <w:marBottom w:val="0"/>
          <w:divBdr>
            <w:top w:val="none" w:sz="0" w:space="0" w:color="auto"/>
            <w:left w:val="none" w:sz="0" w:space="0" w:color="auto"/>
            <w:bottom w:val="none" w:sz="0" w:space="0" w:color="auto"/>
            <w:right w:val="none" w:sz="0" w:space="0" w:color="auto"/>
          </w:divBdr>
        </w:div>
        <w:div w:id="2007783844">
          <w:marLeft w:val="0"/>
          <w:marRight w:val="0"/>
          <w:marTop w:val="0"/>
          <w:marBottom w:val="0"/>
          <w:divBdr>
            <w:top w:val="none" w:sz="0" w:space="0" w:color="auto"/>
            <w:left w:val="none" w:sz="0" w:space="0" w:color="auto"/>
            <w:bottom w:val="none" w:sz="0" w:space="0" w:color="auto"/>
            <w:right w:val="none" w:sz="0" w:space="0" w:color="auto"/>
          </w:divBdr>
        </w:div>
        <w:div w:id="17432755">
          <w:marLeft w:val="0"/>
          <w:marRight w:val="0"/>
          <w:marTop w:val="0"/>
          <w:marBottom w:val="0"/>
          <w:divBdr>
            <w:top w:val="none" w:sz="0" w:space="0" w:color="auto"/>
            <w:left w:val="none" w:sz="0" w:space="0" w:color="auto"/>
            <w:bottom w:val="none" w:sz="0" w:space="0" w:color="auto"/>
            <w:right w:val="none" w:sz="0" w:space="0" w:color="auto"/>
          </w:divBdr>
        </w:div>
      </w:divsChild>
    </w:div>
    <w:div w:id="1423986401">
      <w:bodyDiv w:val="1"/>
      <w:marLeft w:val="0"/>
      <w:marRight w:val="0"/>
      <w:marTop w:val="0"/>
      <w:marBottom w:val="0"/>
      <w:divBdr>
        <w:top w:val="none" w:sz="0" w:space="0" w:color="auto"/>
        <w:left w:val="none" w:sz="0" w:space="0" w:color="auto"/>
        <w:bottom w:val="none" w:sz="0" w:space="0" w:color="auto"/>
        <w:right w:val="none" w:sz="0" w:space="0" w:color="auto"/>
      </w:divBdr>
      <w:divsChild>
        <w:div w:id="1655527044">
          <w:marLeft w:val="0"/>
          <w:marRight w:val="0"/>
          <w:marTop w:val="0"/>
          <w:marBottom w:val="0"/>
          <w:divBdr>
            <w:top w:val="none" w:sz="0" w:space="0" w:color="auto"/>
            <w:left w:val="none" w:sz="0" w:space="0" w:color="auto"/>
            <w:bottom w:val="none" w:sz="0" w:space="0" w:color="auto"/>
            <w:right w:val="none" w:sz="0" w:space="0" w:color="auto"/>
          </w:divBdr>
          <w:divsChild>
            <w:div w:id="1930577832">
              <w:marLeft w:val="0"/>
              <w:marRight w:val="0"/>
              <w:marTop w:val="0"/>
              <w:marBottom w:val="0"/>
              <w:divBdr>
                <w:top w:val="none" w:sz="0" w:space="0" w:color="auto"/>
                <w:left w:val="none" w:sz="0" w:space="0" w:color="auto"/>
                <w:bottom w:val="none" w:sz="0" w:space="0" w:color="auto"/>
                <w:right w:val="none" w:sz="0" w:space="0" w:color="auto"/>
              </w:divBdr>
            </w:div>
            <w:div w:id="266086985">
              <w:marLeft w:val="0"/>
              <w:marRight w:val="0"/>
              <w:marTop w:val="0"/>
              <w:marBottom w:val="0"/>
              <w:divBdr>
                <w:top w:val="none" w:sz="0" w:space="0" w:color="auto"/>
                <w:left w:val="none" w:sz="0" w:space="0" w:color="auto"/>
                <w:bottom w:val="none" w:sz="0" w:space="0" w:color="auto"/>
                <w:right w:val="none" w:sz="0" w:space="0" w:color="auto"/>
              </w:divBdr>
            </w:div>
            <w:div w:id="1253247533">
              <w:marLeft w:val="0"/>
              <w:marRight w:val="0"/>
              <w:marTop w:val="0"/>
              <w:marBottom w:val="0"/>
              <w:divBdr>
                <w:top w:val="none" w:sz="0" w:space="0" w:color="auto"/>
                <w:left w:val="none" w:sz="0" w:space="0" w:color="auto"/>
                <w:bottom w:val="none" w:sz="0" w:space="0" w:color="auto"/>
                <w:right w:val="none" w:sz="0" w:space="0" w:color="auto"/>
              </w:divBdr>
            </w:div>
          </w:divsChild>
        </w:div>
        <w:div w:id="920481345">
          <w:marLeft w:val="0"/>
          <w:marRight w:val="0"/>
          <w:marTop w:val="0"/>
          <w:marBottom w:val="0"/>
          <w:divBdr>
            <w:top w:val="none" w:sz="0" w:space="0" w:color="auto"/>
            <w:left w:val="none" w:sz="0" w:space="0" w:color="auto"/>
            <w:bottom w:val="none" w:sz="0" w:space="0" w:color="auto"/>
            <w:right w:val="none" w:sz="0" w:space="0" w:color="auto"/>
          </w:divBdr>
        </w:div>
      </w:divsChild>
    </w:div>
    <w:div w:id="1435127735">
      <w:bodyDiv w:val="1"/>
      <w:marLeft w:val="0"/>
      <w:marRight w:val="0"/>
      <w:marTop w:val="0"/>
      <w:marBottom w:val="0"/>
      <w:divBdr>
        <w:top w:val="none" w:sz="0" w:space="0" w:color="auto"/>
        <w:left w:val="none" w:sz="0" w:space="0" w:color="auto"/>
        <w:bottom w:val="none" w:sz="0" w:space="0" w:color="auto"/>
        <w:right w:val="none" w:sz="0" w:space="0" w:color="auto"/>
      </w:divBdr>
      <w:divsChild>
        <w:div w:id="1479955524">
          <w:marLeft w:val="0"/>
          <w:marRight w:val="0"/>
          <w:marTop w:val="0"/>
          <w:marBottom w:val="0"/>
          <w:divBdr>
            <w:top w:val="none" w:sz="0" w:space="0" w:color="auto"/>
            <w:left w:val="none" w:sz="0" w:space="0" w:color="auto"/>
            <w:bottom w:val="none" w:sz="0" w:space="0" w:color="auto"/>
            <w:right w:val="none" w:sz="0" w:space="0" w:color="auto"/>
          </w:divBdr>
          <w:divsChild>
            <w:div w:id="1195264391">
              <w:marLeft w:val="0"/>
              <w:marRight w:val="0"/>
              <w:marTop w:val="0"/>
              <w:marBottom w:val="0"/>
              <w:divBdr>
                <w:top w:val="none" w:sz="0" w:space="0" w:color="auto"/>
                <w:left w:val="none" w:sz="0" w:space="0" w:color="auto"/>
                <w:bottom w:val="none" w:sz="0" w:space="0" w:color="auto"/>
                <w:right w:val="none" w:sz="0" w:space="0" w:color="auto"/>
              </w:divBdr>
              <w:divsChild>
                <w:div w:id="1164081249">
                  <w:marLeft w:val="0"/>
                  <w:marRight w:val="0"/>
                  <w:marTop w:val="0"/>
                  <w:marBottom w:val="0"/>
                  <w:divBdr>
                    <w:top w:val="none" w:sz="0" w:space="0" w:color="auto"/>
                    <w:left w:val="none" w:sz="0" w:space="0" w:color="auto"/>
                    <w:bottom w:val="none" w:sz="0" w:space="0" w:color="auto"/>
                    <w:right w:val="none" w:sz="0" w:space="0" w:color="auto"/>
                  </w:divBdr>
                  <w:divsChild>
                    <w:div w:id="1073311446">
                      <w:marLeft w:val="0"/>
                      <w:marRight w:val="0"/>
                      <w:marTop w:val="0"/>
                      <w:marBottom w:val="0"/>
                      <w:divBdr>
                        <w:top w:val="none" w:sz="0" w:space="0" w:color="auto"/>
                        <w:left w:val="none" w:sz="0" w:space="0" w:color="auto"/>
                        <w:bottom w:val="none" w:sz="0" w:space="0" w:color="auto"/>
                        <w:right w:val="none" w:sz="0" w:space="0" w:color="auto"/>
                      </w:divBdr>
                    </w:div>
                    <w:div w:id="887380705">
                      <w:marLeft w:val="0"/>
                      <w:marRight w:val="0"/>
                      <w:marTop w:val="0"/>
                      <w:marBottom w:val="0"/>
                      <w:divBdr>
                        <w:top w:val="none" w:sz="0" w:space="0" w:color="auto"/>
                        <w:left w:val="none" w:sz="0" w:space="0" w:color="auto"/>
                        <w:bottom w:val="none" w:sz="0" w:space="0" w:color="auto"/>
                        <w:right w:val="none" w:sz="0" w:space="0" w:color="auto"/>
                      </w:divBdr>
                      <w:divsChild>
                        <w:div w:id="640041267">
                          <w:marLeft w:val="0"/>
                          <w:marRight w:val="0"/>
                          <w:marTop w:val="0"/>
                          <w:marBottom w:val="0"/>
                          <w:divBdr>
                            <w:top w:val="none" w:sz="0" w:space="0" w:color="auto"/>
                            <w:left w:val="none" w:sz="0" w:space="0" w:color="auto"/>
                            <w:bottom w:val="none" w:sz="0" w:space="0" w:color="auto"/>
                            <w:right w:val="none" w:sz="0" w:space="0" w:color="auto"/>
                          </w:divBdr>
                        </w:div>
                        <w:div w:id="1719237832">
                          <w:marLeft w:val="0"/>
                          <w:marRight w:val="0"/>
                          <w:marTop w:val="0"/>
                          <w:marBottom w:val="0"/>
                          <w:divBdr>
                            <w:top w:val="none" w:sz="0" w:space="0" w:color="auto"/>
                            <w:left w:val="none" w:sz="0" w:space="0" w:color="auto"/>
                            <w:bottom w:val="none" w:sz="0" w:space="0" w:color="auto"/>
                            <w:right w:val="none" w:sz="0" w:space="0" w:color="auto"/>
                          </w:divBdr>
                        </w:div>
                      </w:divsChild>
                    </w:div>
                    <w:div w:id="215969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3478913">
      <w:bodyDiv w:val="1"/>
      <w:marLeft w:val="0"/>
      <w:marRight w:val="0"/>
      <w:marTop w:val="0"/>
      <w:marBottom w:val="0"/>
      <w:divBdr>
        <w:top w:val="none" w:sz="0" w:space="0" w:color="auto"/>
        <w:left w:val="none" w:sz="0" w:space="0" w:color="auto"/>
        <w:bottom w:val="none" w:sz="0" w:space="0" w:color="auto"/>
        <w:right w:val="none" w:sz="0" w:space="0" w:color="auto"/>
      </w:divBdr>
      <w:divsChild>
        <w:div w:id="380902000">
          <w:marLeft w:val="0"/>
          <w:marRight w:val="0"/>
          <w:marTop w:val="0"/>
          <w:marBottom w:val="0"/>
          <w:divBdr>
            <w:top w:val="none" w:sz="0" w:space="0" w:color="auto"/>
            <w:left w:val="none" w:sz="0" w:space="0" w:color="auto"/>
            <w:bottom w:val="none" w:sz="0" w:space="0" w:color="auto"/>
            <w:right w:val="none" w:sz="0" w:space="0" w:color="auto"/>
          </w:divBdr>
        </w:div>
        <w:div w:id="1475223520">
          <w:marLeft w:val="0"/>
          <w:marRight w:val="0"/>
          <w:marTop w:val="0"/>
          <w:marBottom w:val="0"/>
          <w:divBdr>
            <w:top w:val="none" w:sz="0" w:space="0" w:color="auto"/>
            <w:left w:val="none" w:sz="0" w:space="0" w:color="auto"/>
            <w:bottom w:val="none" w:sz="0" w:space="0" w:color="auto"/>
            <w:right w:val="none" w:sz="0" w:space="0" w:color="auto"/>
          </w:divBdr>
        </w:div>
      </w:divsChild>
    </w:div>
    <w:div w:id="1460146829">
      <w:bodyDiv w:val="1"/>
      <w:marLeft w:val="0"/>
      <w:marRight w:val="0"/>
      <w:marTop w:val="0"/>
      <w:marBottom w:val="0"/>
      <w:divBdr>
        <w:top w:val="none" w:sz="0" w:space="0" w:color="auto"/>
        <w:left w:val="none" w:sz="0" w:space="0" w:color="auto"/>
        <w:bottom w:val="none" w:sz="0" w:space="0" w:color="auto"/>
        <w:right w:val="none" w:sz="0" w:space="0" w:color="auto"/>
      </w:divBdr>
    </w:div>
    <w:div w:id="1479835368">
      <w:bodyDiv w:val="1"/>
      <w:marLeft w:val="0"/>
      <w:marRight w:val="0"/>
      <w:marTop w:val="0"/>
      <w:marBottom w:val="0"/>
      <w:divBdr>
        <w:top w:val="none" w:sz="0" w:space="0" w:color="auto"/>
        <w:left w:val="none" w:sz="0" w:space="0" w:color="auto"/>
        <w:bottom w:val="none" w:sz="0" w:space="0" w:color="auto"/>
        <w:right w:val="none" w:sz="0" w:space="0" w:color="auto"/>
      </w:divBdr>
    </w:div>
    <w:div w:id="1528325985">
      <w:bodyDiv w:val="1"/>
      <w:marLeft w:val="0"/>
      <w:marRight w:val="0"/>
      <w:marTop w:val="0"/>
      <w:marBottom w:val="0"/>
      <w:divBdr>
        <w:top w:val="none" w:sz="0" w:space="0" w:color="auto"/>
        <w:left w:val="none" w:sz="0" w:space="0" w:color="auto"/>
        <w:bottom w:val="none" w:sz="0" w:space="0" w:color="auto"/>
        <w:right w:val="none" w:sz="0" w:space="0" w:color="auto"/>
      </w:divBdr>
      <w:divsChild>
        <w:div w:id="851915972">
          <w:marLeft w:val="0"/>
          <w:marRight w:val="0"/>
          <w:marTop w:val="0"/>
          <w:marBottom w:val="0"/>
          <w:divBdr>
            <w:top w:val="none" w:sz="0" w:space="0" w:color="auto"/>
            <w:left w:val="none" w:sz="0" w:space="0" w:color="auto"/>
            <w:bottom w:val="none" w:sz="0" w:space="0" w:color="auto"/>
            <w:right w:val="none" w:sz="0" w:space="0" w:color="auto"/>
          </w:divBdr>
          <w:divsChild>
            <w:div w:id="900360713">
              <w:marLeft w:val="0"/>
              <w:marRight w:val="0"/>
              <w:marTop w:val="0"/>
              <w:marBottom w:val="0"/>
              <w:divBdr>
                <w:top w:val="none" w:sz="0" w:space="0" w:color="auto"/>
                <w:left w:val="none" w:sz="0" w:space="0" w:color="auto"/>
                <w:bottom w:val="none" w:sz="0" w:space="0" w:color="auto"/>
                <w:right w:val="none" w:sz="0" w:space="0" w:color="auto"/>
              </w:divBdr>
            </w:div>
            <w:div w:id="1973486123">
              <w:marLeft w:val="0"/>
              <w:marRight w:val="0"/>
              <w:marTop w:val="0"/>
              <w:marBottom w:val="0"/>
              <w:divBdr>
                <w:top w:val="none" w:sz="0" w:space="0" w:color="auto"/>
                <w:left w:val="none" w:sz="0" w:space="0" w:color="auto"/>
                <w:bottom w:val="none" w:sz="0" w:space="0" w:color="auto"/>
                <w:right w:val="none" w:sz="0" w:space="0" w:color="auto"/>
              </w:divBdr>
            </w:div>
          </w:divsChild>
        </w:div>
        <w:div w:id="747726617">
          <w:marLeft w:val="0"/>
          <w:marRight w:val="0"/>
          <w:marTop w:val="0"/>
          <w:marBottom w:val="0"/>
          <w:divBdr>
            <w:top w:val="none" w:sz="0" w:space="0" w:color="auto"/>
            <w:left w:val="none" w:sz="0" w:space="0" w:color="auto"/>
            <w:bottom w:val="none" w:sz="0" w:space="0" w:color="auto"/>
            <w:right w:val="none" w:sz="0" w:space="0" w:color="auto"/>
          </w:divBdr>
          <w:divsChild>
            <w:div w:id="1441803513">
              <w:marLeft w:val="0"/>
              <w:marRight w:val="0"/>
              <w:marTop w:val="0"/>
              <w:marBottom w:val="0"/>
              <w:divBdr>
                <w:top w:val="none" w:sz="0" w:space="0" w:color="auto"/>
                <w:left w:val="none" w:sz="0" w:space="0" w:color="auto"/>
                <w:bottom w:val="none" w:sz="0" w:space="0" w:color="auto"/>
                <w:right w:val="none" w:sz="0" w:space="0" w:color="auto"/>
              </w:divBdr>
            </w:div>
            <w:div w:id="1758667273">
              <w:marLeft w:val="0"/>
              <w:marRight w:val="0"/>
              <w:marTop w:val="0"/>
              <w:marBottom w:val="0"/>
              <w:divBdr>
                <w:top w:val="none" w:sz="0" w:space="0" w:color="auto"/>
                <w:left w:val="none" w:sz="0" w:space="0" w:color="auto"/>
                <w:bottom w:val="none" w:sz="0" w:space="0" w:color="auto"/>
                <w:right w:val="none" w:sz="0" w:space="0" w:color="auto"/>
              </w:divBdr>
            </w:div>
            <w:div w:id="1071200904">
              <w:marLeft w:val="0"/>
              <w:marRight w:val="0"/>
              <w:marTop w:val="0"/>
              <w:marBottom w:val="0"/>
              <w:divBdr>
                <w:top w:val="none" w:sz="0" w:space="0" w:color="auto"/>
                <w:left w:val="none" w:sz="0" w:space="0" w:color="auto"/>
                <w:bottom w:val="none" w:sz="0" w:space="0" w:color="auto"/>
                <w:right w:val="none" w:sz="0" w:space="0" w:color="auto"/>
              </w:divBdr>
            </w:div>
            <w:div w:id="111825783">
              <w:marLeft w:val="0"/>
              <w:marRight w:val="0"/>
              <w:marTop w:val="0"/>
              <w:marBottom w:val="0"/>
              <w:divBdr>
                <w:top w:val="none" w:sz="0" w:space="0" w:color="auto"/>
                <w:left w:val="none" w:sz="0" w:space="0" w:color="auto"/>
                <w:bottom w:val="none" w:sz="0" w:space="0" w:color="auto"/>
                <w:right w:val="none" w:sz="0" w:space="0" w:color="auto"/>
              </w:divBdr>
            </w:div>
            <w:div w:id="293490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118137">
      <w:bodyDiv w:val="1"/>
      <w:marLeft w:val="0"/>
      <w:marRight w:val="0"/>
      <w:marTop w:val="0"/>
      <w:marBottom w:val="0"/>
      <w:divBdr>
        <w:top w:val="none" w:sz="0" w:space="0" w:color="auto"/>
        <w:left w:val="none" w:sz="0" w:space="0" w:color="auto"/>
        <w:bottom w:val="none" w:sz="0" w:space="0" w:color="auto"/>
        <w:right w:val="none" w:sz="0" w:space="0" w:color="auto"/>
      </w:divBdr>
    </w:div>
    <w:div w:id="1563757504">
      <w:bodyDiv w:val="1"/>
      <w:marLeft w:val="0"/>
      <w:marRight w:val="0"/>
      <w:marTop w:val="0"/>
      <w:marBottom w:val="0"/>
      <w:divBdr>
        <w:top w:val="none" w:sz="0" w:space="0" w:color="auto"/>
        <w:left w:val="none" w:sz="0" w:space="0" w:color="auto"/>
        <w:bottom w:val="none" w:sz="0" w:space="0" w:color="auto"/>
        <w:right w:val="none" w:sz="0" w:space="0" w:color="auto"/>
      </w:divBdr>
      <w:divsChild>
        <w:div w:id="1087923690">
          <w:marLeft w:val="0"/>
          <w:marRight w:val="0"/>
          <w:marTop w:val="0"/>
          <w:marBottom w:val="0"/>
          <w:divBdr>
            <w:top w:val="none" w:sz="0" w:space="0" w:color="auto"/>
            <w:left w:val="none" w:sz="0" w:space="0" w:color="auto"/>
            <w:bottom w:val="none" w:sz="0" w:space="0" w:color="auto"/>
            <w:right w:val="none" w:sz="0" w:space="0" w:color="auto"/>
          </w:divBdr>
          <w:divsChild>
            <w:div w:id="1698001465">
              <w:marLeft w:val="0"/>
              <w:marRight w:val="0"/>
              <w:marTop w:val="0"/>
              <w:marBottom w:val="0"/>
              <w:divBdr>
                <w:top w:val="none" w:sz="0" w:space="0" w:color="auto"/>
                <w:left w:val="none" w:sz="0" w:space="0" w:color="auto"/>
                <w:bottom w:val="none" w:sz="0" w:space="0" w:color="auto"/>
                <w:right w:val="none" w:sz="0" w:space="0" w:color="auto"/>
              </w:divBdr>
            </w:div>
            <w:div w:id="838691451">
              <w:marLeft w:val="0"/>
              <w:marRight w:val="0"/>
              <w:marTop w:val="0"/>
              <w:marBottom w:val="0"/>
              <w:divBdr>
                <w:top w:val="none" w:sz="0" w:space="0" w:color="auto"/>
                <w:left w:val="none" w:sz="0" w:space="0" w:color="auto"/>
                <w:bottom w:val="none" w:sz="0" w:space="0" w:color="auto"/>
                <w:right w:val="none" w:sz="0" w:space="0" w:color="auto"/>
              </w:divBdr>
            </w:div>
            <w:div w:id="430442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7427297">
      <w:bodyDiv w:val="1"/>
      <w:marLeft w:val="0"/>
      <w:marRight w:val="0"/>
      <w:marTop w:val="0"/>
      <w:marBottom w:val="0"/>
      <w:divBdr>
        <w:top w:val="none" w:sz="0" w:space="0" w:color="auto"/>
        <w:left w:val="none" w:sz="0" w:space="0" w:color="auto"/>
        <w:bottom w:val="none" w:sz="0" w:space="0" w:color="auto"/>
        <w:right w:val="none" w:sz="0" w:space="0" w:color="auto"/>
      </w:divBdr>
    </w:div>
    <w:div w:id="1644582113">
      <w:bodyDiv w:val="1"/>
      <w:marLeft w:val="0"/>
      <w:marRight w:val="0"/>
      <w:marTop w:val="0"/>
      <w:marBottom w:val="0"/>
      <w:divBdr>
        <w:top w:val="none" w:sz="0" w:space="0" w:color="auto"/>
        <w:left w:val="none" w:sz="0" w:space="0" w:color="auto"/>
        <w:bottom w:val="none" w:sz="0" w:space="0" w:color="auto"/>
        <w:right w:val="none" w:sz="0" w:space="0" w:color="auto"/>
      </w:divBdr>
    </w:div>
    <w:div w:id="1739665676">
      <w:bodyDiv w:val="1"/>
      <w:marLeft w:val="0"/>
      <w:marRight w:val="0"/>
      <w:marTop w:val="0"/>
      <w:marBottom w:val="0"/>
      <w:divBdr>
        <w:top w:val="none" w:sz="0" w:space="0" w:color="auto"/>
        <w:left w:val="none" w:sz="0" w:space="0" w:color="auto"/>
        <w:bottom w:val="none" w:sz="0" w:space="0" w:color="auto"/>
        <w:right w:val="none" w:sz="0" w:space="0" w:color="auto"/>
      </w:divBdr>
      <w:divsChild>
        <w:div w:id="290140093">
          <w:marLeft w:val="0"/>
          <w:marRight w:val="0"/>
          <w:marTop w:val="0"/>
          <w:marBottom w:val="0"/>
          <w:divBdr>
            <w:top w:val="none" w:sz="0" w:space="0" w:color="auto"/>
            <w:left w:val="none" w:sz="0" w:space="0" w:color="auto"/>
            <w:bottom w:val="none" w:sz="0" w:space="0" w:color="auto"/>
            <w:right w:val="none" w:sz="0" w:space="0" w:color="auto"/>
          </w:divBdr>
        </w:div>
        <w:div w:id="153376056">
          <w:marLeft w:val="0"/>
          <w:marRight w:val="0"/>
          <w:marTop w:val="0"/>
          <w:marBottom w:val="0"/>
          <w:divBdr>
            <w:top w:val="none" w:sz="0" w:space="0" w:color="auto"/>
            <w:left w:val="none" w:sz="0" w:space="0" w:color="auto"/>
            <w:bottom w:val="none" w:sz="0" w:space="0" w:color="auto"/>
            <w:right w:val="none" w:sz="0" w:space="0" w:color="auto"/>
          </w:divBdr>
        </w:div>
        <w:div w:id="1901015710">
          <w:marLeft w:val="0"/>
          <w:marRight w:val="0"/>
          <w:marTop w:val="0"/>
          <w:marBottom w:val="0"/>
          <w:divBdr>
            <w:top w:val="none" w:sz="0" w:space="0" w:color="auto"/>
            <w:left w:val="none" w:sz="0" w:space="0" w:color="auto"/>
            <w:bottom w:val="none" w:sz="0" w:space="0" w:color="auto"/>
            <w:right w:val="none" w:sz="0" w:space="0" w:color="auto"/>
          </w:divBdr>
        </w:div>
      </w:divsChild>
    </w:div>
    <w:div w:id="1779179749">
      <w:bodyDiv w:val="1"/>
      <w:marLeft w:val="0"/>
      <w:marRight w:val="0"/>
      <w:marTop w:val="0"/>
      <w:marBottom w:val="0"/>
      <w:divBdr>
        <w:top w:val="none" w:sz="0" w:space="0" w:color="auto"/>
        <w:left w:val="none" w:sz="0" w:space="0" w:color="auto"/>
        <w:bottom w:val="none" w:sz="0" w:space="0" w:color="auto"/>
        <w:right w:val="none" w:sz="0" w:space="0" w:color="auto"/>
      </w:divBdr>
    </w:div>
    <w:div w:id="1798639234">
      <w:bodyDiv w:val="1"/>
      <w:marLeft w:val="0"/>
      <w:marRight w:val="0"/>
      <w:marTop w:val="0"/>
      <w:marBottom w:val="0"/>
      <w:divBdr>
        <w:top w:val="none" w:sz="0" w:space="0" w:color="auto"/>
        <w:left w:val="none" w:sz="0" w:space="0" w:color="auto"/>
        <w:bottom w:val="none" w:sz="0" w:space="0" w:color="auto"/>
        <w:right w:val="none" w:sz="0" w:space="0" w:color="auto"/>
      </w:divBdr>
      <w:divsChild>
        <w:div w:id="1085805732">
          <w:marLeft w:val="0"/>
          <w:marRight w:val="0"/>
          <w:marTop w:val="0"/>
          <w:marBottom w:val="0"/>
          <w:divBdr>
            <w:top w:val="none" w:sz="0" w:space="0" w:color="auto"/>
            <w:left w:val="none" w:sz="0" w:space="0" w:color="auto"/>
            <w:bottom w:val="none" w:sz="0" w:space="0" w:color="auto"/>
            <w:right w:val="none" w:sz="0" w:space="0" w:color="auto"/>
          </w:divBdr>
        </w:div>
        <w:div w:id="1665930134">
          <w:marLeft w:val="0"/>
          <w:marRight w:val="0"/>
          <w:marTop w:val="0"/>
          <w:marBottom w:val="0"/>
          <w:divBdr>
            <w:top w:val="none" w:sz="0" w:space="0" w:color="auto"/>
            <w:left w:val="none" w:sz="0" w:space="0" w:color="auto"/>
            <w:bottom w:val="none" w:sz="0" w:space="0" w:color="auto"/>
            <w:right w:val="none" w:sz="0" w:space="0" w:color="auto"/>
          </w:divBdr>
        </w:div>
      </w:divsChild>
    </w:div>
    <w:div w:id="1806698891">
      <w:bodyDiv w:val="1"/>
      <w:marLeft w:val="0"/>
      <w:marRight w:val="0"/>
      <w:marTop w:val="0"/>
      <w:marBottom w:val="0"/>
      <w:divBdr>
        <w:top w:val="none" w:sz="0" w:space="0" w:color="auto"/>
        <w:left w:val="none" w:sz="0" w:space="0" w:color="auto"/>
        <w:bottom w:val="none" w:sz="0" w:space="0" w:color="auto"/>
        <w:right w:val="none" w:sz="0" w:space="0" w:color="auto"/>
      </w:divBdr>
      <w:divsChild>
        <w:div w:id="1911693401">
          <w:marLeft w:val="0"/>
          <w:marRight w:val="0"/>
          <w:marTop w:val="0"/>
          <w:marBottom w:val="0"/>
          <w:divBdr>
            <w:top w:val="none" w:sz="0" w:space="0" w:color="auto"/>
            <w:left w:val="none" w:sz="0" w:space="0" w:color="auto"/>
            <w:bottom w:val="none" w:sz="0" w:space="0" w:color="auto"/>
            <w:right w:val="none" w:sz="0" w:space="0" w:color="auto"/>
          </w:divBdr>
        </w:div>
        <w:div w:id="371081303">
          <w:marLeft w:val="0"/>
          <w:marRight w:val="0"/>
          <w:marTop w:val="0"/>
          <w:marBottom w:val="0"/>
          <w:divBdr>
            <w:top w:val="none" w:sz="0" w:space="0" w:color="auto"/>
            <w:left w:val="none" w:sz="0" w:space="0" w:color="auto"/>
            <w:bottom w:val="none" w:sz="0" w:space="0" w:color="auto"/>
            <w:right w:val="none" w:sz="0" w:space="0" w:color="auto"/>
          </w:divBdr>
        </w:div>
        <w:div w:id="1456631999">
          <w:marLeft w:val="0"/>
          <w:marRight w:val="0"/>
          <w:marTop w:val="0"/>
          <w:marBottom w:val="0"/>
          <w:divBdr>
            <w:top w:val="none" w:sz="0" w:space="0" w:color="auto"/>
            <w:left w:val="none" w:sz="0" w:space="0" w:color="auto"/>
            <w:bottom w:val="none" w:sz="0" w:space="0" w:color="auto"/>
            <w:right w:val="none" w:sz="0" w:space="0" w:color="auto"/>
          </w:divBdr>
        </w:div>
        <w:div w:id="1898470798">
          <w:marLeft w:val="0"/>
          <w:marRight w:val="0"/>
          <w:marTop w:val="0"/>
          <w:marBottom w:val="0"/>
          <w:divBdr>
            <w:top w:val="none" w:sz="0" w:space="0" w:color="auto"/>
            <w:left w:val="none" w:sz="0" w:space="0" w:color="auto"/>
            <w:bottom w:val="none" w:sz="0" w:space="0" w:color="auto"/>
            <w:right w:val="none" w:sz="0" w:space="0" w:color="auto"/>
          </w:divBdr>
        </w:div>
        <w:div w:id="1168329125">
          <w:marLeft w:val="0"/>
          <w:marRight w:val="0"/>
          <w:marTop w:val="0"/>
          <w:marBottom w:val="0"/>
          <w:divBdr>
            <w:top w:val="none" w:sz="0" w:space="0" w:color="auto"/>
            <w:left w:val="none" w:sz="0" w:space="0" w:color="auto"/>
            <w:bottom w:val="none" w:sz="0" w:space="0" w:color="auto"/>
            <w:right w:val="none" w:sz="0" w:space="0" w:color="auto"/>
          </w:divBdr>
        </w:div>
      </w:divsChild>
    </w:div>
    <w:div w:id="1812166567">
      <w:bodyDiv w:val="1"/>
      <w:marLeft w:val="0"/>
      <w:marRight w:val="0"/>
      <w:marTop w:val="0"/>
      <w:marBottom w:val="0"/>
      <w:divBdr>
        <w:top w:val="none" w:sz="0" w:space="0" w:color="auto"/>
        <w:left w:val="none" w:sz="0" w:space="0" w:color="auto"/>
        <w:bottom w:val="none" w:sz="0" w:space="0" w:color="auto"/>
        <w:right w:val="none" w:sz="0" w:space="0" w:color="auto"/>
      </w:divBdr>
      <w:divsChild>
        <w:div w:id="1433551229">
          <w:marLeft w:val="0"/>
          <w:marRight w:val="0"/>
          <w:marTop w:val="0"/>
          <w:marBottom w:val="0"/>
          <w:divBdr>
            <w:top w:val="none" w:sz="0" w:space="0" w:color="auto"/>
            <w:left w:val="none" w:sz="0" w:space="0" w:color="auto"/>
            <w:bottom w:val="none" w:sz="0" w:space="0" w:color="auto"/>
            <w:right w:val="none" w:sz="0" w:space="0" w:color="auto"/>
          </w:divBdr>
          <w:divsChild>
            <w:div w:id="1614630780">
              <w:marLeft w:val="0"/>
              <w:marRight w:val="0"/>
              <w:marTop w:val="0"/>
              <w:marBottom w:val="0"/>
              <w:divBdr>
                <w:top w:val="none" w:sz="0" w:space="0" w:color="auto"/>
                <w:left w:val="none" w:sz="0" w:space="0" w:color="auto"/>
                <w:bottom w:val="none" w:sz="0" w:space="0" w:color="auto"/>
                <w:right w:val="none" w:sz="0" w:space="0" w:color="auto"/>
              </w:divBdr>
              <w:divsChild>
                <w:div w:id="1653951598">
                  <w:marLeft w:val="0"/>
                  <w:marRight w:val="0"/>
                  <w:marTop w:val="0"/>
                  <w:marBottom w:val="0"/>
                  <w:divBdr>
                    <w:top w:val="none" w:sz="0" w:space="0" w:color="auto"/>
                    <w:left w:val="none" w:sz="0" w:space="0" w:color="auto"/>
                    <w:bottom w:val="none" w:sz="0" w:space="0" w:color="auto"/>
                    <w:right w:val="none" w:sz="0" w:space="0" w:color="auto"/>
                  </w:divBdr>
                </w:div>
                <w:div w:id="107735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5921860">
      <w:bodyDiv w:val="1"/>
      <w:marLeft w:val="0"/>
      <w:marRight w:val="0"/>
      <w:marTop w:val="0"/>
      <w:marBottom w:val="0"/>
      <w:divBdr>
        <w:top w:val="none" w:sz="0" w:space="0" w:color="auto"/>
        <w:left w:val="none" w:sz="0" w:space="0" w:color="auto"/>
        <w:bottom w:val="none" w:sz="0" w:space="0" w:color="auto"/>
        <w:right w:val="none" w:sz="0" w:space="0" w:color="auto"/>
      </w:divBdr>
    </w:div>
    <w:div w:id="1959486702">
      <w:bodyDiv w:val="1"/>
      <w:marLeft w:val="0"/>
      <w:marRight w:val="0"/>
      <w:marTop w:val="0"/>
      <w:marBottom w:val="0"/>
      <w:divBdr>
        <w:top w:val="none" w:sz="0" w:space="0" w:color="auto"/>
        <w:left w:val="none" w:sz="0" w:space="0" w:color="auto"/>
        <w:bottom w:val="none" w:sz="0" w:space="0" w:color="auto"/>
        <w:right w:val="none" w:sz="0" w:space="0" w:color="auto"/>
      </w:divBdr>
    </w:div>
    <w:div w:id="20219318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416aab5bdf549c4bfa0dc3469e95f99" PartId="27444a9456354137b5227dc7abc1d2bb">
    <Part Type="straipsnis" Nr="1" Abbr="1 str." Title="2 straipsnio pakeitimas" DocPartId="53ee0de4b6f84c1798821588cedcd814" PartId="42fa8fc781cd43a78440521f6847594f">
      <Part Type="strDalis" Nr="1" Abbr="1 str. 1 d." DocPartId="664f5bc42f564c49be546988fb88a4c7" PartId="d82f158cbcb24bbf9c662b0b3dc80e82">
        <Part Type="citata" DocPartId="7a5884e5f8764d1e9b3c9aa0caeaf61b" PartId="6075df5f3f1344fb93a9a112282755f8">
          <Part Type="strDalis" Nr="20" Abbr="20 d." DocPartId="53d5a3ab6b444794a3d206dc28008e00" PartId="b15a5894eaf247149c83985cc3fc179b"/>
        </Part>
      </Part>
    </Part>
    <Part Type="straipsnis" Nr="2" Abbr="2 str." Title="15 straipsnio pakeitimas" DocPartId="9e5526599f774154a3611ac0342067e2" PartId="0b144dd931014905bd144c5f158d7912">
      <Part Type="strDalis" Nr="1" Abbr="2 str. 1 d." DocPartId="c5e3a148fb0d4ff688afa07d9a0f1df1" PartId="fe9f6cad594343dc8d317f4b226debd7">
        <Part Type="citata" DocPartId="c6e18cfccce546c69d384050d2c44b87" PartId="74580acba43f4a8a9204f44711a810ea">
          <Part Type="strDalis" Nr="21" Abbr="21 d." DocPartId="cf1fb9fbd4034ff3b5d769ebb796be14" PartId="5054ac540cb3465cac75eaa6a9bcb700"/>
        </Part>
      </Part>
    </Part>
    <Part Type="straipsnis" Nr="3" Abbr="3 str." Title="19 straipsnio pakeitimas" DocPartId="13c59db2e2be4ed19a6df1ac144a721b" PartId="850006162a7f47bbb57f2902d595327a">
      <Part Type="strDalis" Nr="1" Abbr="3 str. 1 d." DocPartId="f7bad54309314597a6b4ccc359a144b8" PartId="78e5d1b213fe406595bf6a15d8221751">
        <Part Type="citata" DocPartId="0d7bde9f4f6a4151ba03430ab2a25a2a" PartId="316022ac7f1649ce916cdbe5a6ea4a80">
          <Part Type="strPunktas" Nr="2" Abbr="2 p." DocPartId="2de8835d65c84cadbd00ea88930b60ed" PartId="acbd9258e9114de1bc2d4e6fe419c37e"/>
        </Part>
      </Part>
    </Part>
    <Part Type="straipsnis" Nr="4" Abbr="4 str." Title="28 straipsnio pakeitimas" DocPartId="5b4e7bbb08ef4ea3bd0321d48d5ce175" PartId="85056d082c2243e2beaef40847c99d9d">
      <Part Type="strDalis" Nr="1" Abbr="4 str. 1 d." DocPartId="dbfd041300b040538cdd1d279b6b9fda" PartId="7c1536fc4b7c40f08925cac8f49a40bf"/>
      <Part Type="strDalis" Nr="2" Abbr="4 str. 2 d." DocPartId="1dc2cac9766049cca7aefbad23449d2b" PartId="f33b4cec3ad84e8696cb489ac3fc5b0d">
        <Part Type="citata" DocPartId="93635589daa842f1baeae66dc82581ea" PartId="10e52f96f574486f8dda5eb7a86d1ce4">
          <Part Type="strDalis" Nr="9" Abbr="9 d." DocPartId="dba0b1bea0f847d79540720e25c58e27" PartId="65f7f72eb27f4b9295ac9aba1a177fdf"/>
        </Part>
      </Part>
    </Part>
    <Part Type="straipsnis" Nr="5" Abbr="5 str." Title="50 straipsnio pakeitimas" DocPartId="6755cd60da9547309bfc2361a010da9c" PartId="85851ef4cdfa4585bb0bb87dd8ff7c65">
      <Part Type="strDalis" Nr="1" Abbr="5 str. 1 d." DocPartId="e284e44a63e94bae9c085aaf74b24b76" PartId="ba648ca0075d4c2eb4a7d4ca92385c32">
        <Part Type="citata" DocPartId="575e5fada868453196bc680a5173924f" PartId="d376d14eab0644c6a8f1584fa91544d9">
          <Part Type="straipsnis" Nr="50" Abbr="50 str." Title="Prekės, skirtos paramai ir humanitarinei pagalbai" DocPartId="a3569c436144423980104bbe342ba25a" PartId="2fcb629d8d15468a978ed5e9914ca575">
            <Part Type="strDalis" Nr="1" Abbr="50 str. 1 d." DocPartId="b11f205161754503984565dfebbabb4a" PartId="3669523e552e4cba8bfe35bf6e6acfb5"/>
            <Part Type="strDalis" Nr="2" Abbr="50 str. 2 d." DocPartId="dc1c083d41fe4283b4da0a6734541f56" PartId="f7ca08a7d20647b6a29b15f8f84532ab"/>
            <Part Type="strDalis" Nr="3" Abbr="50 str. 3 d." DocPartId="749a5a5fb4004701ba9f884c477777b9" PartId="a5d76f2535774824a5f45f251116e689"/>
          </Part>
          <Part Type="straipsnis" Nr="6" Abbr="6 str." Title="78 straipsnio pakeitimas" Notes="Numeris ne iš eilės. Trūksta dalių? [DocDalys]" DocPartId="495870686654479990a1ab5ec26bf6b6" PartId="33261fd694bd4be5a50ee9371aa7ce2a">
            <Part Type="strDalis" Nr="1" Abbr="6 str. 1 d." DocPartId="81f18e36e1c44ac19730ed5ece1b77eb" PartId="3b8e9cc033ec459c9cd976d4a01d018e"/>
          </Part>
        </Part>
      </Part>
      <Part Type="strDalis" Nr="2" Abbr="5 str. 2 d." DocPartId="4a4bab80961847769ef934e5df4f4e11" PartId="65d0d217d5dd4397ad518a7a6ede40d7">
        <Part Type="citata" DocPartId="b07617ec21d049febca447a6a6b6457b" PartId="b4281cf4d1ad4ac99703819bf6c3a2c3">
          <Part Type="strDalis" Nr="8" Abbr="8 d." DocPartId="e358e62e558a410c8ec1b3f24eea02e3" PartId="2fff4d21ca754e9d8e81dbb78e8a6191"/>
        </Part>
      </Part>
    </Part>
    <Part Type="straipsnis" Nr="7" Abbr="7 str." Title="92 straipsnio pakeitimas" Notes="Numeris ne iš eilės. Trūksta dalių? [DocDalys]" DocPartId="be3cebcdf03c49b0adbcb71ffc4703db" PartId="fde064073bb24f2481c01653134281f2">
      <Part Type="strDalis" Nr="1" Abbr="7 str. 1 d." DocPartId="9fd42581f4fb4072b0c4b943a692a5cf" PartId="22133b7403a44cf2bc4b4c91f3c949a0"/>
      <Part Type="strDalis" Nr="4" Abbr="7 str. 4 d." Notes="Numeris ne iš eilės. Trūksta dalių? [DocDalys]" DocPartId="6d52aff240b045b796ba7b6198407740" PartId="968c40c7a8ee4b20b7c388d1b0ea9e47"/>
    </Part>
    <Part Type="straipsnis" Nr="8" Abbr="8 str." Title="96 straipsnio pakeitimas" DocPartId="79ba3bae1e794c2a9b32507262a00a43" PartId="899b2b3603384bd5a282ee527aa88093">
      <Part Type="strDalis" Nr="1" Abbr="8 str. 1 d." DocPartId="367467c7ecbf4844968d93fd1edea459" PartId="96a651b653814b2d97c4210a93ae55a5">
        <Part Type="citata" DocPartId="cc1626cf98f24a908eecfb4e58449a40" PartId="3bbf161a915340e5a4d737d7a54ee9bb">
          <Part Type="strPunktas" Nr="3" Abbr="3 p." DocPartId="b37724fd3e0d4c558f10c6b58c185197" PartId="835259b6098841bf851cdbe7448183e4"/>
        </Part>
      </Part>
    </Part>
    <Part Type="straipsnis" Nr="9" Abbr="9 str." Title="121 straipsnio pakeitimas" DocPartId="9d8c582f3bf44a7d87c780961b06294e" PartId="89fdbbf18802428f8bb43fafa23a9a7f">
      <Part Type="strDalis" Nr="1" Abbr="9 str. 1 d." DocPartId="316ed747b9ba47f6aa73f9568b411615" PartId="104bbf5f83924a49aec4e971a435e2a2">
        <Part Type="citata" DocPartId="520d5a0495f14951ae9addcaf194e304" PartId="fbfc7733cf534582aa9e181844e87b46">
          <Part Type="strDalis" Nr="2" Abbr="2 d." DocPartId="62e2c347e9524efc980222a7a130e05f" PartId="6e269580dfd741c8975b8ef1d2ac1c4c"/>
        </Part>
      </Part>
    </Part>
    <Part Type="straipsnis" Nr="10" Abbr="10 str." Title="Įstatymo įsigaliojimas ir įgyvendinimas" DocPartId="4f2ed56fdd134c3794d44326f688d42c" PartId="da3782e2f9f643b3b9a3057642d88a58">
      <Part Type="strDalis" Nr="1" Abbr="10 str. 1 d." DocPartId="2932bdbfb89540469ead11ab0c7a88ae" PartId="8c2b888716014fc8aa8466e6afb94fca"/>
      <Part Type="strDalis" Nr="2" Abbr="10 str. 2 d." DocPartId="cf78eeaee2fc4152877ce1ccc3723191" PartId="6fed7d48284c4bc2808abed3a8d161b3"/>
    </Part>
    <Part Type="signatura" DocPartId="ee37c468782049c8aa3b48e7206f5bad" PartId="710f32c314f7463a813b34d248dc14ac"/>
  </Part>
</Parts>
</file>

<file path=customXml/itemProps1.xml><?xml version="1.0" encoding="utf-8"?>
<ds:datastoreItem xmlns:ds="http://schemas.openxmlformats.org/officeDocument/2006/customXml" ds:itemID="{802B78B7-00D2-4C6D-A242-AEFBA9D921DB}">
  <ds:schemaRefs>
    <ds:schemaRef ds:uri="http://schemas.openxmlformats.org/officeDocument/2006/bibliography"/>
  </ds:schemaRefs>
</ds:datastoreItem>
</file>

<file path=customXml/itemProps2.xml><?xml version="1.0" encoding="utf-8"?>
<ds:datastoreItem xmlns:ds="http://schemas.openxmlformats.org/officeDocument/2006/customXml" ds:itemID="{8ECB9A13-9F55-484D-922B-9A47DDA4114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1072</Words>
  <Characters>7249</Characters>
  <Application>Microsoft Office Word</Application>
  <DocSecurity>4</DocSecurity>
  <Lines>127</Lines>
  <Paragraphs>50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8271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2025-05-26T08:19:00Z</dcterms:created>
  <dc:creator>Giedrė Morkūnienė</dc:creator>
  <lastModifiedBy>adlibuser</lastModifiedBy>
  <lastPrinted>2024-01-08T09:36:00Z</lastPrinted>
  <dcterms:modified xsi:type="dcterms:W3CDTF">2025-05-26T08:19:00Z</dcterms:modified>
  <revision>2</revision>
</coreProperties>
</file>