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38c881818014ca0adce514bc4bbf2e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5184" w:firstLine="162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br/>
          </w: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rPr>
              <w:sz w:val="6"/>
              <w:szCs w:val="6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TRANSPORTO LENGVATŲ ĮSTATYMO NR. VIII-1605 </w:t>
            <w:br/>
          </w:r>
          <w:r>
            <w:rPr>
              <w:b/>
              <w:bCs/>
              <w:szCs w:val="24"/>
              <w:lang w:eastAsia="lt-LT"/>
            </w:rPr>
            <w:t xml:space="preserve">7 STRAIPSNIO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  <w:r>
            <w:rPr>
              <w:b/>
              <w:szCs w:val="24"/>
              <w:lang w:eastAsia="lt-LT"/>
            </w:rPr>
            <w:br/>
          </w:r>
        </w:p>
        <w:p>
          <w:pPr>
            <w:spacing w:line="360" w:lineRule="auto"/>
            <w:jc w:val="center"/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 xml:space="preserve">2015 m.          d. Nr. </w:t>
            <w:br/>
            <w:t>Vilnius</w:t>
          </w:r>
        </w:p>
        <w:p>
          <w:pPr>
            <w:spacing w:line="360" w:lineRule="auto"/>
            <w:jc w:val="center"/>
            <w:rPr>
              <w:szCs w:val="22"/>
              <w:lang w:eastAsia="lt-LT"/>
            </w:rPr>
          </w:pPr>
        </w:p>
        <w:sdt>
          <w:sdtPr>
            <w:alias w:val="1 str."/>
            <w:tag w:val="part_ffb3e987788845f689c4ddd6d6aa4c6a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fb3e987788845f689c4ddd6d6aa4c6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fb3e987788845f689c4ddd6d6aa4c6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1 str. 1 d."/>
                <w:tag w:val="part_e4b15beb42454039b7ee30dde1289139"/>
                <w:lock w:val="sdtLocked"/>
                <w:richText/>
              </w:sdtPr>
              <w:sdtContent>
                <w:p>
                  <w:pPr>
                    <w:ind w:left="1080" w:hanging="36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b15beb42454039b7ee30dde12891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 straipsnio 1 dalies 2 punktą ir jį išdėstyti taip:</w:t>
                  </w:r>
                </w:p>
                <w:sdt>
                  <w:sdtPr>
                    <w:alias w:val="citata"/>
                    <w:tag w:val="part_769f1e6762f444f48e485d7772814492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2889b3631b46475d84ba77c9824efa52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89b3631b46475d84ba77c9824efa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vieną kartą per 10 metų gauti iki 53 MGL dydžio lengvųjų automobilių įsigijimo ir jų techninio pritaikymo išlaidų kompensaciją, jeigu šie asmenys gali patys vairuoti šiuos lengvuosius automobilius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c6ad9319c58462cb52cee68cecdc5ba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6ad9319c58462cb52cee68cecdc5b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7 straipsnio 3 dalį ir ją išdėstyti taip:</w:t>
                  </w:r>
                </w:p>
                <w:sdt>
                  <w:sdtPr>
                    <w:alias w:val="citata"/>
                    <w:tag w:val="part_555db7fc2871473381bdb0de9ca5b09c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02b21843e5e74d26a23152e9f82bbea5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b21843e5e74d26a23152e9f82bbea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Šeimos, auginančios neįgalų vaiką (įvaikį) iki 18 metų, kuriam nustatytas specialusis nuolatinės slaugos poreikis, arba neįgalų vaiką (įvaikį), kuriam iki 2005 m. liepos 1 d. buvo pripažinta visiška negalia, vieną kartą per 10 metų turi teisę gauti iki 53 MGL dydžio lengvųjų automobilių įsigijimo ir jų techninio pritaikymo išlaidų kompensaciją.“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eed06f8a3d444b3daa72faf1fb6b4371"/>
                <w:lock w:val="sdtLocked"/>
                <w:richText/>
              </w:sdtPr>
              <w:sdtContent>
                <w:p>
                  <w:pPr>
                    <w:shd w:val="clear" w:color="auto" w:fill="FFFFFF"/>
                    <w:ind w:left="1080" w:hanging="36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d06f8a3d444b3daa72faf1fb6b437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Papildyti 7 straipsnį 6 dalimi:</w:t>
                  </w:r>
                </w:p>
                <w:sdt>
                  <w:sdtPr>
                    <w:alias w:val="citata"/>
                    <w:tag w:val="part_82c64b7b5538445bb695db00d90ecd2c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3f1a6c10f2234092b549b1a227d2372f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1a6c10f2234092b549b1a227d2372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Jei neįgalieji ar šeimos, auginančios neįgalų vaiką (įvaikį) iki 18 metų, kuriam nustatytas specialusis nuolatinės slaugos poreikis, arba neįgalų vaiką (įvaikį), kuriam iki 2005 m. liepos 1 d. buvo pripažinta visiška negalia, po to, kai jiems buvo suteikta lengvųjų automobilių įsigijimo ir jų techninio pritaikymo išlaidų kompensacija pagal šio straipsnio 1 dalies 2 punkto ir 3 dalies nuostatas, patenka į eismo įvykį ir transporto priemonė sugadinama nepataisomai, jie įgyja teisę į naują lengvųjų automobilių įsigijimo ir jų techninio pritaikymo išlaidų kompensaciją Vyriausybės arba jos įgaliotos institucijos nustatyta tvarka.“</w:t>
                          </w:r>
                        </w:p>
                        <w:p>
                          <w:pPr>
                            <w:shd w:val="clear" w:color="auto" w:fill="FFFFFF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0fc95aa718c48899e4d023bebd30bc4"/>
            <w:lock w:val="sdtLocked"/>
            <w:richText/>
          </w:sdtPr>
          <w:sdtContent>
            <w:p>
              <w:pPr>
                <w:shd w:val="clear" w:color="auto" w:fill="FFFFFF"/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fc95aa718c48899e4d023bebd30bc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pacing w:val="-2"/>
                  <w:szCs w:val="24"/>
                  <w:lang w:eastAsia="lt-LT"/>
                </w:rPr>
                <w:t>straipsnis. </w:t>
              </w:r>
              <w:sdt>
                <w:sdtPr>
                  <w:alias w:val="Pavadinimas"/>
                  <w:tag w:val="title_70fc95aa718c48899e4d023bebd30bc4"/>
                  <w:lock w:val="sdtLocked"/>
                  <w:richText/>
                </w:sdtPr>
                <w:sdtContent>
                  <w:r>
                    <w:rPr>
                      <w:b/>
                      <w:bCs/>
                      <w:spacing w:val="-2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f44f3161db474859a94d8c41fb88212a"/>
                <w:lock w:val="sdtLocked"/>
                <w:richText/>
              </w:sdtPr>
              <w:sdtContent>
                <w:p>
                  <w:pPr>
                    <w:ind w:left="1069" w:hanging="36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4f3161db474859a94d8c41fb88212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2016 m. liepos 1 d.</w:t>
                  </w:r>
                </w:p>
              </w:sdtContent>
            </w:sdt>
            <w:sdt>
              <w:sdtPr>
                <w:alias w:val="2 str. 2 d."/>
                <w:tag w:val="part_d49535b7875343b791725b070eaee1b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49535b7875343b791725b070eaee1b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ar jos įgaliota institucija iki 2016 m. birželio 30 d.  priima šio įstatymo įgyvendinamuosius teisės aktus.</w:t>
                  </w:r>
                </w:p>
                <w:p>
                  <w:pPr>
                    <w:shd w:val="clear" w:color="auto" w:fill="FFFFFF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shd w:val="clear" w:color="auto" w:fill="FFFFFF"/>
                    <w:rPr>
                      <w:i/>
                      <w:i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ecbe0c5e6f47e5aa570f04eed5ccbc"/>
            <w:lock w:val="sdtLocked"/>
            <w:richText/>
          </w:sdtPr>
          <w:sdtContent>
            <w:p>
              <w:pPr>
                <w:shd w:val="clear" w:color="auto" w:fill="FFFFFF"/>
                <w:ind w:firstLine="744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shd w:val="clear" w:color="auto" w:fill="FFFFFF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b/>
                </w:rPr>
              </w:pPr>
            </w:p>
            <w:p/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  <w:tab w:val="left" w:pos="709"/>
                </w:tabs>
                <w:ind w:right="140"/>
                <w:jc w:val="both"/>
              </w:pPr>
              <w:r>
                <w:rPr>
                  <w:szCs w:val="24"/>
                </w:rPr>
                <w:t xml:space="preserve">Seimo narys </w:t>
                <w:tab/>
                <w:tab/>
                <w:tab/>
                <w:tab/>
                <w:tab/>
                <w:t xml:space="preserve">               Stasys Brundza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485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362a27afb804f4e987d9653f093bd1e" PartId="638c881818014ca0adce514bc4bbf2ed">
    <Part Type="straipsnis" Nr="1" Abbr="1 str." Title="7 straipsnio pakeitimas" DocPartId="15ad8336e36d4a639eee193c3186a900" PartId="ffb3e987788845f689c4ddd6d6aa4c6a">
      <Part Type="strDalis" Nr="1" Abbr="1 str. 1 d." DocPartId="47b47d10fc4e40b2806f600c1c1837ef" PartId="e4b15beb42454039b7ee30dde1289139">
        <Part Type="citata" DocPartId="45844b941e1744da98fae0c61674deb8" PartId="769f1e6762f444f48e485d7772814492">
          <Part Type="strPunktas" Nr="2" Abbr="2 p." DocPartId="f673cf06c74c45a8b13a98ad7710e1e3" PartId="2889b3631b46475d84ba77c9824efa52"/>
        </Part>
      </Part>
      <Part Type="strDalis" Nr="2" Abbr="1 str. 2 d." DocPartId="4a8cc1ef7ed74ccea2ee2c91e4d61fb8" PartId="0c6ad9319c58462cb52cee68cecdc5ba">
        <Part Type="citata" DocPartId="25ffece7938848bab6d8341b77ace926" PartId="555db7fc2871473381bdb0de9ca5b09c">
          <Part Type="strDalis" Nr="3" Abbr="3 d." DocPartId="d1d25957d99149879698f5a0fb5234f7" PartId="02b21843e5e74d26a23152e9f82bbea5"/>
        </Part>
      </Part>
      <Part Type="strDalis" Nr="3" Abbr="1 str. 3 d." DocPartId="b83082ed8ff34e83b55d5f5e3de7eedb" PartId="eed06f8a3d444b3daa72faf1fb6b4371">
        <Part Type="citata" DocPartId="284bdd0970aa46e5b42d9347eb9e05a6" PartId="82c64b7b5538445bb695db00d90ecd2c">
          <Part Type="strDalis" Nr="6" Abbr="6 d." DocPartId="0bf7089b797e48d693c57b657b9a4767" PartId="3f1a6c10f2234092b549b1a227d2372f"/>
        </Part>
      </Part>
    </Part>
    <Part Type="straipsnis" Nr="2" Abbr="2 str." Title="Įstatymo įsigaliojimas ir įgyvendinimas" DocPartId="5225db5a6d2c450eaf2ae33417b05302" PartId="70fc95aa718c48899e4d023bebd30bc4">
      <Part Type="strDalis" Nr="1" Abbr="2 str. 1 d." DocPartId="3bed5f29ae614e31a07573fc5072720d" PartId="f44f3161db474859a94d8c41fb88212a"/>
      <Part Type="strDalis" Nr="2" Abbr="2 str. 2 d." DocPartId="31f629e92202419c9d0ffb3860b3141b" PartId="d49535b7875343b791725b070eaee1bf"/>
    </Part>
    <Part Type="signatura" DocPartId="f65e1d4f88aa413d8f50535369fe30f3" PartId="eaecbe0c5e6f47e5aa570f04eed5ccbc"/>
  </Part>
</Parts>
</file>

<file path=customXml/itemProps1.xml><?xml version="1.0" encoding="utf-8"?>
<ds:datastoreItem xmlns:ds="http://schemas.openxmlformats.org/officeDocument/2006/customXml" ds:itemID="{D2937F9A-6892-45BB-817C-C560B6861D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1677</Characters>
  <Application>Microsoft Office Word</Application>
  <DocSecurity>4</DocSecurity>
  <Lines>49</Lines>
  <Paragraphs>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2015-10-27T09:19:00Z</dcterms:created>
  <dc:creator>ALEKSEJEVA Laura</dc:creator>
  <lastModifiedBy>CLUSadmin</lastModifiedBy>
  <lastPrinted>2015-10-27T07:45:00Z</lastPrinted>
  <dcterms:modified xsi:type="dcterms:W3CDTF">2015-10-27T09:19:00Z</dcterms:modified>
  <revision>2</revision>
</coreProperties>
</file>