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12619cb4b2c448da92aefde7928dc88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rFonts w:ascii="TimesLT" w:hAnsi="TimesLT" w:cs="TimesLT"/>
              <w:szCs w:val="24"/>
              <w:lang w:val="en-US"/>
            </w:rPr>
          </w:pPr>
        </w:p>
        <w:p>
          <w:pPr>
            <w:tabs>
              <w:tab w:val="left" w:pos="1800"/>
            </w:tabs>
            <w:ind w:firstLine="8505"/>
            <w:rPr>
              <w:b/>
              <w:szCs w:val="24"/>
            </w:rPr>
          </w:pPr>
          <w:r>
            <w:rPr>
              <w:b/>
              <w:szCs w:val="24"/>
            </w:rPr>
            <w:t xml:space="preserve">Projektas 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</w:t>
          </w: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color w:val="000000"/>
              <w:szCs w:val="24"/>
            </w:rPr>
            <w:t>ŽEMĖS REFORMOS</w:t>
          </w:r>
          <w:r>
            <w:rPr>
              <w:b/>
              <w:bCs/>
              <w:caps/>
              <w:szCs w:val="24"/>
              <w:shd w:val="clear" w:color="auto" w:fill="FFFFFF"/>
            </w:rPr>
            <w:t xml:space="preserve"> įstatymo </w:t>
          </w:r>
          <w:r>
            <w:rPr>
              <w:b/>
              <w:bCs/>
              <w:caps/>
              <w:color w:val="000000"/>
              <w:szCs w:val="24"/>
              <w:shd w:val="clear" w:color="auto" w:fill="FFFFFF"/>
            </w:rPr>
            <w:t>Nr.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 </w:t>
          </w:r>
          <w:r>
            <w:rPr>
              <w:b/>
              <w:color w:val="000000"/>
              <w:szCs w:val="24"/>
            </w:rPr>
            <w:t>I-1607</w:t>
          </w:r>
          <w:r>
            <w:rPr>
              <w:b/>
              <w:bCs/>
              <w:caps/>
              <w:spacing w:val="-6"/>
              <w:szCs w:val="24"/>
            </w:rPr>
            <w:t xml:space="preserve"> 8, 9 IR 13 </w:t>
          </w:r>
          <w:r>
            <w:rPr>
              <w:b/>
              <w:bCs/>
              <w:szCs w:val="24"/>
            </w:rPr>
            <w:t>STRAIPSNIŲ</w:t>
          </w:r>
          <w:r>
            <w:rPr>
              <w:b/>
              <w:caps/>
              <w:szCs w:val="24"/>
            </w:rPr>
            <w:t xml:space="preserve"> pakeitimo</w:t>
          </w: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ĮSTATYMAS</w:t>
          </w:r>
        </w:p>
        <w:p>
          <w:pPr>
            <w:jc w:val="center"/>
            <w:outlineLvl w:val="2"/>
            <w:rPr>
              <w:b/>
              <w:bC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2026 m.                                         d. Nr.</w:t>
          </w: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szCs w:val="24"/>
            </w:rPr>
            <w:t>Vilnius</w:t>
          </w:r>
        </w:p>
        <w:p>
          <w:pPr>
            <w:tabs>
              <w:tab w:val="left" w:pos="142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both"/>
            <w:rPr>
              <w:b/>
              <w:bCs/>
              <w:szCs w:val="24"/>
              <w:lang w:eastAsia="lt-LT"/>
            </w:rPr>
          </w:pPr>
        </w:p>
        <w:p>
          <w:pPr>
            <w:tabs>
              <w:tab w:val="left" w:pos="142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both"/>
            <w:rPr>
              <w:b/>
              <w:bCs/>
              <w:szCs w:val="24"/>
              <w:lang w:eastAsia="lt-LT"/>
            </w:rPr>
          </w:pPr>
        </w:p>
        <w:sdt>
          <w:sdtPr>
            <w:alias w:val="1 str."/>
            <w:tag w:val="part_917b581f18a346718f095b6bc7c33125"/>
            <w:lock w:val="sdtLocked"/>
            <w:richText/>
          </w:sdtPr>
          <w:sdtContent>
            <w:p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276" w:lineRule="auto"/>
                <w:ind w:firstLine="567"/>
                <w:jc w:val="both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917b581f18a346718f095b6bc7c33125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17b581f18a346718f095b6bc7c33125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8 straipsnio pakeitimas</w:t>
                  </w:r>
                </w:sdtContent>
              </w:sdt>
            </w:p>
            <w:sdt>
              <w:sdtPr>
                <w:alias w:val="1 str. 1 d."/>
                <w:tag w:val="part_ebfbc88c778943639fec34ef93c2f186"/>
                <w:lock w:val="sdtLocked"/>
                <w:richText/>
              </w:sdtPr>
              <w:sdtContent>
                <w:p>
                  <w:pPr>
                    <w:tabs>
                      <w:tab w:val="left" w:pos="142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Pripažinti netekusia galios 8 straipsnio 7 dalį.</w:t>
                  </w:r>
                </w:p>
                <w:p>
                  <w:pPr>
                    <w:tabs>
                      <w:tab w:val="left" w:pos="142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567"/>
                    <w:jc w:val="both"/>
                    <w:rPr>
                      <w:strike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6596ff238aae409b82e2598f8027892b"/>
            <w:lock w:val="sdtLocked"/>
            <w:richText/>
          </w:sdtPr>
          <w:sdtContent>
            <w:p>
              <w:pPr>
                <w:tabs>
                  <w:tab w:val="left" w:pos="142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276" w:lineRule="auto"/>
                <w:ind w:firstLine="567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6596ff238aae409b82e2598f8027892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596ff238aae409b82e2598f8027892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9 straipsnio pakeitimas</w:t>
                  </w:r>
                </w:sdtContent>
              </w:sdt>
            </w:p>
            <w:sdt>
              <w:sdtPr>
                <w:alias w:val="2 str. 1 d."/>
                <w:tag w:val="part_103399c5bd664afcb28e2162caf313c6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276" w:lineRule="auto"/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Pripažinti netekusia galios 9 straipsnio 5 dalį.</w:t>
                  </w:r>
                </w:p>
                <w:p>
                  <w:pPr>
                    <w:shd w:val="clear" w:color="auto" w:fill="FFFFFF"/>
                    <w:spacing w:line="276" w:lineRule="auto"/>
                    <w:ind w:firstLine="567"/>
                    <w:jc w:val="both"/>
                    <w:rPr>
                      <w:strike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6eec5db095644c84acc1ca6af2b5f8d0"/>
            <w:lock w:val="sdtLocked"/>
            <w:richText/>
          </w:sdtPr>
          <w:sdtContent>
            <w:p>
              <w:pPr>
                <w:spacing w:line="276" w:lineRule="auto"/>
                <w:ind w:left="927" w:hanging="36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6eec5db095644c84acc1ca6af2b5f8d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eec5db095644c84acc1ca6af2b5f8d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13 straipsnio pakeitimas</w:t>
                  </w:r>
                </w:sdtContent>
              </w:sdt>
            </w:p>
            <w:sdt>
              <w:sdtPr>
                <w:alias w:val="3 str. 1 d."/>
                <w:tag w:val="part_545b7228cd36464b882ceddeb5c5e113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45b7228cd36464b882ceddeb5c5e11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13 straipsnio 1 dalies 4 punktą ir jį išdėstyti taip:</w:t>
                  </w:r>
                </w:p>
                <w:sdt>
                  <w:sdtPr>
                    <w:alias w:val="citata"/>
                    <w:tag w:val="part_9ea46608400045f4a32d9b5ddae8488c"/>
                    <w:lock w:val="sdtLocked"/>
                    <w:richText/>
                  </w:sdtPr>
                  <w:sdtContent>
                    <w:sdt>
                      <w:sdtPr>
                        <w:alias w:val="4 p."/>
                        <w:tag w:val="part_1598f758af8d497b955765041defd7c3"/>
                        <w:lock w:val="sdtLocked"/>
                        <w:richText/>
                      </w:sdtPr>
                      <w:sdtContent>
                        <w:p>
                          <w:pPr>
                            <w:shd w:val="clear" w:color="auto" w:fill="FFFFFF"/>
                            <w:spacing w:line="276" w:lineRule="auto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598f758af8d497b955765041defd7c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yra kultūros paveldo objektų – buvusių dvarų sodybų, įrašytų į Vyriausybės tvirtinamus neprivatizuotinų buvusių dvarų sodybų – istorijos ir kultūros paminklų ar neprivatizuotinų buvusių dvarų sodybų – istorijos ir kultūros paminklų teritorijų sąrašus, teritorijose;“.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str. 2 d."/>
                <w:tag w:val="part_7b11cdbe640f42a89b1dbcb0cf6ff5cd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276" w:lineRule="auto"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b11cdbe640f42a89b1dbcb0cf6ff5c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</w:rPr>
                    <w:t>. Pakeisti 13 straipsnio 1 dalies 6 punktą</w:t>
                  </w:r>
                  <w:r>
                    <w:t xml:space="preserve"> </w:t>
                  </w:r>
                  <w:r>
                    <w:rPr>
                      <w:color w:val="000000"/>
                    </w:rPr>
                    <w:t>ir jį išdėstyti taip:</w:t>
                  </w:r>
                </w:p>
                <w:sdt>
                  <w:sdtPr>
                    <w:alias w:val="citata"/>
                    <w:tag w:val="part_a065fd62a6344b15aeb42bc05cce8f33"/>
                    <w:lock w:val="sdtLocked"/>
                    <w:richText/>
                  </w:sdtPr>
                  <w:sdtContent>
                    <w:sdt>
                      <w:sdtPr>
                        <w:alias w:val="6 p."/>
                        <w:tag w:val="part_b92d633fe4134bf6a64631e4bc498ee8"/>
                        <w:lock w:val="sdtLocked"/>
                        <w:richText/>
                      </w:sdtPr>
                      <w:sdtContent>
                        <w:p>
                          <w:pPr>
                            <w:shd w:val="clear" w:color="auto" w:fill="FFFFFF"/>
                            <w:spacing w:line="276" w:lineRule="auto"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92d633fe4134bf6a64631e4bc498ee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) yra valstybinės reikšmės istorijos, archeologijos ir kultūros objektų teritorija;“.</w:t>
                          </w:r>
                        </w:p>
                        <w:p>
                          <w:pPr>
                            <w:shd w:val="clear" w:color="auto" w:fill="FFFFFF"/>
                            <w:spacing w:line="276" w:lineRule="auto"/>
                            <w:ind w:firstLine="567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bfdf322104fe4f8f904845c42669b30f"/>
            <w:lock w:val="sdtLocked"/>
            <w:richText/>
          </w:sdtPr>
          <w:sdtContent>
            <w:p>
              <w:pPr>
                <w:spacing w:line="276" w:lineRule="auto"/>
                <w:ind w:firstLine="567"/>
                <w:jc w:val="both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bfdf322104fe4f8f904845c42669b30f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bfdf322104fe4f8f904845c42669b30f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Įstatymo įsigaliojimas ir taikymas</w:t>
                  </w:r>
                </w:sdtContent>
              </w:sdt>
            </w:p>
            <w:sdt>
              <w:sdtPr>
                <w:alias w:val="4 str. 1 d."/>
                <w:tag w:val="part_4f4eb493c6e44b14a7b579727d181021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f4eb493c6e44b14a7b579727d18102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val="en-US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val="en-US"/>
                    </w:rPr>
                    <w:t xml:space="preserve">. </w:t>
                  </w:r>
                  <w:r>
                    <w:rPr>
                      <w:szCs w:val="24"/>
                    </w:rPr>
                    <w:t>Šis įstatymas įsigalioja 2026 m. lapkričio 1 d.</w:t>
                  </w:r>
                </w:p>
              </w:sdtContent>
            </w:sdt>
            <w:sdt>
              <w:sdtPr>
                <w:alias w:val="4 str. 2 d."/>
                <w:tag w:val="part_12ed543b33564156b0ffa37a6d53ec41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567"/>
                    <w:jc w:val="both"/>
                  </w:pPr>
                  <w:sdt>
                    <w:sdtPr>
                      <w:alias w:val="Numeris"/>
                      <w:tag w:val="nr_12ed543b33564156b0ffa37a6d53ec41"/>
                      <w:lock w:val="sdtLocked"/>
                      <w:richText/>
                    </w:sdtPr>
                    <w:sdtContent>
                      <w:r>
                        <w:rPr>
                          <w:kern w:val="2"/>
                        </w:rPr>
                        <w:t>2</w:t>
                      </w:r>
                    </w:sdtContent>
                  </w:sdt>
                  <w:r>
                    <w:rPr>
                      <w:kern w:val="2"/>
                    </w:rPr>
                    <w:t xml:space="preserve">. Iki 2026 m. spalio </w:t>
                  </w:r>
                  <w:r>
                    <w:rPr>
                      <w:kern w:val="2"/>
                      <w:lang w:val="en-US"/>
                    </w:rPr>
                    <w:t>31</w:t>
                  </w:r>
                  <w:r>
                    <w:rPr>
                      <w:kern w:val="2"/>
                    </w:rPr>
                    <w:t xml:space="preserve"> d. pateikti prašymai privatizuoti žemės sklypus (jų dalis) pagal šio įstatymo </w:t>
                  </w:r>
                  <w:r>
                    <w:rPr>
                      <w:kern w:val="2"/>
                      <w:lang w:val="en-US"/>
                    </w:rPr>
                    <w:t>3 straipsnyje i</w:t>
                  </w:r>
                  <w:r>
                    <w:rPr>
                      <w:kern w:val="2"/>
                    </w:rPr>
                    <w:t>šdėstytus</w:t>
                  </w:r>
                  <w:r>
                    <w:rPr>
                      <w:kern w:val="2"/>
                      <w:szCs w:val="24"/>
                    </w:rPr>
                    <w:t xml:space="preserve"> </w:t>
                  </w:r>
                  <w:r>
                    <w:rPr>
                      <w:kern w:val="2"/>
                    </w:rPr>
                    <w:t xml:space="preserve">Lietuvos Respublikos žemės reformos įstatymo </w:t>
                  </w:r>
                  <w:r>
                    <w:rPr>
                      <w:kern w:val="2"/>
                      <w:lang w:val="en-US"/>
                    </w:rPr>
                    <w:t>13 straipsnio 1 dalies 4 ir 6 punkt</w:t>
                  </w:r>
                  <w:r>
                    <w:rPr>
                      <w:kern w:val="2"/>
                    </w:rPr>
                    <w:t>us baigiami nagrinėti pagal iki 202</w:t>
                  </w:r>
                  <w:r>
                    <w:rPr>
                      <w:kern w:val="2"/>
                      <w:lang w:val="en-US"/>
                    </w:rPr>
                    <w:t>6</w:t>
                  </w:r>
                  <w:r>
                    <w:rPr>
                      <w:kern w:val="2"/>
                    </w:rPr>
                    <w:t xml:space="preserve"> m. spalio 31 d. galiojusį teisinį reguliavimą.</w:t>
                  </w:r>
                </w:p>
                <w:p>
                  <w:pPr>
                    <w:shd w:val="clear" w:color="auto" w:fill="FFFFFF"/>
                    <w:spacing w:line="276" w:lineRule="auto"/>
                    <w:ind w:firstLine="567"/>
                    <w:jc w:val="both"/>
                    <w:rPr>
                      <w:bCs/>
                      <w:szCs w:val="24"/>
                    </w:rPr>
                  </w:pPr>
                </w:p>
                <w:p>
                  <w:pPr>
                    <w:shd w:val="clear" w:color="auto" w:fill="FFFFFF"/>
                    <w:spacing w:line="276" w:lineRule="auto"/>
                    <w:ind w:firstLine="567"/>
                    <w:jc w:val="both"/>
                    <w:rPr>
                      <w:b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ee15e943a30485f84e566f719c98b42"/>
            <w:lock w:val="sdtLocked"/>
            <w:richText/>
          </w:sdtPr>
          <w:sdtContent>
            <w:p>
              <w:pPr>
                <w:spacing w:line="276" w:lineRule="auto"/>
                <w:ind w:firstLine="567"/>
                <w:jc w:val="both"/>
                <w:outlineLvl w:val="2"/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>Skelbiu šį Lietuvos Respublikos Seimo priimtą įstatymą.</w:t>
              </w:r>
            </w:p>
            <w:p>
              <w:pPr>
                <w:spacing w:line="276" w:lineRule="auto"/>
                <w:ind w:firstLine="567"/>
                <w:jc w:val="both"/>
                <w:outlineLvl w:val="2"/>
                <w:rPr>
                  <w:i/>
                  <w:iCs/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 w:cs="TimesLT"/>
          <w:szCs w:val="24"/>
          <w:lang w:val="en-US"/>
        </w:rPr>
      </w:pPr>
      <w:r>
        <w:rPr>
          <w:rFonts w:ascii="TimesLT" w:hAnsi="TimesLT" w:cs="TimesLT"/>
          <w:szCs w:val="24"/>
          <w:lang w:val="en-US"/>
        </w:rPr>
        <w:separator/>
      </w:r>
    </w:p>
  </w:endnote>
  <w:endnote w:type="continuationSeparator" w:id="0">
    <w:p>
      <w:pPr>
        <w:rPr>
          <w:rFonts w:ascii="TimesLT" w:hAnsi="TimesLT" w:cs="TimesLT"/>
          <w:szCs w:val="24"/>
          <w:lang w:val="en-US"/>
        </w:rPr>
      </w:pPr>
      <w:r>
        <w:rPr>
          <w:rFonts w:ascii="TimesLT" w:hAnsi="TimesLT" w:cs="TimesLT"/>
          <w:szCs w:val="24"/>
          <w:lang w:val="en-US"/>
        </w:rPr>
        <w:continuationSeparator/>
      </w:r>
    </w:p>
  </w:endnote>
  <w:endnote w:type="continuationNotice" w:id="1">
    <w:p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rFonts w:ascii="TimesLT" w:hAnsi="TimesLT" w:cs="TimesLT"/>
        <w:szCs w:val="24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rFonts w:ascii="TimesLT" w:hAnsi="TimesLT" w:cs="TimesLT"/>
        <w:szCs w:val="24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rFonts w:ascii="TimesLT" w:hAnsi="TimesLT" w:cs="TimesLT"/>
        <w:szCs w:val="24"/>
        <w:lang w:val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 w:cs="TimesLT"/>
          <w:szCs w:val="24"/>
          <w:lang w:val="en-US"/>
        </w:rPr>
      </w:pPr>
      <w:r>
        <w:rPr>
          <w:rFonts w:ascii="TimesLT" w:hAnsi="TimesLT" w:cs="TimesLT"/>
          <w:szCs w:val="24"/>
          <w:lang w:val="en-US"/>
        </w:rPr>
        <w:separator/>
      </w:r>
    </w:p>
  </w:footnote>
  <w:footnote w:type="continuationSeparator" w:id="0">
    <w:p>
      <w:pPr>
        <w:rPr>
          <w:rFonts w:ascii="TimesLT" w:hAnsi="TimesLT" w:cs="TimesLT"/>
          <w:szCs w:val="24"/>
          <w:lang w:val="en-US"/>
        </w:rPr>
      </w:pPr>
      <w:r>
        <w:rPr>
          <w:rFonts w:ascii="TimesLT" w:hAnsi="TimesLT" w:cs="TimesLT"/>
          <w:szCs w:val="24"/>
          <w:lang w:val="en-US"/>
        </w:rPr>
        <w:continuationSeparator/>
      </w:r>
    </w:p>
  </w:footnote>
  <w:footnote w:type="continuationNotice" w:id="1">
    <w:p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rFonts w:ascii="TimesLT" w:hAnsi="TimesLT" w:cs="TimesLT"/>
        <w:szCs w:val="24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rFonts w:ascii="TimesLT" w:hAnsi="TimesLT" w:cs="TimesLT"/>
        <w:szCs w:val="24"/>
        <w:lang w:val="en-US"/>
      </w:rPr>
    </w:pPr>
    <w:r>
      <w:rPr>
        <w:rFonts w:ascii="TimesLT" w:hAnsi="TimesLT" w:cs="TimesLT"/>
        <w:szCs w:val="24"/>
        <w:lang w:val="en-US"/>
      </w:rPr>
      <w:fldChar w:fldCharType="begin"/>
    </w:r>
    <w:r>
      <w:rPr>
        <w:rFonts w:ascii="TimesLT" w:hAnsi="TimesLT" w:cs="TimesLT"/>
        <w:szCs w:val="24"/>
        <w:lang w:val="en-US"/>
      </w:rPr>
      <w:instrText xml:space="preserve"> PAGE   \* MERGEFORMAT </w:instrText>
    </w:r>
    <w:r>
      <w:rPr>
        <w:rFonts w:ascii="TimesLT" w:hAnsi="TimesLT" w:cs="TimesLT"/>
        <w:szCs w:val="24"/>
        <w:lang w:val="en-US"/>
      </w:rPr>
      <w:fldChar w:fldCharType="separate"/>
    </w:r>
    <w:r>
      <w:rPr>
        <w:rFonts w:ascii="TimesLT" w:hAnsi="TimesLT" w:cs="TimesLT"/>
        <w:szCs w:val="24"/>
        <w:lang w:val="en-US"/>
      </w:rPr>
      <w:t>2</w:t>
    </w:r>
    <w:r>
      <w:rPr>
        <w:rFonts w:ascii="TimesLT" w:hAnsi="TimesLT" w:cs="TimesLT"/>
        <w:szCs w:val="24"/>
        <w:lang w:val="en-US"/>
      </w:rPr>
      <w:fldChar w:fldCharType="end"/>
    </w:r>
  </w:p>
  <w:p>
    <w:pPr>
      <w:tabs>
        <w:tab w:val="center" w:pos="4819"/>
        <w:tab w:val="right" w:pos="9638"/>
      </w:tabs>
      <w:rPr>
        <w:rFonts w:ascii="TimesLT" w:hAnsi="TimesLT" w:cs="TimesLT"/>
        <w:szCs w:val="24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2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EAED07E-C28A-4963-831B-C63F607B166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092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4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145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590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529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6179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88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4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3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28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789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98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016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6360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155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65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33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878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752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6608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593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897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19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55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88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14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26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84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244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527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5783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414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80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50164633ED94994D9773E53D567FF5BF" ma:contentTypeVersion="14" ma:contentTypeDescription="Kurkite naują dokumentą." ma:contentTypeScope="" ma:versionID="7cb8063ae6bd6750ce5a6d00791ed29e">
  <xsd:schema xmlns:xsd="http://www.w3.org/2001/XMLSchema" xmlns:xs="http://www.w3.org/2001/XMLSchema" xmlns:p="http://schemas.microsoft.com/office/2006/metadata/properties" xmlns:ns2="47c1ea38-b788-4873-88f4-3b1f34597b9a" xmlns:ns3="0379a545-9986-45d7-9e6d-3845025712a0" targetNamespace="http://schemas.microsoft.com/office/2006/metadata/properties" ma:root="true" ma:fieldsID="075dbf29faebe5ae49ecb246484490c0" ns2:_="" ns3:_="">
    <xsd:import namespace="47c1ea38-b788-4873-88f4-3b1f34597b9a"/>
    <xsd:import namespace="0379a545-9986-45d7-9e6d-384502571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c1ea38-b788-4873-88f4-3b1f34597b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Vaizdų žymė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79a545-9986-45d7-9e6d-384502571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3f5c7397-6a17-43fd-b0d0-62600e53cad0}" ma:internalName="TaxCatchAll" ma:showField="CatchAllData" ma:web="0379a545-9986-45d7-9e6d-3845025712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c1ea38-b788-4873-88f4-3b1f34597b9a">
      <Terms xmlns="http://schemas.microsoft.com/office/infopath/2007/PartnerControls"/>
    </lcf76f155ced4ddcb4097134ff3c332f>
    <TaxCatchAll xmlns="0379a545-9986-45d7-9e6d-3845025712a0" xsi:nil="true"/>
  </documentManagement>
</p:properties>
</file>

<file path=customXml/item4.xml><?xml version="1.0" encoding="utf-8"?>
<Parts xmlns="http://lrs.lt/TAIS/DocParts">
  <Part Type="pagrindine" DocPartId="7fa2f6ab6aa148ed9be08c44dbd8ee22" PartId="112619cb4b2c448da92aefde7928dc88">
    <Part Type="straipsnis" Nr="1" Abbr="1 str." Title="8 straipsnio pakeitimas" DocPartId="43cddccd655d4f729b86e84db1946a6d" PartId="917b581f18a346718f095b6bc7c33125">
      <Part Type="strDalis" Nr="1" Abbr="1 str. 1 d." DocPartId="7a4c754ed90341f0a59875b87fa7edf6" PartId="ebfbc88c778943639fec34ef93c2f186"/>
    </Part>
    <Part Type="straipsnis" Nr="2" Abbr="2 str." Title="9 straipsnio pakeitimas" DocPartId="afa7c59fbf8d4f7da40aa8048fba83ff" PartId="6596ff238aae409b82e2598f8027892b">
      <Part Type="strDalis" Nr="1" Abbr="2 str. 1 d." DocPartId="69912f0361334aadb986c8fcf36b2905" PartId="103399c5bd664afcb28e2162caf313c6"/>
    </Part>
    <Part Type="straipsnis" Nr="3" Abbr="3 str." Title="13 straipsnio pakeitimas" DocPartId="d1554ae145f349899394b6421a807b92" PartId="6eec5db095644c84acc1ca6af2b5f8d0">
      <Part Type="strDalis" Nr="1" Abbr="3 str. 1 d." DocPartId="0ac1807891e542e18abd9fbd80553571" PartId="545b7228cd36464b882ceddeb5c5e113">
        <Part Type="citata" DocPartId="01fec1fc4fbc429eb55828cb860dab3b" PartId="9ea46608400045f4a32d9b5ddae8488c">
          <Part Type="strPunktas" Nr="4" Abbr="4 p." DocPartId="893bfc3860504b23b3cbcb1a96492393" PartId="1598f758af8d497b955765041defd7c3"/>
        </Part>
      </Part>
      <Part Type="strDalis" Nr="2" Abbr="3 str. 2 d." DocPartId="930f8eb8bb3c434ab0d1489789d7f492" PartId="7b11cdbe640f42a89b1dbcb0cf6ff5cd">
        <Part Type="citata" DocPartId="be0021ce901645b3a283ce5487fe0a3b" PartId="a065fd62a6344b15aeb42bc05cce8f33">
          <Part Type="strPunktas" Nr="6" Abbr="6 p." DocPartId="34bf67252a434fa99b8645481f6264ec" PartId="b92d633fe4134bf6a64631e4bc498ee8"/>
        </Part>
      </Part>
    </Part>
    <Part Type="straipsnis" Nr="4" Abbr="4 str." Title="Įstatymo įsigaliojimas ir taikymas" DocPartId="e5bbcff5cb8546a2a65616bfedb5ac7f" PartId="bfdf322104fe4f8f904845c42669b30f">
      <Part Type="strDalis" Nr="1" Abbr="4 str. 1 d." DocPartId="7f5964136d934f488d9e0e7074069a05" PartId="4f4eb493c6e44b14a7b579727d181021"/>
      <Part Type="strDalis" Nr="2" Abbr="4 str. 2 d." DocPartId="e99efb2b99e14022a9ee009c1054e441" PartId="12ed543b33564156b0ffa37a6d53ec41"/>
    </Part>
    <Part Type="signatura" DocPartId="fa88e38782cc46c985451a0af8c8d205" PartId="2ee15e943a30485f84e566f719c98b42"/>
  </Part>
</Parts>
</file>

<file path=customXml/itemProps1.xml><?xml version="1.0" encoding="utf-8"?>
<ds:datastoreItem xmlns:ds="http://schemas.openxmlformats.org/officeDocument/2006/customXml" ds:itemID="{AC2E0F8B-10A0-482C-9881-3015279E3C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c1ea38-b788-4873-88f4-3b1f34597b9a"/>
    <ds:schemaRef ds:uri="0379a545-9986-45d7-9e6d-384502571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0E1B65B-1008-44DD-82A7-E8153519240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F37427-B4E9-4BBE-93EB-8BE4009562CB}">
  <ds:schemaRefs>
    <ds:schemaRef ds:uri="http://schemas.microsoft.com/office/2006/metadata/properties"/>
    <ds:schemaRef ds:uri="http://schemas.microsoft.com/office/infopath/2007/PartnerControls"/>
    <ds:schemaRef ds:uri="47c1ea38-b788-4873-88f4-3b1f34597b9a"/>
    <ds:schemaRef ds:uri="0379a545-9986-45d7-9e6d-3845025712a0"/>
  </ds:schemaRefs>
</ds:datastoreItem>
</file>

<file path=customXml/itemProps4.xml><?xml version="1.0" encoding="utf-8"?>
<ds:datastoreItem xmlns:ds="http://schemas.openxmlformats.org/officeDocument/2006/customXml" ds:itemID="{A6C71E22-94BA-4BA4-AD90-5C1743CF521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192</Words>
  <Characters>1170</Characters>
  <Application>Microsoft Office Word</Application>
  <DocSecurity>4</DocSecurity>
  <Lines>37</Lines>
  <Paragraphs>23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2026-06-08T09:50:00Z</dcterms:created>
  <dc:creator>Erika Giedraitienė</dc:creator>
  <lastModifiedBy>adlibuser</lastModifiedBy>
  <lastPrinted>2020-08-05T16:19:00Z</lastPrinted>
  <dcterms:modified xsi:type="dcterms:W3CDTF">2026-06-08T09:50:00Z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0x01010050164633ED94994D9773E53D567FF5BF</vt:lpwstr>
  </property>
  <property fmtid="{D5CDD505-2E9C-101B-9397-08002B2CF9AE}" pid="3" name="MediaServiceImageTags">
    <vt:lpwstr/>
  </property>
</Properties>
</file>