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c5bedd9c4d8421bbd1ee139a9736e81"/>
        <w:lock w:val="sdtLocked"/>
        <w:richText/>
      </w:sdtPr>
      <w:sdtContent>
        <w:p>
          <w:pPr>
            <w:suppressAutoHyphens/>
            <w:jc w:val="right"/>
            <w:rPr>
              <w:rFonts w:eastAsia="Calibri"/>
              <w:b/>
              <w:bCs/>
              <w:color w:val="000000"/>
              <w:kern w:val="1"/>
              <w:szCs w:val="24"/>
              <w:lang w:eastAsia="zh-CN"/>
            </w:rPr>
          </w:pPr>
          <w:r>
            <w:rPr>
              <w:rFonts w:eastAsia="Calibri"/>
              <w:b/>
              <w:bCs/>
              <w:color w:val="000000"/>
              <w:kern w:val="1"/>
              <w:szCs w:val="24"/>
              <w:lang w:eastAsia="zh-CN"/>
            </w:rPr>
            <w:t>Projektas</w:t>
          </w:r>
        </w:p>
        <w:p>
          <w:pPr>
            <w:suppressAutoHyphens/>
            <w:jc w:val="center"/>
            <w:rPr>
              <w:rFonts w:eastAsia="Calibri"/>
              <w:b/>
              <w:bCs/>
              <w:color w:val="000000"/>
              <w:kern w:val="1"/>
              <w:szCs w:val="24"/>
              <w:lang w:eastAsia="zh-CN"/>
            </w:rPr>
          </w:pPr>
        </w:p>
        <w:p>
          <w:pPr>
            <w:suppressAutoHyphens/>
            <w:jc w:val="center"/>
            <w:rPr>
              <w:rFonts w:eastAsia="Calibri"/>
              <w:b/>
              <w:bCs/>
              <w:color w:val="000000"/>
              <w:kern w:val="1"/>
              <w:szCs w:val="24"/>
              <w:lang w:eastAsia="zh-CN"/>
            </w:rPr>
          </w:pPr>
        </w:p>
        <w:p>
          <w:pPr>
            <w:suppressAutoHyphens/>
            <w:jc w:val="center"/>
            <w:rPr>
              <w:rFonts w:eastAsia="Calibri"/>
              <w:b/>
              <w:bCs/>
              <w:caps/>
              <w:color w:val="000000"/>
              <w:kern w:val="1"/>
              <w:szCs w:val="24"/>
              <w:lang w:eastAsia="zh-CN"/>
            </w:rPr>
          </w:pPr>
          <w:r>
            <w:rPr>
              <w:rFonts w:eastAsia="Calibri"/>
              <w:b/>
              <w:bCs/>
              <w:color w:val="000000"/>
              <w:kern w:val="1"/>
              <w:szCs w:val="24"/>
              <w:lang w:eastAsia="zh-CN"/>
            </w:rPr>
            <w:t>LIETUVOS RESPUBLIKOS</w:t>
          </w:r>
        </w:p>
        <w:p>
          <w:pPr>
            <w:keepNext/>
            <w:suppressAutoHyphens/>
            <w:jc w:val="center"/>
            <w:rPr>
              <w:rFonts w:eastAsia="Calibri"/>
              <w:b/>
              <w:bCs/>
              <w:caps/>
              <w:color w:val="000000"/>
              <w:kern w:val="1"/>
              <w:szCs w:val="24"/>
              <w:lang w:eastAsia="zh-CN"/>
            </w:rPr>
          </w:pPr>
          <w:r>
            <w:rPr>
              <w:rFonts w:eastAsia="Calibri"/>
              <w:b/>
              <w:bCs/>
              <w:caps/>
              <w:color w:val="000000"/>
              <w:kern w:val="1"/>
              <w:szCs w:val="24"/>
              <w:lang w:eastAsia="zh-CN"/>
            </w:rPr>
            <w:t xml:space="preserve">DAUGIABUČIŲ GYVENAMŲJŲ NAMŲ IR KITOS PASKIRTIES PASTATŲ </w:t>
          </w:r>
        </w:p>
        <w:p>
          <w:pPr>
            <w:keepNext/>
            <w:suppressAutoHyphens/>
            <w:jc w:val="center"/>
            <w:rPr>
              <w:rFonts w:eastAsia="Calibri"/>
              <w:b/>
              <w:bCs/>
              <w:color w:val="000000"/>
              <w:kern w:val="1"/>
              <w:szCs w:val="24"/>
              <w:lang w:eastAsia="zh-CN"/>
            </w:rPr>
          </w:pPr>
          <w:r>
            <w:rPr>
              <w:rFonts w:eastAsia="Calibri"/>
              <w:b/>
              <w:bCs/>
              <w:caps/>
              <w:color w:val="000000"/>
              <w:kern w:val="1"/>
              <w:szCs w:val="24"/>
              <w:lang w:eastAsia="zh-CN"/>
            </w:rPr>
            <w:t>SAVININKŲ BENDRIJŲ ĮSTATYMO</w:t>
          </w:r>
          <w:r>
            <w:rPr>
              <w:rFonts w:eastAsia="Calibri"/>
              <w:caps/>
              <w:color w:val="000000"/>
              <w:kern w:val="1"/>
              <w:szCs w:val="24"/>
              <w:lang w:eastAsia="zh-CN"/>
            </w:rPr>
            <w:t xml:space="preserve"> </w:t>
          </w:r>
          <w:r>
            <w:rPr>
              <w:rFonts w:eastAsia="Calibri"/>
              <w:b/>
              <w:caps/>
              <w:color w:val="000000"/>
              <w:kern w:val="1"/>
              <w:szCs w:val="24"/>
              <w:lang w:eastAsia="zh-CN"/>
            </w:rPr>
            <w:t>NR. I-798</w:t>
          </w:r>
        </w:p>
        <w:p>
          <w:pPr>
            <w:suppressAutoHyphens/>
            <w:jc w:val="center"/>
            <w:rPr>
              <w:rFonts w:eastAsia="Calibri"/>
              <w:b/>
              <w:bCs/>
              <w:color w:val="000000"/>
              <w:kern w:val="1"/>
              <w:szCs w:val="24"/>
              <w:lang w:eastAsia="zh-CN"/>
            </w:rPr>
          </w:pPr>
          <w:r>
            <w:rPr>
              <w:rFonts w:eastAsia="Calibri"/>
              <w:b/>
              <w:bCs/>
              <w:color w:val="000000"/>
              <w:kern w:val="1"/>
              <w:szCs w:val="24"/>
              <w:lang w:eastAsia="zh-CN"/>
            </w:rPr>
            <w:t xml:space="preserve">11, 14, 15  IR 19  STRAIPSNIŲ PAKEITIMO </w:t>
          </w:r>
        </w:p>
        <w:p>
          <w:pPr>
            <w:suppressAutoHyphens/>
            <w:jc w:val="center"/>
            <w:rPr>
              <w:rFonts w:eastAsia="Calibri"/>
              <w:color w:val="000000"/>
              <w:kern w:val="1"/>
              <w:szCs w:val="24"/>
              <w:lang w:eastAsia="zh-CN"/>
            </w:rPr>
          </w:pPr>
          <w:r>
            <w:rPr>
              <w:rFonts w:eastAsia="Calibri"/>
              <w:b/>
              <w:bCs/>
              <w:color w:val="000000"/>
              <w:kern w:val="1"/>
              <w:szCs w:val="24"/>
              <w:lang w:eastAsia="zh-CN"/>
            </w:rPr>
            <w:t>ĮSTATYMAS</w:t>
          </w:r>
        </w:p>
        <w:p>
          <w:pPr>
            <w:suppressAutoHyphens/>
            <w:jc w:val="center"/>
            <w:rPr>
              <w:rFonts w:eastAsia="Calibri"/>
              <w:color w:val="000000"/>
              <w:kern w:val="1"/>
              <w:szCs w:val="24"/>
              <w:lang w:eastAsia="zh-CN"/>
            </w:rPr>
          </w:pPr>
        </w:p>
        <w:p>
          <w:pPr>
            <w:suppressAutoHyphens/>
            <w:jc w:val="center"/>
            <w:rPr>
              <w:rFonts w:eastAsia="Calibri"/>
              <w:color w:val="000000"/>
              <w:kern w:val="1"/>
              <w:szCs w:val="24"/>
              <w:lang w:eastAsia="zh-CN"/>
            </w:rPr>
          </w:pPr>
        </w:p>
        <w:p>
          <w:pPr>
            <w:suppressAutoHyphens/>
            <w:jc w:val="center"/>
            <w:rPr>
              <w:rFonts w:eastAsia="Calibri"/>
              <w:color w:val="000000"/>
              <w:kern w:val="1"/>
              <w:szCs w:val="24"/>
              <w:lang w:eastAsia="zh-CN"/>
            </w:rPr>
          </w:pPr>
          <w:r>
            <w:rPr>
              <w:rFonts w:eastAsia="Calibri"/>
              <w:color w:val="000000"/>
              <w:kern w:val="1"/>
              <w:szCs w:val="24"/>
              <w:lang w:eastAsia="zh-CN"/>
            </w:rPr>
            <w:t xml:space="preserve">2016 m.                               d.   Nr.</w:t>
          </w:r>
        </w:p>
        <w:p>
          <w:pPr>
            <w:suppressAutoHyphens/>
            <w:jc w:val="center"/>
            <w:rPr>
              <w:rFonts w:eastAsia="Calibri"/>
              <w:color w:val="000000"/>
              <w:kern w:val="1"/>
              <w:szCs w:val="24"/>
              <w:lang w:eastAsia="zh-CN"/>
            </w:rPr>
          </w:pPr>
          <w:r>
            <w:rPr>
              <w:rFonts w:eastAsia="Calibri"/>
              <w:color w:val="000000"/>
              <w:kern w:val="1"/>
              <w:szCs w:val="24"/>
              <w:lang w:eastAsia="zh-CN"/>
            </w:rPr>
            <w:t>Vilnius</w:t>
          </w:r>
        </w:p>
        <w:p/>
        <w:sdt>
          <w:sdtPr>
            <w:alias w:val="1 str."/>
            <w:tag w:val="part_42ee9b0df997490abb43574789296fad"/>
            <w:lock w:val="sdtLocked"/>
            <w:richText/>
          </w:sdtPr>
          <w:sdtContent>
            <w:p>
              <w:pPr>
                <w:tabs>
                  <w:tab w:val="left" w:pos="567"/>
                </w:tabs>
                <w:suppressAutoHyphens/>
                <w:ind w:firstLine="567"/>
                <w:jc w:val="both"/>
                <w:rPr>
                  <w:rFonts w:eastAsia="Calibri"/>
                  <w:b/>
                  <w:color w:val="000000"/>
                  <w:kern w:val="1"/>
                  <w:szCs w:val="24"/>
                  <w:lang w:eastAsia="zh-CN"/>
                </w:rPr>
              </w:pPr>
              <w:sdt>
                <w:sdtPr>
                  <w:alias w:val="Numeris"/>
                  <w:tag w:val="nr_42ee9b0df997490abb43574789296fad"/>
                  <w:lock w:val="sdtLocked"/>
                  <w:richText/>
                </w:sdtPr>
                <w:sdtContent>
                  <w:r>
                    <w:rPr>
                      <w:rFonts w:eastAsia="Calibri"/>
                      <w:b/>
                      <w:color w:val="000000"/>
                      <w:kern w:val="1"/>
                      <w:szCs w:val="24"/>
                      <w:lang w:eastAsia="zh-CN"/>
                    </w:rPr>
                    <w:t>1</w:t>
                  </w:r>
                </w:sdtContent>
              </w:sdt>
              <w:r>
                <w:rPr>
                  <w:rFonts w:eastAsia="Calibri"/>
                  <w:b/>
                  <w:color w:val="000000"/>
                  <w:kern w:val="1"/>
                  <w:szCs w:val="24"/>
                  <w:lang w:eastAsia="zh-CN"/>
                </w:rPr>
                <w:t xml:space="preserve"> straipsnis. </w:t>
              </w:r>
              <w:sdt>
                <w:sdtPr>
                  <w:alias w:val="Pavadinimas"/>
                  <w:tag w:val="title_42ee9b0df997490abb43574789296fad"/>
                  <w:lock w:val="sdtLocked"/>
                  <w:richText/>
                </w:sdtPr>
                <w:sdtContent>
                  <w:r>
                    <w:rPr>
                      <w:rFonts w:eastAsia="Calibri"/>
                      <w:b/>
                      <w:color w:val="000000"/>
                      <w:kern w:val="1"/>
                      <w:szCs w:val="24"/>
                      <w:lang w:eastAsia="zh-CN"/>
                    </w:rPr>
                    <w:t>11 straipsnio pakeitimas</w:t>
                  </w:r>
                </w:sdtContent>
              </w:sdt>
            </w:p>
            <w:sdt>
              <w:sdtPr>
                <w:alias w:val="1 str. 1 d."/>
                <w:tag w:val="part_19aec072557e417089f4e7486cadf3af"/>
                <w:lock w:val="sdtLocked"/>
                <w:richText/>
              </w:sdtPr>
              <w:sdtContent>
                <w:p>
                  <w:pPr>
                    <w:tabs>
                      <w:tab w:val="left" w:pos="567"/>
                    </w:tabs>
                    <w:suppressAutoHyphens/>
                    <w:ind w:firstLine="567"/>
                    <w:jc w:val="both"/>
                    <w:rPr>
                      <w:color w:val="000000"/>
                      <w:kern w:val="1"/>
                      <w:szCs w:val="24"/>
                      <w:lang w:eastAsia="zh-CN"/>
                    </w:rPr>
                  </w:pPr>
                  <w:r>
                    <w:rPr>
                      <w:rFonts w:eastAsia="Calibri"/>
                      <w:color w:val="000000"/>
                      <w:kern w:val="1"/>
                      <w:szCs w:val="24"/>
                      <w:lang w:eastAsia="zh-CN"/>
                    </w:rPr>
                    <w:t xml:space="preserve">Pakeisti 11 straipsnio 4 dalį ir ją išdėstyti taip: </w:t>
                  </w:r>
                </w:p>
                <w:sdt>
                  <w:sdtPr>
                    <w:alias w:val="citata"/>
                    <w:tag w:val="part_d2ae55ae96584f9e939fae3df61db13c"/>
                    <w:lock w:val="sdtLocked"/>
                    <w:richText/>
                  </w:sdtPr>
                  <w:sdtContent>
                    <w:sdt>
                      <w:sdtPr>
                        <w:alias w:val="4 d."/>
                        <w:tag w:val="part_6022b9b4c1844d0da6911a0a0ba66089"/>
                        <w:lock w:val="sdtLocked"/>
                        <w:richText/>
                      </w:sdtPr>
                      <w:sdtContent>
                        <w:p>
                          <w:pPr>
                            <w:tabs>
                              <w:tab w:val="left" w:pos="567"/>
                            </w:tabs>
                            <w:suppressAutoHyphens/>
                            <w:ind w:firstLine="629"/>
                            <w:jc w:val="both"/>
                            <w:rPr>
                              <w:rFonts w:eastAsia="Calibri"/>
                              <w:color w:val="000000"/>
                              <w:kern w:val="1"/>
                              <w:szCs w:val="24"/>
                              <w:lang w:eastAsia="zh-CN"/>
                            </w:rPr>
                          </w:pPr>
                          <w:r>
                            <w:rPr>
                              <w:rFonts w:eastAsia="Calibri"/>
                              <w:color w:val="000000"/>
                              <w:kern w:val="1"/>
                              <w:szCs w:val="24"/>
                              <w:lang w:eastAsia="zh-CN"/>
                            </w:rPr>
                            <w:t>„</w:t>
                          </w:r>
                          <w:sdt>
                            <w:sdtPr>
                              <w:alias w:val="Numeris"/>
                              <w:tag w:val="nr_6022b9b4c1844d0da6911a0a0ba66089"/>
                              <w:lock w:val="sdtLocked"/>
                              <w:richText/>
                            </w:sdtPr>
                            <w:sdtContent>
                              <w:r>
                                <w:rPr>
                                  <w:rFonts w:eastAsia="Calibri"/>
                                  <w:color w:val="000000"/>
                                  <w:kern w:val="1"/>
                                  <w:szCs w:val="24"/>
                                  <w:lang w:eastAsia="zh-CN"/>
                                </w:rPr>
                                <w:t>4</w:t>
                              </w:r>
                            </w:sdtContent>
                          </w:sdt>
                          <w:r>
                            <w:rPr>
                              <w:rFonts w:eastAsia="Calibri"/>
                              <w:color w:val="000000"/>
                              <w:kern w:val="1"/>
                              <w:szCs w:val="24"/>
                              <w:lang w:eastAsia="zh-CN"/>
                            </w:rPr>
                            <w:t xml:space="preserve">. Visuotiniame susirinkime dalyvaujantys bendrijos nariai registruojami pasirašytinai susirinkimo dalyvių sąraše. Visuotinio susirinkimo dalyvių sąrašą pasirašo visuotinio susirinkimo pirmininkas ir sekretorius. Bendrijos nariai bendrijos įstatuose nustatyta tvarka gali iš anksto raštu pareikšti savo nuomonę, dėl susirinkime svarstomų klausimų.  Iš anksto raštu pareiškę nuomonę bendrijos nariai yra laikomi dalyvaujančiais visuotiniame susirinkime, registruojami visuotinio susirinkimo dalyvių sąraše ir jų balsai įskaitomi į balsavimo rezultatus.</w:t>
                          </w:r>
                          <w:r>
                            <w:rPr>
                              <w:rFonts w:eastAsia="Calibri"/>
                              <w:b/>
                              <w:i/>
                              <w:color w:val="000000"/>
                              <w:kern w:val="1"/>
                              <w:szCs w:val="24"/>
                              <w:lang w:eastAsia="zh-CN"/>
                            </w:rPr>
                            <w:t xml:space="preserve"> </w:t>
                          </w:r>
                          <w:r>
                            <w:rPr>
                              <w:rFonts w:eastAsia="Calibri"/>
                              <w:color w:val="000000"/>
                              <w:kern w:val="1"/>
                              <w:szCs w:val="24"/>
                              <w:lang w:eastAsia="zh-CN"/>
                            </w:rPr>
                            <w:t>Raštu savo nuomonę gali pareikšti ne daugiau kaip dešimt procentų visų bendrijai priklausančių butų</w:t>
                          </w:r>
                          <w:r>
                            <w:rPr>
                              <w:color w:val="000000"/>
                              <w:szCs w:val="24"/>
                              <w:lang w:eastAsia="lt-LT"/>
                            </w:rPr>
                            <w:t xml:space="preserve"> ir kitų patalpų (pastato) savininkų</w:t>
                          </w:r>
                          <w:r>
                            <w:rPr>
                              <w:rFonts w:eastAsia="Calibri"/>
                              <w:color w:val="000000"/>
                              <w:kern w:val="1"/>
                              <w:szCs w:val="24"/>
                              <w:lang w:eastAsia="zh-CN"/>
                            </w:rPr>
                            <w:t>.“</w:t>
                          </w:r>
                        </w:p>
                        <w:p>
                          <w:pPr>
                            <w:suppressAutoHyphens/>
                            <w:jc w:val="both"/>
                            <w:rPr>
                              <w:rFonts w:eastAsia="Calibri"/>
                              <w:b/>
                              <w:color w:val="000000"/>
                              <w:kern w:val="1"/>
                              <w:szCs w:val="24"/>
                              <w:lang w:eastAsia="zh-CN"/>
                            </w:rPr>
                          </w:pPr>
                        </w:p>
                      </w:sdtContent>
                    </w:sdt>
                  </w:sdtContent>
                </w:sdt>
              </w:sdtContent>
            </w:sdt>
          </w:sdtContent>
        </w:sdt>
        <w:sdt>
          <w:sdtPr>
            <w:alias w:val="2 str."/>
            <w:tag w:val="part_1132b6071c1045d4ac76bdf6c8d83d0f"/>
            <w:lock w:val="sdtLocked"/>
            <w:richText/>
          </w:sdtPr>
          <w:sdtContent>
            <w:p>
              <w:pPr>
                <w:tabs>
                  <w:tab w:val="left" w:pos="851"/>
                </w:tabs>
                <w:suppressAutoHyphens/>
                <w:ind w:firstLine="567"/>
                <w:jc w:val="both"/>
                <w:rPr>
                  <w:rFonts w:eastAsia="Calibri"/>
                  <w:b/>
                  <w:color w:val="000000"/>
                  <w:kern w:val="1"/>
                  <w:szCs w:val="24"/>
                  <w:lang w:eastAsia="zh-CN"/>
                </w:rPr>
              </w:pPr>
              <w:sdt>
                <w:sdtPr>
                  <w:alias w:val="Numeris"/>
                  <w:tag w:val="nr_1132b6071c1045d4ac76bdf6c8d83d0f"/>
                  <w:lock w:val="sdtLocked"/>
                  <w:richText/>
                </w:sdtPr>
                <w:sdtContent>
                  <w:r>
                    <w:rPr>
                      <w:rFonts w:eastAsia="Calibri"/>
                      <w:b/>
                      <w:color w:val="000000"/>
                      <w:kern w:val="1"/>
                      <w:szCs w:val="24"/>
                      <w:lang w:eastAsia="zh-CN"/>
                    </w:rPr>
                    <w:t>2</w:t>
                  </w:r>
                </w:sdtContent>
              </w:sdt>
              <w:r>
                <w:rPr>
                  <w:rFonts w:eastAsia="Calibri"/>
                  <w:b/>
                  <w:color w:val="000000"/>
                  <w:kern w:val="1"/>
                  <w:szCs w:val="24"/>
                  <w:lang w:eastAsia="zh-CN"/>
                </w:rPr>
                <w:tab/>
                <w:t xml:space="preserve">straipsnis. </w:t>
              </w:r>
              <w:sdt>
                <w:sdtPr>
                  <w:alias w:val="Pavadinimas"/>
                  <w:tag w:val="title_1132b6071c1045d4ac76bdf6c8d83d0f"/>
                  <w:lock w:val="sdtLocked"/>
                  <w:richText/>
                </w:sdtPr>
                <w:sdtContent>
                  <w:r>
                    <w:rPr>
                      <w:rFonts w:eastAsia="Calibri"/>
                      <w:b/>
                      <w:color w:val="000000"/>
                      <w:kern w:val="1"/>
                      <w:szCs w:val="24"/>
                      <w:lang w:eastAsia="zh-CN"/>
                    </w:rPr>
                    <w:t>14 straipsnio pakeitimas</w:t>
                  </w:r>
                </w:sdtContent>
              </w:sdt>
            </w:p>
            <w:sdt>
              <w:sdtPr>
                <w:alias w:val="2 str. 1 d."/>
                <w:tag w:val="part_1a089264f0d84e7c8221970271c9d03b"/>
                <w:lock w:val="sdtLocked"/>
                <w:richText/>
              </w:sdtPr>
              <w:sdtContent>
                <w:p>
                  <w:pPr>
                    <w:tabs>
                      <w:tab w:val="left" w:pos="851"/>
                    </w:tabs>
                    <w:suppressAutoHyphens/>
                    <w:ind w:firstLine="567"/>
                    <w:jc w:val="both"/>
                    <w:rPr>
                      <w:rFonts w:eastAsia="Calibri"/>
                      <w:b/>
                      <w:color w:val="000000"/>
                      <w:kern w:val="1"/>
                      <w:szCs w:val="24"/>
                      <w:lang w:eastAsia="zh-CN"/>
                    </w:rPr>
                  </w:pPr>
                  <w:sdt>
                    <w:sdtPr>
                      <w:alias w:val="Numeris"/>
                      <w:tag w:val="nr_1a089264f0d84e7c8221970271c9d03b"/>
                      <w:lock w:val="sdtLocked"/>
                      <w:richText/>
                    </w:sdtPr>
                    <w:sdtContent>
                      <w:r>
                        <w:rPr>
                          <w:rFonts w:eastAsia="Calibri"/>
                          <w:color w:val="000000"/>
                          <w:kern w:val="1"/>
                          <w:szCs w:val="24"/>
                          <w:lang w:eastAsia="zh-CN"/>
                        </w:rPr>
                        <w:t>1</w:t>
                      </w:r>
                    </w:sdtContent>
                  </w:sdt>
                  <w:r>
                    <w:rPr>
                      <w:rFonts w:eastAsia="Calibri"/>
                      <w:color w:val="000000"/>
                      <w:kern w:val="1"/>
                      <w:szCs w:val="24"/>
                      <w:lang w:eastAsia="zh-CN"/>
                    </w:rPr>
                    <w:t>.</w:t>
                    <w:tab/>
                    <w:t xml:space="preserve">Pakeisti 14 straipsnio 2 dalį ir ją išdėstyti taip: </w:t>
                  </w:r>
                </w:p>
                <w:sdt>
                  <w:sdtPr>
                    <w:alias w:val="citata"/>
                    <w:tag w:val="part_3a4b525a140b4410a2c8a165dc5c0ef7"/>
                    <w:lock w:val="sdtLocked"/>
                    <w:richText/>
                  </w:sdtPr>
                  <w:sdtContent>
                    <w:sdt>
                      <w:sdtPr>
                        <w:alias w:val="2 d."/>
                        <w:tag w:val="part_efbf4bee3b324ae3aea35269d2f0c131"/>
                        <w:lock w:val="sdtLocked"/>
                        <w:richText/>
                      </w:sdtPr>
                      <w:sdtContent>
                        <w:p>
                          <w:pPr>
                            <w:tabs>
                              <w:tab w:val="left" w:pos="851"/>
                            </w:tabs>
                            <w:suppressAutoHyphens/>
                            <w:ind w:firstLine="567"/>
                            <w:jc w:val="both"/>
                            <w:rPr>
                              <w:rFonts w:eastAsia="Calibri"/>
                              <w:color w:val="000000"/>
                              <w:kern w:val="1"/>
                              <w:szCs w:val="24"/>
                              <w:lang w:eastAsia="zh-CN"/>
                            </w:rPr>
                          </w:pPr>
                          <w:r>
                            <w:rPr>
                              <w:rFonts w:eastAsia="Calibri"/>
                              <w:color w:val="000000"/>
                              <w:kern w:val="1"/>
                              <w:szCs w:val="24"/>
                              <w:lang w:eastAsia="zh-CN"/>
                            </w:rPr>
                            <w:t>„</w:t>
                          </w:r>
                          <w:sdt>
                            <w:sdtPr>
                              <w:alias w:val="Numeris"/>
                              <w:tag w:val="nr_efbf4bee3b324ae3aea35269d2f0c131"/>
                              <w:lock w:val="sdtLocked"/>
                              <w:richText/>
                            </w:sdtPr>
                            <w:sdtContent>
                              <w:r>
                                <w:rPr>
                                  <w:rFonts w:eastAsia="Calibri"/>
                                  <w:color w:val="000000"/>
                                  <w:kern w:val="1"/>
                                  <w:szCs w:val="24"/>
                                  <w:lang w:eastAsia="zh-CN"/>
                                </w:rPr>
                                <w:t>2</w:t>
                              </w:r>
                            </w:sdtContent>
                          </w:sdt>
                          <w:r>
                            <w:rPr>
                              <w:rFonts w:eastAsia="Calibri"/>
                              <w:color w:val="000000"/>
                              <w:kern w:val="1"/>
                              <w:szCs w:val="24"/>
                              <w:lang w:eastAsia="zh-CN"/>
                            </w:rPr>
                            <w:t>. Bendrijos pirmininką renka ir iš pareigų atšaukia, tvirtina bendrijos pirmininko pareigybės aprašymą ir nustato bendrijos pirmininko darbo užmokestį visuotinis susirinkimas (įgaliotinių susirinkimas) bendrijos įstatuose nustatyta tvarka 3 metų laikotarpiui. Tas pats asmuo bendrijos pirmininko pareigas gali eiti ne daugiau kaip dvi kadencijas iš eilės.  Bendrijos pirmininkas pradeda eiti pareigas nuo išrinkimo dienos, jeigu su juo sudarytoje darbo sutartyje nenustatyta kitaip.“</w:t>
                          </w:r>
                        </w:p>
                      </w:sdtContent>
                    </w:sdt>
                  </w:sdtContent>
                </w:sdt>
              </w:sdtContent>
            </w:sdt>
            <w:sdt>
              <w:sdtPr>
                <w:alias w:val="2 str. 2 d."/>
                <w:tag w:val="part_82a40fdcea614012bfaecedae9f96bb9"/>
                <w:lock w:val="sdtLocked"/>
                <w:richText/>
              </w:sdtPr>
              <w:sdtContent>
                <w:p>
                  <w:pPr>
                    <w:tabs>
                      <w:tab w:val="left" w:pos="851"/>
                    </w:tabs>
                    <w:suppressAutoHyphens/>
                    <w:ind w:firstLine="567"/>
                    <w:jc w:val="both"/>
                    <w:rPr>
                      <w:rFonts w:eastAsia="Calibri"/>
                      <w:color w:val="000000"/>
                      <w:kern w:val="1"/>
                      <w:szCs w:val="24"/>
                      <w:lang w:eastAsia="zh-CN"/>
                    </w:rPr>
                  </w:pPr>
                  <w:sdt>
                    <w:sdtPr>
                      <w:alias w:val="Numeris"/>
                      <w:tag w:val="nr_82a40fdcea614012bfaecedae9f96bb9"/>
                      <w:lock w:val="sdtLocked"/>
                      <w:richText/>
                    </w:sdtPr>
                    <w:sdtContent>
                      <w:r>
                        <w:rPr>
                          <w:rFonts w:eastAsia="Calibri"/>
                          <w:color w:val="000000"/>
                          <w:kern w:val="1"/>
                          <w:szCs w:val="24"/>
                          <w:lang w:eastAsia="zh-CN"/>
                        </w:rPr>
                        <w:t>2</w:t>
                      </w:r>
                    </w:sdtContent>
                  </w:sdt>
                  <w:r>
                    <w:rPr>
                      <w:rFonts w:eastAsia="Calibri"/>
                      <w:color w:val="000000"/>
                      <w:kern w:val="1"/>
                      <w:szCs w:val="24"/>
                      <w:lang w:eastAsia="zh-CN"/>
                    </w:rPr>
                    <w:t>.</w:t>
                    <w:tab/>
                    <w:t xml:space="preserve">Pakeisti 14 straipsnio 6 dalies 2 punktą ir jį išdėstyti taip: </w:t>
                  </w:r>
                </w:p>
                <w:sdt>
                  <w:sdtPr>
                    <w:alias w:val="2 str. 2 d. 2 p."/>
                    <w:tag w:val="part_92b167f776cb4f4a968f7a816bb9bc61"/>
                    <w:lock w:val="sdtLocked"/>
                    <w:richText/>
                  </w:sdtPr>
                  <w:sdtContent>
                    <w:p>
                      <w:pPr>
                        <w:tabs>
                          <w:tab w:val="left" w:pos="851"/>
                        </w:tabs>
                        <w:ind w:firstLine="567"/>
                        <w:jc w:val="both"/>
                        <w:rPr>
                          <w:color w:val="000000"/>
                          <w:szCs w:val="24"/>
                          <w:lang w:eastAsia="lt-LT"/>
                        </w:rPr>
                      </w:pPr>
                      <w:sdt>
                        <w:sdtPr>
                          <w:alias w:val="Numeris"/>
                          <w:tag w:val="nr_92b167f776cb4f4a968f7a816bb9bc61"/>
                          <w:lock w:val="sdtLocked"/>
                          <w:richText/>
                        </w:sdtPr>
                        <w:sdtContent>
                          <w:r>
                            <w:rPr>
                              <w:color w:val="000000"/>
                              <w:szCs w:val="24"/>
                              <w:lang w:eastAsia="lt-LT"/>
                            </w:rPr>
                            <w:t>2</w:t>
                          </w:r>
                        </w:sdtContent>
                      </w:sdt>
                      <w:r>
                        <w:rPr>
                          <w:color w:val="000000"/>
                          <w:szCs w:val="24"/>
                          <w:lang w:eastAsia="lt-LT"/>
                        </w:rPr>
                        <w:t>) metinių finansinių ataskaitų rinkinio ir bendrijos veiklos metinės ataskaitos parengimą ir pateikimą</w:t>
                      </w:r>
                      <w:r>
                        <w:rPr>
                          <w:rFonts w:eastAsia="Calibri"/>
                          <w:color w:val="000000"/>
                          <w:kern w:val="1"/>
                          <w:szCs w:val="24"/>
                          <w:lang w:eastAsia="zh-CN"/>
                        </w:rPr>
                        <w:t xml:space="preserve"> bendrijai priklausančių butų</w:t>
                      </w:r>
                      <w:r>
                        <w:rPr>
                          <w:color w:val="000000"/>
                          <w:szCs w:val="24"/>
                          <w:lang w:eastAsia="lt-LT"/>
                        </w:rPr>
                        <w:t xml:space="preserve"> ir kitų patalpų (pastato) savininkams elektroninėmis informavimo priemonėmis arba raštu;</w:t>
                      </w:r>
                    </w:p>
                  </w:sdtContent>
                </w:sdt>
              </w:sdtContent>
            </w:sdt>
            <w:sdt>
              <w:sdtPr>
                <w:alias w:val="2 str. 3 d."/>
                <w:tag w:val="part_2cff7bd74609455396328b4056624c3c"/>
                <w:lock w:val="sdtLocked"/>
                <w:richText/>
              </w:sdtPr>
              <w:sdtContent>
                <w:p>
                  <w:pPr>
                    <w:tabs>
                      <w:tab w:val="left" w:pos="851"/>
                    </w:tabs>
                    <w:ind w:firstLine="567"/>
                    <w:jc w:val="both"/>
                    <w:rPr>
                      <w:b/>
                      <w:color w:val="000000"/>
                      <w:szCs w:val="24"/>
                      <w:lang w:eastAsia="lt-LT"/>
                    </w:rPr>
                  </w:pPr>
                  <w:sdt>
                    <w:sdtPr>
                      <w:alias w:val="Numeris"/>
                      <w:tag w:val="nr_2cff7bd74609455396328b4056624c3c"/>
                      <w:lock w:val="sdtLocked"/>
                      <w:richText/>
                    </w:sdtPr>
                    <w:sdtContent>
                      <w:r>
                        <w:rPr>
                          <w:color w:val="000000"/>
                          <w:szCs w:val="24"/>
                          <w:lang w:eastAsia="lt-LT"/>
                        </w:rPr>
                        <w:t>3</w:t>
                      </w:r>
                    </w:sdtContent>
                  </w:sdt>
                  <w:r>
                    <w:rPr>
                      <w:b/>
                      <w:color w:val="000000"/>
                      <w:szCs w:val="24"/>
                      <w:lang w:eastAsia="lt-LT"/>
                    </w:rPr>
                    <w:t xml:space="preserve">. </w:t>
                  </w:r>
                  <w:r>
                    <w:rPr>
                      <w:rFonts w:eastAsia="Calibri"/>
                      <w:color w:val="000000"/>
                      <w:kern w:val="1"/>
                      <w:szCs w:val="24"/>
                      <w:lang w:eastAsia="zh-CN"/>
                    </w:rPr>
                    <w:t xml:space="preserve">Pakeisti 14 straipsnio 6 dalies 6 punktą ir jį išdėstyti taip: </w:t>
                  </w:r>
                </w:p>
                <w:sdt>
                  <w:sdtPr>
                    <w:alias w:val="citata"/>
                    <w:tag w:val="part_b28ef85c68f84825bcb9e1d7bddb54ca"/>
                    <w:lock w:val="sdtLocked"/>
                    <w:richText/>
                  </w:sdtPr>
                  <w:sdtContent>
                    <w:sdt>
                      <w:sdtPr>
                        <w:alias w:val="6 p."/>
                        <w:tag w:val="part_57fd8397332e4f22944d285d8f366c6c"/>
                        <w:lock w:val="sdtLocked"/>
                        <w:richText/>
                      </w:sdtPr>
                      <w:sdtContent>
                        <w:p>
                          <w:pPr>
                            <w:tabs>
                              <w:tab w:val="left" w:pos="851"/>
                            </w:tabs>
                            <w:ind w:firstLine="567"/>
                            <w:jc w:val="both"/>
                            <w:rPr>
                              <w:color w:val="000000"/>
                              <w:szCs w:val="24"/>
                              <w:lang w:eastAsia="lt-LT"/>
                            </w:rPr>
                          </w:pPr>
                          <w:r>
                            <w:rPr>
                              <w:color w:val="000000"/>
                              <w:szCs w:val="24"/>
                              <w:lang w:eastAsia="lt-LT"/>
                            </w:rPr>
                            <w:t>„</w:t>
                          </w:r>
                          <w:sdt>
                            <w:sdtPr>
                              <w:alias w:val="Numeris"/>
                              <w:tag w:val="nr_57fd8397332e4f22944d285d8f366c6c"/>
                              <w:lock w:val="sdtLocked"/>
                              <w:richText/>
                            </w:sdtPr>
                            <w:sdtContent>
                              <w:r>
                                <w:rPr>
                                  <w:color w:val="000000"/>
                                  <w:szCs w:val="24"/>
                                  <w:lang w:eastAsia="lt-LT"/>
                                </w:rPr>
                                <w:t>6</w:t>
                              </w:r>
                            </w:sdtContent>
                          </w:sdt>
                          <w:r>
                            <w:rPr>
                              <w:color w:val="000000"/>
                              <w:szCs w:val="24"/>
                              <w:lang w:eastAsia="lt-LT"/>
                            </w:rPr>
                            <w:t>) informacijos pateikimą butų ir kitų patalpų (pastatų) savininkams</w:t>
                          </w:r>
                          <w:r>
                            <w:rPr>
                              <w:b/>
                              <w:color w:val="000000"/>
                              <w:szCs w:val="24"/>
                              <w:lang w:eastAsia="lt-LT"/>
                            </w:rPr>
                            <w:t xml:space="preserve"> </w:t>
                          </w:r>
                          <w:r>
                            <w:rPr>
                              <w:color w:val="000000"/>
                              <w:szCs w:val="24"/>
                              <w:lang w:eastAsia="lt-LT"/>
                            </w:rPr>
                            <w:t>jų prašymu. Informacija pateikiama elektroninėmis informavimo priemonėmis arba raštu;“</w:t>
                          </w:r>
                        </w:p>
                      </w:sdtContent>
                    </w:sdt>
                  </w:sdtContent>
                </w:sdt>
              </w:sdtContent>
            </w:sdt>
            <w:sdt>
              <w:sdtPr>
                <w:alias w:val="2 str. 4 d."/>
                <w:tag w:val="part_a312f19df91f488c96d2c8fac8696492"/>
                <w:lock w:val="sdtLocked"/>
                <w:richText/>
              </w:sdtPr>
              <w:sdtContent>
                <w:p>
                  <w:pPr>
                    <w:tabs>
                      <w:tab w:val="left" w:pos="851"/>
                    </w:tabs>
                    <w:suppressAutoHyphens/>
                    <w:ind w:firstLine="567"/>
                    <w:jc w:val="both"/>
                    <w:rPr>
                      <w:rFonts w:eastAsia="Calibri"/>
                      <w:color w:val="000000"/>
                      <w:kern w:val="1"/>
                      <w:szCs w:val="24"/>
                      <w:lang w:eastAsia="zh-CN"/>
                    </w:rPr>
                  </w:pPr>
                  <w:sdt>
                    <w:sdtPr>
                      <w:alias w:val="Numeris"/>
                      <w:tag w:val="nr_a312f19df91f488c96d2c8fac8696492"/>
                      <w:lock w:val="sdtLocked"/>
                      <w:richText/>
                    </w:sdtPr>
                    <w:sdtContent>
                      <w:r>
                        <w:rPr>
                          <w:rFonts w:eastAsia="Calibri"/>
                          <w:color w:val="000000"/>
                          <w:kern w:val="1"/>
                          <w:szCs w:val="24"/>
                          <w:lang w:eastAsia="zh-CN"/>
                        </w:rPr>
                        <w:t>4</w:t>
                      </w:r>
                    </w:sdtContent>
                  </w:sdt>
                  <w:r>
                    <w:rPr>
                      <w:rFonts w:eastAsia="Calibri"/>
                      <w:color w:val="000000"/>
                      <w:kern w:val="1"/>
                      <w:szCs w:val="24"/>
                      <w:lang w:eastAsia="zh-CN"/>
                    </w:rPr>
                    <w:t>.</w:t>
                    <w:tab/>
                    <w:t>Papildyti 14 straipsnio 6 dalį 14 punktu</w:t>
                  </w:r>
                  <w:r>
                    <w:rPr>
                      <w:rFonts w:eastAsia="Calibri"/>
                      <w:b/>
                      <w:i/>
                      <w:color w:val="000000"/>
                      <w:kern w:val="1"/>
                      <w:szCs w:val="24"/>
                      <w:lang w:eastAsia="zh-CN"/>
                    </w:rPr>
                    <w:t xml:space="preserve"> </w:t>
                  </w:r>
                  <w:r>
                    <w:rPr>
                      <w:rFonts w:eastAsia="Calibri"/>
                      <w:color w:val="000000"/>
                      <w:kern w:val="1"/>
                      <w:szCs w:val="24"/>
                      <w:lang w:eastAsia="zh-CN"/>
                    </w:rPr>
                    <w:t>ir jį išdėstyti taip</w:t>
                  </w:r>
                  <w:r>
                    <w:rPr>
                      <w:rFonts w:eastAsia="Calibri"/>
                      <w:i/>
                      <w:color w:val="000000"/>
                      <w:kern w:val="1"/>
                      <w:szCs w:val="24"/>
                      <w:lang w:eastAsia="zh-CN"/>
                    </w:rPr>
                    <w:t>:</w:t>
                  </w:r>
                </w:p>
                <w:sdt>
                  <w:sdtPr>
                    <w:alias w:val="citata"/>
                    <w:tag w:val="part_0e2b7e0498794ff5b29d58ef4420550a"/>
                    <w:lock w:val="sdtLocked"/>
                    <w:richText/>
                  </w:sdtPr>
                  <w:sdtContent>
                    <w:sdt>
                      <w:sdtPr>
                        <w:alias w:val="14 p."/>
                        <w:tag w:val="part_1234d8ece2674ca8b44ea656fb6132bf"/>
                        <w:lock w:val="sdtLocked"/>
                        <w:richText/>
                      </w:sdtPr>
                      <w:sdtContent>
                        <w:p>
                          <w:pPr>
                            <w:tabs>
                              <w:tab w:val="left" w:pos="851"/>
                            </w:tabs>
                            <w:ind w:firstLine="567"/>
                            <w:jc w:val="both"/>
                            <w:rPr>
                              <w:rFonts w:eastAsia="Calibri"/>
                              <w:color w:val="000000"/>
                              <w:kern w:val="1"/>
                              <w:szCs w:val="24"/>
                              <w:lang w:eastAsia="zh-CN"/>
                            </w:rPr>
                          </w:pPr>
                          <w:r>
                            <w:rPr>
                              <w:rFonts w:eastAsia="Calibri"/>
                              <w:color w:val="000000"/>
                              <w:kern w:val="1"/>
                              <w:szCs w:val="24"/>
                              <w:lang w:eastAsia="zh-CN"/>
                            </w:rPr>
                            <w:t>„</w:t>
                          </w:r>
                          <w:sdt>
                            <w:sdtPr>
                              <w:alias w:val="Numeris"/>
                              <w:tag w:val="nr_1234d8ece2674ca8b44ea656fb6132bf"/>
                              <w:lock w:val="sdtLocked"/>
                              <w:richText/>
                            </w:sdtPr>
                            <w:sdtContent>
                              <w:r>
                                <w:rPr>
                                  <w:rFonts w:eastAsia="Calibri"/>
                                  <w:color w:val="000000"/>
                                  <w:kern w:val="1"/>
                                  <w:szCs w:val="24"/>
                                  <w:lang w:eastAsia="zh-CN"/>
                                </w:rPr>
                                <w:t>14</w:t>
                              </w:r>
                            </w:sdtContent>
                          </w:sdt>
                          <w:r>
                            <w:rPr>
                              <w:rFonts w:eastAsia="Calibri"/>
                              <w:color w:val="000000"/>
                              <w:kern w:val="1"/>
                              <w:szCs w:val="24"/>
                              <w:lang w:eastAsia="zh-CN"/>
                            </w:rPr>
                            <w:t>) metinės pajamų ir išlaidų sąmatos pateikimą, kurioje pateikiama detali informacija, kiekvienam bendrijai priklausančio buto</w:t>
                          </w:r>
                          <w:r>
                            <w:rPr>
                              <w:color w:val="000000"/>
                              <w:szCs w:val="24"/>
                              <w:lang w:eastAsia="lt-LT"/>
                            </w:rPr>
                            <w:t xml:space="preserve"> ir kitų patalpų (pastato) </w:t>
                          </w:r>
                          <w:r>
                            <w:rPr>
                              <w:rFonts w:eastAsia="Calibri"/>
                              <w:color w:val="000000"/>
                              <w:kern w:val="1"/>
                              <w:szCs w:val="24"/>
                              <w:lang w:eastAsia="zh-CN"/>
                            </w:rPr>
                            <w:t>savininkui</w:t>
                          </w:r>
                          <w:r>
                            <w:rPr>
                              <w:color w:val="000000"/>
                              <w:szCs w:val="24"/>
                              <w:lang w:eastAsia="lt-LT"/>
                            </w:rPr>
                            <w:t xml:space="preserve"> </w:t>
                          </w:r>
                          <w:r>
                            <w:rPr>
                              <w:rFonts w:eastAsia="Calibri"/>
                              <w:color w:val="000000"/>
                              <w:kern w:val="1"/>
                              <w:szCs w:val="24"/>
                              <w:lang w:eastAsia="zh-CN"/>
                            </w:rPr>
                            <w:t xml:space="preserve">elektroninėmis informavimo priemonėmis arba raštu.“ </w:t>
                          </w:r>
                        </w:p>
                      </w:sdtContent>
                    </w:sdt>
                  </w:sdtContent>
                </w:sdt>
              </w:sdtContent>
            </w:sdt>
            <w:sdt>
              <w:sdtPr>
                <w:alias w:val="2 str. 5 d."/>
                <w:tag w:val="part_613e1940220346ef8e58cfe6ce51198a"/>
                <w:lock w:val="sdtLocked"/>
                <w:richText/>
              </w:sdtPr>
              <w:sdtContent>
                <w:p>
                  <w:pPr>
                    <w:tabs>
                      <w:tab w:val="left" w:pos="851"/>
                    </w:tabs>
                    <w:suppressAutoHyphens/>
                    <w:ind w:firstLine="567"/>
                    <w:jc w:val="both"/>
                    <w:rPr>
                      <w:rFonts w:eastAsia="Calibri"/>
                      <w:color w:val="000000"/>
                      <w:kern w:val="1"/>
                      <w:szCs w:val="24"/>
                      <w:lang w:eastAsia="zh-CN"/>
                    </w:rPr>
                  </w:pPr>
                  <w:sdt>
                    <w:sdtPr>
                      <w:alias w:val="Numeris"/>
                      <w:tag w:val="nr_613e1940220346ef8e58cfe6ce51198a"/>
                      <w:lock w:val="sdtLocked"/>
                      <w:richText/>
                    </w:sdtPr>
                    <w:sdtContent>
                      <w:r>
                        <w:rPr>
                          <w:rFonts w:eastAsia="Calibri"/>
                          <w:color w:val="000000"/>
                          <w:kern w:val="1"/>
                          <w:szCs w:val="24"/>
                          <w:lang w:eastAsia="zh-CN"/>
                        </w:rPr>
                        <w:t>5</w:t>
                      </w:r>
                    </w:sdtContent>
                  </w:sdt>
                  <w:r>
                    <w:rPr>
                      <w:rFonts w:eastAsia="Calibri"/>
                      <w:color w:val="000000"/>
                      <w:kern w:val="1"/>
                      <w:szCs w:val="24"/>
                      <w:lang w:eastAsia="zh-CN"/>
                    </w:rPr>
                    <w:t>.</w:t>
                    <w:tab/>
                    <w:t>Pakeisti 14 straipsnio 7 dalį ir ją išdėstyti taip:</w:t>
                  </w:r>
                </w:p>
                <w:sdt>
                  <w:sdtPr>
                    <w:alias w:val="citata"/>
                    <w:tag w:val="part_3534cd85d9544fce851aba28afe3c1b6"/>
                    <w:lock w:val="sdtLocked"/>
                    <w:richText/>
                  </w:sdtPr>
                  <w:sdtContent>
                    <w:sdt>
                      <w:sdtPr>
                        <w:alias w:val="7 d."/>
                        <w:tag w:val="part_63fdc5a1b7534ef6b703065064f8e3cd"/>
                        <w:lock w:val="sdtLocked"/>
                        <w:richText/>
                      </w:sdtPr>
                      <w:sdtContent>
                        <w:p>
                          <w:pPr>
                            <w:tabs>
                              <w:tab w:val="left" w:pos="851"/>
                            </w:tabs>
                            <w:suppressAutoHyphens/>
                            <w:ind w:firstLine="567"/>
                            <w:jc w:val="both"/>
                            <w:rPr>
                              <w:rFonts w:eastAsia="Calibri"/>
                              <w:b/>
                              <w:color w:val="000000"/>
                              <w:kern w:val="1"/>
                              <w:szCs w:val="24"/>
                              <w:lang w:eastAsia="zh-CN"/>
                            </w:rPr>
                          </w:pPr>
                          <w:r>
                            <w:rPr>
                              <w:color w:val="000000"/>
                              <w:szCs w:val="24"/>
                              <w:lang w:eastAsia="lt-LT"/>
                            </w:rPr>
                            <w:t>„</w:t>
                          </w:r>
                          <w:sdt>
                            <w:sdtPr>
                              <w:alias w:val="Numeris"/>
                              <w:tag w:val="nr_63fdc5a1b7534ef6b703065064f8e3cd"/>
                              <w:lock w:val="sdtLocked"/>
                              <w:richText/>
                            </w:sdtPr>
                            <w:sdtContent>
                              <w:r>
                                <w:rPr>
                                  <w:color w:val="000000"/>
                                  <w:szCs w:val="24"/>
                                  <w:lang w:eastAsia="lt-LT"/>
                                </w:rPr>
                                <w:t>7</w:t>
                              </w:r>
                            </w:sdtContent>
                          </w:sdt>
                          <w:r>
                            <w:rPr>
                              <w:color w:val="000000"/>
                              <w:szCs w:val="24"/>
                              <w:lang w:eastAsia="lt-LT"/>
                            </w:rPr>
                            <w:t>. Visi butų ir kitų patalpų (pastatų) savininkų raštu bendrijos pirmininkui pateikti prašymai, skundai ir kiti dokumentai registruojami ir nagrinėjami bendrijos įstatuose nustatyta tvarka. Bendrijos pirmininkas privalo per 10 darbo dienų nuo buto ar kitų patalpų (pastato) savininko kreipimosi gavimo dienos suteikti išsamią informaciją apie bendrijos organų sprendimus, bendrijos turtą, kaupiamąsias lėšas, įmokas ir kitus privalomus mokėjimus, susijusius su bendrijos veikla</w:t>
                          </w:r>
                          <w:r>
                            <w:rPr>
                              <w:rFonts w:eastAsia="Calibri"/>
                              <w:b/>
                              <w:i/>
                              <w:color w:val="000000"/>
                              <w:kern w:val="1"/>
                              <w:szCs w:val="24"/>
                              <w:lang w:eastAsia="zh-CN"/>
                            </w:rPr>
                            <w:t xml:space="preserve"> </w:t>
                          </w:r>
                          <w:r>
                            <w:rPr>
                              <w:rFonts w:eastAsia="Calibri"/>
                              <w:color w:val="000000"/>
                              <w:kern w:val="1"/>
                              <w:szCs w:val="24"/>
                              <w:lang w:eastAsia="zh-CN"/>
                            </w:rPr>
                            <w:t>elektroninėmis informavimo priemonėmis arba raštu.“</w:t>
                          </w:r>
                          <w:r>
                            <w:rPr>
                              <w:rFonts w:eastAsia="Calibri"/>
                              <w:b/>
                              <w:color w:val="000000"/>
                              <w:kern w:val="1"/>
                              <w:szCs w:val="24"/>
                              <w:lang w:eastAsia="zh-CN"/>
                            </w:rPr>
                            <w:t xml:space="preserve"> </w:t>
                          </w:r>
                        </w:p>
                        <w:p>
                          <w:pPr>
                            <w:ind w:firstLine="567"/>
                            <w:jc w:val="both"/>
                            <w:rPr>
                              <w:rFonts w:eastAsia="Calibri"/>
                              <w:b/>
                              <w:i/>
                              <w:color w:val="000000"/>
                              <w:kern w:val="1"/>
                              <w:szCs w:val="24"/>
                              <w:lang w:eastAsia="zh-CN"/>
                            </w:rPr>
                          </w:pPr>
                        </w:p>
                      </w:sdtContent>
                    </w:sdt>
                  </w:sdtContent>
                </w:sdt>
              </w:sdtContent>
            </w:sdt>
          </w:sdtContent>
        </w:sdt>
        <w:sdt>
          <w:sdtPr>
            <w:alias w:val="3 str."/>
            <w:tag w:val="part_60864fa50feb437f9dbd7b968beb0652"/>
            <w:lock w:val="sdtLocked"/>
            <w:richText/>
          </w:sdtPr>
          <w:sdtContent>
            <w:p>
              <w:pPr>
                <w:suppressAutoHyphens/>
                <w:ind w:firstLine="567"/>
                <w:jc w:val="both"/>
                <w:rPr>
                  <w:rFonts w:eastAsia="Calibri"/>
                  <w:b/>
                  <w:bCs/>
                  <w:color w:val="000000"/>
                  <w:kern w:val="1"/>
                  <w:szCs w:val="24"/>
                  <w:lang w:eastAsia="zh-CN"/>
                </w:rPr>
              </w:pPr>
              <w:sdt>
                <w:sdtPr>
                  <w:alias w:val="Numeris"/>
                  <w:tag w:val="nr_60864fa50feb437f9dbd7b968beb0652"/>
                  <w:lock w:val="sdtLocked"/>
                  <w:richText/>
                </w:sdtPr>
                <w:sdtContent>
                  <w:r>
                    <w:rPr>
                      <w:rFonts w:eastAsia="Calibri"/>
                      <w:b/>
                      <w:color w:val="000000"/>
                      <w:kern w:val="1"/>
                      <w:szCs w:val="24"/>
                      <w:lang w:eastAsia="zh-CN"/>
                    </w:rPr>
                    <w:t>3</w:t>
                  </w:r>
                </w:sdtContent>
              </w:sdt>
              <w:r>
                <w:rPr>
                  <w:rFonts w:eastAsia="Calibri"/>
                  <w:b/>
                  <w:color w:val="000000"/>
                  <w:kern w:val="1"/>
                  <w:szCs w:val="24"/>
                  <w:lang w:eastAsia="zh-CN"/>
                </w:rPr>
                <w:t xml:space="preserve"> straipsnis. </w:t>
              </w:r>
              <w:sdt>
                <w:sdtPr>
                  <w:alias w:val="Pavadinimas"/>
                  <w:tag w:val="title_60864fa50feb437f9dbd7b968beb0652"/>
                  <w:lock w:val="sdtLocked"/>
                  <w:richText/>
                </w:sdtPr>
                <w:sdtContent>
                  <w:r>
                    <w:rPr>
                      <w:rFonts w:eastAsia="Calibri"/>
                      <w:b/>
                      <w:color w:val="000000"/>
                      <w:kern w:val="1"/>
                      <w:szCs w:val="24"/>
                      <w:lang w:eastAsia="zh-CN"/>
                    </w:rPr>
                    <w:t>15 straipsnio pakeitimas</w:t>
                  </w:r>
                </w:sdtContent>
              </w:sdt>
            </w:p>
            <w:sdt>
              <w:sdtPr>
                <w:alias w:val="3 str. 1 d."/>
                <w:tag w:val="part_5339805f6ee64f8fac86a4639d6b350a"/>
                <w:lock w:val="sdtLocked"/>
                <w:richText/>
              </w:sdtPr>
              <w:sdtContent>
                <w:p>
                  <w:pPr>
                    <w:suppressAutoHyphens/>
                    <w:ind w:firstLine="567"/>
                    <w:jc w:val="both"/>
                    <w:rPr>
                      <w:rFonts w:eastAsia="Calibri"/>
                      <w:color w:val="000000"/>
                      <w:kern w:val="1"/>
                      <w:szCs w:val="24"/>
                      <w:lang w:eastAsia="zh-CN"/>
                    </w:rPr>
                  </w:pPr>
                  <w:r>
                    <w:rPr>
                      <w:rFonts w:eastAsia="Calibri"/>
                      <w:color w:val="000000"/>
                      <w:kern w:val="1"/>
                      <w:szCs w:val="24"/>
                      <w:lang w:eastAsia="zh-CN"/>
                    </w:rPr>
                    <w:t>Pakeisti 15 straipsnio 2 dalį ir ją išdėstyti taip:</w:t>
                  </w:r>
                </w:p>
                <w:sdt>
                  <w:sdtPr>
                    <w:alias w:val="citata"/>
                    <w:tag w:val="part_485d274b03e149eeb211d2a4b922ee27"/>
                    <w:lock w:val="sdtLocked"/>
                    <w:richText/>
                  </w:sdtPr>
                  <w:sdtContent>
                    <w:sdt>
                      <w:sdtPr>
                        <w:alias w:val="2 d."/>
                        <w:tag w:val="part_7bbafdd1eebd4a10a0669e64ac66a024"/>
                        <w:lock w:val="sdtLocked"/>
                        <w:richText/>
                      </w:sdtPr>
                      <w:sdtContent>
                        <w:p>
                          <w:pPr>
                            <w:tabs>
                              <w:tab w:val="left" w:pos="851"/>
                            </w:tabs>
                            <w:suppressAutoHyphens/>
                            <w:ind w:firstLine="567"/>
                            <w:jc w:val="both"/>
                            <w:rPr>
                              <w:rFonts w:eastAsia="Calibri"/>
                              <w:color w:val="000000"/>
                              <w:kern w:val="1"/>
                              <w:szCs w:val="24"/>
                              <w:lang w:eastAsia="zh-CN"/>
                            </w:rPr>
                          </w:pPr>
                          <w:r>
                            <w:rPr>
                              <w:rFonts w:eastAsia="Calibri"/>
                              <w:color w:val="000000"/>
                              <w:kern w:val="1"/>
                              <w:szCs w:val="24"/>
                              <w:lang w:eastAsia="zh-CN"/>
                            </w:rPr>
                            <w:t>„</w:t>
                          </w:r>
                          <w:sdt>
                            <w:sdtPr>
                              <w:alias w:val="Numeris"/>
                              <w:tag w:val="nr_7bbafdd1eebd4a10a0669e64ac66a024"/>
                              <w:lock w:val="sdtLocked"/>
                              <w:richText/>
                            </w:sdtPr>
                            <w:sdtContent>
                              <w:r>
                                <w:rPr>
                                  <w:color w:val="000000"/>
                                  <w:szCs w:val="24"/>
                                  <w:lang w:eastAsia="lt-LT"/>
                                </w:rPr>
                                <w:t>2</w:t>
                              </w:r>
                            </w:sdtContent>
                          </w:sdt>
                          <w:r>
                            <w:rPr>
                              <w:color w:val="000000"/>
                              <w:szCs w:val="24"/>
                              <w:lang w:eastAsia="lt-LT"/>
                            </w:rPr>
                            <w:t>. Bendrijos valdybą renka visuotinis susirinkimas (įgaliotinių susirinkimas) bendrijos įstatuose nustatytam, bet ne ilgesniam kaip 3</w:t>
                          </w:r>
                          <w:r>
                            <w:rPr>
                              <w:i/>
                              <w:iCs/>
                              <w:color w:val="000000"/>
                              <w:szCs w:val="24"/>
                              <w:lang w:eastAsia="lt-LT"/>
                            </w:rPr>
                            <w:t> </w:t>
                          </w:r>
                          <w:r>
                            <w:rPr>
                              <w:color w:val="000000"/>
                              <w:szCs w:val="24"/>
                              <w:lang w:eastAsia="lt-LT"/>
                            </w:rPr>
                            <w:t>metų laikotarpiui. Bendrijos valdybos nariu gali būti renkamas tik fizinis asmuo,</w:t>
                          </w:r>
                          <w:r>
                            <w:rPr>
                              <w:i/>
                              <w:iCs/>
                              <w:color w:val="FF0000"/>
                              <w:szCs w:val="24"/>
                              <w:lang w:eastAsia="lt-LT"/>
                            </w:rPr>
                            <w:t> </w:t>
                          </w:r>
                          <w:r>
                            <w:rPr>
                              <w:color w:val="000000"/>
                              <w:szCs w:val="24"/>
                              <w:lang w:eastAsia="lt-LT"/>
                            </w:rPr>
                            <w:t>turintis butą ar kitas patalpas tame (tuose) pastate (pastatuose), kurio (kurių) bendrojo naudojimo objektams valdyti yra įsteigta bendrija, ir atitinkantis bendrijos įstatuose nustatytus reikalavimus. Tas pats asmuo bendrijos valdybos nario pareigas gali eiti ne</w:t>
                          </w:r>
                          <w:r>
                            <w:rPr>
                              <w:b/>
                              <w:color w:val="000000"/>
                              <w:szCs w:val="24"/>
                              <w:lang w:eastAsia="lt-LT"/>
                            </w:rPr>
                            <w:t xml:space="preserve"> </w:t>
                          </w:r>
                          <w:r>
                            <w:rPr>
                              <w:color w:val="000000"/>
                              <w:szCs w:val="24"/>
                              <w:lang w:eastAsia="lt-LT"/>
                            </w:rPr>
                            <w:t>daugiau kaip dvi kadencijas iš eilės.“</w:t>
                          </w:r>
                        </w:p>
                        <w:p>
                          <w:pPr>
                            <w:tabs>
                              <w:tab w:val="left" w:pos="851"/>
                            </w:tabs>
                            <w:ind w:firstLine="567"/>
                            <w:jc w:val="both"/>
                            <w:rPr>
                              <w:b/>
                              <w:color w:val="000000"/>
                              <w:szCs w:val="24"/>
                              <w:lang w:eastAsia="lt-LT"/>
                            </w:rPr>
                          </w:pPr>
                        </w:p>
                      </w:sdtContent>
                    </w:sdt>
                  </w:sdtContent>
                </w:sdt>
              </w:sdtContent>
            </w:sdt>
          </w:sdtContent>
        </w:sdt>
        <w:sdt>
          <w:sdtPr>
            <w:alias w:val="4 str."/>
            <w:tag w:val="part_f0ce16b6100d4632b7ce8b9f48c6d19b"/>
            <w:lock w:val="sdtLocked"/>
            <w:richText/>
          </w:sdtPr>
          <w:sdtContent>
            <w:p>
              <w:pPr>
                <w:tabs>
                  <w:tab w:val="left" w:pos="851"/>
                </w:tabs>
                <w:suppressAutoHyphens/>
                <w:ind w:firstLine="567"/>
                <w:jc w:val="both"/>
                <w:rPr>
                  <w:rFonts w:eastAsia="Calibri"/>
                  <w:b/>
                  <w:bCs/>
                  <w:color w:val="000000"/>
                  <w:kern w:val="1"/>
                  <w:szCs w:val="24"/>
                  <w:lang w:eastAsia="zh-CN"/>
                </w:rPr>
              </w:pPr>
              <w:sdt>
                <w:sdtPr>
                  <w:alias w:val="Numeris"/>
                  <w:tag w:val="nr_f0ce16b6100d4632b7ce8b9f48c6d19b"/>
                  <w:lock w:val="sdtLocked"/>
                  <w:richText/>
                </w:sdtPr>
                <w:sdtContent>
                  <w:r>
                    <w:rPr>
                      <w:rFonts w:eastAsia="Calibri"/>
                      <w:b/>
                      <w:color w:val="000000"/>
                      <w:kern w:val="1"/>
                      <w:szCs w:val="24"/>
                      <w:lang w:eastAsia="zh-CN"/>
                    </w:rPr>
                    <w:t>4</w:t>
                  </w:r>
                </w:sdtContent>
              </w:sdt>
              <w:r>
                <w:rPr>
                  <w:rFonts w:eastAsia="Calibri"/>
                  <w:b/>
                  <w:color w:val="000000"/>
                  <w:kern w:val="1"/>
                  <w:szCs w:val="24"/>
                  <w:lang w:eastAsia="zh-CN"/>
                </w:rPr>
                <w:t xml:space="preserve"> straipsnis. </w:t>
              </w:r>
              <w:sdt>
                <w:sdtPr>
                  <w:alias w:val="Pavadinimas"/>
                  <w:tag w:val="title_f0ce16b6100d4632b7ce8b9f48c6d19b"/>
                  <w:lock w:val="sdtLocked"/>
                  <w:richText/>
                </w:sdtPr>
                <w:sdtContent>
                  <w:r>
                    <w:rPr>
                      <w:rFonts w:eastAsia="Calibri"/>
                      <w:b/>
                      <w:color w:val="000000"/>
                      <w:kern w:val="1"/>
                      <w:szCs w:val="24"/>
                      <w:lang w:eastAsia="zh-CN"/>
                    </w:rPr>
                    <w:t>19 straipsnio pakeitimas</w:t>
                  </w:r>
                </w:sdtContent>
              </w:sdt>
            </w:p>
            <w:sdt>
              <w:sdtPr>
                <w:alias w:val="4 str. 1 d."/>
                <w:tag w:val="part_327bf5bd68f741e7b54854bed11495f9"/>
                <w:lock w:val="sdtLocked"/>
                <w:richText/>
              </w:sdtPr>
              <w:sdtContent>
                <w:p>
                  <w:pPr>
                    <w:tabs>
                      <w:tab w:val="left" w:pos="851"/>
                    </w:tabs>
                    <w:suppressAutoHyphens/>
                    <w:ind w:firstLine="567"/>
                    <w:jc w:val="both"/>
                    <w:rPr>
                      <w:rFonts w:eastAsia="Calibri"/>
                      <w:color w:val="000000"/>
                      <w:kern w:val="1"/>
                      <w:szCs w:val="24"/>
                      <w:lang w:eastAsia="zh-CN"/>
                    </w:rPr>
                  </w:pPr>
                  <w:sdt>
                    <w:sdtPr>
                      <w:alias w:val="Numeris"/>
                      <w:tag w:val="nr_327bf5bd68f741e7b54854bed11495f9"/>
                      <w:lock w:val="sdtLocked"/>
                      <w:richText/>
                    </w:sdtPr>
                    <w:sdtContent>
                      <w:r>
                        <w:rPr>
                          <w:rFonts w:eastAsia="Calibri"/>
                          <w:color w:val="000000"/>
                          <w:kern w:val="1"/>
                          <w:szCs w:val="24"/>
                          <w:lang w:eastAsia="zh-CN"/>
                        </w:rPr>
                        <w:t>1</w:t>
                      </w:r>
                    </w:sdtContent>
                  </w:sdt>
                  <w:r>
                    <w:rPr>
                      <w:rFonts w:eastAsia="Calibri"/>
                      <w:color w:val="000000"/>
                      <w:kern w:val="1"/>
                      <w:szCs w:val="24"/>
                      <w:lang w:eastAsia="zh-CN"/>
                    </w:rPr>
                    <w:t>.</w:t>
                    <w:tab/>
                    <w:t>Pakeisti 19 straipsnio 1 dalį ir ją išdėstyti taip:</w:t>
                  </w:r>
                </w:p>
                <w:sdt>
                  <w:sdtPr>
                    <w:alias w:val="citata"/>
                    <w:tag w:val="part_01f1a859b8674dd1a6a29d401880d026"/>
                    <w:lock w:val="sdtLocked"/>
                    <w:richText/>
                  </w:sdtPr>
                  <w:sdtContent>
                    <w:sdt>
                      <w:sdtPr>
                        <w:alias w:val="1 d."/>
                        <w:tag w:val="part_20c56de70c9b4314b203eb3e94b83a9b"/>
                        <w:lock w:val="sdtLocked"/>
                        <w:richText/>
                      </w:sdtPr>
                      <w:sdtContent>
                        <w:p>
                          <w:pPr>
                            <w:tabs>
                              <w:tab w:val="left" w:pos="851"/>
                            </w:tabs>
                            <w:ind w:firstLine="629"/>
                            <w:jc w:val="both"/>
                            <w:rPr>
                              <w:rFonts w:eastAsia="Calibri"/>
                              <w:color w:val="000000"/>
                              <w:kern w:val="1"/>
                              <w:szCs w:val="24"/>
                              <w:lang w:eastAsia="zh-CN"/>
                            </w:rPr>
                          </w:pPr>
                          <w:r>
                            <w:rPr>
                              <w:color w:val="000000"/>
                              <w:szCs w:val="24"/>
                              <w:lang w:eastAsia="lt-LT"/>
                            </w:rPr>
                            <w:t>„</w:t>
                          </w:r>
                          <w:sdt>
                            <w:sdtPr>
                              <w:alias w:val="Numeris"/>
                              <w:tag w:val="nr_20c56de70c9b4314b203eb3e94b83a9b"/>
                              <w:lock w:val="sdtLocked"/>
                              <w:richText/>
                            </w:sdtPr>
                            <w:sdtContent>
                              <w:r>
                                <w:rPr>
                                  <w:color w:val="000000"/>
                                  <w:szCs w:val="24"/>
                                  <w:lang w:eastAsia="lt-LT"/>
                                </w:rPr>
                                <w:t>1</w:t>
                              </w:r>
                            </w:sdtContent>
                          </w:sdt>
                          <w:r>
                            <w:rPr>
                              <w:color w:val="000000"/>
                              <w:szCs w:val="24"/>
                              <w:lang w:eastAsia="lt-LT"/>
                            </w:rPr>
                            <w:t xml:space="preserve">. Ne vėliau kaip likus 15 dienų iki eilinio visuotinio susirinkimo bendrijos pirmininkas privalo parengti bendrijos veiklos metinę ataskaitą. Ši ataskaita yra vieša ir pateikiama </w:t>
                          </w:r>
                          <w:r>
                            <w:rPr>
                              <w:rFonts w:eastAsia="Calibri"/>
                              <w:color w:val="000000"/>
                              <w:kern w:val="1"/>
                              <w:szCs w:val="24"/>
                              <w:lang w:eastAsia="zh-CN"/>
                            </w:rPr>
                            <w:t>bendrijai priklausančio butų</w:t>
                          </w:r>
                          <w:r>
                            <w:rPr>
                              <w:color w:val="000000"/>
                              <w:szCs w:val="24"/>
                              <w:lang w:eastAsia="lt-LT"/>
                            </w:rPr>
                            <w:t xml:space="preserve"> ir kitų patalpų (pastato) </w:t>
                          </w:r>
                          <w:r>
                            <w:rPr>
                              <w:rFonts w:eastAsia="Calibri"/>
                              <w:color w:val="000000"/>
                              <w:kern w:val="1"/>
                              <w:szCs w:val="24"/>
                              <w:lang w:eastAsia="zh-CN"/>
                            </w:rPr>
                            <w:t>savininkams</w:t>
                          </w:r>
                          <w:r>
                            <w:rPr>
                              <w:color w:val="000000"/>
                              <w:szCs w:val="24"/>
                              <w:lang w:eastAsia="lt-LT"/>
                            </w:rPr>
                            <w:t xml:space="preserve"> </w:t>
                          </w:r>
                          <w:r>
                            <w:rPr>
                              <w:rFonts w:eastAsia="Calibri"/>
                              <w:color w:val="000000"/>
                              <w:kern w:val="1"/>
                              <w:szCs w:val="24"/>
                              <w:lang w:eastAsia="zh-CN"/>
                            </w:rPr>
                            <w:t xml:space="preserve">elektroninėmis informavimo priemonėmis arba raštu.“ </w:t>
                          </w:r>
                        </w:p>
                      </w:sdtContent>
                    </w:sdt>
                  </w:sdtContent>
                </w:sdt>
              </w:sdtContent>
            </w:sdt>
            <w:sdt>
              <w:sdtPr>
                <w:alias w:val="4 str. 2 d."/>
                <w:tag w:val="part_af864d57e9434adebf351920d1b4c742"/>
                <w:lock w:val="sdtLocked"/>
                <w:richText/>
              </w:sdtPr>
              <w:sdtContent>
                <w:p>
                  <w:pPr>
                    <w:tabs>
                      <w:tab w:val="left" w:pos="851"/>
                    </w:tabs>
                    <w:suppressAutoHyphens/>
                    <w:ind w:firstLine="567"/>
                    <w:jc w:val="both"/>
                    <w:rPr>
                      <w:rFonts w:eastAsia="Calibri"/>
                      <w:b/>
                      <w:color w:val="000000"/>
                      <w:kern w:val="1"/>
                      <w:szCs w:val="24"/>
                      <w:lang w:eastAsia="zh-CN"/>
                    </w:rPr>
                  </w:pPr>
                  <w:sdt>
                    <w:sdtPr>
                      <w:alias w:val="Numeris"/>
                      <w:tag w:val="nr_af864d57e9434adebf351920d1b4c742"/>
                      <w:lock w:val="sdtLocked"/>
                      <w:richText/>
                    </w:sdtPr>
                    <w:sdtContent>
                      <w:r>
                        <w:rPr>
                          <w:rFonts w:eastAsia="Calibri"/>
                          <w:color w:val="000000"/>
                          <w:kern w:val="1"/>
                          <w:szCs w:val="24"/>
                          <w:lang w:eastAsia="zh-CN"/>
                        </w:rPr>
                        <w:t>2</w:t>
                      </w:r>
                    </w:sdtContent>
                  </w:sdt>
                  <w:r>
                    <w:rPr>
                      <w:rFonts w:eastAsia="Calibri"/>
                      <w:color w:val="000000"/>
                      <w:kern w:val="1"/>
                      <w:szCs w:val="24"/>
                      <w:lang w:eastAsia="zh-CN"/>
                    </w:rPr>
                    <w:t>.</w:t>
                    <w:tab/>
                    <w:t>pakeisti 19 straipsnio 2 dalies 1 punktą ir jį išdėstyti taip:</w:t>
                  </w:r>
                </w:p>
                <w:sdt>
                  <w:sdtPr>
                    <w:alias w:val="citata"/>
                    <w:tag w:val="part_e08c83f8e75f46bb91d063bd50cad1ac"/>
                    <w:lock w:val="sdtLocked"/>
                    <w:richText/>
                  </w:sdtPr>
                  <w:sdtContent>
                    <w:sdt>
                      <w:sdtPr>
                        <w:alias w:val="1 p."/>
                        <w:tag w:val="part_8dfcae9d74474ee99c49fa1433dcf48b"/>
                        <w:lock w:val="sdtLocked"/>
                        <w:richText/>
                      </w:sdtPr>
                      <w:sdtContent>
                        <w:p>
                          <w:pPr>
                            <w:tabs>
                              <w:tab w:val="left" w:pos="851"/>
                            </w:tabs>
                            <w:ind w:firstLine="567"/>
                            <w:jc w:val="both"/>
                            <w:rPr>
                              <w:color w:val="000000"/>
                              <w:szCs w:val="24"/>
                              <w:lang w:eastAsia="lt-LT"/>
                            </w:rPr>
                          </w:pPr>
                          <w:r>
                            <w:rPr>
                              <w:color w:val="000000"/>
                              <w:szCs w:val="24"/>
                              <w:lang w:eastAsia="lt-LT"/>
                            </w:rPr>
                            <w:t>„</w:t>
                          </w:r>
                          <w:sdt>
                            <w:sdtPr>
                              <w:alias w:val="Numeris"/>
                              <w:tag w:val="nr_8dfcae9d74474ee99c49fa1433dcf48b"/>
                              <w:lock w:val="sdtLocked"/>
                              <w:richText/>
                            </w:sdtPr>
                            <w:sdtContent>
                              <w:r>
                                <w:rPr>
                                  <w:color w:val="000000"/>
                                  <w:szCs w:val="24"/>
                                  <w:lang w:eastAsia="lt-LT"/>
                                </w:rPr>
                                <w:t>1</w:t>
                              </w:r>
                            </w:sdtContent>
                          </w:sdt>
                          <w:r>
                            <w:rPr>
                              <w:color w:val="000000"/>
                              <w:szCs w:val="24"/>
                              <w:lang w:eastAsia="lt-LT"/>
                            </w:rPr>
                            <w:t>) informacija apie bendrijos veiklą įgyvendinant jos įstatuose nustatytus veiklos tikslus per ataskaitinį laikotarpį, metinių ir ilgalaikių ūkinės veiklos, bendrojo naudojimo objektų atnaujinimo įgyvendinant statinių naudojimo ir priežiūros privalomuosius reikalavimus planų įgyvendinimą, detali informacija apie bendrijos gautas ir panaudotas lėšas, nepanaudotų lėšų likutį, taip pat sukauptų lėšų pastatui (pastatams) atnaujinti panaudojimą ir jų likutį;“</w:t>
                          </w:r>
                        </w:p>
                      </w:sdtContent>
                    </w:sdt>
                  </w:sdtContent>
                </w:sdt>
              </w:sdtContent>
            </w:sdt>
            <w:sdt>
              <w:sdtPr>
                <w:alias w:val="4 str. 3 d."/>
                <w:tag w:val="part_bcbe1f3ea30941ce943d326867d223d8"/>
                <w:lock w:val="sdtLocked"/>
                <w:richText/>
              </w:sdtPr>
              <w:sdtContent>
                <w:p>
                  <w:pPr>
                    <w:tabs>
                      <w:tab w:val="left" w:pos="851"/>
                    </w:tabs>
                    <w:suppressAutoHyphens/>
                    <w:ind w:left="1020" w:hanging="360"/>
                    <w:jc w:val="both"/>
                    <w:rPr>
                      <w:rFonts w:eastAsia="Calibri"/>
                      <w:b/>
                      <w:i/>
                      <w:color w:val="000000"/>
                      <w:kern w:val="1"/>
                      <w:szCs w:val="24"/>
                      <w:lang w:eastAsia="zh-CN"/>
                    </w:rPr>
                  </w:pPr>
                  <w:sdt>
                    <w:sdtPr>
                      <w:alias w:val="Numeris"/>
                      <w:tag w:val="nr_bcbe1f3ea30941ce943d326867d223d8"/>
                      <w:lock w:val="sdtLocked"/>
                      <w:richText/>
                    </w:sdtPr>
                    <w:sdtContent>
                      <w:r>
                        <w:rPr>
                          <w:rFonts w:eastAsia="Calibri"/>
                          <w:color w:val="000000"/>
                          <w:kern w:val="1"/>
                          <w:szCs w:val="24"/>
                          <w:lang w:eastAsia="zh-CN"/>
                        </w:rPr>
                        <w:t>3</w:t>
                      </w:r>
                    </w:sdtContent>
                  </w:sdt>
                  <w:r>
                    <w:rPr>
                      <w:rFonts w:eastAsia="Calibri"/>
                      <w:color w:val="000000"/>
                      <w:kern w:val="1"/>
                      <w:szCs w:val="24"/>
                      <w:lang w:eastAsia="zh-CN"/>
                    </w:rPr>
                    <w:t>.</w:t>
                    <w:tab/>
                    <w:t>Papildyti 19 straipsnio 2 dalį 3 punktu</w:t>
                  </w:r>
                  <w:r>
                    <w:rPr>
                      <w:rFonts w:eastAsia="Calibri"/>
                      <w:b/>
                      <w:i/>
                      <w:color w:val="000000"/>
                      <w:kern w:val="1"/>
                      <w:szCs w:val="24"/>
                      <w:lang w:eastAsia="zh-CN"/>
                    </w:rPr>
                    <w:t xml:space="preserve"> </w:t>
                  </w:r>
                  <w:r>
                    <w:rPr>
                      <w:rFonts w:eastAsia="Calibri"/>
                      <w:color w:val="000000"/>
                      <w:kern w:val="1"/>
                      <w:szCs w:val="24"/>
                      <w:lang w:eastAsia="zh-CN"/>
                    </w:rPr>
                    <w:t>ir jį išdėstyti taip:</w:t>
                  </w:r>
                </w:p>
                <w:sdt>
                  <w:sdtPr>
                    <w:alias w:val="citata"/>
                    <w:tag w:val="part_ce560354a6a24371bd8c800858d16a49"/>
                    <w:lock w:val="sdtLocked"/>
                    <w:richText/>
                  </w:sdtPr>
                  <w:sdtContent>
                    <w:sdt>
                      <w:sdtPr>
                        <w:alias w:val="3 p."/>
                        <w:tag w:val="part_0614d56cbe0b4c8984fef335844ef585"/>
                        <w:lock w:val="sdtLocked"/>
                        <w:richText/>
                      </w:sdtPr>
                      <w:sdtContent>
                        <w:p>
                          <w:pPr>
                            <w:tabs>
                              <w:tab w:val="left" w:pos="851"/>
                            </w:tabs>
                            <w:suppressAutoHyphens/>
                            <w:ind w:firstLine="567"/>
                            <w:jc w:val="both"/>
                            <w:rPr>
                              <w:rFonts w:eastAsia="Calibri"/>
                              <w:color w:val="000000"/>
                              <w:kern w:val="1"/>
                              <w:szCs w:val="24"/>
                              <w:lang w:eastAsia="zh-CN"/>
                            </w:rPr>
                          </w:pPr>
                          <w:r>
                            <w:rPr>
                              <w:rFonts w:eastAsia="Calibri"/>
                              <w:color w:val="000000"/>
                              <w:kern w:val="1"/>
                              <w:szCs w:val="24"/>
                              <w:lang w:eastAsia="zh-CN"/>
                            </w:rPr>
                            <w:t>„</w:t>
                          </w:r>
                          <w:sdt>
                            <w:sdtPr>
                              <w:alias w:val="Numeris"/>
                              <w:tag w:val="nr_0614d56cbe0b4c8984fef335844ef585"/>
                              <w:lock w:val="sdtLocked"/>
                              <w:richText/>
                            </w:sdtPr>
                            <w:sdtContent>
                              <w:r>
                                <w:rPr>
                                  <w:rFonts w:eastAsia="Calibri"/>
                                  <w:color w:val="000000"/>
                                  <w:kern w:val="1"/>
                                  <w:szCs w:val="24"/>
                                  <w:lang w:eastAsia="zh-CN"/>
                                </w:rPr>
                                <w:t>3</w:t>
                              </w:r>
                            </w:sdtContent>
                          </w:sdt>
                          <w:r>
                            <w:rPr>
                              <w:rFonts w:eastAsia="Calibri"/>
                              <w:color w:val="000000"/>
                              <w:kern w:val="1"/>
                              <w:szCs w:val="24"/>
                              <w:lang w:eastAsia="zh-CN"/>
                            </w:rPr>
                            <w:t xml:space="preserve">) informacija apie bendrijos lėšomis draudžiamus asmenis, jiems išmokamas sumas iš bendrijos lėšų.“ </w:t>
                          </w:r>
                        </w:p>
                        <w:p>
                          <w:pPr>
                            <w:tabs>
                              <w:tab w:val="left" w:pos="851"/>
                            </w:tabs>
                            <w:suppressAutoHyphens/>
                            <w:ind w:firstLine="567"/>
                            <w:jc w:val="both"/>
                            <w:rPr>
                              <w:rFonts w:eastAsia="Calibri"/>
                              <w:color w:val="000000"/>
                              <w:kern w:val="1"/>
                              <w:szCs w:val="24"/>
                              <w:lang w:eastAsia="zh-CN"/>
                            </w:rPr>
                          </w:pPr>
                        </w:p>
                      </w:sdtContent>
                    </w:sdt>
                  </w:sdtContent>
                </w:sdt>
              </w:sdtContent>
            </w:sdt>
          </w:sdtContent>
        </w:sdt>
        <w:sdt>
          <w:sdtPr>
            <w:alias w:val="5 str."/>
            <w:tag w:val="part_1a6530052ddc44d4b968865b24c6dcd6"/>
            <w:lock w:val="sdtLocked"/>
            <w:richText/>
          </w:sdtPr>
          <w:sdtContent>
            <w:p>
              <w:pPr>
                <w:tabs>
                  <w:tab w:val="left" w:pos="851"/>
                </w:tabs>
                <w:suppressAutoHyphens/>
                <w:ind w:firstLine="567"/>
                <w:jc w:val="both"/>
                <w:rPr>
                  <w:rFonts w:eastAsia="Calibri"/>
                  <w:b/>
                  <w:color w:val="000000"/>
                  <w:kern w:val="1"/>
                  <w:szCs w:val="24"/>
                  <w:lang w:eastAsia="zh-CN"/>
                </w:rPr>
              </w:pPr>
              <w:sdt>
                <w:sdtPr>
                  <w:alias w:val="Numeris"/>
                  <w:tag w:val="nr_1a6530052ddc44d4b968865b24c6dcd6"/>
                  <w:lock w:val="sdtLocked"/>
                  <w:richText/>
                </w:sdtPr>
                <w:sdtContent>
                  <w:r>
                    <w:rPr>
                      <w:rFonts w:eastAsia="Calibri"/>
                      <w:b/>
                      <w:color w:val="000000"/>
                      <w:kern w:val="1"/>
                      <w:szCs w:val="24"/>
                      <w:lang w:eastAsia="zh-CN"/>
                    </w:rPr>
                    <w:t>5</w:t>
                  </w:r>
                </w:sdtContent>
              </w:sdt>
              <w:r>
                <w:rPr>
                  <w:rFonts w:eastAsia="Calibri"/>
                  <w:b/>
                  <w:color w:val="000000"/>
                  <w:kern w:val="1"/>
                  <w:szCs w:val="24"/>
                  <w:lang w:eastAsia="zh-CN"/>
                </w:rPr>
                <w:t xml:space="preserve"> straipsnis. </w:t>
              </w:r>
              <w:sdt>
                <w:sdtPr>
                  <w:alias w:val="Pavadinimas"/>
                  <w:tag w:val="title_1a6530052ddc44d4b968865b24c6dcd6"/>
                  <w:lock w:val="sdtLocked"/>
                  <w:richText/>
                </w:sdtPr>
                <w:sdtContent>
                  <w:r>
                    <w:rPr>
                      <w:rFonts w:eastAsia="Calibri"/>
                      <w:b/>
                      <w:color w:val="000000"/>
                      <w:kern w:val="1"/>
                      <w:szCs w:val="24"/>
                      <w:lang w:eastAsia="zh-CN"/>
                    </w:rPr>
                    <w:t>Įstatymo įsigaliojimas</w:t>
                  </w:r>
                </w:sdtContent>
              </w:sdt>
            </w:p>
            <w:sdt>
              <w:sdtPr>
                <w:alias w:val="5 str. 1 d."/>
                <w:tag w:val="part_7750dc8527144ceb9fd07604c99f8009"/>
                <w:lock w:val="sdtLocked"/>
                <w:richText/>
              </w:sdtPr>
              <w:sdtContent>
                <w:p>
                  <w:pPr>
                    <w:tabs>
                      <w:tab w:val="left" w:pos="851"/>
                    </w:tabs>
                    <w:suppressAutoHyphens/>
                    <w:ind w:firstLine="567"/>
                    <w:jc w:val="both"/>
                    <w:rPr>
                      <w:rFonts w:eastAsia="Calibri"/>
                      <w:color w:val="000000"/>
                      <w:kern w:val="1"/>
                      <w:szCs w:val="24"/>
                      <w:lang w:eastAsia="zh-CN"/>
                    </w:rPr>
                  </w:pPr>
                  <w:r>
                    <w:rPr>
                      <w:rFonts w:eastAsia="Calibri"/>
                      <w:color w:val="000000"/>
                      <w:kern w:val="1"/>
                      <w:szCs w:val="24"/>
                      <w:lang w:eastAsia="zh-CN"/>
                    </w:rPr>
                    <w:t>Šis įstatymas įsigalioja 2017 m. sausio 1 d.</w:t>
                  </w:r>
                </w:p>
                <w:p>
                  <w:pPr>
                    <w:tabs>
                      <w:tab w:val="left" w:pos="851"/>
                    </w:tabs>
                    <w:suppressAutoHyphens/>
                    <w:ind w:firstLine="567"/>
                    <w:jc w:val="both"/>
                    <w:rPr>
                      <w:rFonts w:eastAsia="Calibri"/>
                      <w:color w:val="000000"/>
                      <w:kern w:val="1"/>
                      <w:szCs w:val="24"/>
                      <w:lang w:eastAsia="zh-CN"/>
                    </w:rPr>
                  </w:pPr>
                </w:p>
                <w:p>
                  <w:pPr>
                    <w:suppressAutoHyphens/>
                    <w:ind w:firstLine="567"/>
                    <w:jc w:val="both"/>
                    <w:rPr>
                      <w:rFonts w:eastAsia="Calibri"/>
                      <w:i/>
                      <w:iCs/>
                      <w:color w:val="000000"/>
                      <w:kern w:val="1"/>
                      <w:szCs w:val="24"/>
                      <w:lang w:eastAsia="zh-CN"/>
                    </w:rPr>
                  </w:pPr>
                </w:p>
                <w:p>
                  <w:pPr>
                    <w:suppressAutoHyphens/>
                    <w:ind w:firstLine="567"/>
                    <w:jc w:val="both"/>
                    <w:rPr>
                      <w:rFonts w:eastAsia="Calibri"/>
                      <w:i/>
                      <w:iCs/>
                      <w:color w:val="000000"/>
                      <w:kern w:val="1"/>
                      <w:szCs w:val="24"/>
                      <w:lang w:eastAsia="zh-CN"/>
                    </w:rPr>
                  </w:pPr>
                </w:p>
              </w:sdtContent>
            </w:sdt>
          </w:sdtContent>
        </w:sdt>
        <w:sdt>
          <w:sdtPr>
            <w:alias w:val="signatura"/>
            <w:tag w:val="part_b8d223042c6040269828d12bbda59f87"/>
            <w:lock w:val="sdtLocked"/>
            <w:richText/>
          </w:sdtPr>
          <w:sdtContent>
            <w:p>
              <w:pPr>
                <w:suppressAutoHyphens/>
                <w:jc w:val="both"/>
                <w:rPr>
                  <w:rFonts w:eastAsia="Calibri"/>
                  <w:i/>
                  <w:iCs/>
                  <w:color w:val="000000"/>
                  <w:kern w:val="1"/>
                  <w:szCs w:val="24"/>
                  <w:lang w:eastAsia="zh-CN"/>
                </w:rPr>
              </w:pPr>
              <w:r>
                <w:rPr>
                  <w:rFonts w:eastAsia="Calibri"/>
                  <w:i/>
                  <w:iCs/>
                  <w:color w:val="000000"/>
                  <w:kern w:val="1"/>
                  <w:szCs w:val="24"/>
                  <w:lang w:eastAsia="zh-CN"/>
                </w:rPr>
                <w:t>Skelbiu šį Lietuvos Respublikos Seimo priimtą įstatymą.</w:t>
              </w:r>
            </w:p>
            <w:p>
              <w:pPr>
                <w:suppressAutoHyphens/>
                <w:ind w:firstLine="567"/>
                <w:jc w:val="both"/>
                <w:rPr>
                  <w:rFonts w:eastAsia="Calibri"/>
                  <w:i/>
                  <w:iCs/>
                  <w:color w:val="000000"/>
                  <w:kern w:val="1"/>
                  <w:szCs w:val="24"/>
                  <w:lang w:eastAsia="zh-CN"/>
                </w:rPr>
              </w:pPr>
            </w:p>
            <w:p>
              <w:pPr>
                <w:suppressAutoHyphens/>
                <w:jc w:val="both"/>
                <w:rPr>
                  <w:rFonts w:eastAsia="Calibri"/>
                  <w:color w:val="000000"/>
                  <w:kern w:val="1"/>
                  <w:szCs w:val="24"/>
                  <w:lang w:eastAsia="zh-CN"/>
                </w:rPr>
              </w:pPr>
              <w:r>
                <w:rPr>
                  <w:rFonts w:eastAsia="Calibri"/>
                  <w:color w:val="000000"/>
                  <w:kern w:val="1"/>
                  <w:szCs w:val="24"/>
                  <w:lang w:eastAsia="zh-CN"/>
                </w:rPr>
                <w:t>Respublikos Prezidentas</w:t>
              </w:r>
            </w:p>
            <w:p>
              <w:pPr>
                <w:suppressAutoHyphens/>
                <w:jc w:val="both"/>
                <w:rPr>
                  <w:rFonts w:eastAsia="Calibri"/>
                  <w:color w:val="000000"/>
                  <w:kern w:val="1"/>
                  <w:szCs w:val="24"/>
                  <w:lang w:eastAsia="zh-CN"/>
                </w:rPr>
              </w:pPr>
            </w:p>
            <w:p>
              <w:pPr>
                <w:suppressAutoHyphens/>
                <w:jc w:val="both"/>
                <w:rPr>
                  <w:rFonts w:eastAsia="Calibri"/>
                  <w:color w:val="000000"/>
                  <w:kern w:val="1"/>
                  <w:szCs w:val="24"/>
                  <w:lang w:eastAsia="zh-CN"/>
                </w:rPr>
              </w:pPr>
            </w:p>
            <w:p>
              <w:pPr>
                <w:suppressAutoHyphens/>
                <w:jc w:val="both"/>
                <w:rPr>
                  <w:rFonts w:eastAsia="Calibri"/>
                  <w:color w:val="000000"/>
                  <w:kern w:val="1"/>
                  <w:szCs w:val="24"/>
                  <w:lang w:eastAsia="zh-CN"/>
                </w:rPr>
              </w:pPr>
            </w:p>
            <w:p>
              <w:pPr>
                <w:suppressAutoHyphens/>
                <w:jc w:val="both"/>
                <w:rPr>
                  <w:rFonts w:eastAsia="Calibri"/>
                  <w:color w:val="000000"/>
                  <w:kern w:val="1"/>
                  <w:szCs w:val="24"/>
                  <w:lang w:eastAsia="zh-CN"/>
                </w:rPr>
              </w:pPr>
            </w:p>
            <w:p>
              <w:pPr>
                <w:suppressAutoHyphens/>
                <w:jc w:val="both"/>
                <w:rPr>
                  <w:rFonts w:eastAsia="Calibri"/>
                  <w:color w:val="000000"/>
                  <w:kern w:val="1"/>
                  <w:szCs w:val="24"/>
                  <w:lang w:eastAsia="lt-LT"/>
                </w:rPr>
              </w:pPr>
              <w:r>
                <w:rPr>
                  <w:rFonts w:eastAsia="Calibri"/>
                  <w:color w:val="000000"/>
                  <w:kern w:val="1"/>
                  <w:szCs w:val="24"/>
                  <w:lang w:eastAsia="lt-LT"/>
                </w:rPr>
                <w:t xml:space="preserve">Teikia: </w:t>
              </w:r>
            </w:p>
            <w:p>
              <w:pPr>
                <w:suppressAutoHyphens/>
                <w:jc w:val="both"/>
                <w:rPr>
                  <w:rFonts w:eastAsia="Calibri"/>
                  <w:color w:val="000000"/>
                  <w:kern w:val="1"/>
                  <w:szCs w:val="24"/>
                  <w:lang w:eastAsia="lt-LT"/>
                </w:rPr>
              </w:pPr>
            </w:p>
            <w:p>
              <w:pPr>
                <w:suppressAutoHyphens/>
                <w:jc w:val="both"/>
                <w:rPr>
                  <w:rFonts w:eastAsia="Calibri"/>
                  <w:color w:val="000000"/>
                  <w:kern w:val="1"/>
                  <w:szCs w:val="24"/>
                  <w:lang w:eastAsia="zh-CN"/>
                </w:rPr>
              </w:pPr>
              <w:r>
                <w:rPr>
                  <w:rFonts w:eastAsia="Calibri"/>
                  <w:color w:val="000000"/>
                  <w:kern w:val="1"/>
                  <w:szCs w:val="24"/>
                  <w:lang w:eastAsia="zh-CN"/>
                </w:rPr>
                <w:t>Seimo narys</w:t>
              </w:r>
            </w:p>
            <w:p>
              <w:pPr>
                <w:suppressAutoHyphens/>
                <w:jc w:val="both"/>
                <w:rPr>
                  <w:rFonts w:eastAsia="Calibri"/>
                  <w:color w:val="000000"/>
                  <w:kern w:val="1"/>
                  <w:szCs w:val="24"/>
                  <w:lang w:eastAsia="zh-CN"/>
                </w:rPr>
              </w:pPr>
            </w:p>
            <w:p>
              <w:pPr>
                <w:suppressAutoHyphens/>
                <w:jc w:val="both"/>
                <w:rPr>
                  <w:rFonts w:eastAsia="Calibri"/>
                  <w:kern w:val="1"/>
                  <w:szCs w:val="24"/>
                  <w:lang w:eastAsia="zh-CN"/>
                </w:rPr>
              </w:pPr>
              <w:r>
                <w:rPr>
                  <w:rFonts w:eastAsia="Calibri"/>
                  <w:color w:val="000000"/>
                  <w:kern w:val="1"/>
                  <w:szCs w:val="24"/>
                  <w:lang w:eastAsia="zh-CN"/>
                </w:rPr>
                <w:t>Andrius Mazuronis</w:t>
              </w:r>
            </w:p>
            <w:p>
              <w:pPr>
                <w:suppressAutoHyphens/>
                <w:ind w:firstLine="567"/>
                <w:jc w:val="both"/>
                <w:rPr>
                  <w:rFonts w:eastAsia="Calibri"/>
                  <w:kern w:val="1"/>
                  <w:szCs w:val="24"/>
                  <w:lang w:eastAsia="zh-CN"/>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4D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9751bc9a06a498c9b2881de84350b99" PartId="ec5bedd9c4d8421bbd1ee139a9736e81">
    <Part Type="straipsnis" Nr="1" Abbr="1 str." Title="11 straipsnio pakeitimas" DocPartId="afdd637e1c594026be95edc9095a601e" PartId="42ee9b0df997490abb43574789296fad">
      <Part Type="strDalis" Nr="1" Abbr="1 str. 1 d." DocPartId="1420f1d6380b4c818b5ad09f9365e5c2" PartId="19aec072557e417089f4e7486cadf3af">
        <Part Type="citata" DocPartId="3429d1a56e0a4f569398c2f42b5b5719" PartId="d2ae55ae96584f9e939fae3df61db13c">
          <Part Type="strDalis" Nr="4" Abbr="4 d." DocPartId="ec933d8e69b9408bb51744672cf3697f" PartId="6022b9b4c1844d0da6911a0a0ba66089"/>
        </Part>
      </Part>
    </Part>
    <Part Type="straipsnis" Nr="2" Abbr="2 str." Title="14 straipsnio pakeitimas" DocPartId="6a5342a664cc4505a1db8f2a266d507b" PartId="1132b6071c1045d4ac76bdf6c8d83d0f">
      <Part Type="strDalis" Nr="1" Abbr="2 str. 1 d." DocPartId="c56b6e069a8f4cc3afc6224b34bd1231" PartId="1a089264f0d84e7c8221970271c9d03b">
        <Part Type="citata" DocPartId="4d8761e3c42b49368a37e8fb0405c1a7" PartId="3a4b525a140b4410a2c8a165dc5c0ef7">
          <Part Type="strDalis" Nr="2" Abbr="2 d." DocPartId="84b986d0b70f403d977191c219c4bdbc" PartId="efbf4bee3b324ae3aea35269d2f0c131"/>
        </Part>
      </Part>
      <Part Type="strDalis" Nr="2" Abbr="2 str. 2 d." DocPartId="cbd93b78391941a59b19e49d806e4b05" PartId="82a40fdcea614012bfaecedae9f96bb9">
        <Part Type="strPunktas" Nr="2" Abbr="2 str. 2 d. 2 p." DocPartId="e8cbd0fe13e94104bd2e7f56bbc1fb24" PartId="92b167f776cb4f4a968f7a816bb9bc61"/>
      </Part>
      <Part Type="strDalis" Nr="3" Abbr="2 str. 3 d." DocPartId="e591c0b3120c4d09a232159677edd06f" PartId="2cff7bd74609455396328b4056624c3c">
        <Part Type="citata" DocPartId="c87f9f3fe6e440f1aac7bed684984cb2" PartId="b28ef85c68f84825bcb9e1d7bddb54ca">
          <Part Type="strPunktas" Nr="6" Abbr="6 p." DocPartId="8cd6586ad667476a97b9c2eeaabf248d" PartId="57fd8397332e4f22944d285d8f366c6c"/>
        </Part>
      </Part>
      <Part Type="strDalis" Nr="4" Abbr="2 str. 4 d." DocPartId="900252a8472d4053a06a1673f4893660" PartId="a312f19df91f488c96d2c8fac8696492">
        <Part Type="citata" DocPartId="2c4152172b484ed0884a623c7a4910f2" PartId="0e2b7e0498794ff5b29d58ef4420550a">
          <Part Type="strPunktas" Nr="14" Abbr="14 p." DocPartId="8242702f7d0f43fbbac94fb5e21221da" PartId="1234d8ece2674ca8b44ea656fb6132bf"/>
        </Part>
      </Part>
      <Part Type="strDalis" Nr="5" Abbr="2 str. 5 d." DocPartId="e196cdc69fc643e391420e73e9e2be3e" PartId="613e1940220346ef8e58cfe6ce51198a">
        <Part Type="citata" DocPartId="d2bf43fdee714843b7781d83cb8cf624" PartId="3534cd85d9544fce851aba28afe3c1b6">
          <Part Type="strDalis" Nr="7" Abbr="7 d." DocPartId="3a2797c2cf0a402faa336707c1bd9bbe" PartId="63fdc5a1b7534ef6b703065064f8e3cd"/>
        </Part>
      </Part>
    </Part>
    <Part Type="straipsnis" Nr="3" Abbr="3 str." Title="15 straipsnio pakeitimas" DocPartId="1186b70269c949d79d1a4b8445597536" PartId="60864fa50feb437f9dbd7b968beb0652">
      <Part Type="strDalis" Nr="1" Abbr="3 str. 1 d." DocPartId="02a62d236ca445e7b7ec7f62ca9d8833" PartId="5339805f6ee64f8fac86a4639d6b350a">
        <Part Type="citata" DocPartId="14b4b5b9cb0643bfa8d154c78731b9e7" PartId="485d274b03e149eeb211d2a4b922ee27">
          <Part Type="strDalis" Nr="2" Abbr="2 d." DocPartId="ac607f49afdf49b192516bd1673fbb2f" PartId="7bbafdd1eebd4a10a0669e64ac66a024"/>
        </Part>
      </Part>
    </Part>
    <Part Type="straipsnis" Nr="4" Abbr="4 str." Title="19 straipsnio pakeitimas" DocPartId="3b5d4a8201b34ed48ae52c0ade2d6c9b" PartId="f0ce16b6100d4632b7ce8b9f48c6d19b">
      <Part Type="strDalis" Nr="1" Abbr="4 str. 1 d." DocPartId="bdbd3a9a74c7425a906a29925b3a222c" PartId="327bf5bd68f741e7b54854bed11495f9">
        <Part Type="citata" DocPartId="9436bbbbb6b848b9a2686562485327cd" PartId="01f1a859b8674dd1a6a29d401880d026">
          <Part Type="strDalis" Nr="1" Abbr="1 d." DocPartId="d9e73704bc5a4d649c5e972d806c8e95" PartId="20c56de70c9b4314b203eb3e94b83a9b"/>
        </Part>
      </Part>
      <Part Type="strDalis" Nr="2" Abbr="4 str. 2 d." DocPartId="731db4d318824e2e945c46dd832580a1" PartId="af864d57e9434adebf351920d1b4c742">
        <Part Type="citata" DocPartId="ecbf2a6273e2415794cc431baac65dca" PartId="e08c83f8e75f46bb91d063bd50cad1ac">
          <Part Type="strPunktas" Nr="1" Abbr="1 p." DocPartId="b16f7c7956dd4329b4bb80bcc22f87af" PartId="8dfcae9d74474ee99c49fa1433dcf48b"/>
        </Part>
      </Part>
      <Part Type="strDalis" Nr="3" Abbr="4 str. 3 d." DocPartId="07fcaeaa464d4b749fdc9daf1ce301bf" PartId="bcbe1f3ea30941ce943d326867d223d8">
        <Part Type="citata" DocPartId="89fb7899b0c440e4a0038767f88c9c91" PartId="ce560354a6a24371bd8c800858d16a49">
          <Part Type="strPunktas" Nr="3" Abbr="3 p." DocPartId="61dd6570e0fe47788503cc4565f805a2" PartId="0614d56cbe0b4c8984fef335844ef585"/>
        </Part>
      </Part>
    </Part>
    <Part Type="straipsnis" Nr="5" Abbr="5 str." Title="Įstatymo įsigaliojimas" DocPartId="fcfa8ddf92b94050868fc6715dbe146a" PartId="1a6530052ddc44d4b968865b24c6dcd6">
      <Part Type="strDalis" Nr="1" Abbr="5 str. 1 d." DocPartId="e5863d736ac54277847bb4a05b91c9f9" PartId="7750dc8527144ceb9fd07604c99f8009"/>
    </Part>
    <Part Type="signatura" DocPartId="2026dd416899474eb7c676dd3605fd7c" PartId="b8d223042c6040269828d12bbda59f87"/>
  </Part>
</Parts>
</file>

<file path=customXml/itemProps1.xml><?xml version="1.0" encoding="utf-8"?>
<ds:datastoreItem xmlns:ds="http://schemas.openxmlformats.org/officeDocument/2006/customXml" ds:itemID="{030B8656-1F3E-41BE-8276-F41E8A4FF9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639</Words>
  <Characters>4263</Characters>
  <Application>Microsoft Office Word</Application>
  <DocSecurity>4</DocSecurity>
  <Lines>94</Lines>
  <Paragraphs>45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2016-09-27T13:53:00Z</dcterms:created>
  <dc:creator>Liudvika</dc:creator>
  <lastModifiedBy>CLUSadmin</lastModifiedBy>
  <dcterms:modified xsi:type="dcterms:W3CDTF">2016-09-27T13:53:00Z</dcterms:modified>
  <revision>2</revision>
</coreProperties>
</file>