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2f2b20b369894fb5acbb769034fb78e5"/>
        <w:lock w:val="sdtLocked"/>
        <w:richText/>
      </w:sdtPr>
      <w:sdtContent>
        <w:p>
          <w:pPr>
            <w:tabs>
              <w:tab w:val="center" w:pos="4153"/>
              <w:tab w:val="right" w:pos="8306"/>
            </w:tabs>
            <w:rPr>
              <w:rFonts w:ascii="TimesLT" w:hAnsi="TimesLT"/>
              <w:sz w:val="20"/>
            </w:rPr>
          </w:pPr>
        </w:p>
        <w:p>
          <w:pPr>
            <w:ind w:left="-1701" w:firstLine="9776"/>
            <w:jc w:val="center"/>
            <w:rPr>
              <w:b/>
              <w:szCs w:val="24"/>
            </w:rPr>
          </w:pPr>
          <w:r>
            <w:rPr>
              <w:b/>
              <w:szCs w:val="24"/>
            </w:rPr>
            <w:t>Projektas</w:t>
          </w:r>
        </w:p>
        <w:p>
          <w:pPr>
            <w:ind w:left="-1701" w:firstLine="7982"/>
            <w:jc w:val="center"/>
            <w:rPr>
              <w:b/>
              <w:szCs w:val="24"/>
            </w:rPr>
          </w:pPr>
        </w:p>
        <w:p>
          <w:pPr>
            <w:ind w:left="-1701"/>
            <w:jc w:val="center"/>
            <w:rPr>
              <w:b/>
              <w:szCs w:val="24"/>
            </w:rPr>
          </w:pPr>
        </w:p>
        <w:p>
          <w:pPr>
            <w:ind w:left="-1701"/>
            <w:jc w:val="center"/>
            <w:rPr>
              <w:b/>
              <w:szCs w:val="24"/>
            </w:rPr>
          </w:pPr>
          <w:r>
            <w:rPr>
              <w:b/>
              <w:szCs w:val="24"/>
            </w:rPr>
            <w:t xml:space="preserve">LIETUVOS RESPUBLIKOS </w:t>
          </w:r>
        </w:p>
        <w:p>
          <w:pPr>
            <w:ind w:left="-1701"/>
            <w:jc w:val="center"/>
            <w:rPr>
              <w:b/>
              <w:caps/>
              <w:szCs w:val="24"/>
            </w:rPr>
          </w:pPr>
          <w:r>
            <w:rPr>
              <w:b/>
              <w:szCs w:val="24"/>
            </w:rPr>
            <w:t xml:space="preserve">TABAKO, TABAKO GAMINIŲ IR SU JAIS SUSIJUSIŲ GAMINIŲ KONTROLĖS ĮSTATYMO NR. I-1143 1, 2, 8, 26 </w:t>
          </w:r>
          <w:r>
            <w:rPr>
              <w:b/>
              <w:caps/>
              <w:szCs w:val="24"/>
            </w:rPr>
            <w:t>straipsnių, PRIEDO PAKEITIMO IR ĮSTATYMO PAPILDYMO NAUJU 1 PRIEDU ĮSTATYMO NR. XII-1918 2, 3, 4 IR 6 STRAIPSNIŲ PAKEITIMO</w:t>
          </w:r>
        </w:p>
        <w:p>
          <w:pPr>
            <w:ind w:left="-1701"/>
            <w:jc w:val="center"/>
            <w:rPr>
              <w:b/>
              <w:caps/>
              <w:szCs w:val="24"/>
            </w:rPr>
          </w:pPr>
          <w:r>
            <w:rPr>
              <w:b/>
              <w:szCs w:val="24"/>
            </w:rPr>
            <w:t>ĮSTATYMAS</w:t>
          </w:r>
        </w:p>
        <w:p>
          <w:pPr>
            <w:ind w:left="-1701"/>
            <w:jc w:val="center"/>
            <w:rPr>
              <w:szCs w:val="24"/>
            </w:rPr>
          </w:pPr>
        </w:p>
        <w:p>
          <w:pPr>
            <w:ind w:left="-1701"/>
            <w:jc w:val="center"/>
            <w:rPr>
              <w:b/>
              <w:caps/>
              <w:szCs w:val="24"/>
            </w:rPr>
          </w:pPr>
          <w:r>
            <w:rPr>
              <w:szCs w:val="24"/>
            </w:rPr>
            <w:t xml:space="preserve">2016 m.                            d. Nr.</w:t>
          </w:r>
        </w:p>
        <w:p>
          <w:pPr>
            <w:ind w:left="-1701"/>
            <w:jc w:val="center"/>
            <w:rPr>
              <w:b/>
              <w:caps/>
              <w:szCs w:val="24"/>
            </w:rPr>
          </w:pPr>
          <w:r>
            <w:rPr>
              <w:szCs w:val="24"/>
            </w:rPr>
            <w:t>Vilnius</w:t>
          </w:r>
        </w:p>
        <w:p>
          <w:pPr>
            <w:jc w:val="center"/>
            <w:rPr>
              <w:b/>
              <w:bCs/>
              <w:szCs w:val="24"/>
            </w:rPr>
          </w:pPr>
        </w:p>
        <w:p>
          <w:pPr>
            <w:jc w:val="center"/>
            <w:rPr>
              <w:b/>
              <w:bCs/>
              <w:szCs w:val="24"/>
            </w:rPr>
          </w:pPr>
        </w:p>
        <w:sdt>
          <w:sdtPr>
            <w:alias w:val="1 str."/>
            <w:tag w:val="part_49049fc6ef414f208ed3f7bc5b5b63f1"/>
            <w:lock w:val="sdtLocked"/>
            <w:richText/>
          </w:sdtPr>
          <w:sdtContent>
            <w:p>
              <w:pPr>
                <w:ind w:left="-1701" w:firstLine="708"/>
                <w:jc w:val="both"/>
                <w:rPr>
                  <w:b/>
                  <w:szCs w:val="24"/>
                  <w:lang w:eastAsia="lt-LT"/>
                </w:rPr>
              </w:pPr>
              <w:sdt>
                <w:sdtPr>
                  <w:alias w:val="Numeris"/>
                  <w:tag w:val="nr_49049fc6ef414f208ed3f7bc5b5b63f1"/>
                  <w:lock w:val="sdtLocked"/>
                  <w:richText/>
                </w:sdtPr>
                <w:sdtContent>
                  <w:r>
                    <w:rPr>
                      <w:b/>
                      <w:szCs w:val="24"/>
                      <w:lang w:eastAsia="lt-LT"/>
                    </w:rPr>
                    <w:t>1</w:t>
                  </w:r>
                </w:sdtContent>
              </w:sdt>
              <w:r>
                <w:rPr>
                  <w:b/>
                  <w:szCs w:val="24"/>
                  <w:lang w:eastAsia="lt-LT"/>
                </w:rPr>
                <w:t xml:space="preserve"> straipsnis. </w:t>
              </w:r>
              <w:sdt>
                <w:sdtPr>
                  <w:alias w:val="Pavadinimas"/>
                  <w:tag w:val="title_49049fc6ef414f208ed3f7bc5b5b63f1"/>
                  <w:lock w:val="sdtLocked"/>
                  <w:richText/>
                </w:sdtPr>
                <w:sdtContent>
                  <w:r>
                    <w:rPr>
                      <w:b/>
                      <w:szCs w:val="24"/>
                      <w:lang w:eastAsia="lt-LT"/>
                    </w:rPr>
                    <w:t>2 straipsnio pakeitimas</w:t>
                  </w:r>
                </w:sdtContent>
              </w:sdt>
            </w:p>
            <w:sdt>
              <w:sdtPr>
                <w:alias w:val="1 str. 1 d."/>
                <w:tag w:val="part_f0280b47d22744c2b0599d85eca65466"/>
                <w:lock w:val="sdtLocked"/>
                <w:richText/>
              </w:sdtPr>
              <w:sdtContent>
                <w:p>
                  <w:pPr>
                    <w:ind w:left="-1701" w:firstLine="708"/>
                    <w:jc w:val="both"/>
                    <w:rPr>
                      <w:szCs w:val="24"/>
                      <w:lang w:eastAsia="lt-LT"/>
                    </w:rPr>
                  </w:pPr>
                  <w:r>
                    <w:rPr>
                      <w:szCs w:val="24"/>
                      <w:lang w:eastAsia="lt-LT"/>
                    </w:rPr>
                    <w:t>Pakeisti 2 straipsnį ir jį išdėstyti taip:</w:t>
                  </w:r>
                </w:p>
                <w:sdt>
                  <w:sdtPr>
                    <w:alias w:val="citata"/>
                    <w:tag w:val="part_0bfb7fdaffb4475ab04dfba6a27cf239"/>
                    <w:lock w:val="sdtLocked"/>
                    <w:richText/>
                  </w:sdtPr>
                  <w:sdtContent>
                    <w:sdt>
                      <w:sdtPr>
                        <w:alias w:val="2 str."/>
                        <w:tag w:val="part_8380cb9b54c94cfb983f2125af5b3632"/>
                        <w:lock w:val="sdtLocked"/>
                        <w:richText/>
                      </w:sdtPr>
                      <w:sdtContent>
                        <w:p>
                          <w:pPr>
                            <w:ind w:left="-1701" w:firstLine="708"/>
                            <w:jc w:val="both"/>
                            <w:rPr>
                              <w:szCs w:val="24"/>
                              <w:lang w:eastAsia="lt-LT"/>
                            </w:rPr>
                          </w:pPr>
                          <w:r>
                            <w:rPr>
                              <w:szCs w:val="24"/>
                              <w:lang w:eastAsia="lt-LT"/>
                            </w:rPr>
                            <w:t>„</w:t>
                          </w:r>
                          <w:sdt>
                            <w:sdtPr>
                              <w:alias w:val="Numeris"/>
                              <w:tag w:val="nr_8380cb9b54c94cfb983f2125af5b3632"/>
                              <w:lock w:val="sdtLocked"/>
                              <w:richText/>
                            </w:sdtPr>
                            <w:sdtContent>
                              <w:r>
                                <w:rPr>
                                  <w:b/>
                                  <w:szCs w:val="24"/>
                                  <w:lang w:eastAsia="lt-LT"/>
                                </w:rPr>
                                <w:t>2</w:t>
                              </w:r>
                            </w:sdtContent>
                          </w:sdt>
                          <w:r>
                            <w:rPr>
                              <w:b/>
                              <w:szCs w:val="24"/>
                              <w:lang w:eastAsia="lt-LT"/>
                            </w:rPr>
                            <w:t xml:space="preserve"> straipsnis. </w:t>
                          </w:r>
                          <w:sdt>
                            <w:sdtPr>
                              <w:alias w:val="Pavadinimas"/>
                              <w:tag w:val="title_8380cb9b54c94cfb983f2125af5b3632"/>
                              <w:lock w:val="sdtLocked"/>
                              <w:richText/>
                            </w:sdtPr>
                            <w:sdtContent>
                              <w:r>
                                <w:rPr>
                                  <w:b/>
                                  <w:szCs w:val="24"/>
                                  <w:lang w:eastAsia="lt-LT"/>
                                </w:rPr>
                                <w:t>2 straipsnio pakeitimas</w:t>
                              </w:r>
                              <w:r>
                                <w:rPr>
                                  <w:szCs w:val="24"/>
                                  <w:lang w:eastAsia="lt-LT"/>
                                </w:rPr>
                                <w:t xml:space="preserve"> </w:t>
                              </w:r>
                            </w:sdtContent>
                          </w:sdt>
                        </w:p>
                        <w:sdt>
                          <w:sdtPr>
                            <w:alias w:val="2 str. 1 d."/>
                            <w:tag w:val="part_24361591db7249fca4d057cb26687e94"/>
                            <w:lock w:val="sdtLocked"/>
                            <w:richText/>
                          </w:sdtPr>
                          <w:sdtContent>
                            <w:p>
                              <w:pPr>
                                <w:ind w:left="-1701" w:firstLine="708"/>
                                <w:jc w:val="both"/>
                                <w:rPr>
                                  <w:szCs w:val="24"/>
                                  <w:lang w:eastAsia="lt-LT"/>
                                </w:rPr>
                              </w:pPr>
                              <w:r>
                                <w:rPr>
                                  <w:szCs w:val="24"/>
                                  <w:lang w:eastAsia="lt-LT"/>
                                </w:rPr>
                                <w:t>Pakeisti 2 straipsnį ir jį išdėstyti taip:</w:t>
                              </w:r>
                            </w:p>
                            <w:p>
                              <w:pPr>
                                <w:ind w:left="-1701" w:firstLine="708"/>
                                <w:jc w:val="both"/>
                                <w:rPr>
                                  <w:szCs w:val="24"/>
                                  <w:lang w:eastAsia="lt-LT"/>
                                </w:rPr>
                              </w:pPr>
                              <w:r>
                                <w:rPr>
                                  <w:szCs w:val="24"/>
                                  <w:lang w:eastAsia="lt-LT"/>
                                </w:rPr>
                                <w:t>„</w:t>
                              </w:r>
                              <w:r>
                                <w:rPr>
                                  <w:b/>
                                  <w:szCs w:val="24"/>
                                  <w:lang w:eastAsia="lt-LT"/>
                                </w:rPr>
                                <w:t>2 straipsnis. Pagrindinės šio Įstatymo sąvokos</w:t>
                              </w:r>
                            </w:p>
                          </w:sdtContent>
                        </w:sdt>
                        <w:sdt>
                          <w:sdtPr>
                            <w:alias w:val="2 str. 1 d."/>
                            <w:tag w:val="part_27be432e8eab45e089740346c74da242"/>
                            <w:lock w:val="sdtLocked"/>
                            <w:richText/>
                          </w:sdtPr>
                          <w:sdtContent>
                            <w:p>
                              <w:pPr>
                                <w:ind w:left="-1701" w:firstLine="708"/>
                                <w:jc w:val="both"/>
                                <w:rPr>
                                  <w:szCs w:val="24"/>
                                  <w:lang w:eastAsia="lt-LT"/>
                                </w:rPr>
                              </w:pPr>
                              <w:sdt>
                                <w:sdtPr>
                                  <w:alias w:val="Numeris"/>
                                  <w:tag w:val="nr_27be432e8eab45e089740346c74da242"/>
                                  <w:lock w:val="sdtLocked"/>
                                  <w:richText/>
                                </w:sdtPr>
                                <w:sdtContent>
                                  <w:r>
                                    <w:rPr>
                                      <w:szCs w:val="24"/>
                                      <w:lang w:eastAsia="lt-LT"/>
                                    </w:rPr>
                                    <w:t>1</w:t>
                                  </w:r>
                                </w:sdtContent>
                              </w:sdt>
                              <w:r>
                                <w:rPr>
                                  <w:szCs w:val="24"/>
                                  <w:lang w:eastAsia="lt-LT"/>
                                </w:rPr>
                                <w:t xml:space="preserve">. </w:t>
                              </w:r>
                              <w:r>
                                <w:rPr>
                                  <w:b/>
                                  <w:szCs w:val="24"/>
                                  <w:lang w:eastAsia="lt-LT"/>
                                </w:rPr>
                                <w:t>Automobilinė parduotuvė</w:t>
                              </w:r>
                              <w:r>
                                <w:rPr>
                                  <w:szCs w:val="24"/>
                                  <w:lang w:eastAsia="lt-LT"/>
                                </w:rPr>
                                <w:t xml:space="preserve"> – registruota transporto priemonė, įrengta kaip maisto ir (ar) ne maisto prekių pardavimo vieta, iš kurios savivaldybės tarybos nustatyta tvarka aptarnaujami miestelių ir kaimų gyventojai.</w:t>
                              </w:r>
                            </w:p>
                          </w:sdtContent>
                        </w:sdt>
                        <w:sdt>
                          <w:sdtPr>
                            <w:alias w:val="2 str. 2 d."/>
                            <w:tag w:val="part_2fc474e7cc2648b290c3567b7a79ec99"/>
                            <w:lock w:val="sdtLocked"/>
                            <w:richText/>
                          </w:sdtPr>
                          <w:sdtContent>
                            <w:p>
                              <w:pPr>
                                <w:ind w:left="-1701" w:firstLine="720"/>
                                <w:jc w:val="both"/>
                                <w:rPr>
                                  <w:b/>
                                  <w:szCs w:val="24"/>
                                </w:rPr>
                              </w:pPr>
                              <w:sdt>
                                <w:sdtPr>
                                  <w:alias w:val="Numeris"/>
                                  <w:tag w:val="nr_2fc474e7cc2648b290c3567b7a79ec99"/>
                                  <w:lock w:val="sdtLocked"/>
                                  <w:richText/>
                                </w:sdtPr>
                                <w:sdtContent>
                                  <w:r>
                                    <w:rPr>
                                      <w:bCs/>
                                      <w:szCs w:val="24"/>
                                    </w:rPr>
                                    <w:t>2</w:t>
                                  </w:r>
                                </w:sdtContent>
                              </w:sdt>
                              <w:r>
                                <w:rPr>
                                  <w:bCs/>
                                  <w:szCs w:val="24"/>
                                </w:rPr>
                                <w:t xml:space="preserve">. </w:t>
                              </w:r>
                              <w:r>
                                <w:rPr>
                                  <w:b/>
                                  <w:bCs/>
                                  <w:szCs w:val="24"/>
                                </w:rPr>
                                <w:t>Bedūmis tabako gaminys</w:t>
                              </w:r>
                              <w:r>
                                <w:rPr>
                                  <w:bCs/>
                                  <w:szCs w:val="24"/>
                                </w:rPr>
                                <w:t xml:space="preserve"> </w:t>
                              </w:r>
                              <w:r>
                                <w:rPr>
                                  <w:b/>
                                  <w:bCs/>
                                  <w:szCs w:val="24"/>
                                </w:rPr>
                                <w:t>–</w:t>
                              </w:r>
                              <w:r>
                                <w:rPr>
                                  <w:bCs/>
                                  <w:szCs w:val="24"/>
                                </w:rPr>
                                <w:t xml:space="preserve"> </w:t>
                              </w:r>
                              <w:r>
                                <w:rPr>
                                  <w:szCs w:val="24"/>
                                  <w:lang w:eastAsia="lt-LT"/>
                                </w:rPr>
                                <w:t>tabako gaminys, kuris vartojamas nepridegtas, įskaitant kramtomąjį, uostomąjį ir oraliniam vartojimui skirtą tabaką.</w:t>
                              </w:r>
                              <w:r>
                                <w:rPr>
                                  <w:b/>
                                  <w:szCs w:val="24"/>
                                </w:rPr>
                                <w:t xml:space="preserve"> </w:t>
                              </w:r>
                            </w:p>
                          </w:sdtContent>
                        </w:sdt>
                        <w:sdt>
                          <w:sdtPr>
                            <w:alias w:val="2 str. 3 d."/>
                            <w:tag w:val="part_4b7cd2f04e224bc98f2e2f8a387611c5"/>
                            <w:lock w:val="sdtLocked"/>
                            <w:richText/>
                          </w:sdtPr>
                          <w:sdtContent>
                            <w:p>
                              <w:pPr>
                                <w:ind w:left="-1701" w:firstLine="720"/>
                                <w:jc w:val="both"/>
                                <w:rPr>
                                  <w:rFonts w:eastAsia="Calibri"/>
                                  <w:szCs w:val="24"/>
                                </w:rPr>
                              </w:pPr>
                              <w:sdt>
                                <w:sdtPr>
                                  <w:alias w:val="Numeris"/>
                                  <w:tag w:val="nr_4b7cd2f04e224bc98f2e2f8a387611c5"/>
                                  <w:lock w:val="sdtLocked"/>
                                  <w:richText/>
                                </w:sdtPr>
                                <w:sdtContent>
                                  <w:r>
                                    <w:rPr>
                                      <w:rFonts w:eastAsia="Calibri"/>
                                      <w:szCs w:val="24"/>
                                    </w:rPr>
                                    <w:t>3</w:t>
                                  </w:r>
                                </w:sdtContent>
                              </w:sdt>
                              <w:r>
                                <w:rPr>
                                  <w:rFonts w:eastAsia="Calibri"/>
                                  <w:szCs w:val="24"/>
                                </w:rPr>
                                <w:t>.</w:t>
                              </w:r>
                              <w:r>
                                <w:rPr>
                                  <w:rFonts w:eastAsia="Calibri"/>
                                  <w:b/>
                                  <w:szCs w:val="24"/>
                                </w:rPr>
                                <w:t xml:space="preserve"> Bendrasis įspėjimas</w:t>
                              </w:r>
                              <w:r>
                                <w:rPr>
                                  <w:rFonts w:eastAsia="Calibri"/>
                                  <w:szCs w:val="24"/>
                                </w:rPr>
                                <w:t xml:space="preserve"> </w:t>
                              </w:r>
                              <w:r>
                                <w:rPr>
                                  <w:rFonts w:eastAsia="Calibri"/>
                                  <w:b/>
                                  <w:szCs w:val="24"/>
                                </w:rPr>
                                <w:t>–</w:t>
                              </w:r>
                              <w:r>
                                <w:rPr>
                                  <w:rFonts w:eastAsia="Calibri"/>
                                  <w:szCs w:val="24"/>
                                </w:rPr>
                                <w:t xml:space="preserve"> užrašas ant rūkomojo tabako gaminių pakuočių „Rūkymas žudo – mesk rūkyti tuojau pat“.</w:t>
                              </w:r>
                            </w:p>
                          </w:sdtContent>
                        </w:sdt>
                        <w:sdt>
                          <w:sdtPr>
                            <w:alias w:val="2 str. 4 d."/>
                            <w:tag w:val="part_21bf098a1669426c9fb8470bef8633e9"/>
                            <w:lock w:val="sdtLocked"/>
                            <w:richText/>
                          </w:sdtPr>
                          <w:sdtContent>
                            <w:p>
                              <w:pPr>
                                <w:ind w:left="-1701" w:firstLine="720"/>
                                <w:jc w:val="both"/>
                                <w:rPr>
                                  <w:rFonts w:eastAsia="Calibri"/>
                                  <w:szCs w:val="24"/>
                                </w:rPr>
                              </w:pPr>
                              <w:sdt>
                                <w:sdtPr>
                                  <w:alias w:val="Numeris"/>
                                  <w:tag w:val="nr_21bf098a1669426c9fb8470bef8633e9"/>
                                  <w:lock w:val="sdtLocked"/>
                                  <w:richText/>
                                </w:sdtPr>
                                <w:sdtContent>
                                  <w:r>
                                    <w:rPr>
                                      <w:rFonts w:eastAsia="Calibri"/>
                                      <w:szCs w:val="24"/>
                                    </w:rPr>
                                    <w:t>4</w:t>
                                  </w:r>
                                </w:sdtContent>
                              </w:sdt>
                              <w:r>
                                <w:rPr>
                                  <w:rFonts w:eastAsia="Calibri"/>
                                  <w:szCs w:val="24"/>
                                </w:rPr>
                                <w:t>.</w:t>
                              </w:r>
                              <w:r>
                                <w:rPr>
                                  <w:rFonts w:eastAsia="Calibri"/>
                                  <w:b/>
                                  <w:szCs w:val="24"/>
                                </w:rPr>
                                <w:t xml:space="preserve"> Cigaras ar cigarilė</w:t>
                              </w:r>
                              <w:r>
                                <w:rPr>
                                  <w:rFonts w:eastAsia="Calibri"/>
                                  <w:szCs w:val="24"/>
                                </w:rPr>
                                <w:t xml:space="preserve"> </w:t>
                              </w:r>
                              <w:r>
                                <w:rPr>
                                  <w:rFonts w:eastAsia="Calibri"/>
                                  <w:b/>
                                  <w:szCs w:val="24"/>
                                </w:rPr>
                                <w:t>–</w:t>
                              </w:r>
                              <w:r>
                                <w:rPr>
                                  <w:rFonts w:eastAsia="Calibri"/>
                                  <w:szCs w:val="24"/>
                                </w:rPr>
                                <w:t xml:space="preserve"> tabako gaminys, vartojamas pridegtas:</w:t>
                              </w:r>
                            </w:p>
                            <w:sdt>
                              <w:sdtPr>
                                <w:alias w:val="2 str. 4 d. 1 p."/>
                                <w:tag w:val="part_93a04766bfc5448f91394c4a10c8a3e1"/>
                                <w:lock w:val="sdtLocked"/>
                                <w:richText/>
                              </w:sdtPr>
                              <w:sdtContent>
                                <w:p>
                                  <w:pPr>
                                    <w:ind w:left="-1701" w:firstLine="708"/>
                                    <w:jc w:val="both"/>
                                    <w:rPr>
                                      <w:szCs w:val="24"/>
                                      <w:lang w:eastAsia="lt-LT"/>
                                    </w:rPr>
                                  </w:pPr>
                                  <w:sdt>
                                    <w:sdtPr>
                                      <w:alias w:val="Numeris"/>
                                      <w:tag w:val="nr_93a04766bfc5448f91394c4a10c8a3e1"/>
                                      <w:lock w:val="sdtLocked"/>
                                      <w:richText/>
                                    </w:sdtPr>
                                    <w:sdtContent>
                                      <w:r>
                                        <w:rPr>
                                          <w:szCs w:val="24"/>
                                          <w:lang w:eastAsia="lt-LT"/>
                                        </w:rPr>
                                        <w:t>1</w:t>
                                      </w:r>
                                    </w:sdtContent>
                                  </w:sdt>
                                  <w:r>
                                    <w:rPr>
                                      <w:szCs w:val="24"/>
                                      <w:lang w:eastAsia="lt-LT"/>
                                    </w:rPr>
                                    <w:t xml:space="preserve">) paruoštas rūkyti tabako ritinėlis, įvyniotas į išorinį apvalkalą, pagamintą iš natūralaus tabako; </w:t>
                                  </w:r>
                                </w:p>
                              </w:sdtContent>
                            </w:sdt>
                            <w:sdt>
                              <w:sdtPr>
                                <w:alias w:val="2 str. 4 d. 2 p."/>
                                <w:tag w:val="part_f794c8f99d4c42e5a3436c84fcd54eb2"/>
                                <w:lock w:val="sdtLocked"/>
                                <w:richText/>
                              </w:sdtPr>
                              <w:sdtContent>
                                <w:p>
                                  <w:pPr>
                                    <w:ind w:left="-1701" w:firstLine="708"/>
                                    <w:jc w:val="both"/>
                                    <w:rPr>
                                      <w:szCs w:val="24"/>
                                      <w:lang w:eastAsia="lt-LT"/>
                                    </w:rPr>
                                  </w:pPr>
                                  <w:sdt>
                                    <w:sdtPr>
                                      <w:alias w:val="Numeris"/>
                                      <w:tag w:val="nr_f794c8f99d4c42e5a3436c84fcd54eb2"/>
                                      <w:lock w:val="sdtLocked"/>
                                      <w:richText/>
                                    </w:sdtPr>
                                    <w:sdtContent>
                                      <w:r>
                                        <w:rPr>
                                          <w:szCs w:val="24"/>
                                          <w:lang w:eastAsia="lt-LT"/>
                                        </w:rPr>
                                        <w:t>2</w:t>
                                      </w:r>
                                    </w:sdtContent>
                                  </w:sdt>
                                  <w:r>
                                    <w:rPr>
                                      <w:szCs w:val="24"/>
                                      <w:lang w:eastAsia="lt-LT"/>
                                    </w:rPr>
                                    <w:t>) paruoštas rūkyti smulkinto tabako mišiniu užpildytas tabako ritinėlis, kurį visiškai dengia tabako spalvos apvalkalas, pagamintas iš regeneruoto tabako (apvalkalas turi dengti ir filtrą, bet ne kandiklį, kai jie yra), ir kurio vieneto svoris (be filtro ar kandiklio) yra ne mažesnis kaip 2,3 gramo, bet ne didesnis kaip 10 gramų ir bent trečdalio ritinėlio (pagal ilgį) apimtis yra ne mažesnė kaip 34 mm.</w:t>
                                  </w:r>
                                </w:p>
                              </w:sdtContent>
                            </w:sdt>
                          </w:sdtContent>
                        </w:sdt>
                        <w:sdt>
                          <w:sdtPr>
                            <w:alias w:val="2 str. 5 d."/>
                            <w:tag w:val="part_7f14a17d52d54f13888a5b538c9256d6"/>
                            <w:lock w:val="sdtLocked"/>
                            <w:richText/>
                          </w:sdtPr>
                          <w:sdtContent>
                            <w:p>
                              <w:pPr>
                                <w:ind w:left="-1701" w:firstLine="720"/>
                                <w:jc w:val="both"/>
                                <w:rPr>
                                  <w:szCs w:val="24"/>
                                </w:rPr>
                              </w:pPr>
                              <w:sdt>
                                <w:sdtPr>
                                  <w:alias w:val="Numeris"/>
                                  <w:tag w:val="nr_7f14a17d52d54f13888a5b538c9256d6"/>
                                  <w:lock w:val="sdtLocked"/>
                                  <w:richText/>
                                </w:sdtPr>
                                <w:sdtContent>
                                  <w:r>
                                    <w:rPr>
                                      <w:rFonts w:eastAsia="Calibri"/>
                                      <w:szCs w:val="24"/>
                                    </w:rPr>
                                    <w:t>5</w:t>
                                  </w:r>
                                </w:sdtContent>
                              </w:sdt>
                              <w:r>
                                <w:rPr>
                                  <w:rFonts w:eastAsia="Calibri"/>
                                  <w:szCs w:val="24"/>
                                </w:rPr>
                                <w:t xml:space="preserve">. </w:t>
                              </w:r>
                              <w:r>
                                <w:rPr>
                                  <w:rFonts w:eastAsia="Calibri"/>
                                  <w:b/>
                                  <w:szCs w:val="24"/>
                                </w:rPr>
                                <w:t>Cigaretė</w:t>
                              </w:r>
                              <w:r>
                                <w:rPr>
                                  <w:rFonts w:eastAsia="Calibri"/>
                                  <w:szCs w:val="24"/>
                                </w:rPr>
                                <w:t xml:space="preserve"> – tabako gaminys, vartojamas pridegtas:</w:t>
                              </w:r>
                            </w:p>
                            <w:sdt>
                              <w:sdtPr>
                                <w:alias w:val="2 str. 5 d. 1 p."/>
                                <w:tag w:val="part_1260b81606514006907cd542ad3606bd"/>
                                <w:lock w:val="sdtLocked"/>
                                <w:richText/>
                              </w:sdtPr>
                              <w:sdtContent>
                                <w:p>
                                  <w:pPr>
                                    <w:ind w:left="-1701" w:firstLine="708"/>
                                    <w:jc w:val="both"/>
                                    <w:rPr>
                                      <w:szCs w:val="24"/>
                                      <w:lang w:eastAsia="lt-LT"/>
                                    </w:rPr>
                                  </w:pPr>
                                  <w:sdt>
                                    <w:sdtPr>
                                      <w:alias w:val="Numeris"/>
                                      <w:tag w:val="nr_1260b81606514006907cd542ad3606bd"/>
                                      <w:lock w:val="sdtLocked"/>
                                      <w:richText/>
                                    </w:sdtPr>
                                    <w:sdtContent>
                                      <w:r>
                                        <w:rPr>
                                          <w:szCs w:val="24"/>
                                          <w:lang w:eastAsia="lt-LT"/>
                                        </w:rPr>
                                        <w:t>1</w:t>
                                      </w:r>
                                    </w:sdtContent>
                                  </w:sdt>
                                  <w:r>
                                    <w:rPr>
                                      <w:szCs w:val="24"/>
                                      <w:lang w:eastAsia="lt-LT"/>
                                    </w:rPr>
                                    <w:t xml:space="preserve">) paruoštas rūkyti tabako ritinėlis, kuris nepriskirtinas prie cigarų ar cigarilių pagal šio straipsnio 4 dalies nuostatas; </w:t>
                                  </w:r>
                                </w:p>
                              </w:sdtContent>
                            </w:sdt>
                            <w:sdt>
                              <w:sdtPr>
                                <w:alias w:val="2 str. 5 d. 2 p."/>
                                <w:tag w:val="part_c7c1f49e2bf249b99779176d9c1204fd"/>
                                <w:lock w:val="sdtLocked"/>
                                <w:richText/>
                              </w:sdtPr>
                              <w:sdtContent>
                                <w:p>
                                  <w:pPr>
                                    <w:ind w:left="-1701" w:firstLine="708"/>
                                    <w:jc w:val="both"/>
                                    <w:rPr>
                                      <w:szCs w:val="24"/>
                                      <w:lang w:eastAsia="lt-LT"/>
                                    </w:rPr>
                                  </w:pPr>
                                  <w:sdt>
                                    <w:sdtPr>
                                      <w:alias w:val="Numeris"/>
                                      <w:tag w:val="nr_c7c1f49e2bf249b99779176d9c1204fd"/>
                                      <w:lock w:val="sdtLocked"/>
                                      <w:richText/>
                                    </w:sdtPr>
                                    <w:sdtContent>
                                      <w:r>
                                        <w:rPr>
                                          <w:szCs w:val="24"/>
                                          <w:lang w:eastAsia="lt-LT"/>
                                        </w:rPr>
                                        <w:t>2</w:t>
                                      </w:r>
                                    </w:sdtContent>
                                  </w:sdt>
                                  <w:r>
                                    <w:rPr>
                                      <w:szCs w:val="24"/>
                                      <w:lang w:eastAsia="lt-LT"/>
                                    </w:rPr>
                                    <w:t>) tabako ritinėlis, kuris nepramoniniu būdu įkištas į cigarečių popieriaus vamzdelį, pagamintą iš cigarečių popieriaus;</w:t>
                                  </w:r>
                                </w:p>
                              </w:sdtContent>
                            </w:sdt>
                            <w:sdt>
                              <w:sdtPr>
                                <w:alias w:val="2 str. 5 d. 3 p."/>
                                <w:tag w:val="part_44317b973dce4702b7184b72934541a5"/>
                                <w:lock w:val="sdtLocked"/>
                                <w:richText/>
                              </w:sdtPr>
                              <w:sdtContent>
                                <w:p>
                                  <w:pPr>
                                    <w:ind w:left="-1701" w:firstLine="708"/>
                                    <w:rPr>
                                      <w:szCs w:val="24"/>
                                      <w:lang w:eastAsia="lt-LT"/>
                                    </w:rPr>
                                  </w:pPr>
                                  <w:sdt>
                                    <w:sdtPr>
                                      <w:alias w:val="Numeris"/>
                                      <w:tag w:val="nr_44317b973dce4702b7184b72934541a5"/>
                                      <w:lock w:val="sdtLocked"/>
                                      <w:richText/>
                                    </w:sdtPr>
                                    <w:sdtContent>
                                      <w:r>
                                        <w:rPr>
                                          <w:szCs w:val="24"/>
                                          <w:lang w:eastAsia="lt-LT"/>
                                        </w:rPr>
                                        <w:t>3</w:t>
                                      </w:r>
                                    </w:sdtContent>
                                  </w:sdt>
                                  <w:r>
                                    <w:rPr>
                                      <w:szCs w:val="24"/>
                                      <w:lang w:eastAsia="lt-LT"/>
                                    </w:rPr>
                                    <w:t>) tabako ritinėlis, kuris nepramoniniu būdu įvyniotas į cigarečių popierių.</w:t>
                                  </w:r>
                                </w:p>
                              </w:sdtContent>
                            </w:sdt>
                          </w:sdtContent>
                        </w:sdt>
                        <w:sdt>
                          <w:sdtPr>
                            <w:alias w:val="2 str. 6 d."/>
                            <w:tag w:val="part_df51e55f81d247299208e0a84e8c1453"/>
                            <w:lock w:val="sdtLocked"/>
                            <w:richText/>
                          </w:sdtPr>
                          <w:sdtContent>
                            <w:p>
                              <w:pPr>
                                <w:ind w:left="-1701" w:firstLine="720"/>
                                <w:jc w:val="both"/>
                                <w:rPr>
                                  <w:szCs w:val="24"/>
                                </w:rPr>
                              </w:pPr>
                              <w:sdt>
                                <w:sdtPr>
                                  <w:alias w:val="Numeris"/>
                                  <w:tag w:val="nr_df51e55f81d247299208e0a84e8c1453"/>
                                  <w:lock w:val="sdtLocked"/>
                                  <w:richText/>
                                </w:sdtPr>
                                <w:sdtContent>
                                  <w:r>
                                    <w:rPr>
                                      <w:bCs/>
                                      <w:szCs w:val="24"/>
                                    </w:rPr>
                                    <w:t>6</w:t>
                                  </w:r>
                                </w:sdtContent>
                              </w:sdt>
                              <w:r>
                                <w:rPr>
                                  <w:bCs/>
                                  <w:szCs w:val="24"/>
                                </w:rPr>
                                <w:t xml:space="preserve">. </w:t>
                              </w:r>
                              <w:r>
                                <w:rPr>
                                  <w:b/>
                                  <w:bCs/>
                                  <w:szCs w:val="24"/>
                                </w:rPr>
                                <w:t>Derva</w:t>
                              </w:r>
                              <w:r>
                                <w:rPr>
                                  <w:bCs/>
                                  <w:szCs w:val="24"/>
                                </w:rPr>
                                <w:t xml:space="preserve"> – </w:t>
                              </w:r>
                              <w:r>
                                <w:rPr>
                                  <w:szCs w:val="24"/>
                                </w:rPr>
                                <w:t>grynas bevandenis nikotino neturintis dūmų kondensatas.</w:t>
                              </w:r>
                            </w:p>
                          </w:sdtContent>
                        </w:sdt>
                        <w:sdt>
                          <w:sdtPr>
                            <w:alias w:val="2 str. 7 d."/>
                            <w:tag w:val="part_b34d710faf5846c9b1aa0b47c2e34376"/>
                            <w:lock w:val="sdtLocked"/>
                            <w:richText/>
                          </w:sdtPr>
                          <w:sdtContent>
                            <w:p>
                              <w:pPr>
                                <w:ind w:left="-1701" w:firstLine="720"/>
                                <w:jc w:val="both"/>
                                <w:rPr>
                                  <w:bCs/>
                                  <w:szCs w:val="24"/>
                                </w:rPr>
                              </w:pPr>
                              <w:sdt>
                                <w:sdtPr>
                                  <w:alias w:val="Numeris"/>
                                  <w:tag w:val="nr_b34d710faf5846c9b1aa0b47c2e34376"/>
                                  <w:lock w:val="sdtLocked"/>
                                  <w:richText/>
                                </w:sdtPr>
                                <w:sdtContent>
                                  <w:r>
                                    <w:rPr>
                                      <w:bCs/>
                                      <w:szCs w:val="24"/>
                                    </w:rPr>
                                    <w:t>7</w:t>
                                  </w:r>
                                </w:sdtContent>
                              </w:sdt>
                              <w:r>
                                <w:rPr>
                                  <w:bCs/>
                                  <w:szCs w:val="24"/>
                                </w:rPr>
                                <w:t xml:space="preserve">. </w:t>
                              </w:r>
                              <w:r>
                                <w:rPr>
                                  <w:b/>
                                  <w:bCs/>
                                  <w:szCs w:val="24"/>
                                </w:rPr>
                                <w:t>Didžiausiasis leidžiamasis kiekis</w:t>
                              </w:r>
                              <w:r>
                                <w:rPr>
                                  <w:bCs/>
                                  <w:szCs w:val="24"/>
                                </w:rPr>
                                <w:t xml:space="preserve"> – miligramais matuojamas didžiausias leidžiamas medžiagos kiekis, įskaitant nulį, tabako gaminyje arba iš jo išsiskiriančiose medžiagose.</w:t>
                              </w:r>
                            </w:p>
                          </w:sdtContent>
                        </w:sdt>
                        <w:sdt>
                          <w:sdtPr>
                            <w:alias w:val="2 str. 8 d."/>
                            <w:tag w:val="part_fc6f6a52fa2844c8b65a07e43e6e1aa1"/>
                            <w:lock w:val="sdtLocked"/>
                            <w:richText/>
                          </w:sdtPr>
                          <w:sdtContent>
                            <w:p>
                              <w:pPr>
                                <w:ind w:left="-1701" w:firstLine="720"/>
                                <w:jc w:val="both"/>
                                <w:rPr>
                                  <w:bCs/>
                                  <w:szCs w:val="24"/>
                                </w:rPr>
                              </w:pPr>
                              <w:sdt>
                                <w:sdtPr>
                                  <w:alias w:val="Numeris"/>
                                  <w:tag w:val="nr_fc6f6a52fa2844c8b65a07e43e6e1aa1"/>
                                  <w:lock w:val="sdtLocked"/>
                                  <w:richText/>
                                </w:sdtPr>
                                <w:sdtContent>
                                  <w:r>
                                    <w:rPr>
                                      <w:bCs/>
                                      <w:szCs w:val="24"/>
                                    </w:rPr>
                                    <w:t>8</w:t>
                                  </w:r>
                                </w:sdtContent>
                              </w:sdt>
                              <w:r>
                                <w:rPr>
                                  <w:bCs/>
                                  <w:szCs w:val="24"/>
                                </w:rPr>
                                <w:t xml:space="preserve">. </w:t>
                              </w:r>
                              <w:r>
                                <w:rPr>
                                  <w:b/>
                                  <w:bCs/>
                                  <w:szCs w:val="24"/>
                                </w:rPr>
                                <w:t>Elektroninė cigaretė</w:t>
                              </w:r>
                              <w:r>
                                <w:rPr>
                                  <w:bCs/>
                                  <w:szCs w:val="24"/>
                                </w:rPr>
                                <w:t xml:space="preserve"> – gaminys, naudojamas garams, kuriuose yra nikotino, vartoti per kandiklį, arba bet kuri tokio gaminio sudedamoji dalis, įskaitant kapsulę, rezervuarą ir įtaisą be kapsulės ar rezervuaro. Elektroninės cigaretės gali būti vienkartinės arba daugkartinės (pripildomos iš elektroninių cigarečių pildyklės arba keičiamos vienkartinės kapsulės).</w:t>
                              </w:r>
                            </w:p>
                          </w:sdtContent>
                        </w:sdt>
                        <w:sdt>
                          <w:sdtPr>
                            <w:alias w:val="2 str. 9 d."/>
                            <w:tag w:val="part_1b4f48da201e452f8a79c9d94634ed5a"/>
                            <w:lock w:val="sdtLocked"/>
                            <w:richText/>
                          </w:sdtPr>
                          <w:sdtContent>
                            <w:p>
                              <w:pPr>
                                <w:ind w:left="-1701" w:firstLine="720"/>
                                <w:jc w:val="both"/>
                                <w:rPr>
                                  <w:bCs/>
                                  <w:szCs w:val="24"/>
                                </w:rPr>
                              </w:pPr>
                              <w:sdt>
                                <w:sdtPr>
                                  <w:alias w:val="Numeris"/>
                                  <w:tag w:val="nr_1b4f48da201e452f8a79c9d94634ed5a"/>
                                  <w:lock w:val="sdtLocked"/>
                                  <w:richText/>
                                </w:sdtPr>
                                <w:sdtContent>
                                  <w:r>
                                    <w:rPr>
                                      <w:bCs/>
                                      <w:szCs w:val="24"/>
                                    </w:rPr>
                                    <w:t>9</w:t>
                                  </w:r>
                                </w:sdtContent>
                              </w:sdt>
                              <w:r>
                                <w:rPr>
                                  <w:bCs/>
                                  <w:szCs w:val="24"/>
                                </w:rPr>
                                <w:t xml:space="preserve">. </w:t>
                              </w:r>
                              <w:r>
                                <w:rPr>
                                  <w:b/>
                                  <w:bCs/>
                                  <w:szCs w:val="24"/>
                                </w:rPr>
                                <w:t>Elektroninių cigarečių pildyklė</w:t>
                              </w:r>
                              <w:r>
                                <w:rPr>
                                  <w:bCs/>
                                  <w:szCs w:val="24"/>
                                </w:rPr>
                                <w:t xml:space="preserve"> – indas, kuriame yra nikotino turinčio skysčio, naudojamo elektroninėms cigaretėms pripildyti.</w:t>
                              </w:r>
                            </w:p>
                          </w:sdtContent>
                        </w:sdt>
                        <w:sdt>
                          <w:sdtPr>
                            <w:alias w:val="2 str. 10 d."/>
                            <w:tag w:val="part_49f105840da54ef5a3dad4dc9eed7718"/>
                            <w:lock w:val="sdtLocked"/>
                            <w:richText/>
                          </w:sdtPr>
                          <w:sdtContent>
                            <w:p>
                              <w:pPr>
                                <w:ind w:left="-1701" w:firstLine="720"/>
                                <w:jc w:val="both"/>
                                <w:rPr>
                                  <w:b/>
                                  <w:bCs/>
                                  <w:szCs w:val="24"/>
                                </w:rPr>
                              </w:pPr>
                              <w:sdt>
                                <w:sdtPr>
                                  <w:alias w:val="Numeris"/>
                                  <w:tag w:val="nr_49f105840da54ef5a3dad4dc9eed7718"/>
                                  <w:lock w:val="sdtLocked"/>
                                  <w:richText/>
                                </w:sdtPr>
                                <w:sdtContent>
                                  <w:r>
                                    <w:rPr>
                                      <w:bCs/>
                                      <w:szCs w:val="24"/>
                                    </w:rPr>
                                    <w:t>10</w:t>
                                  </w:r>
                                </w:sdtContent>
                              </w:sdt>
                              <w:r>
                                <w:rPr>
                                  <w:bCs/>
                                  <w:szCs w:val="24"/>
                                </w:rPr>
                                <w:t xml:space="preserve">. </w:t>
                              </w:r>
                              <w:r>
                                <w:rPr>
                                  <w:b/>
                                  <w:bCs/>
                                  <w:szCs w:val="24"/>
                                </w:rPr>
                                <w:t>Europos ekonominės erdvės susitarimo dalyvė</w:t>
                              </w:r>
                              <w:r>
                                <w:rPr>
                                  <w:bCs/>
                                  <w:szCs w:val="24"/>
                                </w:rPr>
                                <w:t xml:space="preserve"> </w:t>
                              </w:r>
                              <w:r>
                                <w:rPr>
                                  <w:b/>
                                  <w:bCs/>
                                  <w:szCs w:val="24"/>
                                </w:rPr>
                                <w:t>–</w:t>
                              </w:r>
                              <w:r>
                                <w:rPr>
                                  <w:bCs/>
                                  <w:szCs w:val="24"/>
                                </w:rPr>
                                <w:t xml:space="preserve"> Europos Sąjungos valstybė narė ar Europos laisvosios prekybos asociacijos (ELPA) valstybė, išskyrus Šveicarijos Konfederaciją.</w:t>
                              </w:r>
                            </w:p>
                          </w:sdtContent>
                        </w:sdt>
                        <w:sdt>
                          <w:sdtPr>
                            <w:alias w:val="2 str. 11 d."/>
                            <w:tag w:val="part_593c4e84c2e448c785b626fe4807175e"/>
                            <w:lock w:val="sdtLocked"/>
                            <w:richText/>
                          </w:sdtPr>
                          <w:sdtContent>
                            <w:p>
                              <w:pPr>
                                <w:ind w:left="-1701" w:firstLine="720"/>
                                <w:jc w:val="both"/>
                                <w:rPr>
                                  <w:bCs/>
                                  <w:szCs w:val="24"/>
                                </w:rPr>
                              </w:pPr>
                              <w:sdt>
                                <w:sdtPr>
                                  <w:alias w:val="Numeris"/>
                                  <w:tag w:val="nr_593c4e84c2e448c785b626fe4807175e"/>
                                  <w:lock w:val="sdtLocked"/>
                                  <w:richText/>
                                </w:sdtPr>
                                <w:sdtContent>
                                  <w:r>
                                    <w:rPr>
                                      <w:bCs/>
                                      <w:szCs w:val="24"/>
                                    </w:rPr>
                                    <w:t>11</w:t>
                                  </w:r>
                                </w:sdtContent>
                              </w:sdt>
                              <w:r>
                                <w:rPr>
                                  <w:bCs/>
                                  <w:szCs w:val="24"/>
                                </w:rPr>
                                <w:t xml:space="preserve">. </w:t>
                              </w:r>
                              <w:r>
                                <w:rPr>
                                  <w:b/>
                                  <w:bCs/>
                                  <w:szCs w:val="24"/>
                                </w:rPr>
                                <w:t>Europos ekonominės erdvės susitarimo dalyvėje, išskyrus Lietuvos Respubliką, įsteigto juridinio asmens ar kitos organizacijos filialas</w:t>
                              </w:r>
                              <w:r>
                                <w:rPr>
                                  <w:bCs/>
                                  <w:szCs w:val="24"/>
                                </w:rPr>
                                <w:t xml:space="preserve"> </w:t>
                              </w:r>
                              <w:r>
                                <w:rPr>
                                  <w:szCs w:val="24"/>
                                </w:rPr>
                                <w:t>– filialas, atstovybė ar kitas tokios teisinės formos neturintis Europos ekonominės erdvės susitarimo dalyvėje, išskyrus Lietuvos Respubliką, įsteigto juridinio asmens ar kitos organizacijos padalinys.</w:t>
                              </w:r>
                            </w:p>
                          </w:sdtContent>
                        </w:sdt>
                        <w:sdt>
                          <w:sdtPr>
                            <w:alias w:val="2 str. 12 d."/>
                            <w:tag w:val="part_0c8edb915f604fada41f8dd93510a712"/>
                            <w:lock w:val="sdtLocked"/>
                            <w:richText/>
                          </w:sdtPr>
                          <w:sdtContent>
                            <w:p>
                              <w:pPr>
                                <w:ind w:left="-1701" w:firstLine="720"/>
                                <w:jc w:val="both"/>
                                <w:rPr>
                                  <w:rFonts w:eastAsia="Calibri"/>
                                  <w:szCs w:val="24"/>
                                </w:rPr>
                              </w:pPr>
                              <w:sdt>
                                <w:sdtPr>
                                  <w:alias w:val="Numeris"/>
                                  <w:tag w:val="nr_0c8edb915f604fada41f8dd93510a712"/>
                                  <w:lock w:val="sdtLocked"/>
                                  <w:richText/>
                                </w:sdtPr>
                                <w:sdtContent>
                                  <w:r>
                                    <w:rPr>
                                      <w:rFonts w:eastAsia="Calibri"/>
                                      <w:szCs w:val="24"/>
                                    </w:rPr>
                                    <w:t>12</w:t>
                                  </w:r>
                                </w:sdtContent>
                              </w:sdt>
                              <w:r>
                                <w:rPr>
                                  <w:rFonts w:eastAsia="Calibri"/>
                                  <w:szCs w:val="24"/>
                                </w:rPr>
                                <w:t>.</w:t>
                              </w:r>
                              <w:r>
                                <w:rPr>
                                  <w:rFonts w:eastAsia="Calibri"/>
                                  <w:b/>
                                  <w:szCs w:val="24"/>
                                </w:rPr>
                                <w:t xml:space="preserve"> Informacinis pranešimas – </w:t>
                              </w:r>
                              <w:r>
                                <w:rPr>
                                  <w:rFonts w:eastAsia="Calibri"/>
                                  <w:szCs w:val="24"/>
                                </w:rPr>
                                <w:t>užrašas ant rūkomojo tabako gaminių išorinės pakuotės, įskaitant vienetinius pakelius, „Tabako dūmuose yra daugiau kaip 70 medžiagų, kurios, kaip žinoma, sukelia vėžį“.</w:t>
                              </w:r>
                            </w:p>
                          </w:sdtContent>
                        </w:sdt>
                        <w:sdt>
                          <w:sdtPr>
                            <w:alias w:val="2 str. 13 d."/>
                            <w:tag w:val="part_9aa220679b5b4bed833b7b3f3dd22575"/>
                            <w:lock w:val="sdtLocked"/>
                            <w:richText/>
                          </w:sdtPr>
                          <w:sdtContent>
                            <w:p>
                              <w:pPr>
                                <w:ind w:left="-1701" w:firstLine="720"/>
                                <w:jc w:val="both"/>
                                <w:rPr>
                                  <w:strike/>
                                  <w:szCs w:val="24"/>
                                  <w:lang w:eastAsia="lt-LT"/>
                                </w:rPr>
                              </w:pPr>
                              <w:sdt>
                                <w:sdtPr>
                                  <w:alias w:val="Numeris"/>
                                  <w:tag w:val="nr_9aa220679b5b4bed833b7b3f3dd22575"/>
                                  <w:lock w:val="sdtLocked"/>
                                  <w:richText/>
                                </w:sdtPr>
                                <w:sdtContent>
                                  <w:r>
                                    <w:rPr>
                                      <w:bCs/>
                                      <w:szCs w:val="24"/>
                                    </w:rPr>
                                    <w:t>13</w:t>
                                  </w:r>
                                </w:sdtContent>
                              </w:sdt>
                              <w:r>
                                <w:rPr>
                                  <w:bCs/>
                                  <w:szCs w:val="24"/>
                                </w:rPr>
                                <w:t xml:space="preserve">. </w:t>
                              </w:r>
                              <w:r>
                                <w:rPr>
                                  <w:b/>
                                  <w:bCs/>
                                  <w:szCs w:val="24"/>
                                </w:rPr>
                                <w:t>Įspėjimas apie galimą žalą sveikatai</w:t>
                              </w:r>
                              <w:r>
                                <w:rPr>
                                  <w:bCs/>
                                  <w:szCs w:val="24"/>
                                </w:rPr>
                                <w:t xml:space="preserve"> – įspėjimas apie tabako gaminio vartojimo sukeliamą žalą žmogaus sveikatai arba kitus nepageidaujamus padarinius, įskaitant tekstinius įspėjimus apie galimą žalą sveikatai, kombinuotuosius įspėjimus apie galimą žalą sveikatai, bendruosius įspėjimus ir informacinius pranešimus, teikiamus, kaip numatyta šiame Įstatyme.</w:t>
                              </w:r>
                            </w:p>
                          </w:sdtContent>
                        </w:sdt>
                        <w:sdt>
                          <w:sdtPr>
                            <w:alias w:val="2 str. 14 d."/>
                            <w:tag w:val="part_aa018e50545945da9121dd899b3d0f6d"/>
                            <w:lock w:val="sdtLocked"/>
                            <w:richText/>
                          </w:sdtPr>
                          <w:sdtContent>
                            <w:p>
                              <w:pPr>
                                <w:ind w:left="-1701" w:firstLine="720"/>
                                <w:jc w:val="both"/>
                                <w:rPr>
                                  <w:rFonts w:eastAsia="Calibri"/>
                                  <w:b/>
                                  <w:strike/>
                                  <w:szCs w:val="24"/>
                                </w:rPr>
                              </w:pPr>
                              <w:sdt>
                                <w:sdtPr>
                                  <w:alias w:val="Numeris"/>
                                  <w:tag w:val="nr_aa018e50545945da9121dd899b3d0f6d"/>
                                  <w:lock w:val="sdtLocked"/>
                                  <w:richText/>
                                </w:sdtPr>
                                <w:sdtContent>
                                  <w:r>
                                    <w:rPr>
                                      <w:rFonts w:eastAsia="Calibri"/>
                                      <w:szCs w:val="24"/>
                                    </w:rPr>
                                    <w:t>14</w:t>
                                  </w:r>
                                </w:sdtContent>
                              </w:sdt>
                              <w:r>
                                <w:rPr>
                                  <w:rFonts w:eastAsia="Calibri"/>
                                  <w:szCs w:val="24"/>
                                </w:rPr>
                                <w:t>.</w:t>
                              </w:r>
                              <w:r>
                                <w:rPr>
                                  <w:rFonts w:eastAsia="Calibri"/>
                                  <w:b/>
                                  <w:szCs w:val="24"/>
                                </w:rPr>
                                <w:t xml:space="preserve"> Išorinė pakuotė</w:t>
                              </w:r>
                              <w:r>
                                <w:rPr>
                                  <w:rFonts w:eastAsia="Calibri"/>
                                  <w:szCs w:val="24"/>
                                </w:rPr>
                                <w:t xml:space="preserve"> – pakuotė (išskyrus permatomą vyniojamąją medžiagą), į kurią supakuoti tabako gaminiai ar</w:t>
                              </w:r>
                              <w:r>
                                <w:rPr>
                                  <w:rFonts w:eastAsia="Calibri"/>
                                  <w:b/>
                                  <w:szCs w:val="24"/>
                                </w:rPr>
                                <w:t xml:space="preserve"> </w:t>
                              </w:r>
                              <w:r>
                                <w:rPr>
                                  <w:rFonts w:eastAsia="Calibri"/>
                                  <w:szCs w:val="24"/>
                                </w:rPr>
                                <w:t xml:space="preserve">su tabako gaminiais susiję gaminiai pateikiami rinkai ir kuri apima vienetinį pakelį ar vienetinių pakelių bloką. </w:t>
                              </w:r>
                            </w:p>
                          </w:sdtContent>
                        </w:sdt>
                        <w:sdt>
                          <w:sdtPr>
                            <w:alias w:val="2 str. 15 d."/>
                            <w:tag w:val="part_c9f472b824b44711bb694ca508300045"/>
                            <w:lock w:val="sdtLocked"/>
                            <w:richText/>
                          </w:sdtPr>
                          <w:sdtContent>
                            <w:p>
                              <w:pPr>
                                <w:ind w:left="-1701" w:firstLine="720"/>
                                <w:jc w:val="both"/>
                                <w:rPr>
                                  <w:rFonts w:eastAsia="Calibri"/>
                                  <w:b/>
                                  <w:szCs w:val="24"/>
                                </w:rPr>
                              </w:pPr>
                              <w:sdt>
                                <w:sdtPr>
                                  <w:alias w:val="Numeris"/>
                                  <w:tag w:val="nr_c9f472b824b44711bb694ca508300045"/>
                                  <w:lock w:val="sdtLocked"/>
                                  <w:richText/>
                                </w:sdtPr>
                                <w:sdtContent>
                                  <w:r>
                                    <w:rPr>
                                      <w:rFonts w:eastAsia="Calibri"/>
                                      <w:szCs w:val="24"/>
                                    </w:rPr>
                                    <w:t>15</w:t>
                                  </w:r>
                                </w:sdtContent>
                              </w:sdt>
                              <w:r>
                                <w:rPr>
                                  <w:rFonts w:eastAsia="Calibri"/>
                                  <w:szCs w:val="24"/>
                                </w:rPr>
                                <w:t>.</w:t>
                              </w:r>
                              <w:r>
                                <w:rPr>
                                  <w:rFonts w:eastAsia="Calibri"/>
                                  <w:b/>
                                  <w:szCs w:val="24"/>
                                </w:rPr>
                                <w:t xml:space="preserve"> Išsiskiriančios medžiagos</w:t>
                              </w:r>
                              <w:r>
                                <w:rPr>
                                  <w:rFonts w:eastAsia="Calibri"/>
                                  <w:szCs w:val="24"/>
                                </w:rPr>
                                <w:t xml:space="preserve"> – medžiagos, kurios išsiskiria vartojant tabaką, tabako gaminį ar su tabako gaminiais susijusį gaminį pagal paskirtį.</w:t>
                              </w:r>
                            </w:p>
                          </w:sdtContent>
                        </w:sdt>
                        <w:sdt>
                          <w:sdtPr>
                            <w:alias w:val="2 str. 16 d."/>
                            <w:tag w:val="part_2cc9b17cae0f4e0f8d8d6a2a3cc236bf"/>
                            <w:lock w:val="sdtLocked"/>
                            <w:richText/>
                          </w:sdtPr>
                          <w:sdtContent>
                            <w:p>
                              <w:pPr>
                                <w:ind w:left="-1701" w:firstLine="720"/>
                                <w:jc w:val="both"/>
                                <w:rPr>
                                  <w:szCs w:val="24"/>
                                </w:rPr>
                              </w:pPr>
                              <w:sdt>
                                <w:sdtPr>
                                  <w:alias w:val="Numeris"/>
                                  <w:tag w:val="nr_2cc9b17cae0f4e0f8d8d6a2a3cc236bf"/>
                                  <w:lock w:val="sdtLocked"/>
                                  <w:richText/>
                                </w:sdtPr>
                                <w:sdtContent>
                                  <w:r>
                                    <w:rPr>
                                      <w:rFonts w:eastAsia="Calibri"/>
                                      <w:szCs w:val="24"/>
                                    </w:rPr>
                                    <w:t>16</w:t>
                                  </w:r>
                                </w:sdtContent>
                              </w:sdt>
                              <w:r>
                                <w:rPr>
                                  <w:rFonts w:eastAsia="Calibri"/>
                                  <w:szCs w:val="24"/>
                                </w:rPr>
                                <w:t xml:space="preserve">. </w:t>
                              </w:r>
                              <w:r>
                                <w:rPr>
                                  <w:rFonts w:eastAsia="Calibri"/>
                                  <w:b/>
                                  <w:szCs w:val="24"/>
                                </w:rPr>
                                <w:t>Kombinuotasis</w:t>
                              </w:r>
                              <w:r>
                                <w:rPr>
                                  <w:rFonts w:eastAsia="Calibri"/>
                                  <w:szCs w:val="24"/>
                                </w:rPr>
                                <w:t xml:space="preserve"> įspėjimas apie galimą žalą sveikatai – įspėjimas apie galimą žalą sveikatai, kurį sudaro tekstinis įspėjimas ir</w:t>
                              </w:r>
                              <w:r>
                                <w:rPr>
                                  <w:rFonts w:eastAsia="Calibri"/>
                                  <w:b/>
                                  <w:szCs w:val="24"/>
                                </w:rPr>
                                <w:t xml:space="preserve"> </w:t>
                              </w:r>
                              <w:r>
                                <w:rPr>
                                  <w:rFonts w:eastAsia="Calibri"/>
                                  <w:szCs w:val="24"/>
                                </w:rPr>
                                <w:t>jį atitinkanti nuotrauka ar iliustracija,</w:t>
                              </w:r>
                              <w:r>
                                <w:rPr>
                                  <w:rFonts w:eastAsia="Calibri"/>
                                  <w:b/>
                                  <w:szCs w:val="24"/>
                                </w:rPr>
                                <w:t xml:space="preserve"> </w:t>
                              </w:r>
                              <w:r>
                                <w:rPr>
                                  <w:rFonts w:eastAsia="Calibri"/>
                                  <w:szCs w:val="24"/>
                                </w:rPr>
                                <w:t>kaip numatyta šiame Įstatyme.</w:t>
                              </w:r>
                            </w:p>
                          </w:sdtContent>
                        </w:sdt>
                        <w:sdt>
                          <w:sdtPr>
                            <w:alias w:val="2 str. 17 d."/>
                            <w:tag w:val="part_034df7ca60724ba68741594c26e5118c"/>
                            <w:lock w:val="sdtLocked"/>
                            <w:richText/>
                          </w:sdtPr>
                          <w:sdtContent>
                            <w:p>
                              <w:pPr>
                                <w:ind w:left="-1701" w:firstLine="720"/>
                                <w:jc w:val="both"/>
                                <w:rPr>
                                  <w:b/>
                                  <w:szCs w:val="24"/>
                                </w:rPr>
                              </w:pPr>
                              <w:sdt>
                                <w:sdtPr>
                                  <w:alias w:val="Numeris"/>
                                  <w:tag w:val="nr_034df7ca60724ba68741594c26e5118c"/>
                                  <w:lock w:val="sdtLocked"/>
                                  <w:richText/>
                                </w:sdtPr>
                                <w:sdtContent>
                                  <w:r>
                                    <w:rPr>
                                      <w:rFonts w:eastAsia="Calibri"/>
                                      <w:szCs w:val="24"/>
                                    </w:rPr>
                                    <w:t>17</w:t>
                                  </w:r>
                                </w:sdtContent>
                              </w:sdt>
                              <w:r>
                                <w:rPr>
                                  <w:rFonts w:eastAsia="Calibri"/>
                                  <w:szCs w:val="24"/>
                                </w:rPr>
                                <w:t>.</w:t>
                              </w:r>
                              <w:r>
                                <w:rPr>
                                  <w:rFonts w:eastAsia="Calibri"/>
                                  <w:b/>
                                  <w:szCs w:val="24"/>
                                </w:rPr>
                                <w:t xml:space="preserve">  Kramtomasis tabakas</w:t>
                              </w:r>
                              <w:r>
                                <w:rPr>
                                  <w:rFonts w:eastAsia="Calibri"/>
                                  <w:szCs w:val="24"/>
                                </w:rPr>
                                <w:t xml:space="preserve"> – bedūmis tabako gaminys, skirtas tik kramtyti.</w:t>
                              </w:r>
                            </w:p>
                          </w:sdtContent>
                        </w:sdt>
                        <w:sdt>
                          <w:sdtPr>
                            <w:alias w:val="2 str. 18 d."/>
                            <w:tag w:val="part_cf8528c267004272ad0e4e9c302ed13b"/>
                            <w:lock w:val="sdtLocked"/>
                            <w:richText/>
                          </w:sdtPr>
                          <w:sdtContent>
                            <w:p>
                              <w:pPr>
                                <w:ind w:left="-1701" w:firstLine="720"/>
                                <w:jc w:val="both"/>
                                <w:rPr>
                                  <w:b/>
                                  <w:szCs w:val="24"/>
                                </w:rPr>
                              </w:pPr>
                              <w:sdt>
                                <w:sdtPr>
                                  <w:alias w:val="Numeris"/>
                                  <w:tag w:val="nr_cf8528c267004272ad0e4e9c302ed13b"/>
                                  <w:lock w:val="sdtLocked"/>
                                  <w:richText/>
                                </w:sdtPr>
                                <w:sdtContent>
                                  <w:r>
                                    <w:rPr>
                                      <w:szCs w:val="24"/>
                                    </w:rPr>
                                    <w:t>18</w:t>
                                  </w:r>
                                </w:sdtContent>
                              </w:sdt>
                              <w:r>
                                <w:rPr>
                                  <w:szCs w:val="24"/>
                                </w:rPr>
                                <w:t>.</w:t>
                              </w:r>
                              <w:r>
                                <w:rPr>
                                  <w:b/>
                                  <w:szCs w:val="24"/>
                                </w:rPr>
                                <w:t xml:space="preserve">  Kvapioji medžiaga</w:t>
                              </w:r>
                              <w:r>
                                <w:rPr>
                                  <w:szCs w:val="24"/>
                                </w:rPr>
                                <w:t xml:space="preserve"> – priedas, suteikiantis kvapą ir (ar) skonį.</w:t>
                              </w:r>
                            </w:p>
                          </w:sdtContent>
                        </w:sdt>
                        <w:sdt>
                          <w:sdtPr>
                            <w:alias w:val="2 str. 19 d."/>
                            <w:tag w:val="part_73751357183d4d2f95478c0ec9b82baa"/>
                            <w:lock w:val="sdtLocked"/>
                            <w:richText/>
                          </w:sdtPr>
                          <w:sdtContent>
                            <w:p>
                              <w:pPr>
                                <w:ind w:left="-1701" w:firstLine="720"/>
                                <w:jc w:val="both"/>
                                <w:rPr>
                                  <w:rFonts w:eastAsia="Calibri"/>
                                  <w:szCs w:val="24"/>
                                </w:rPr>
                              </w:pPr>
                              <w:sdt>
                                <w:sdtPr>
                                  <w:alias w:val="Numeris"/>
                                  <w:tag w:val="nr_73751357183d4d2f95478c0ec9b82baa"/>
                                  <w:lock w:val="sdtLocked"/>
                                  <w:richText/>
                                </w:sdtPr>
                                <w:sdtContent>
                                  <w:r>
                                    <w:rPr>
                                      <w:rFonts w:eastAsia="Calibri"/>
                                      <w:szCs w:val="24"/>
                                    </w:rPr>
                                    <w:t>19</w:t>
                                  </w:r>
                                </w:sdtContent>
                              </w:sdt>
                              <w:r>
                                <w:rPr>
                                  <w:rFonts w:eastAsia="Calibri"/>
                                  <w:szCs w:val="24"/>
                                </w:rPr>
                                <w:t>.</w:t>
                              </w:r>
                              <w:r>
                                <w:rPr>
                                  <w:rFonts w:eastAsia="Calibri"/>
                                  <w:b/>
                                  <w:szCs w:val="24"/>
                                </w:rPr>
                                <w:t xml:space="preserve"> Naujoviškas tabako gaminys</w:t>
                              </w:r>
                              <w:r>
                                <w:rPr>
                                  <w:rFonts w:eastAsia="Calibri"/>
                                  <w:szCs w:val="24"/>
                                </w:rPr>
                                <w:t xml:space="preserve"> </w:t>
                              </w:r>
                              <w:r>
                                <w:rPr>
                                  <w:rFonts w:eastAsia="Calibri"/>
                                  <w:b/>
                                  <w:szCs w:val="24"/>
                                </w:rPr>
                                <w:t>–</w:t>
                              </w:r>
                              <w:r>
                                <w:rPr>
                                  <w:rFonts w:eastAsia="Calibri"/>
                                  <w:szCs w:val="24"/>
                                </w:rPr>
                                <w:t xml:space="preserve"> tabako gaminys, kuris nepriklauso jokiai iš šių kategorijų: cigarečių, suktinių tabako, pypkių tabako, vandens pypkių tabako, cigarų, cigarilių, kramtomojo tabako, uostomojo tabako ar oraliniam vartojimui skirto tabako, ir yra pateiktas rinkai po 2014 m. gegužės 19 d.</w:t>
                              </w:r>
                            </w:p>
                          </w:sdtContent>
                        </w:sdt>
                        <w:sdt>
                          <w:sdtPr>
                            <w:alias w:val="2 str. 20 d."/>
                            <w:tag w:val="part_dbc3de843d7043bdb077834e72174fec"/>
                            <w:lock w:val="sdtLocked"/>
                            <w:richText/>
                          </w:sdtPr>
                          <w:sdtContent>
                            <w:p>
                              <w:pPr>
                                <w:ind w:left="-1701" w:firstLine="720"/>
                                <w:jc w:val="both"/>
                                <w:rPr>
                                  <w:szCs w:val="24"/>
                                </w:rPr>
                              </w:pPr>
                              <w:sdt>
                                <w:sdtPr>
                                  <w:alias w:val="Numeris"/>
                                  <w:tag w:val="nr_dbc3de843d7043bdb077834e72174fec"/>
                                  <w:lock w:val="sdtLocked"/>
                                  <w:richText/>
                                </w:sdtPr>
                                <w:sdtContent>
                                  <w:r>
                                    <w:rPr>
                                      <w:bCs/>
                                      <w:szCs w:val="24"/>
                                    </w:rPr>
                                    <w:t>20</w:t>
                                  </w:r>
                                </w:sdtContent>
                              </w:sdt>
                              <w:r>
                                <w:rPr>
                                  <w:bCs/>
                                  <w:szCs w:val="24"/>
                                </w:rPr>
                                <w:t xml:space="preserve">. </w:t>
                              </w:r>
                              <w:r>
                                <w:rPr>
                                  <w:b/>
                                  <w:bCs/>
                                  <w:szCs w:val="24"/>
                                </w:rPr>
                                <w:t>Neapdorotas tabakas</w:t>
                              </w:r>
                              <w:r>
                                <w:rPr>
                                  <w:bCs/>
                                  <w:szCs w:val="24"/>
                                </w:rPr>
                                <w:t xml:space="preserve"> </w:t>
                              </w:r>
                              <w:r>
                                <w:rPr>
                                  <w:szCs w:val="24"/>
                                </w:rPr>
                                <w:t>–</w:t>
                              </w:r>
                              <w:r>
                                <w:rPr>
                                  <w:bCs/>
                                  <w:szCs w:val="24"/>
                                </w:rPr>
                                <w:t xml:space="preserve"> </w:t>
                              </w:r>
                              <w:r>
                                <w:rPr>
                                  <w:szCs w:val="24"/>
                                </w:rPr>
                                <w:t>nesmulkinti ar kitaip neapdoroti tabako lapai ir kitos tabako dalys, išskyrus tuos, kurie pagal Lietuvos Respublikos akcizų įstatymą laikomi apdorotu tabaku.</w:t>
                              </w:r>
                            </w:p>
                          </w:sdtContent>
                        </w:sdt>
                        <w:sdt>
                          <w:sdtPr>
                            <w:alias w:val="2 str. 21 d."/>
                            <w:tag w:val="part_f0224a9458d54945b5a0a0e06ca2c27d"/>
                            <w:lock w:val="sdtLocked"/>
                            <w:richText/>
                          </w:sdtPr>
                          <w:sdtContent>
                            <w:p>
                              <w:pPr>
                                <w:ind w:left="-1701" w:firstLine="720"/>
                                <w:jc w:val="both"/>
                                <w:rPr>
                                  <w:bCs/>
                                  <w:szCs w:val="24"/>
                                </w:rPr>
                              </w:pPr>
                              <w:sdt>
                                <w:sdtPr>
                                  <w:alias w:val="Numeris"/>
                                  <w:tag w:val="nr_f0224a9458d54945b5a0a0e06ca2c27d"/>
                                  <w:lock w:val="sdtLocked"/>
                                  <w:richText/>
                                </w:sdtPr>
                                <w:sdtContent>
                                  <w:r>
                                    <w:rPr>
                                      <w:bCs/>
                                      <w:szCs w:val="24"/>
                                    </w:rPr>
                                    <w:t>21</w:t>
                                  </w:r>
                                </w:sdtContent>
                              </w:sdt>
                              <w:r>
                                <w:rPr>
                                  <w:bCs/>
                                  <w:szCs w:val="24"/>
                                </w:rPr>
                                <w:t>.</w:t>
                              </w:r>
                              <w:r>
                                <w:rPr>
                                  <w:b/>
                                  <w:bCs/>
                                  <w:szCs w:val="24"/>
                                </w:rPr>
                                <w:t xml:space="preserve"> Nikotinas</w:t>
                              </w:r>
                              <w:r>
                                <w:rPr>
                                  <w:bCs/>
                                  <w:szCs w:val="24"/>
                                </w:rPr>
                                <w:t xml:space="preserve"> – alkaloidas, esantis tabake.</w:t>
                              </w:r>
                            </w:p>
                          </w:sdtContent>
                        </w:sdt>
                        <w:sdt>
                          <w:sdtPr>
                            <w:alias w:val="2 str. 22 d."/>
                            <w:tag w:val="part_e4047e84d03242ad82333f404d014d0d"/>
                            <w:lock w:val="sdtLocked"/>
                            <w:richText/>
                          </w:sdtPr>
                          <w:sdtContent>
                            <w:p>
                              <w:pPr>
                                <w:ind w:left="-1701" w:firstLine="708"/>
                                <w:jc w:val="both"/>
                                <w:rPr>
                                  <w:b/>
                                  <w:szCs w:val="24"/>
                                </w:rPr>
                              </w:pPr>
                              <w:sdt>
                                <w:sdtPr>
                                  <w:alias w:val="Numeris"/>
                                  <w:tag w:val="nr_e4047e84d03242ad82333f404d014d0d"/>
                                  <w:lock w:val="sdtLocked"/>
                                  <w:richText/>
                                </w:sdtPr>
                                <w:sdtContent>
                                  <w:r>
                                    <w:rPr>
                                      <w:bCs/>
                                      <w:szCs w:val="24"/>
                                    </w:rPr>
                                    <w:t>22</w:t>
                                  </w:r>
                                </w:sdtContent>
                              </w:sdt>
                              <w:r>
                                <w:rPr>
                                  <w:bCs/>
                                  <w:szCs w:val="24"/>
                                </w:rPr>
                                <w:t>.</w:t>
                              </w:r>
                              <w:r>
                                <w:rPr>
                                  <w:b/>
                                  <w:bCs/>
                                  <w:szCs w:val="24"/>
                                </w:rPr>
                                <w:t xml:space="preserve"> Oraliniam vartojimui skirtas tabakas</w:t>
                              </w:r>
                              <w:r>
                                <w:rPr>
                                  <w:bCs/>
                                  <w:szCs w:val="24"/>
                                </w:rPr>
                                <w:t xml:space="preserve"> </w:t>
                              </w:r>
                              <w:r>
                                <w:rPr>
                                  <w:b/>
                                  <w:bCs/>
                                  <w:szCs w:val="24"/>
                                </w:rPr>
                                <w:t>–</w:t>
                              </w:r>
                              <w:r>
                                <w:rPr>
                                  <w:bCs/>
                                  <w:szCs w:val="24"/>
                                </w:rPr>
                                <w:t xml:space="preserve"> </w:t>
                              </w:r>
                              <w:r>
                                <w:rPr>
                                  <w:rFonts w:eastAsia="Palemonas"/>
                                  <w:szCs w:val="24"/>
                                </w:rPr>
                                <w:t>per burną vartoti, išskyrus įkvėpti ar kramtyti, skirtas tabako gaminys, kuris gaminamas tik iš tabako arba kuriame yra tabako ir kuris tiekiamas porcijomis dažniausiai supakuotas į paprastus arba akytus paketėlius kaip milteliai arba kaip smulkios dalelės arba kaip bet kokie jų mišiniai.</w:t>
                              </w:r>
                            </w:p>
                          </w:sdtContent>
                        </w:sdt>
                        <w:sdt>
                          <w:sdtPr>
                            <w:alias w:val="2 str. 23 d."/>
                            <w:tag w:val="part_53260f93be8b493897f40927ed437e36"/>
                            <w:lock w:val="sdtLocked"/>
                            <w:richText/>
                          </w:sdtPr>
                          <w:sdtContent>
                            <w:p>
                              <w:pPr>
                                <w:ind w:left="-1701" w:firstLine="708"/>
                                <w:jc w:val="both"/>
                                <w:rPr>
                                  <w:b/>
                                  <w:szCs w:val="24"/>
                                </w:rPr>
                              </w:pPr>
                              <w:sdt>
                                <w:sdtPr>
                                  <w:alias w:val="Numeris"/>
                                  <w:tag w:val="nr_53260f93be8b493897f40927ed437e36"/>
                                  <w:lock w:val="sdtLocked"/>
                                  <w:richText/>
                                </w:sdtPr>
                                <w:sdtContent>
                                  <w:r>
                                    <w:rPr>
                                      <w:szCs w:val="24"/>
                                    </w:rPr>
                                    <w:t>23</w:t>
                                  </w:r>
                                </w:sdtContent>
                              </w:sdt>
                              <w:r>
                                <w:rPr>
                                  <w:szCs w:val="24"/>
                                </w:rPr>
                                <w:t xml:space="preserve">. </w:t>
                              </w:r>
                              <w:r>
                                <w:rPr>
                                  <w:b/>
                                  <w:bCs/>
                                  <w:szCs w:val="24"/>
                                </w:rPr>
                                <w:t>Paslėpta tabako gaminių</w:t>
                              </w:r>
                              <w:r>
                                <w:rPr>
                                  <w:bCs/>
                                  <w:szCs w:val="24"/>
                                </w:rPr>
                                <w:t xml:space="preserve"> </w:t>
                              </w:r>
                              <w:r>
                                <w:rPr>
                                  <w:b/>
                                  <w:bCs/>
                                  <w:szCs w:val="24"/>
                                </w:rPr>
                                <w:t>ir (ar) su tabako gaminiais susijusių gaminių reklama</w:t>
                              </w:r>
                              <w:r>
                                <w:rPr>
                                  <w:szCs w:val="24"/>
                                </w:rPr>
                                <w:t xml:space="preserve"> – bet kokia forma ir bet kokiomis priemonėmis</w:t>
                              </w:r>
                              <w:r>
                                <w:rPr>
                                  <w:i/>
                                  <w:iCs/>
                                  <w:szCs w:val="24"/>
                                </w:rPr>
                                <w:t xml:space="preserve"> </w:t>
                              </w:r>
                              <w:r>
                                <w:rPr>
                                  <w:szCs w:val="24"/>
                                </w:rPr>
                                <w:t xml:space="preserve">skleidžiama informacija apie tabako gaminius ir (ar) </w:t>
                              </w:r>
                              <w:r>
                                <w:rPr>
                                  <w:bCs/>
                                  <w:szCs w:val="24"/>
                                </w:rPr>
                                <w:t xml:space="preserve">su tabako </w:t>
                              </w:r>
                              <w:r>
                                <w:rPr>
                                  <w:szCs w:val="24"/>
                                </w:rPr>
                                <w:t xml:space="preserve">susijusius gaminius, tabako gaminių ir (ar) </w:t>
                              </w:r>
                              <w:r>
                                <w:rPr>
                                  <w:bCs/>
                                  <w:szCs w:val="24"/>
                                </w:rPr>
                                <w:t xml:space="preserve">su tabako gaminiais </w:t>
                              </w:r>
                              <w:r>
                                <w:rPr>
                                  <w:szCs w:val="24"/>
                                </w:rPr>
                                <w:t>susijusių gaminių gamintojus, importuotojus ar pardavėjus, jų firmos vardą (pavadinimą), prekės ženklą ar veiklą, pateikiama taip, kad gali suklaidinti reklamos vartotojus dėl šios informacijos pateikimo tikrojo tikslo. Toks informacijos pateikimas visais atvejais laikomas paslėpta reklama, kai už ją užmokama ar kitaip atsilyginama.</w:t>
                              </w:r>
                            </w:p>
                          </w:sdtContent>
                        </w:sdt>
                        <w:sdt>
                          <w:sdtPr>
                            <w:alias w:val="2 str. 24 d."/>
                            <w:tag w:val="part_8736a1f70d2042af92cd3c27fc6d5d7c"/>
                            <w:lock w:val="sdtLocked"/>
                            <w:richText/>
                          </w:sdtPr>
                          <w:sdtContent>
                            <w:p>
                              <w:pPr>
                                <w:ind w:left="-1701" w:firstLine="720"/>
                                <w:jc w:val="both"/>
                                <w:rPr>
                                  <w:b/>
                                  <w:bCs/>
                                  <w:szCs w:val="24"/>
                                </w:rPr>
                              </w:pPr>
                              <w:sdt>
                                <w:sdtPr>
                                  <w:alias w:val="Numeris"/>
                                  <w:tag w:val="nr_8736a1f70d2042af92cd3c27fc6d5d7c"/>
                                  <w:lock w:val="sdtLocked"/>
                                  <w:richText/>
                                </w:sdtPr>
                                <w:sdtContent>
                                  <w:r>
                                    <w:rPr>
                                      <w:bCs/>
                                      <w:szCs w:val="24"/>
                                    </w:rPr>
                                    <w:t>24</w:t>
                                  </w:r>
                                </w:sdtContent>
                              </w:sdt>
                              <w:r>
                                <w:rPr>
                                  <w:bCs/>
                                  <w:szCs w:val="24"/>
                                </w:rPr>
                                <w:t xml:space="preserve">. </w:t>
                              </w:r>
                              <w:r>
                                <w:rPr>
                                  <w:b/>
                                  <w:bCs/>
                                  <w:szCs w:val="24"/>
                                </w:rPr>
                                <w:t>Paviljonas</w:t>
                              </w:r>
                              <w:r>
                                <w:rPr>
                                  <w:bCs/>
                                  <w:szCs w:val="24"/>
                                </w:rPr>
                                <w:t xml:space="preserve"> – Nekilnojamojo turto registre neregistruojamas ir į žemę įleistų pamatų neturintis laikinas statinys, pagamintas gamykloje ar pastatytas iš surenkamų konstrukcijų ir turintis viduje įrengtą prekybos salę pirkėjams aptarnauti.</w:t>
                              </w:r>
                            </w:p>
                          </w:sdtContent>
                        </w:sdt>
                        <w:sdt>
                          <w:sdtPr>
                            <w:alias w:val="2 str. 25 d."/>
                            <w:tag w:val="part_9de156ed76b7446da8ea4875688eec4b"/>
                            <w:lock w:val="sdtLocked"/>
                            <w:richText/>
                          </w:sdtPr>
                          <w:sdtContent>
                            <w:p>
                              <w:pPr>
                                <w:ind w:left="-1701" w:firstLine="720"/>
                                <w:jc w:val="both"/>
                                <w:rPr>
                                  <w:b/>
                                  <w:bCs/>
                                  <w:szCs w:val="24"/>
                                </w:rPr>
                              </w:pPr>
                              <w:sdt>
                                <w:sdtPr>
                                  <w:alias w:val="Numeris"/>
                                  <w:tag w:val="nr_9de156ed76b7446da8ea4875688eec4b"/>
                                  <w:lock w:val="sdtLocked"/>
                                  <w:richText/>
                                </w:sdtPr>
                                <w:sdtContent>
                                  <w:r>
                                    <w:rPr>
                                      <w:bCs/>
                                      <w:szCs w:val="24"/>
                                    </w:rPr>
                                    <w:t>25</w:t>
                                  </w:r>
                                </w:sdtContent>
                              </w:sdt>
                              <w:r>
                                <w:rPr>
                                  <w:bCs/>
                                  <w:szCs w:val="24"/>
                                </w:rPr>
                                <w:t xml:space="preserve">. </w:t>
                              </w:r>
                              <w:r>
                                <w:rPr>
                                  <w:b/>
                                  <w:bCs/>
                                  <w:szCs w:val="24"/>
                                </w:rPr>
                                <w:t>Pypkių tabakas</w:t>
                              </w:r>
                              <w:r>
                                <w:rPr>
                                  <w:bCs/>
                                  <w:szCs w:val="24"/>
                                </w:rPr>
                                <w:t xml:space="preserve"> – </w:t>
                              </w:r>
                              <w:r>
                                <w:rPr>
                                  <w:color w:val="000000"/>
                                  <w:szCs w:val="24"/>
                                </w:rPr>
                                <w:t>tabakas, kuris vartojamas pridegtas ir išimtinai skirtas rūkyti juo prikimštą pypkę.</w:t>
                              </w:r>
                            </w:p>
                          </w:sdtContent>
                        </w:sdt>
                        <w:sdt>
                          <w:sdtPr>
                            <w:alias w:val="2 str. 26 d."/>
                            <w:tag w:val="part_77085c57519648de978120b96616518c"/>
                            <w:lock w:val="sdtLocked"/>
                            <w:richText/>
                          </w:sdtPr>
                          <w:sdtContent>
                            <w:p>
                              <w:pPr>
                                <w:ind w:left="-1701" w:firstLine="720"/>
                                <w:jc w:val="both"/>
                                <w:rPr>
                                  <w:bCs/>
                                  <w:strike/>
                                  <w:szCs w:val="24"/>
                                </w:rPr>
                              </w:pPr>
                              <w:sdt>
                                <w:sdtPr>
                                  <w:alias w:val="Numeris"/>
                                  <w:tag w:val="nr_77085c57519648de978120b96616518c"/>
                                  <w:lock w:val="sdtLocked"/>
                                  <w:richText/>
                                </w:sdtPr>
                                <w:sdtContent>
                                  <w:r>
                                    <w:rPr>
                                      <w:bCs/>
                                      <w:szCs w:val="24"/>
                                    </w:rPr>
                                    <w:t>26</w:t>
                                  </w:r>
                                </w:sdtContent>
                              </w:sdt>
                              <w:r>
                                <w:rPr>
                                  <w:bCs/>
                                  <w:szCs w:val="24"/>
                                </w:rPr>
                                <w:t>.</w:t>
                              </w:r>
                              <w:r>
                                <w:rPr>
                                  <w:b/>
                                  <w:bCs/>
                                  <w:szCs w:val="24"/>
                                </w:rPr>
                                <w:t xml:space="preserve"> Priedas</w:t>
                              </w:r>
                              <w:r>
                                <w:rPr>
                                  <w:bCs/>
                                  <w:szCs w:val="24"/>
                                </w:rPr>
                                <w:t xml:space="preserve"> – medžiaga, išskyrus tabaką, kuri gali būti dedama</w:t>
                              </w:r>
                              <w:r>
                                <w:rPr>
                                  <w:b/>
                                  <w:bCs/>
                                  <w:szCs w:val="24"/>
                                </w:rPr>
                                <w:t xml:space="preserve"> </w:t>
                              </w:r>
                              <w:r>
                                <w:rPr>
                                  <w:bCs/>
                                  <w:szCs w:val="24"/>
                                </w:rPr>
                                <w:t xml:space="preserve">į tabako gaminį, vienetinį pakelį ar bet kokią išorinę pakuotę. </w:t>
                              </w:r>
                            </w:p>
                          </w:sdtContent>
                        </w:sdt>
                        <w:sdt>
                          <w:sdtPr>
                            <w:alias w:val="2 str. 27 d."/>
                            <w:tag w:val="part_0eacb76fcc36417ea9dc8986dc2ba972"/>
                            <w:lock w:val="sdtLocked"/>
                            <w:richText/>
                          </w:sdtPr>
                          <w:sdtContent>
                            <w:p>
                              <w:pPr>
                                <w:ind w:left="-1701" w:firstLine="720"/>
                                <w:jc w:val="both"/>
                                <w:rPr>
                                  <w:b/>
                                  <w:bCs/>
                                  <w:szCs w:val="24"/>
                                </w:rPr>
                              </w:pPr>
                              <w:sdt>
                                <w:sdtPr>
                                  <w:alias w:val="Numeris"/>
                                  <w:tag w:val="nr_0eacb76fcc36417ea9dc8986dc2ba972"/>
                                  <w:lock w:val="sdtLocked"/>
                                  <w:richText/>
                                </w:sdtPr>
                                <w:sdtContent>
                                  <w:r>
                                    <w:rPr>
                                      <w:bCs/>
                                      <w:szCs w:val="24"/>
                                    </w:rPr>
                                    <w:t>27</w:t>
                                  </w:r>
                                </w:sdtContent>
                              </w:sdt>
                              <w:r>
                                <w:rPr>
                                  <w:bCs/>
                                  <w:szCs w:val="24"/>
                                </w:rPr>
                                <w:t xml:space="preserve">. </w:t>
                              </w:r>
                              <w:r>
                                <w:rPr>
                                  <w:b/>
                                  <w:bCs/>
                                  <w:szCs w:val="24"/>
                                </w:rPr>
                                <w:t>Pridėtinis tabako gaminio kvapas ar skonis</w:t>
                              </w:r>
                              <w:r>
                                <w:rPr>
                                  <w:bCs/>
                                  <w:szCs w:val="24"/>
                                </w:rPr>
                                <w:t xml:space="preserve"> – </w:t>
                              </w:r>
                              <w:r>
                                <w:rPr>
                                  <w:szCs w:val="24"/>
                                </w:rPr>
                                <w:t>aiškiai juntamas ne tabako kvapas ar skonis, kurį suteikia priedas ar priedų derinys, įskaitant vaisių, prieskonių, žolių, alkoholio, karamelės, mentolio ar vanilės</w:t>
                              </w:r>
                              <w:r>
                                <w:rPr>
                                  <w:bCs/>
                                  <w:szCs w:val="24"/>
                                </w:rPr>
                                <w:t xml:space="preserve"> ir kt.</w:t>
                              </w:r>
                              <w:r>
                                <w:rPr>
                                  <w:szCs w:val="24"/>
                                </w:rPr>
                                <w:t>, ir kuris jaučiamas prieš vartojant ir (ar) vartojant tabako gaminį.</w:t>
                              </w:r>
                              <w:r>
                                <w:rPr>
                                  <w:b/>
                                  <w:bCs/>
                                  <w:szCs w:val="24"/>
                                </w:rPr>
                                <w:t xml:space="preserve">  </w:t>
                              </w:r>
                            </w:p>
                          </w:sdtContent>
                        </w:sdt>
                        <w:sdt>
                          <w:sdtPr>
                            <w:alias w:val="2 str. 28 d."/>
                            <w:tag w:val="part_61092caf09874ef6b9288f0ff06c56d3"/>
                            <w:lock w:val="sdtLocked"/>
                            <w:richText/>
                          </w:sdtPr>
                          <w:sdtContent>
                            <w:p>
                              <w:pPr>
                                <w:ind w:left="-1701" w:firstLine="720"/>
                                <w:jc w:val="both"/>
                                <w:rPr>
                                  <w:bCs/>
                                  <w:szCs w:val="24"/>
                                </w:rPr>
                              </w:pPr>
                              <w:sdt>
                                <w:sdtPr>
                                  <w:alias w:val="Numeris"/>
                                  <w:tag w:val="nr_61092caf09874ef6b9288f0ff06c56d3"/>
                                  <w:lock w:val="sdtLocked"/>
                                  <w:richText/>
                                </w:sdtPr>
                                <w:sdtContent>
                                  <w:r>
                                    <w:rPr>
                                      <w:bCs/>
                                      <w:szCs w:val="24"/>
                                    </w:rPr>
                                    <w:t>28</w:t>
                                  </w:r>
                                </w:sdtContent>
                              </w:sdt>
                              <w:r>
                                <w:rPr>
                                  <w:bCs/>
                                  <w:szCs w:val="24"/>
                                </w:rPr>
                                <w:t xml:space="preserve">. </w:t>
                              </w:r>
                              <w:r>
                                <w:rPr>
                                  <w:b/>
                                  <w:bCs/>
                                  <w:szCs w:val="24"/>
                                </w:rPr>
                                <w:t>Priklausomybės sukėlimo geba</w:t>
                              </w:r>
                              <w:r>
                                <w:rPr>
                                  <w:bCs/>
                                  <w:szCs w:val="24"/>
                                </w:rPr>
                                <w:t xml:space="preserve"> – farmakologinė medžiagos geba sukelti priklausomybę – būklę, kai suteikiamu pasitenkinimu ar abstinencijos simptomų palengvinimu arba abiem būdais paveikiami individo gebėjimai kontroliuoti savo elgesį.</w:t>
                              </w:r>
                            </w:p>
                          </w:sdtContent>
                        </w:sdt>
                        <w:sdt>
                          <w:sdtPr>
                            <w:alias w:val="2 str. 29 d."/>
                            <w:tag w:val="part_c6755720d81b4552a2bf46a10eaa64a6"/>
                            <w:lock w:val="sdtLocked"/>
                            <w:richText/>
                          </w:sdtPr>
                          <w:sdtContent>
                            <w:p>
                              <w:pPr>
                                <w:ind w:left="-1701" w:firstLine="720"/>
                                <w:jc w:val="both"/>
                                <w:rPr>
                                  <w:bCs/>
                                  <w:szCs w:val="24"/>
                                </w:rPr>
                              </w:pPr>
                              <w:sdt>
                                <w:sdtPr>
                                  <w:alias w:val="Numeris"/>
                                  <w:tag w:val="nr_c6755720d81b4552a2bf46a10eaa64a6"/>
                                  <w:lock w:val="sdtLocked"/>
                                  <w:richText/>
                                </w:sdtPr>
                                <w:sdtContent>
                                  <w:r>
                                    <w:rPr>
                                      <w:bCs/>
                                      <w:szCs w:val="24"/>
                                    </w:rPr>
                                    <w:t>29</w:t>
                                  </w:r>
                                </w:sdtContent>
                              </w:sdt>
                              <w:r>
                                <w:rPr>
                                  <w:bCs/>
                                  <w:szCs w:val="24"/>
                                </w:rPr>
                                <w:t>.</w:t>
                              </w:r>
                              <w:r>
                                <w:rPr>
                                  <w:b/>
                                  <w:bCs/>
                                  <w:szCs w:val="24"/>
                                </w:rPr>
                                <w:t xml:space="preserve"> Rėmimas</w:t>
                              </w:r>
                              <w:r>
                                <w:rPr>
                                  <w:bCs/>
                                  <w:szCs w:val="24"/>
                                </w:rPr>
                                <w:t xml:space="preserve"> – finansinė ar kitokia parama renginiui, veiklai ar asmeniui, skatinanti įsigyti ir (ar) vartoti tabako gaminius ir su tabako gaminiais susijusius gaminius.</w:t>
                              </w:r>
                            </w:p>
                          </w:sdtContent>
                        </w:sdt>
                        <w:sdt>
                          <w:sdtPr>
                            <w:alias w:val="2 str. 30 d."/>
                            <w:tag w:val="part_b60396fd10514a2b8f34831f53be7240"/>
                            <w:lock w:val="sdtLocked"/>
                            <w:richText/>
                          </w:sdtPr>
                          <w:sdtContent>
                            <w:p>
                              <w:pPr>
                                <w:ind w:left="-1701" w:firstLine="720"/>
                                <w:jc w:val="both"/>
                                <w:rPr>
                                  <w:rFonts w:eastAsia="Calibri"/>
                                  <w:szCs w:val="24"/>
                                </w:rPr>
                              </w:pPr>
                              <w:sdt>
                                <w:sdtPr>
                                  <w:alias w:val="Numeris"/>
                                  <w:tag w:val="nr_b60396fd10514a2b8f34831f53be7240"/>
                                  <w:lock w:val="sdtLocked"/>
                                  <w:richText/>
                                </w:sdtPr>
                                <w:sdtContent>
                                  <w:r>
                                    <w:rPr>
                                      <w:szCs w:val="24"/>
                                    </w:rPr>
                                    <w:t>30</w:t>
                                  </w:r>
                                </w:sdtContent>
                              </w:sdt>
                              <w:r>
                                <w:rPr>
                                  <w:szCs w:val="24"/>
                                </w:rPr>
                                <w:t xml:space="preserve">. </w:t>
                              </w:r>
                              <w:r>
                                <w:rPr>
                                  <w:rFonts w:eastAsia="Calibri"/>
                                  <w:b/>
                                  <w:szCs w:val="24"/>
                                </w:rPr>
                                <w:t>Rūkomojo tabako gaminys</w:t>
                              </w:r>
                              <w:r>
                                <w:rPr>
                                  <w:rFonts w:eastAsia="Calibri"/>
                                  <w:szCs w:val="24"/>
                                </w:rPr>
                                <w:t xml:space="preserve"> – tabako gaminys, kuris vartojamas pridegtas.</w:t>
                              </w:r>
                            </w:p>
                          </w:sdtContent>
                        </w:sdt>
                        <w:sdt>
                          <w:sdtPr>
                            <w:alias w:val="2 str. 31 d."/>
                            <w:tag w:val="part_5446e31320a943d083e44298b42eb6d1"/>
                            <w:lock w:val="sdtLocked"/>
                            <w:richText/>
                          </w:sdtPr>
                          <w:sdtContent>
                            <w:p>
                              <w:pPr>
                                <w:ind w:left="-1701" w:firstLine="720"/>
                                <w:jc w:val="both"/>
                                <w:rPr>
                                  <w:rFonts w:eastAsia="Calibri"/>
                                  <w:szCs w:val="24"/>
                                </w:rPr>
                              </w:pPr>
                              <w:sdt>
                                <w:sdtPr>
                                  <w:alias w:val="Numeris"/>
                                  <w:tag w:val="nr_5446e31320a943d083e44298b42eb6d1"/>
                                  <w:lock w:val="sdtLocked"/>
                                  <w:richText/>
                                </w:sdtPr>
                                <w:sdtContent>
                                  <w:r>
                                    <w:rPr>
                                      <w:rFonts w:eastAsia="Calibri"/>
                                      <w:szCs w:val="24"/>
                                    </w:rPr>
                                    <w:t>31</w:t>
                                  </w:r>
                                </w:sdtContent>
                              </w:sdt>
                              <w:r>
                                <w:rPr>
                                  <w:rFonts w:eastAsia="Calibri"/>
                                  <w:szCs w:val="24"/>
                                </w:rPr>
                                <w:t>.</w:t>
                              </w:r>
                              <w:r>
                                <w:rPr>
                                  <w:rFonts w:eastAsia="Calibri"/>
                                  <w:b/>
                                  <w:szCs w:val="24"/>
                                </w:rPr>
                                <w:t xml:space="preserve"> Rūkomasis žolinis</w:t>
                              </w:r>
                              <w:r>
                                <w:rPr>
                                  <w:rFonts w:eastAsia="Calibri"/>
                                  <w:szCs w:val="24"/>
                                </w:rPr>
                                <w:t xml:space="preserve"> </w:t>
                              </w:r>
                              <w:r>
                                <w:rPr>
                                  <w:rFonts w:eastAsia="Calibri"/>
                                  <w:b/>
                                  <w:szCs w:val="24"/>
                                </w:rPr>
                                <w:t>gaminys</w:t>
                              </w:r>
                              <w:r>
                                <w:rPr>
                                  <w:rFonts w:eastAsia="Calibri"/>
                                  <w:szCs w:val="24"/>
                                </w:rPr>
                                <w:t xml:space="preserve"> – augalų, žolių ar vaisių pagrindo gaminys, kuriame nėra tabako ir kurį galima vartoti pridegtą.</w:t>
                              </w:r>
                            </w:p>
                          </w:sdtContent>
                        </w:sdt>
                        <w:sdt>
                          <w:sdtPr>
                            <w:alias w:val="2 str. 32 d."/>
                            <w:tag w:val="part_79d56e13e06b4a9e9cc8e080590a92d8"/>
                            <w:lock w:val="sdtLocked"/>
                            <w:richText/>
                          </w:sdtPr>
                          <w:sdtContent>
                            <w:p>
                              <w:pPr>
                                <w:ind w:left="-1701" w:firstLine="720"/>
                                <w:jc w:val="both"/>
                                <w:rPr>
                                  <w:b/>
                                  <w:bCs/>
                                  <w:szCs w:val="24"/>
                                </w:rPr>
                              </w:pPr>
                              <w:sdt>
                                <w:sdtPr>
                                  <w:alias w:val="Numeris"/>
                                  <w:tag w:val="nr_79d56e13e06b4a9e9cc8e080590a92d8"/>
                                  <w:lock w:val="sdtLocked"/>
                                  <w:richText/>
                                </w:sdtPr>
                                <w:sdtContent>
                                  <w:r>
                                    <w:rPr>
                                      <w:bCs/>
                                      <w:szCs w:val="24"/>
                                    </w:rPr>
                                    <w:t>32</w:t>
                                  </w:r>
                                </w:sdtContent>
                              </w:sdt>
                              <w:r>
                                <w:rPr>
                                  <w:bCs/>
                                  <w:szCs w:val="24"/>
                                </w:rPr>
                                <w:t xml:space="preserve">. </w:t>
                              </w:r>
                              <w:r>
                                <w:rPr>
                                  <w:b/>
                                  <w:bCs/>
                                  <w:szCs w:val="24"/>
                                </w:rPr>
                                <w:t>Socialinė reklama</w:t>
                              </w:r>
                              <w:r>
                                <w:rPr>
                                  <w:bCs/>
                                  <w:szCs w:val="24"/>
                                </w:rPr>
                                <w:t xml:space="preserve"> – reklama, kuria skatinama socialinė gerovė, tai yra sveika gyvensena, sveikatos stiprinimas, ligų ir žalingų sveikatai įpročių profilaktika.</w:t>
                              </w:r>
                            </w:p>
                          </w:sdtContent>
                        </w:sdt>
                        <w:sdt>
                          <w:sdtPr>
                            <w:alias w:val="2 str. 33 d."/>
                            <w:tag w:val="part_9dc77accdd2f40cbb81b51f0b2f4f453"/>
                            <w:lock w:val="sdtLocked"/>
                            <w:richText/>
                          </w:sdtPr>
                          <w:sdtContent>
                            <w:p>
                              <w:pPr>
                                <w:ind w:left="-1701" w:firstLine="720"/>
                                <w:jc w:val="both"/>
                                <w:rPr>
                                  <w:szCs w:val="24"/>
                                </w:rPr>
                              </w:pPr>
                              <w:sdt>
                                <w:sdtPr>
                                  <w:alias w:val="Numeris"/>
                                  <w:tag w:val="nr_9dc77accdd2f40cbb81b51f0b2f4f453"/>
                                  <w:lock w:val="sdtLocked"/>
                                  <w:richText/>
                                </w:sdtPr>
                                <w:sdtContent>
                                  <w:r>
                                    <w:rPr>
                                      <w:rFonts w:eastAsia="Calibri"/>
                                      <w:szCs w:val="24"/>
                                    </w:rPr>
                                    <w:t>33</w:t>
                                  </w:r>
                                </w:sdtContent>
                              </w:sdt>
                              <w:r>
                                <w:rPr>
                                  <w:rFonts w:eastAsia="Calibri"/>
                                  <w:szCs w:val="24"/>
                                </w:rPr>
                                <w:t xml:space="preserve">. </w:t>
                              </w:r>
                              <w:r>
                                <w:rPr>
                                  <w:rFonts w:eastAsia="Calibri"/>
                                  <w:b/>
                                  <w:szCs w:val="24"/>
                                </w:rPr>
                                <w:t>Suktinių tabakas</w:t>
                              </w:r>
                              <w:r>
                                <w:rPr>
                                  <w:rFonts w:eastAsia="Calibri"/>
                                  <w:szCs w:val="24"/>
                                </w:rPr>
                                <w:t xml:space="preserve"> </w:t>
                              </w:r>
                              <w:r>
                                <w:rPr>
                                  <w:szCs w:val="24"/>
                                </w:rPr>
                                <w:t xml:space="preserve">– tabakas, kuris vartotojų ar mažmeninės prekybos vietose naudojamas cigaretėms </w:t>
                              </w:r>
                              <w:r>
                                <w:rPr>
                                  <w:rFonts w:eastAsia="Calibri"/>
                                  <w:szCs w:val="24"/>
                                </w:rPr>
                                <w:t>pasigaminti</w:t>
                              </w:r>
                              <w:r>
                                <w:rPr>
                                  <w:szCs w:val="24"/>
                                </w:rPr>
                                <w:t xml:space="preserve"> ar pagaminti.</w:t>
                              </w:r>
                            </w:p>
                          </w:sdtContent>
                        </w:sdt>
                        <w:sdt>
                          <w:sdtPr>
                            <w:alias w:val="2 str. 34 d."/>
                            <w:tag w:val="part_59e8fc1561da413ebe06eb278c96a184"/>
                            <w:lock w:val="sdtLocked"/>
                            <w:richText/>
                          </w:sdtPr>
                          <w:sdtContent>
                            <w:p>
                              <w:pPr>
                                <w:ind w:left="-1701" w:firstLine="720"/>
                                <w:jc w:val="both"/>
                                <w:rPr>
                                  <w:bCs/>
                                  <w:szCs w:val="24"/>
                                </w:rPr>
                              </w:pPr>
                              <w:sdt>
                                <w:sdtPr>
                                  <w:alias w:val="Numeris"/>
                                  <w:tag w:val="nr_59e8fc1561da413ebe06eb278c96a184"/>
                                  <w:lock w:val="sdtLocked"/>
                                  <w:richText/>
                                </w:sdtPr>
                                <w:sdtContent>
                                  <w:r>
                                    <w:rPr>
                                      <w:bCs/>
                                      <w:szCs w:val="24"/>
                                    </w:rPr>
                                    <w:t>34</w:t>
                                  </w:r>
                                </w:sdtContent>
                              </w:sdt>
                              <w:r>
                                <w:rPr>
                                  <w:bCs/>
                                  <w:szCs w:val="24"/>
                                </w:rPr>
                                <w:t xml:space="preserve">. </w:t>
                              </w:r>
                              <w:r>
                                <w:rPr>
                                  <w:b/>
                                  <w:bCs/>
                                  <w:szCs w:val="24"/>
                                </w:rPr>
                                <w:t>Su tabako gaminiais susijęs gaminys</w:t>
                              </w:r>
                              <w:r>
                                <w:rPr>
                                  <w:bCs/>
                                  <w:szCs w:val="24"/>
                                </w:rPr>
                                <w:t xml:space="preserve"> (toliau – susijęs gaminys)</w:t>
                              </w:r>
                              <w:r>
                                <w:rPr>
                                  <w:b/>
                                  <w:bCs/>
                                  <w:szCs w:val="24"/>
                                </w:rPr>
                                <w:t xml:space="preserve"> – </w:t>
                              </w:r>
                              <w:r>
                                <w:rPr>
                                  <w:bCs/>
                                  <w:szCs w:val="24"/>
                                </w:rPr>
                                <w:t>elektroninė</w:t>
                              </w:r>
                              <w:r>
                                <w:rPr>
                                  <w:bCs/>
                                  <w:strike/>
                                  <w:szCs w:val="24"/>
                                </w:rPr>
                                <w:t>s</w:t>
                              </w:r>
                              <w:r>
                                <w:rPr>
                                  <w:bCs/>
                                  <w:szCs w:val="24"/>
                                </w:rPr>
                                <w:t xml:space="preserve"> cigaretė, elektroninių cigarečių pildyklė, taip pat rūkomasis žolinis gaminys.</w:t>
                              </w:r>
                            </w:p>
                          </w:sdtContent>
                        </w:sdt>
                        <w:sdt>
                          <w:sdtPr>
                            <w:alias w:val="2 str. 35 d."/>
                            <w:tag w:val="part_f8ff887f206e47168b1b5bda4485d50e"/>
                            <w:lock w:val="sdtLocked"/>
                            <w:richText/>
                          </w:sdtPr>
                          <w:sdtContent>
                            <w:p>
                              <w:pPr>
                                <w:ind w:left="-1701" w:firstLine="708"/>
                                <w:jc w:val="both"/>
                                <w:rPr>
                                  <w:szCs w:val="24"/>
                                </w:rPr>
                              </w:pPr>
                              <w:sdt>
                                <w:sdtPr>
                                  <w:alias w:val="Numeris"/>
                                  <w:tag w:val="nr_f8ff887f206e47168b1b5bda4485d50e"/>
                                  <w:lock w:val="sdtLocked"/>
                                  <w:richText/>
                                </w:sdtPr>
                                <w:sdtContent>
                                  <w:r>
                                    <w:rPr>
                                      <w:rFonts w:eastAsia="Calibri"/>
                                      <w:szCs w:val="24"/>
                                    </w:rPr>
                                    <w:t>35</w:t>
                                  </w:r>
                                </w:sdtContent>
                              </w:sdt>
                              <w:r>
                                <w:rPr>
                                  <w:rFonts w:eastAsia="Calibri"/>
                                  <w:szCs w:val="24"/>
                                </w:rPr>
                                <w:t xml:space="preserve">. </w:t>
                              </w:r>
                              <w:r>
                                <w:rPr>
                                  <w:rFonts w:eastAsia="Calibri"/>
                                  <w:b/>
                                  <w:szCs w:val="24"/>
                                </w:rPr>
                                <w:t>Suktinių tabako maišelis</w:t>
                              </w:r>
                              <w:r>
                                <w:rPr>
                                  <w:rFonts w:eastAsia="Calibri"/>
                                  <w:szCs w:val="24"/>
                                </w:rPr>
                                <w:t xml:space="preserve"> (toliau – maišelis) </w:t>
                              </w:r>
                              <w:r>
                                <w:rPr>
                                  <w:rFonts w:eastAsia="Calibri"/>
                                  <w:b/>
                                  <w:szCs w:val="24"/>
                                </w:rPr>
                                <w:t>–</w:t>
                              </w:r>
                              <w:r>
                                <w:rPr>
                                  <w:rFonts w:eastAsia="Calibri"/>
                                  <w:szCs w:val="24"/>
                                </w:rPr>
                                <w:t xml:space="preserve"> </w:t>
                              </w:r>
                              <w:r>
                                <w:rPr>
                                  <w:szCs w:val="24"/>
                                </w:rPr>
                                <w:t xml:space="preserve">suktinių tabakui skirta pastatoma plokščiadugnė arba neplokščiadugnė (stačiakampio voko su užlenkiamu kraštu formos) talpyklė iš lanksčios medžiagos (vienetinis pakelis), kurios dugnas sandariai sujungtas su sienelėmis. </w:t>
                              </w:r>
                            </w:p>
                          </w:sdtContent>
                        </w:sdt>
                        <w:sdt>
                          <w:sdtPr>
                            <w:alias w:val="2 str. 36 d."/>
                            <w:tag w:val="part_a4c510f83fee4a7882b967afda76623a"/>
                            <w:lock w:val="sdtLocked"/>
                            <w:richText/>
                          </w:sdtPr>
                          <w:sdtContent>
                            <w:p>
                              <w:pPr>
                                <w:ind w:left="-1701" w:firstLine="708"/>
                                <w:jc w:val="both"/>
                                <w:rPr>
                                  <w:rFonts w:eastAsia="Calibri"/>
                                  <w:b/>
                                  <w:szCs w:val="24"/>
                                </w:rPr>
                              </w:pPr>
                              <w:sdt>
                                <w:sdtPr>
                                  <w:alias w:val="Numeris"/>
                                  <w:tag w:val="nr_a4c510f83fee4a7882b967afda76623a"/>
                                  <w:lock w:val="sdtLocked"/>
                                  <w:richText/>
                                </w:sdtPr>
                                <w:sdtContent>
                                  <w:r>
                                    <w:rPr>
                                      <w:bCs/>
                                      <w:szCs w:val="24"/>
                                    </w:rPr>
                                    <w:t>36</w:t>
                                  </w:r>
                                </w:sdtContent>
                              </w:sdt>
                              <w:r>
                                <w:rPr>
                                  <w:bCs/>
                                  <w:szCs w:val="24"/>
                                </w:rPr>
                                <w:t xml:space="preserve">. </w:t>
                              </w:r>
                              <w:r>
                                <w:rPr>
                                  <w:b/>
                                  <w:bCs/>
                                  <w:szCs w:val="24"/>
                                </w:rPr>
                                <w:t>Tabakas</w:t>
                              </w:r>
                              <w:r>
                                <w:rPr>
                                  <w:bCs/>
                                  <w:szCs w:val="24"/>
                                </w:rPr>
                                <w:t xml:space="preserve"> – </w:t>
                              </w:r>
                              <w:r>
                                <w:rPr>
                                  <w:rFonts w:eastAsia="Calibri"/>
                                  <w:szCs w:val="24"/>
                                </w:rPr>
                                <w:t>lapai ir kitos natūralios apdorotos ar neapdorotos tabako (Nicotiana) genties augalų dalys, įskaitant pūstinį ir regeneruotą tabaką.</w:t>
                              </w:r>
                            </w:p>
                          </w:sdtContent>
                        </w:sdt>
                        <w:sdt>
                          <w:sdtPr>
                            <w:alias w:val="2 str. 37 d."/>
                            <w:tag w:val="part_1a718c109fcd428c8c3e77d1dc7aa9dd"/>
                            <w:lock w:val="sdtLocked"/>
                            <w:richText/>
                          </w:sdtPr>
                          <w:sdtContent>
                            <w:p>
                              <w:pPr>
                                <w:ind w:left="-1701" w:firstLine="720"/>
                                <w:jc w:val="both"/>
                                <w:rPr>
                                  <w:bCs/>
                                  <w:szCs w:val="24"/>
                                </w:rPr>
                              </w:pPr>
                              <w:sdt>
                                <w:sdtPr>
                                  <w:alias w:val="Numeris"/>
                                  <w:tag w:val="nr_1a718c109fcd428c8c3e77d1dc7aa9dd"/>
                                  <w:lock w:val="sdtLocked"/>
                                  <w:richText/>
                                </w:sdtPr>
                                <w:sdtContent>
                                  <w:r>
                                    <w:rPr>
                                      <w:bCs/>
                                      <w:szCs w:val="24"/>
                                    </w:rPr>
                                    <w:t>37</w:t>
                                  </w:r>
                                </w:sdtContent>
                              </w:sdt>
                              <w:r>
                                <w:rPr>
                                  <w:bCs/>
                                  <w:szCs w:val="24"/>
                                </w:rPr>
                                <w:t xml:space="preserve">. </w:t>
                              </w:r>
                              <w:r>
                                <w:rPr>
                                  <w:b/>
                                  <w:bCs/>
                                  <w:szCs w:val="24"/>
                                </w:rPr>
                                <w:t>Tabako gaminio sudedamoji dalis</w:t>
                              </w:r>
                              <w:r>
                                <w:rPr>
                                  <w:bCs/>
                                  <w:szCs w:val="24"/>
                                </w:rPr>
                                <w:t xml:space="preserve"> </w:t>
                              </w:r>
                              <w:r>
                                <w:rPr>
                                  <w:b/>
                                  <w:bCs/>
                                  <w:szCs w:val="24"/>
                                </w:rPr>
                                <w:t>–</w:t>
                              </w:r>
                              <w:r>
                                <w:rPr>
                                  <w:bCs/>
                                  <w:szCs w:val="24"/>
                                </w:rPr>
                                <w:t xml:space="preserve"> tabakas, priedas, taip pat bet kuri medžiaga ar elementas, esantis paruoštame vartoti tabako gaminyje ar su juo susijusiuose gaminiuose, įskaitant popierių, filtrą, rašalą, kapsules ir klijus.</w:t>
                              </w:r>
                            </w:p>
                          </w:sdtContent>
                        </w:sdt>
                        <w:sdt>
                          <w:sdtPr>
                            <w:alias w:val="2 str. 38 d."/>
                            <w:tag w:val="part_b99a62809d3c4052a88ae39609b27214"/>
                            <w:lock w:val="sdtLocked"/>
                            <w:richText/>
                          </w:sdtPr>
                          <w:sdtContent>
                            <w:p>
                              <w:pPr>
                                <w:ind w:left="-1701" w:firstLine="720"/>
                                <w:jc w:val="both"/>
                                <w:rPr>
                                  <w:b/>
                                  <w:szCs w:val="24"/>
                                </w:rPr>
                              </w:pPr>
                              <w:sdt>
                                <w:sdtPr>
                                  <w:alias w:val="Numeris"/>
                                  <w:tag w:val="nr_b99a62809d3c4052a88ae39609b27214"/>
                                  <w:lock w:val="sdtLocked"/>
                                  <w:richText/>
                                </w:sdtPr>
                                <w:sdtContent>
                                  <w:r>
                                    <w:rPr>
                                      <w:bCs/>
                                      <w:szCs w:val="24"/>
                                    </w:rPr>
                                    <w:t>38</w:t>
                                  </w:r>
                                </w:sdtContent>
                              </w:sdt>
                              <w:r>
                                <w:rPr>
                                  <w:bCs/>
                                  <w:szCs w:val="24"/>
                                </w:rPr>
                                <w:t xml:space="preserve">. </w:t>
                              </w:r>
                              <w:r>
                                <w:rPr>
                                  <w:b/>
                                  <w:bCs/>
                                  <w:szCs w:val="24"/>
                                </w:rPr>
                                <w:t>Tabako gaminys</w:t>
                              </w:r>
                              <w:r>
                                <w:rPr>
                                  <w:bCs/>
                                  <w:szCs w:val="24"/>
                                </w:rPr>
                                <w:t xml:space="preserve"> – </w:t>
                              </w:r>
                              <w:r>
                                <w:rPr>
                                  <w:szCs w:val="24"/>
                                </w:rPr>
                                <w:t>vartoti skirtas gaminys, kuris gaminamas tik iš tabako (tiek genetiškai modifikuoto, tiek nemodifikuoto) arba kuriame yra tabako.</w:t>
                              </w:r>
                            </w:p>
                          </w:sdtContent>
                        </w:sdt>
                        <w:sdt>
                          <w:sdtPr>
                            <w:alias w:val="2 str. 39 d."/>
                            <w:tag w:val="part_60af46ea9c6b4a85930bc35408629f58"/>
                            <w:lock w:val="sdtLocked"/>
                            <w:richText/>
                          </w:sdtPr>
                          <w:sdtContent>
                            <w:p>
                              <w:pPr>
                                <w:ind w:left="-1701" w:firstLine="720"/>
                                <w:jc w:val="both"/>
                                <w:rPr>
                                  <w:rFonts w:eastAsia="Calibri"/>
                                  <w:b/>
                                  <w:szCs w:val="24"/>
                                </w:rPr>
                              </w:pPr>
                              <w:sdt>
                                <w:sdtPr>
                                  <w:alias w:val="Numeris"/>
                                  <w:tag w:val="nr_60af46ea9c6b4a85930bc35408629f58"/>
                                  <w:lock w:val="sdtLocked"/>
                                  <w:richText/>
                                </w:sdtPr>
                                <w:sdtContent>
                                  <w:r>
                                    <w:rPr>
                                      <w:bCs/>
                                      <w:szCs w:val="24"/>
                                    </w:rPr>
                                    <w:t>39</w:t>
                                  </w:r>
                                </w:sdtContent>
                              </w:sdt>
                              <w:r>
                                <w:rPr>
                                  <w:bCs/>
                                  <w:szCs w:val="24"/>
                                </w:rPr>
                                <w:t>.</w:t>
                              </w:r>
                              <w:r>
                                <w:rPr>
                                  <w:b/>
                                  <w:bCs/>
                                  <w:szCs w:val="24"/>
                                </w:rPr>
                                <w:t xml:space="preserve"> Tabako gaminių ir (ar) susijusių gaminių importas</w:t>
                              </w:r>
                              <w:r>
                                <w:rPr>
                                  <w:bCs/>
                                  <w:szCs w:val="24"/>
                                </w:rPr>
                                <w:t xml:space="preserve"> – tabako gaminių ir (ar) susijusių gaminių įvežimas į Lietuvos Respubliką iš kitų valstybių, išskyrus Europos ekonominės erdvės susitarimo dalyves ir Turkiją</w:t>
                              </w:r>
                              <w:r>
                                <w:rPr>
                                  <w:rFonts w:eastAsia="Calibri"/>
                                  <w:szCs w:val="24"/>
                                </w:rPr>
                                <w:t>, nebent gaminiams yra taikoma sąlyginio neapmokestinimo muitinės procedūra arba priemonė jų įvežimo į Lietuvos Respubliką metu, taip pat sąlyginio neapmokestinimo muitinės procedūros arba priemonės taikymo nutraukimas.</w:t>
                              </w:r>
                              <w:r>
                                <w:rPr>
                                  <w:rFonts w:ascii="TimesLT" w:hAnsi="TimesLT"/>
                                  <w:sz w:val="18"/>
                                  <w:szCs w:val="18"/>
                                </w:rPr>
                                <w:t xml:space="preserve"> </w:t>
                              </w:r>
                            </w:p>
                          </w:sdtContent>
                        </w:sdt>
                        <w:sdt>
                          <w:sdtPr>
                            <w:alias w:val="2 str. 40 d."/>
                            <w:tag w:val="part_b16d4571b0424331b73e3b880400a787"/>
                            <w:lock w:val="sdtLocked"/>
                            <w:richText/>
                          </w:sdtPr>
                          <w:sdtContent>
                            <w:p>
                              <w:pPr>
                                <w:ind w:left="-1701" w:firstLine="720"/>
                                <w:jc w:val="both"/>
                                <w:rPr>
                                  <w:rFonts w:eastAsia="Calibri"/>
                                  <w:szCs w:val="24"/>
                                </w:rPr>
                              </w:pPr>
                              <w:sdt>
                                <w:sdtPr>
                                  <w:alias w:val="Numeris"/>
                                  <w:tag w:val="nr_b16d4571b0424331b73e3b880400a787"/>
                                  <w:lock w:val="sdtLocked"/>
                                  <w:richText/>
                                </w:sdtPr>
                                <w:sdtContent>
                                  <w:r>
                                    <w:rPr>
                                      <w:rFonts w:eastAsia="Calibri"/>
                                      <w:szCs w:val="24"/>
                                    </w:rPr>
                                    <w:t>40</w:t>
                                  </w:r>
                                </w:sdtContent>
                              </w:sdt>
                              <w:r>
                                <w:rPr>
                                  <w:rFonts w:eastAsia="Calibri"/>
                                  <w:szCs w:val="24"/>
                                </w:rPr>
                                <w:t>.</w:t>
                              </w:r>
                              <w:r>
                                <w:rPr>
                                  <w:rFonts w:eastAsia="Calibri"/>
                                  <w:b/>
                                  <w:szCs w:val="24"/>
                                </w:rPr>
                                <w:t xml:space="preserve"> Tabako gaminių ir (ar) susijusių gaminių importuotojas</w:t>
                              </w:r>
                              <w:r>
                                <w:rPr>
                                  <w:rFonts w:eastAsia="Calibri"/>
                                  <w:szCs w:val="24"/>
                                </w:rPr>
                                <w:t xml:space="preserve"> </w:t>
                              </w:r>
                              <w:r>
                                <w:rPr>
                                  <w:rFonts w:eastAsia="Calibri"/>
                                  <w:b/>
                                  <w:szCs w:val="24"/>
                                </w:rPr>
                                <w:t>–</w:t>
                              </w:r>
                              <w:r>
                                <w:rPr>
                                  <w:rFonts w:eastAsia="Calibri"/>
                                  <w:szCs w:val="24"/>
                                </w:rPr>
                                <w:t xml:space="preserve"> Lietuvos Respublikoje įsteigtas juridinis asmuo ir (ar) užsienio juridinio asmens filialas, kuris iš kitų valstybių, išskyrus Europos ekonominės erdvės susitarimo dalyves ir Turkiją, įveža į Lietuvos Respublikos teritoriją tabako gaminius ir (ar) susijusius gaminius.</w:t>
                              </w:r>
                            </w:p>
                          </w:sdtContent>
                        </w:sdt>
                        <w:sdt>
                          <w:sdtPr>
                            <w:alias w:val="2 str. 41 d."/>
                            <w:tag w:val="part_e8565c25413b41829232381ed40c6525"/>
                            <w:lock w:val="sdtLocked"/>
                            <w:richText/>
                          </w:sdtPr>
                          <w:sdtContent>
                            <w:p>
                              <w:pPr>
                                <w:ind w:left="-1701" w:firstLine="720"/>
                                <w:jc w:val="both"/>
                                <w:rPr>
                                  <w:szCs w:val="24"/>
                                </w:rPr>
                              </w:pPr>
                              <w:sdt>
                                <w:sdtPr>
                                  <w:alias w:val="Numeris"/>
                                  <w:tag w:val="nr_e8565c25413b41829232381ed40c6525"/>
                                  <w:lock w:val="sdtLocked"/>
                                  <w:richText/>
                                </w:sdtPr>
                                <w:sdtContent>
                                  <w:r>
                                    <w:rPr>
                                      <w:bCs/>
                                      <w:szCs w:val="24"/>
                                    </w:rPr>
                                    <w:t>41</w:t>
                                  </w:r>
                                </w:sdtContent>
                              </w:sdt>
                              <w:r>
                                <w:rPr>
                                  <w:bCs/>
                                  <w:szCs w:val="24"/>
                                </w:rPr>
                                <w:t>.</w:t>
                              </w:r>
                              <w:r>
                                <w:rPr>
                                  <w:b/>
                                  <w:bCs/>
                                  <w:szCs w:val="24"/>
                                </w:rPr>
                                <w:t xml:space="preserve"> Tabako gaminių didmeninės prekybos sandėlis</w:t>
                              </w:r>
                              <w:r>
                                <w:rPr>
                                  <w:szCs w:val="24"/>
                                </w:rPr>
                                <w:t xml:space="preserve"> –</w:t>
                              </w:r>
                              <w:r>
                                <w:rPr>
                                  <w:bCs/>
                                  <w:szCs w:val="24"/>
                                </w:rPr>
                                <w:t xml:space="preserve"> </w:t>
                              </w:r>
                              <w:r>
                                <w:rPr>
                                  <w:szCs w:val="24"/>
                                </w:rPr>
                                <w:t>atskirą įėjimą turinti nuo kitų patalpų konstrukcijomis atitverta patalpa arba Lietuvos Respublikoje esančio akcizais apmokestinamų prekių sandėlio patalpa, kurios Nekilnojamojo turto registre įregistruotos kaip sandėliai ir kuriose vykdoma tabako gaminių didmeninė prekyba.</w:t>
                              </w:r>
                            </w:p>
                          </w:sdtContent>
                        </w:sdt>
                        <w:sdt>
                          <w:sdtPr>
                            <w:alias w:val="2 str. 42 d."/>
                            <w:tag w:val="part_d203da4433a84500a6e99b84661b3d91"/>
                            <w:lock w:val="sdtLocked"/>
                            <w:richText/>
                          </w:sdtPr>
                          <w:sdtContent>
                            <w:p>
                              <w:pPr>
                                <w:ind w:left="-1701" w:firstLine="720"/>
                                <w:jc w:val="both"/>
                                <w:rPr>
                                  <w:bCs/>
                                  <w:szCs w:val="24"/>
                                </w:rPr>
                              </w:pPr>
                              <w:sdt>
                                <w:sdtPr>
                                  <w:alias w:val="Numeris"/>
                                  <w:tag w:val="nr_d203da4433a84500a6e99b84661b3d91"/>
                                  <w:lock w:val="sdtLocked"/>
                                  <w:richText/>
                                </w:sdtPr>
                                <w:sdtContent>
                                  <w:r>
                                    <w:rPr>
                                      <w:bCs/>
                                      <w:szCs w:val="24"/>
                                    </w:rPr>
                                    <w:t>42</w:t>
                                  </w:r>
                                </w:sdtContent>
                              </w:sdt>
                              <w:r>
                                <w:rPr>
                                  <w:bCs/>
                                  <w:szCs w:val="24"/>
                                </w:rPr>
                                <w:t>.</w:t>
                              </w:r>
                              <w:r>
                                <w:rPr>
                                  <w:b/>
                                  <w:bCs/>
                                  <w:szCs w:val="24"/>
                                </w:rPr>
                                <w:t xml:space="preserve"> Tabako gaminių ir (ar) susijusių gaminių įvežimas</w:t>
                              </w:r>
                              <w:r>
                                <w:rPr>
                                  <w:bCs/>
                                  <w:szCs w:val="24"/>
                                </w:rPr>
                                <w:t xml:space="preserve"> </w:t>
                              </w:r>
                              <w:r>
                                <w:rPr>
                                  <w:b/>
                                  <w:bCs/>
                                  <w:szCs w:val="24"/>
                                </w:rPr>
                                <w:t>–</w:t>
                              </w:r>
                              <w:r>
                                <w:rPr>
                                  <w:bCs/>
                                  <w:szCs w:val="24"/>
                                </w:rPr>
                                <w:t xml:space="preserve"> tabako gaminių ir (ar) susijusių gaminių įvežimas į Lietuvos Respubliką (išskyrus fizinių asmenų įvežamus tabako gaminius ir </w:t>
                              </w:r>
                              <w:r>
                                <w:rPr>
                                  <w:b/>
                                  <w:bCs/>
                                  <w:szCs w:val="24"/>
                                </w:rPr>
                                <w:t>(</w:t>
                              </w:r>
                              <w:r>
                                <w:rPr>
                                  <w:bCs/>
                                  <w:szCs w:val="24"/>
                                </w:rPr>
                                <w:t>ar</w:t>
                              </w:r>
                              <w:r>
                                <w:rPr>
                                  <w:b/>
                                  <w:bCs/>
                                  <w:szCs w:val="24"/>
                                </w:rPr>
                                <w:t xml:space="preserve">) </w:t>
                              </w:r>
                              <w:r>
                                <w:rPr>
                                  <w:bCs/>
                                  <w:szCs w:val="24"/>
                                </w:rPr>
                                <w:t>susijusius gaminius) iš Europos ekonominės erdvės susitarimo dalyvių ir Turkijos.</w:t>
                              </w:r>
                            </w:p>
                          </w:sdtContent>
                        </w:sdt>
                        <w:sdt>
                          <w:sdtPr>
                            <w:alias w:val="2 str. 43 d."/>
                            <w:tag w:val="part_23a1c6bdc6f4416ebc431cea7f56f76b"/>
                            <w:lock w:val="sdtLocked"/>
                            <w:richText/>
                          </w:sdtPr>
                          <w:sdtContent>
                            <w:p>
                              <w:pPr>
                                <w:ind w:left="-1701" w:firstLine="720"/>
                                <w:jc w:val="both"/>
                                <w:rPr>
                                  <w:b/>
                                  <w:bCs/>
                                  <w:szCs w:val="24"/>
                                </w:rPr>
                              </w:pPr>
                              <w:sdt>
                                <w:sdtPr>
                                  <w:alias w:val="Numeris"/>
                                  <w:tag w:val="nr_23a1c6bdc6f4416ebc431cea7f56f76b"/>
                                  <w:lock w:val="sdtLocked"/>
                                  <w:richText/>
                                </w:sdtPr>
                                <w:sdtContent>
                                  <w:r>
                                    <w:rPr>
                                      <w:bCs/>
                                      <w:szCs w:val="24"/>
                                    </w:rPr>
                                    <w:t>43</w:t>
                                  </w:r>
                                </w:sdtContent>
                              </w:sdt>
                              <w:r>
                                <w:rPr>
                                  <w:bCs/>
                                  <w:szCs w:val="24"/>
                                </w:rPr>
                                <w:t>.</w:t>
                              </w:r>
                              <w:r>
                                <w:rPr>
                                  <w:b/>
                                  <w:bCs/>
                                  <w:szCs w:val="24"/>
                                </w:rPr>
                                <w:t xml:space="preserve"> Tabako gaminių ir (ar) susijusių gaminių įsigijimo ir (ar) vartojimo skatinimas</w:t>
                              </w:r>
                              <w:r>
                                <w:rPr>
                                  <w:bCs/>
                                  <w:szCs w:val="24"/>
                                </w:rPr>
                                <w:t xml:space="preserve"> – informavimo ir įtikinėjimo veiksmai, įskaitant specialius renginius, akcijas, nuolaidas, dovanas ir panašiai, skatinantys apsispręsti įsigyti ir (ar) vartoti tabako gaminius ir</w:t>
                              </w:r>
                              <w:r>
                                <w:rPr>
                                  <w:b/>
                                  <w:bCs/>
                                  <w:szCs w:val="24"/>
                                </w:rPr>
                                <w:t xml:space="preserve"> (</w:t>
                              </w:r>
                              <w:r>
                                <w:rPr>
                                  <w:bCs/>
                                  <w:szCs w:val="24"/>
                                </w:rPr>
                                <w:t>ar</w:t>
                              </w:r>
                              <w:r>
                                <w:rPr>
                                  <w:b/>
                                  <w:bCs/>
                                  <w:szCs w:val="24"/>
                                </w:rPr>
                                <w:t>)</w:t>
                              </w:r>
                              <w:r>
                                <w:rPr>
                                  <w:bCs/>
                                  <w:szCs w:val="24"/>
                                </w:rPr>
                                <w:t xml:space="preserve"> susijusius gaminius.</w:t>
                              </w:r>
                            </w:p>
                          </w:sdtContent>
                        </w:sdt>
                        <w:sdt>
                          <w:sdtPr>
                            <w:alias w:val="2 str. 44 d."/>
                            <w:tag w:val="part_d2bcefa5a155478f9a34aaaa67c19ecb"/>
                            <w:lock w:val="sdtLocked"/>
                            <w:richText/>
                          </w:sdtPr>
                          <w:sdtContent>
                            <w:p>
                              <w:pPr>
                                <w:ind w:left="-1701" w:firstLine="720"/>
                                <w:jc w:val="both"/>
                                <w:rPr>
                                  <w:szCs w:val="24"/>
                                </w:rPr>
                              </w:pPr>
                              <w:sdt>
                                <w:sdtPr>
                                  <w:alias w:val="Numeris"/>
                                  <w:tag w:val="nr_d2bcefa5a155478f9a34aaaa67c19ecb"/>
                                  <w:lock w:val="sdtLocked"/>
                                  <w:richText/>
                                </w:sdtPr>
                                <w:sdtContent>
                                  <w:r>
                                    <w:rPr>
                                      <w:szCs w:val="24"/>
                                    </w:rPr>
                                    <w:t>44</w:t>
                                  </w:r>
                                </w:sdtContent>
                              </w:sdt>
                              <w:r>
                                <w:rPr>
                                  <w:szCs w:val="24"/>
                                </w:rPr>
                                <w:t xml:space="preserve">. </w:t>
                              </w:r>
                              <w:r>
                                <w:rPr>
                                  <w:b/>
                                  <w:szCs w:val="24"/>
                                </w:rPr>
                                <w:t>Tabako gaminių ir (ar) susijusių gaminių mažmeninės prekybos vieta</w:t>
                              </w:r>
                              <w:r>
                                <w:rPr>
                                  <w:szCs w:val="24"/>
                                </w:rPr>
                                <w:t xml:space="preserve"> (toliau – mažmeninės prekybos vieta) </w:t>
                              </w:r>
                              <w:r>
                                <w:rPr>
                                  <w:b/>
                                  <w:szCs w:val="24"/>
                                </w:rPr>
                                <w:t>–</w:t>
                              </w:r>
                              <w:r>
                                <w:rPr>
                                  <w:szCs w:val="24"/>
                                </w:rPr>
                                <w:t xml:space="preserve"> parduotuvių, kioskų, paviljonų, restoranų, kavinių, barų, bufetų ar kitos patalpos ir automobilinės parduotuvės, kuriose tabako gaminiai ir (ar) susiję gaminiai parduodami vartotojui (kai pirkėjai aptarnaujami lauko sąlygomis, tabako gaminių ir (ar) susijusių gaminių prekybos vieta laikoma kasos aparato įrengimo vieta).</w:t>
                              </w:r>
                            </w:p>
                          </w:sdtContent>
                        </w:sdt>
                        <w:sdt>
                          <w:sdtPr>
                            <w:alias w:val="2 str. 45 d."/>
                            <w:tag w:val="part_115d7c9c616d4d34830967ea700f2c9f"/>
                            <w:lock w:val="sdtLocked"/>
                            <w:richText/>
                          </w:sdtPr>
                          <w:sdtContent>
                            <w:p>
                              <w:pPr>
                                <w:ind w:left="-1701" w:firstLine="720"/>
                                <w:jc w:val="both"/>
                                <w:rPr>
                                  <w:b/>
                                  <w:bCs/>
                                  <w:szCs w:val="24"/>
                                </w:rPr>
                              </w:pPr>
                              <w:sdt>
                                <w:sdtPr>
                                  <w:alias w:val="Numeris"/>
                                  <w:tag w:val="nr_115d7c9c616d4d34830967ea700f2c9f"/>
                                  <w:lock w:val="sdtLocked"/>
                                  <w:richText/>
                                </w:sdtPr>
                                <w:sdtContent>
                                  <w:r>
                                    <w:rPr>
                                      <w:bCs/>
                                      <w:szCs w:val="24"/>
                                    </w:rPr>
                                    <w:t>45</w:t>
                                  </w:r>
                                </w:sdtContent>
                              </w:sdt>
                              <w:r>
                                <w:rPr>
                                  <w:bCs/>
                                  <w:szCs w:val="24"/>
                                </w:rPr>
                                <w:t xml:space="preserve">. </w:t>
                              </w:r>
                              <w:r>
                                <w:rPr>
                                  <w:b/>
                                  <w:bCs/>
                                  <w:szCs w:val="24"/>
                                </w:rPr>
                                <w:t xml:space="preserve">Tabako gaminių </w:t>
                              </w:r>
                              <w:r>
                                <w:rPr>
                                  <w:b/>
                                  <w:szCs w:val="24"/>
                                </w:rPr>
                                <w:t xml:space="preserve">ir (ar) susijusių gaminių </w:t>
                              </w:r>
                              <w:r>
                                <w:rPr>
                                  <w:b/>
                                  <w:bCs/>
                                  <w:szCs w:val="24"/>
                                </w:rPr>
                                <w:t xml:space="preserve">prekybos vieta </w:t>
                              </w:r>
                              <w:r>
                                <w:rPr>
                                  <w:bCs/>
                                  <w:szCs w:val="24"/>
                                </w:rPr>
                                <w:t>(toliau – prekybos vieta) – tabako gaminių ir (ar) susijusių gaminių mažmeninės prekybos vieta, taip pat patalpa, kuriose vyksta tabako gaminių ir (ar) susijusių gaminių didmeninė prekyba.</w:t>
                              </w:r>
                              <w:r>
                                <w:rPr>
                                  <w:b/>
                                  <w:bCs/>
                                  <w:szCs w:val="24"/>
                                </w:rPr>
                                <w:t xml:space="preserve"> </w:t>
                              </w:r>
                            </w:p>
                          </w:sdtContent>
                        </w:sdt>
                        <w:sdt>
                          <w:sdtPr>
                            <w:alias w:val="2 str. 46 d."/>
                            <w:tag w:val="part_fc4158d6f0324709bc61cfe31cfd9427"/>
                            <w:lock w:val="sdtLocked"/>
                            <w:richText/>
                          </w:sdtPr>
                          <w:sdtContent>
                            <w:p>
                              <w:pPr>
                                <w:ind w:left="-1701" w:firstLine="720"/>
                                <w:jc w:val="both"/>
                                <w:rPr>
                                  <w:bCs/>
                                  <w:szCs w:val="24"/>
                                </w:rPr>
                              </w:pPr>
                              <w:sdt>
                                <w:sdtPr>
                                  <w:alias w:val="Numeris"/>
                                  <w:tag w:val="nr_fc4158d6f0324709bc61cfe31cfd9427"/>
                                  <w:lock w:val="sdtLocked"/>
                                  <w:richText/>
                                </w:sdtPr>
                                <w:sdtContent>
                                  <w:r>
                                    <w:rPr>
                                      <w:bCs/>
                                      <w:szCs w:val="24"/>
                                    </w:rPr>
                                    <w:t>46</w:t>
                                  </w:r>
                                </w:sdtContent>
                              </w:sdt>
                              <w:r>
                                <w:rPr>
                                  <w:bCs/>
                                  <w:szCs w:val="24"/>
                                </w:rPr>
                                <w:t xml:space="preserve">. </w:t>
                              </w:r>
                              <w:r>
                                <w:rPr>
                                  <w:b/>
                                  <w:bCs/>
                                  <w:szCs w:val="24"/>
                                </w:rPr>
                                <w:t>Tabako gaminių ir (ar) susijusių gaminių reklama</w:t>
                              </w:r>
                              <w:r>
                                <w:rPr>
                                  <w:bCs/>
                                  <w:szCs w:val="24"/>
                                </w:rPr>
                                <w:t xml:space="preserve"> – bet kokia forma ir bet kokiomis priemonėmis skleidžiama informacija apie tabako gaminius ir</w:t>
                              </w:r>
                              <w:r>
                                <w:rPr>
                                  <w:b/>
                                  <w:bCs/>
                                  <w:szCs w:val="24"/>
                                </w:rPr>
                                <w:t xml:space="preserve"> </w:t>
                              </w:r>
                              <w:r>
                                <w:rPr>
                                  <w:bCs/>
                                  <w:szCs w:val="24"/>
                                </w:rPr>
                                <w:t>(ar)</w:t>
                              </w:r>
                              <w:r>
                                <w:rPr>
                                  <w:b/>
                                  <w:bCs/>
                                  <w:szCs w:val="24"/>
                                </w:rPr>
                                <w:t xml:space="preserve"> </w:t>
                              </w:r>
                              <w:r>
                                <w:rPr>
                                  <w:bCs/>
                                  <w:szCs w:val="24"/>
                                </w:rPr>
                                <w:t>susijusius gaminius, tiesiogiai ar netiesiogiai skatinanti įsigyti ir (ar) vartoti tabako gaminius ir (ar) susijusius gaminius.</w:t>
                              </w:r>
                            </w:p>
                          </w:sdtContent>
                        </w:sdt>
                        <w:sdt>
                          <w:sdtPr>
                            <w:alias w:val="2 str. 47 d."/>
                            <w:tag w:val="part_dcfa1c7acbc8412ab0af11a876d31c45"/>
                            <w:lock w:val="sdtLocked"/>
                            <w:richText/>
                          </w:sdtPr>
                          <w:sdtContent>
                            <w:p>
                              <w:pPr>
                                <w:ind w:left="-1701" w:firstLine="720"/>
                                <w:jc w:val="both"/>
                                <w:rPr>
                                  <w:b/>
                                  <w:bCs/>
                                  <w:szCs w:val="24"/>
                                </w:rPr>
                              </w:pPr>
                              <w:sdt>
                                <w:sdtPr>
                                  <w:alias w:val="Numeris"/>
                                  <w:tag w:val="nr_dcfa1c7acbc8412ab0af11a876d31c45"/>
                                  <w:lock w:val="sdtLocked"/>
                                  <w:richText/>
                                </w:sdtPr>
                                <w:sdtContent>
                                  <w:r>
                                    <w:rPr>
                                      <w:bCs/>
                                      <w:szCs w:val="24"/>
                                    </w:rPr>
                                    <w:t>47</w:t>
                                  </w:r>
                                </w:sdtContent>
                              </w:sdt>
                              <w:r>
                                <w:rPr>
                                  <w:bCs/>
                                  <w:szCs w:val="24"/>
                                </w:rPr>
                                <w:t xml:space="preserve">. </w:t>
                              </w:r>
                              <w:r>
                                <w:rPr>
                                  <w:b/>
                                  <w:bCs/>
                                  <w:szCs w:val="24"/>
                                </w:rPr>
                                <w:t xml:space="preserve">Tabako, tabako gaminių ir (ar) susijusių gaminių kontrolė </w:t>
                              </w:r>
                              <w:r>
                                <w:rPr>
                                  <w:bCs/>
                                  <w:szCs w:val="24"/>
                                </w:rPr>
                                <w:t>(toliau – tabako kontrolė) – šiame Įstatyme ir kituose tabako kontrolę reglamentuojančiuose teisės aktuose nustatytų tabako, tabako gaminių ir (ar) susijusių gaminių vartojimo, gamybos, įvežimo, importo, prekybos, reklamos, įsigijimo, įsigijimo ir (ar) vartojimo skatinimo, rėmimo valstybinio reglamentavimo priemonių, skirtų tabako gaminių ir (ar) susijusių gaminių vartojimui, taip pat jų vartojimo neigiamiems padariniams sveikatai ir ūkiui mažinti, visuma.</w:t>
                              </w:r>
                            </w:p>
                          </w:sdtContent>
                        </w:sdt>
                        <w:sdt>
                          <w:sdtPr>
                            <w:alias w:val="2 str. 48 d."/>
                            <w:tag w:val="part_341a176943c749749c648826dcd3b0e4"/>
                            <w:lock w:val="sdtLocked"/>
                            <w:richText/>
                          </w:sdtPr>
                          <w:sdtContent>
                            <w:p>
                              <w:pPr>
                                <w:ind w:left="-1701" w:firstLine="720"/>
                                <w:jc w:val="both"/>
                                <w:rPr>
                                  <w:bCs/>
                                  <w:szCs w:val="24"/>
                                </w:rPr>
                              </w:pPr>
                              <w:sdt>
                                <w:sdtPr>
                                  <w:alias w:val="Numeris"/>
                                  <w:tag w:val="nr_341a176943c749749c648826dcd3b0e4"/>
                                  <w:lock w:val="sdtLocked"/>
                                  <w:richText/>
                                </w:sdtPr>
                                <w:sdtContent>
                                  <w:r>
                                    <w:rPr>
                                      <w:bCs/>
                                      <w:szCs w:val="24"/>
                                    </w:rPr>
                                    <w:t>48</w:t>
                                  </w:r>
                                </w:sdtContent>
                              </w:sdt>
                              <w:r>
                                <w:rPr>
                                  <w:bCs/>
                                  <w:szCs w:val="24"/>
                                </w:rPr>
                                <w:t xml:space="preserve">. </w:t>
                              </w:r>
                              <w:r>
                                <w:rPr>
                                  <w:b/>
                                  <w:bCs/>
                                  <w:szCs w:val="24"/>
                                </w:rPr>
                                <w:t>Tarpvalstybinė nuotolinė prekyba</w:t>
                              </w:r>
                              <w:r>
                                <w:rPr>
                                  <w:bCs/>
                                  <w:szCs w:val="24"/>
                                </w:rPr>
                                <w:t xml:space="preserve"> – nuotolinis pardavimas vartotojams, kai vartotojas, užsakydamas gaminį mažmeninės prekybos vietoje, yra Lietuvos Respublikoje, o mažmeninės prekybos vieta įsteigta kitoje Europos ekonominės erdvės susitarimo dalyvėje ar kitoje užsienio valstybėje; mažmeninės prekybos vieta laikoma įsteigta Europos ekonominės erdvės susitarimo dalyvėje: </w:t>
                              </w:r>
                            </w:p>
                            <w:sdt>
                              <w:sdtPr>
                                <w:alias w:val="2 str. 48 d. 1 p."/>
                                <w:tag w:val="part_a603a5e732e6498888b118ef243c813b"/>
                                <w:lock w:val="sdtLocked"/>
                                <w:richText/>
                              </w:sdtPr>
                              <w:sdtContent>
                                <w:p>
                                  <w:pPr>
                                    <w:ind w:left="-1701" w:firstLine="720"/>
                                    <w:jc w:val="both"/>
                                    <w:rPr>
                                      <w:bCs/>
                                      <w:szCs w:val="24"/>
                                    </w:rPr>
                                  </w:pPr>
                                  <w:sdt>
                                    <w:sdtPr>
                                      <w:alias w:val="Numeris"/>
                                      <w:tag w:val="nr_a603a5e732e6498888b118ef243c813b"/>
                                      <w:lock w:val="sdtLocked"/>
                                      <w:richText/>
                                    </w:sdtPr>
                                    <w:sdtContent>
                                      <w:r>
                                        <w:rPr>
                                          <w:bCs/>
                                          <w:szCs w:val="24"/>
                                        </w:rPr>
                                        <w:t>1</w:t>
                                      </w:r>
                                    </w:sdtContent>
                                  </w:sdt>
                                  <w:r>
                                    <w:rPr>
                                      <w:bCs/>
                                      <w:szCs w:val="24"/>
                                    </w:rPr>
                                    <w:t xml:space="preserve">) prekiaujant fiziniam asmeniui – jeigu jis turi savo verslo vietą toje Europos ekonominės erdvės susitarimo dalyvėje; </w:t>
                                  </w:r>
                                </w:p>
                              </w:sdtContent>
                            </w:sdt>
                            <w:sdt>
                              <w:sdtPr>
                                <w:alias w:val="2 str. 48 d. 2 p."/>
                                <w:tag w:val="part_5d695f6d693745c5b32814e41fe1879d"/>
                                <w:lock w:val="sdtLocked"/>
                                <w:richText/>
                              </w:sdtPr>
                              <w:sdtContent>
                                <w:p>
                                  <w:pPr>
                                    <w:ind w:left="-1701" w:firstLine="720"/>
                                    <w:jc w:val="both"/>
                                    <w:rPr>
                                      <w:bCs/>
                                      <w:szCs w:val="24"/>
                                    </w:rPr>
                                  </w:pPr>
                                  <w:sdt>
                                    <w:sdtPr>
                                      <w:alias w:val="Numeris"/>
                                      <w:tag w:val="nr_5d695f6d693745c5b32814e41fe1879d"/>
                                      <w:lock w:val="sdtLocked"/>
                                      <w:richText/>
                                    </w:sdtPr>
                                    <w:sdtContent>
                                      <w:r>
                                        <w:rPr>
                                          <w:bCs/>
                                          <w:szCs w:val="24"/>
                                        </w:rPr>
                                        <w:t>2</w:t>
                                      </w:r>
                                    </w:sdtContent>
                                  </w:sdt>
                                  <w:r>
                                    <w:rPr>
                                      <w:bCs/>
                                      <w:szCs w:val="24"/>
                                    </w:rPr>
                                    <w:t>) kitais atvejais – jeigu asmuo, kuris verčiasi mažmenine prekyba, turi savo oficialią būstinę, centrinę administraciją ar verslo vietą, įskaitant filialą, agentūrą ar bet kokį kitą padalinį, toje Europos ekonominės erdvės susitarimo dalyvėje.</w:t>
                                  </w:r>
                                </w:p>
                              </w:sdtContent>
                            </w:sdt>
                          </w:sdtContent>
                        </w:sdt>
                        <w:sdt>
                          <w:sdtPr>
                            <w:alias w:val="2 str. 49 d."/>
                            <w:tag w:val="part_d52c98d566d0471ba23fef933b9faa56"/>
                            <w:lock w:val="sdtLocked"/>
                            <w:richText/>
                          </w:sdtPr>
                          <w:sdtContent>
                            <w:p>
                              <w:pPr>
                                <w:ind w:left="-1701" w:firstLine="720"/>
                                <w:jc w:val="both"/>
                                <w:rPr>
                                  <w:bCs/>
                                  <w:szCs w:val="24"/>
                                </w:rPr>
                              </w:pPr>
                              <w:sdt>
                                <w:sdtPr>
                                  <w:alias w:val="Numeris"/>
                                  <w:tag w:val="nr_d52c98d566d0471ba23fef933b9faa56"/>
                                  <w:lock w:val="sdtLocked"/>
                                  <w:richText/>
                                </w:sdtPr>
                                <w:sdtContent>
                                  <w:r>
                                    <w:rPr>
                                      <w:bCs/>
                                      <w:szCs w:val="24"/>
                                    </w:rPr>
                                    <w:t>49</w:t>
                                  </w:r>
                                </w:sdtContent>
                              </w:sdt>
                              <w:r>
                                <w:rPr>
                                  <w:bCs/>
                                  <w:szCs w:val="24"/>
                                </w:rPr>
                                <w:t xml:space="preserve">. </w:t>
                              </w:r>
                              <w:r>
                                <w:rPr>
                                  <w:b/>
                                  <w:bCs/>
                                  <w:szCs w:val="24"/>
                                </w:rPr>
                                <w:t>Tiekimas rinkai</w:t>
                              </w:r>
                              <w:r>
                                <w:rPr>
                                  <w:bCs/>
                                  <w:szCs w:val="24"/>
                                </w:rPr>
                                <w:t xml:space="preserve"> – gaminių, neatsižvelgiant į jų pagaminimo vietą, tiekimas Lietuvos Respublikoje esantiems vartotojams už mokestį ar nemokamai, įskaitant nuotolinį pardavimą. Tarpvalstybinės nuotolinės prekybos atveju gaminys laikomas tiekiamu Lietuvos Respublikos rinkai, jeigu Lietuvos Respublikoje yra vartotojas.</w:t>
                              </w:r>
                            </w:p>
                          </w:sdtContent>
                        </w:sdt>
                        <w:sdt>
                          <w:sdtPr>
                            <w:alias w:val="2 str. 50 d."/>
                            <w:tag w:val="part_ba8b4b7191ad4b4cb24a10d5bfeceb3d"/>
                            <w:lock w:val="sdtLocked"/>
                            <w:richText/>
                          </w:sdtPr>
                          <w:sdtContent>
                            <w:p>
                              <w:pPr>
                                <w:ind w:left="-1701" w:firstLine="720"/>
                                <w:jc w:val="both"/>
                                <w:rPr>
                                  <w:b/>
                                  <w:bCs/>
                                  <w:szCs w:val="24"/>
                                </w:rPr>
                              </w:pPr>
                              <w:sdt>
                                <w:sdtPr>
                                  <w:alias w:val="Numeris"/>
                                  <w:tag w:val="nr_ba8b4b7191ad4b4cb24a10d5bfeceb3d"/>
                                  <w:lock w:val="sdtLocked"/>
                                  <w:richText/>
                                </w:sdtPr>
                                <w:sdtContent>
                                  <w:r>
                                    <w:rPr>
                                      <w:bCs/>
                                      <w:szCs w:val="24"/>
                                    </w:rPr>
                                    <w:t>50</w:t>
                                  </w:r>
                                </w:sdtContent>
                              </w:sdt>
                              <w:r>
                                <w:rPr>
                                  <w:bCs/>
                                  <w:szCs w:val="24"/>
                                </w:rPr>
                                <w:t xml:space="preserve">. </w:t>
                              </w:r>
                              <w:r>
                                <w:rPr>
                                  <w:b/>
                                  <w:bCs/>
                                  <w:szCs w:val="24"/>
                                </w:rPr>
                                <w:t>Toksiškumas</w:t>
                              </w:r>
                              <w:r>
                                <w:rPr>
                                  <w:bCs/>
                                  <w:szCs w:val="24"/>
                                </w:rPr>
                                <w:t xml:space="preserve"> – medžiagos savybė sukelti tam tikro lygio iškart ar ilgainiui pasireiškiantį žalingą poveikį žmogaus organizmui, paprastai kai ta medžiaga vartojama arba jos poveikis patiriamas dažnai ar nuolat.</w:t>
                              </w:r>
                            </w:p>
                          </w:sdtContent>
                        </w:sdt>
                        <w:sdt>
                          <w:sdtPr>
                            <w:alias w:val="2 str. 51 d."/>
                            <w:tag w:val="part_7e5b78ad5e2444aa89a8fa53b72e2b0a"/>
                            <w:lock w:val="sdtLocked"/>
                            <w:richText/>
                          </w:sdtPr>
                          <w:sdtContent>
                            <w:p>
                              <w:pPr>
                                <w:ind w:left="-1701" w:firstLine="720"/>
                                <w:jc w:val="both"/>
                                <w:rPr>
                                  <w:rFonts w:eastAsia="Calibri"/>
                                  <w:szCs w:val="24"/>
                                </w:rPr>
                              </w:pPr>
                              <w:sdt>
                                <w:sdtPr>
                                  <w:alias w:val="Numeris"/>
                                  <w:tag w:val="nr_7e5b78ad5e2444aa89a8fa53b72e2b0a"/>
                                  <w:lock w:val="sdtLocked"/>
                                  <w:richText/>
                                </w:sdtPr>
                                <w:sdtContent>
                                  <w:r>
                                    <w:rPr>
                                      <w:rFonts w:eastAsia="Calibri"/>
                                      <w:szCs w:val="24"/>
                                    </w:rPr>
                                    <w:t>51</w:t>
                                  </w:r>
                                </w:sdtContent>
                              </w:sdt>
                              <w:r>
                                <w:rPr>
                                  <w:rFonts w:eastAsia="Calibri"/>
                                  <w:szCs w:val="24"/>
                                </w:rPr>
                                <w:t xml:space="preserve">. </w:t>
                              </w:r>
                              <w:r>
                                <w:rPr>
                                  <w:rFonts w:eastAsia="Calibri"/>
                                  <w:b/>
                                  <w:szCs w:val="24"/>
                                </w:rPr>
                                <w:t>Uostomasis tabakas</w:t>
                              </w:r>
                              <w:r>
                                <w:rPr>
                                  <w:rFonts w:eastAsia="Calibri"/>
                                  <w:szCs w:val="24"/>
                                </w:rPr>
                                <w:t xml:space="preserve"> – bedūmis tabako gaminys, kuris vartojamas</w:t>
                              </w:r>
                              <w:r>
                                <w:rPr>
                                  <w:rFonts w:eastAsia="Calibri"/>
                                  <w:b/>
                                  <w:szCs w:val="24"/>
                                </w:rPr>
                                <w:t xml:space="preserve"> </w:t>
                              </w:r>
                              <w:r>
                                <w:rPr>
                                  <w:rFonts w:eastAsia="Calibri"/>
                                  <w:szCs w:val="24"/>
                                </w:rPr>
                                <w:t>per nosį.</w:t>
                              </w:r>
                            </w:p>
                          </w:sdtContent>
                        </w:sdt>
                        <w:sdt>
                          <w:sdtPr>
                            <w:alias w:val="2 str. 52 d."/>
                            <w:tag w:val="part_e3e36e0a56194643a2f5a5ed1d249dfd"/>
                            <w:lock w:val="sdtLocked"/>
                            <w:richText/>
                          </w:sdtPr>
                          <w:sdtContent>
                            <w:p>
                              <w:pPr>
                                <w:ind w:left="-1701" w:firstLine="720"/>
                                <w:jc w:val="both"/>
                                <w:rPr>
                                  <w:rFonts w:eastAsia="Calibri"/>
                                  <w:b/>
                                  <w:szCs w:val="24"/>
                                </w:rPr>
                              </w:pPr>
                              <w:sdt>
                                <w:sdtPr>
                                  <w:alias w:val="Numeris"/>
                                  <w:tag w:val="nr_e3e36e0a56194643a2f5a5ed1d249dfd"/>
                                  <w:lock w:val="sdtLocked"/>
                                  <w:richText/>
                                </w:sdtPr>
                                <w:sdtContent>
                                  <w:r>
                                    <w:rPr>
                                      <w:bCs/>
                                      <w:szCs w:val="24"/>
                                    </w:rPr>
                                    <w:t>52</w:t>
                                  </w:r>
                                </w:sdtContent>
                              </w:sdt>
                              <w:r>
                                <w:rPr>
                                  <w:bCs/>
                                  <w:szCs w:val="24"/>
                                </w:rPr>
                                <w:t xml:space="preserve">. </w:t>
                              </w:r>
                              <w:r>
                                <w:rPr>
                                  <w:b/>
                                  <w:bCs/>
                                  <w:szCs w:val="24"/>
                                </w:rPr>
                                <w:t>Užsienio juridinis asmuo</w:t>
                              </w:r>
                              <w:r>
                                <w:rPr>
                                  <w:bCs/>
                                  <w:szCs w:val="24"/>
                                </w:rPr>
                                <w:t xml:space="preserve"> – Europos ekonominės erdvės susitarimo dalyvėje (išskyrus Lietuvos Respubliką) ar kitoje užsienio valstybėje įsteigtas juridinis asmuo arba kita organizacija.</w:t>
                              </w:r>
                            </w:p>
                          </w:sdtContent>
                        </w:sdt>
                        <w:sdt>
                          <w:sdtPr>
                            <w:alias w:val="2 str. 53 d."/>
                            <w:tag w:val="part_276a8548e315419fb72f3215bc487cbf"/>
                            <w:lock w:val="sdtLocked"/>
                            <w:richText/>
                          </w:sdtPr>
                          <w:sdtContent>
                            <w:p>
                              <w:pPr>
                                <w:ind w:left="-1701" w:firstLine="720"/>
                                <w:jc w:val="both"/>
                                <w:rPr>
                                  <w:szCs w:val="24"/>
                                </w:rPr>
                              </w:pPr>
                              <w:sdt>
                                <w:sdtPr>
                                  <w:alias w:val="Numeris"/>
                                  <w:tag w:val="nr_276a8548e315419fb72f3215bc487cbf"/>
                                  <w:lock w:val="sdtLocked"/>
                                  <w:richText/>
                                </w:sdtPr>
                                <w:sdtContent>
                                  <w:r>
                                    <w:rPr>
                                      <w:rFonts w:eastAsia="Calibri"/>
                                      <w:szCs w:val="24"/>
                                    </w:rPr>
                                    <w:t>53</w:t>
                                  </w:r>
                                </w:sdtContent>
                              </w:sdt>
                              <w:r>
                                <w:rPr>
                                  <w:rFonts w:eastAsia="Calibri"/>
                                  <w:szCs w:val="24"/>
                                </w:rPr>
                                <w:t xml:space="preserve">. </w:t>
                              </w:r>
                              <w:r>
                                <w:rPr>
                                  <w:rFonts w:eastAsia="Calibri"/>
                                  <w:b/>
                                  <w:szCs w:val="24"/>
                                </w:rPr>
                                <w:t>Vandens pypkių tabakas</w:t>
                              </w:r>
                              <w:r>
                                <w:rPr>
                                  <w:rFonts w:eastAsia="Calibri"/>
                                  <w:szCs w:val="24"/>
                                </w:rPr>
                                <w:t xml:space="preserve"> – tabako gaminys, kurį galima vartoti</w:t>
                              </w:r>
                              <w:r>
                                <w:rPr>
                                  <w:rFonts w:eastAsia="Calibri"/>
                                  <w:b/>
                                  <w:szCs w:val="24"/>
                                </w:rPr>
                                <w:t xml:space="preserve"> </w:t>
                              </w:r>
                              <w:r>
                                <w:rPr>
                                  <w:rFonts w:eastAsia="Calibri"/>
                                  <w:szCs w:val="24"/>
                                </w:rPr>
                                <w:t xml:space="preserve">naudojant vandens pypkę. Šiame Įstatyme vandens pypkių tabakas laikomas rūkomojo tabako gaminiu. </w:t>
                              </w:r>
                              <w:r>
                                <w:rPr>
                                  <w:szCs w:val="24"/>
                                </w:rPr>
                                <w:t xml:space="preserve">Jeigu </w:t>
                              </w:r>
                              <w:r>
                                <w:rPr>
                                  <w:rFonts w:eastAsia="Calibri"/>
                                  <w:szCs w:val="24"/>
                                </w:rPr>
                                <w:t>tabaką</w:t>
                              </w:r>
                              <w:r>
                                <w:rPr>
                                  <w:szCs w:val="24"/>
                                </w:rPr>
                                <w:t xml:space="preserve"> galima naudoti ir vandens pypkėse, ir kaip suktinių tabaką, jis laikomas suktinių tabaku.</w:t>
                              </w:r>
                              <w:r>
                                <w:rPr>
                                  <w:rFonts w:eastAsia="Calibri"/>
                                  <w:szCs w:val="24"/>
                                </w:rPr>
                                <w:t xml:space="preserve"> </w:t>
                              </w:r>
                            </w:p>
                          </w:sdtContent>
                        </w:sdt>
                        <w:sdt>
                          <w:sdtPr>
                            <w:alias w:val="2 str. 54 d."/>
                            <w:tag w:val="part_606e1f11aa2240a8bb8adb802f72ab0a"/>
                            <w:lock w:val="sdtLocked"/>
                            <w:richText/>
                          </w:sdtPr>
                          <w:sdtContent>
                            <w:p>
                              <w:pPr>
                                <w:ind w:left="-1701" w:firstLine="720"/>
                                <w:jc w:val="both"/>
                                <w:rPr>
                                  <w:bCs/>
                                  <w:szCs w:val="24"/>
                                </w:rPr>
                              </w:pPr>
                              <w:sdt>
                                <w:sdtPr>
                                  <w:alias w:val="Numeris"/>
                                  <w:tag w:val="nr_606e1f11aa2240a8bb8adb802f72ab0a"/>
                                  <w:lock w:val="sdtLocked"/>
                                  <w:richText/>
                                </w:sdtPr>
                                <w:sdtContent>
                                  <w:r>
                                    <w:rPr>
                                      <w:bCs/>
                                      <w:szCs w:val="24"/>
                                    </w:rPr>
                                    <w:t>54</w:t>
                                  </w:r>
                                </w:sdtContent>
                              </w:sdt>
                              <w:r>
                                <w:rPr>
                                  <w:bCs/>
                                  <w:szCs w:val="24"/>
                                </w:rPr>
                                <w:t xml:space="preserve">. </w:t>
                              </w:r>
                              <w:r>
                                <w:rPr>
                                  <w:b/>
                                  <w:bCs/>
                                  <w:szCs w:val="24"/>
                                </w:rPr>
                                <w:t>Vienetinis pakelis</w:t>
                              </w:r>
                              <w:r>
                                <w:rPr>
                                  <w:bCs/>
                                  <w:szCs w:val="24"/>
                                </w:rPr>
                                <w:t xml:space="preserve"> – mažiausia atskira rinkai tiekiamo tabako gaminio ar susijusio gaminio pakuotė.</w:t>
                              </w:r>
                            </w:p>
                          </w:sdtContent>
                        </w:sdt>
                        <w:sdt>
                          <w:sdtPr>
                            <w:alias w:val="2 str. 55 d."/>
                            <w:tag w:val="part_2db9ca78c315467eabbaba1258565fd4"/>
                            <w:lock w:val="sdtLocked"/>
                            <w:richText/>
                          </w:sdtPr>
                          <w:sdtContent>
                            <w:p>
                              <w:pPr>
                                <w:ind w:left="-1701" w:firstLine="720"/>
                                <w:jc w:val="both"/>
                                <w:rPr>
                                  <w:rFonts w:eastAsia="MS Mincho"/>
                                  <w:b/>
                                  <w:bCs/>
                                  <w:szCs w:val="24"/>
                                </w:rPr>
                              </w:pPr>
                              <w:sdt>
                                <w:sdtPr>
                                  <w:alias w:val="Numeris"/>
                                  <w:tag w:val="nr_2db9ca78c315467eabbaba1258565fd4"/>
                                  <w:lock w:val="sdtLocked"/>
                                  <w:richText/>
                                </w:sdtPr>
                                <w:sdtContent>
                                  <w:r>
                                    <w:rPr>
                                      <w:szCs w:val="24"/>
                                    </w:rPr>
                                    <w:t>55</w:t>
                                  </w:r>
                                </w:sdtContent>
                              </w:sdt>
                              <w:r>
                                <w:rPr>
                                  <w:szCs w:val="24"/>
                                </w:rPr>
                                <w:t>. Šiame Įstatyme vartojamos kitos sąvokos suprantamos taip, kaip jos apibrėžtos Lietuvos Respublikos akcizų, Lietuvos Respublikos produktų saugos, Lietuvos Respublikos švietimo ir Lietuvos Respublikos vartotojų teisių apsaugos įstatymuose.“</w:t>
                              </w:r>
                            </w:p>
                            <w:p>
                              <w:pPr>
                                <w:ind w:left="-1701" w:firstLine="720"/>
                                <w:jc w:val="both"/>
                                <w:rPr>
                                  <w:b/>
                                  <w:szCs w:val="24"/>
                                </w:rPr>
                              </w:pPr>
                            </w:p>
                          </w:sdtContent>
                        </w:sdt>
                      </w:sdtContent>
                    </w:sdt>
                  </w:sdtContent>
                </w:sdt>
              </w:sdtContent>
            </w:sdt>
          </w:sdtContent>
        </w:sdt>
        <w:sdt>
          <w:sdtPr>
            <w:alias w:val="2 str."/>
            <w:tag w:val="part_a65d417631a54578bb9495caae1643c4"/>
            <w:lock w:val="sdtLocked"/>
            <w:richText/>
          </w:sdtPr>
          <w:sdtContent>
            <w:p>
              <w:pPr>
                <w:ind w:left="-1701" w:firstLine="844"/>
                <w:jc w:val="both"/>
                <w:rPr>
                  <w:szCs w:val="24"/>
                </w:rPr>
              </w:pPr>
              <w:sdt>
                <w:sdtPr>
                  <w:alias w:val="Numeris"/>
                  <w:tag w:val="nr_a65d417631a54578bb9495caae1643c4"/>
                  <w:lock w:val="sdtLocked"/>
                  <w:richText/>
                </w:sdtPr>
                <w:sdtContent>
                  <w:r>
                    <w:rPr>
                      <w:b/>
                      <w:szCs w:val="24"/>
                    </w:rPr>
                    <w:t>2</w:t>
                  </w:r>
                </w:sdtContent>
              </w:sdt>
              <w:r>
                <w:rPr>
                  <w:b/>
                  <w:szCs w:val="24"/>
                </w:rPr>
                <w:t xml:space="preserve"> straipsnis. </w:t>
              </w:r>
              <w:sdt>
                <w:sdtPr>
                  <w:alias w:val="Pavadinimas"/>
                  <w:tag w:val="title_a65d417631a54578bb9495caae1643c4"/>
                  <w:lock w:val="sdtLocked"/>
                  <w:richText/>
                </w:sdtPr>
                <w:sdtContent>
                  <w:r>
                    <w:rPr>
                      <w:b/>
                      <w:szCs w:val="24"/>
                    </w:rPr>
                    <w:t>3 straipsnio pakeitimas</w:t>
                  </w:r>
                </w:sdtContent>
              </w:sdt>
            </w:p>
            <w:sdt>
              <w:sdtPr>
                <w:alias w:val="2 str. 1 d."/>
                <w:tag w:val="part_76ef2f46ddc24448bcde0b61d29754fd"/>
                <w:lock w:val="sdtLocked"/>
                <w:richText/>
              </w:sdtPr>
              <w:sdtContent>
                <w:p>
                  <w:pPr>
                    <w:ind w:left="-1701" w:firstLine="850"/>
                    <w:jc w:val="both"/>
                    <w:rPr>
                      <w:szCs w:val="24"/>
                      <w:lang w:eastAsia="lt-LT"/>
                    </w:rPr>
                  </w:pPr>
                  <w:r>
                    <w:rPr>
                      <w:szCs w:val="24"/>
                      <w:lang w:eastAsia="lt-LT"/>
                    </w:rPr>
                    <w:t>Pakeisti 3 straipsnį ir jį išdėstyti taip:</w:t>
                  </w:r>
                </w:p>
                <w:sdt>
                  <w:sdtPr>
                    <w:alias w:val="citata"/>
                    <w:tag w:val="part_4edd9689243345eab90224e064ee3e12"/>
                    <w:lock w:val="sdtLocked"/>
                    <w:richText/>
                  </w:sdtPr>
                  <w:sdtContent>
                    <w:sdt>
                      <w:sdtPr>
                        <w:alias w:val="3 str."/>
                        <w:tag w:val="part_7beb8ed0443840f7822b510408a517b4"/>
                        <w:lock w:val="sdtLocked"/>
                        <w:richText/>
                      </w:sdtPr>
                      <w:sdtContent>
                        <w:p>
                          <w:pPr>
                            <w:ind w:left="-1701" w:firstLine="850"/>
                            <w:jc w:val="both"/>
                            <w:rPr>
                              <w:szCs w:val="24"/>
                              <w:lang w:eastAsia="lt-LT"/>
                            </w:rPr>
                          </w:pPr>
                          <w:r>
                            <w:rPr>
                              <w:szCs w:val="24"/>
                              <w:lang w:eastAsia="lt-LT"/>
                            </w:rPr>
                            <w:t>„</w:t>
                          </w:r>
                          <w:sdt>
                            <w:sdtPr>
                              <w:alias w:val="Numeris"/>
                              <w:tag w:val="nr_7beb8ed0443840f7822b510408a517b4"/>
                              <w:lock w:val="sdtLocked"/>
                              <w:richText/>
                            </w:sdtPr>
                            <w:sdtContent>
                              <w:r>
                                <w:rPr>
                                  <w:b/>
                                  <w:szCs w:val="24"/>
                                  <w:lang w:eastAsia="lt-LT"/>
                                </w:rPr>
                                <w:t>3</w:t>
                              </w:r>
                            </w:sdtContent>
                          </w:sdt>
                          <w:r>
                            <w:rPr>
                              <w:b/>
                              <w:szCs w:val="24"/>
                              <w:lang w:eastAsia="lt-LT"/>
                            </w:rPr>
                            <w:t xml:space="preserve"> straipsnis. </w:t>
                          </w:r>
                          <w:sdt>
                            <w:sdtPr>
                              <w:alias w:val="Pavadinimas"/>
                              <w:tag w:val="title_7beb8ed0443840f7822b510408a517b4"/>
                              <w:lock w:val="sdtLocked"/>
                              <w:richText/>
                            </w:sdtPr>
                            <w:sdtContent>
                              <w:r>
                                <w:rPr>
                                  <w:b/>
                                  <w:szCs w:val="24"/>
                                  <w:lang w:eastAsia="lt-LT"/>
                                </w:rPr>
                                <w:t>8 straipsnio pakeitimas</w:t>
                              </w:r>
                            </w:sdtContent>
                          </w:sdt>
                        </w:p>
                        <w:sdt>
                          <w:sdtPr>
                            <w:alias w:val="3 str. 1 d."/>
                            <w:tag w:val="part_1d0aa965c5f44deab1455454717de181"/>
                            <w:lock w:val="sdtLocked"/>
                            <w:richText/>
                          </w:sdtPr>
                          <w:sdtContent>
                            <w:p>
                              <w:pPr>
                                <w:ind w:left="-1701" w:firstLine="850"/>
                                <w:jc w:val="both"/>
                                <w:rPr>
                                  <w:szCs w:val="24"/>
                                </w:rPr>
                              </w:pPr>
                              <w:r>
                                <w:rPr>
                                  <w:szCs w:val="24"/>
                                  <w:lang w:eastAsia="lt-LT"/>
                                </w:rPr>
                                <w:t>Pakeisti 8 straipsnį ir jį išdėstyti taip:</w:t>
                              </w:r>
                            </w:p>
                            <w:p>
                              <w:pPr>
                                <w:ind w:left="-1701" w:firstLine="850"/>
                                <w:jc w:val="both"/>
                                <w:rPr>
                                  <w:szCs w:val="24"/>
                                </w:rPr>
                              </w:pPr>
                              <w:r>
                                <w:rPr>
                                  <w:szCs w:val="24"/>
                                </w:rPr>
                                <w:t>„</w:t>
                              </w:r>
                              <w:r>
                                <w:rPr>
                                  <w:b/>
                                  <w:szCs w:val="24"/>
                                </w:rPr>
                                <w:t>8 straipsnis. Lietuvos Respublikoje parduoti skirtų tabako gaminių ir susijusių gaminių ženklinimo reikalavimai</w:t>
                              </w:r>
                            </w:p>
                          </w:sdtContent>
                        </w:sdt>
                        <w:sdt>
                          <w:sdtPr>
                            <w:alias w:val="3 str. 1 d."/>
                            <w:tag w:val="part_e8b26e1eadd7499cb3990c0612999d80"/>
                            <w:lock w:val="sdtLocked"/>
                            <w:richText/>
                          </w:sdtPr>
                          <w:sdtContent>
                            <w:p>
                              <w:pPr>
                                <w:ind w:left="-1701" w:firstLine="850"/>
                                <w:jc w:val="both"/>
                                <w:rPr>
                                  <w:szCs w:val="24"/>
                                </w:rPr>
                              </w:pPr>
                              <w:sdt>
                                <w:sdtPr>
                                  <w:alias w:val="Numeris"/>
                                  <w:tag w:val="nr_e8b26e1eadd7499cb3990c0612999d80"/>
                                  <w:lock w:val="sdtLocked"/>
                                  <w:richText/>
                                </w:sdtPr>
                                <w:sdtContent>
                                  <w:r>
                                    <w:rPr>
                                      <w:szCs w:val="24"/>
                                    </w:rPr>
                                    <w:t>1</w:t>
                                  </w:r>
                                </w:sdtContent>
                              </w:sdt>
                              <w:r>
                                <w:rPr>
                                  <w:szCs w:val="24"/>
                                </w:rPr>
                                <w:t>. Lietuvos Respublikoje parduodami tabako gaminiai ir susiję gaminiai turi būti paženklinti teisės aktų nustatyta tvarka.</w:t>
                              </w:r>
                            </w:p>
                          </w:sdtContent>
                        </w:sdt>
                        <w:sdt>
                          <w:sdtPr>
                            <w:alias w:val="3 str. 2 d."/>
                            <w:tag w:val="part_d8b25d9ee81d4b9b848b69a75c1b3447"/>
                            <w:lock w:val="sdtLocked"/>
                            <w:richText/>
                          </w:sdtPr>
                          <w:sdtContent>
                            <w:p>
                              <w:pPr>
                                <w:ind w:left="-1701" w:firstLine="850"/>
                                <w:jc w:val="both"/>
                                <w:rPr>
                                  <w:szCs w:val="24"/>
                                </w:rPr>
                              </w:pPr>
                              <w:sdt>
                                <w:sdtPr>
                                  <w:alias w:val="Numeris"/>
                                  <w:tag w:val="nr_d8b25d9ee81d4b9b848b69a75c1b3447"/>
                                  <w:lock w:val="sdtLocked"/>
                                  <w:richText/>
                                </w:sdtPr>
                                <w:sdtContent>
                                  <w:r>
                                    <w:rPr>
                                      <w:szCs w:val="24"/>
                                    </w:rPr>
                                    <w:t>2</w:t>
                                  </w:r>
                                </w:sdtContent>
                              </w:sdt>
                              <w:r>
                                <w:rPr>
                                  <w:szCs w:val="24"/>
                                </w:rPr>
                                <w:t>. Ant tabako gaminių ir susijusių gaminių vienetinių pakelių ir jų išorinių pakuočių pateikiama informacija neturi klaidinti vartotojo.“</w:t>
                              </w:r>
                            </w:p>
                            <w:p>
                              <w:pPr>
                                <w:ind w:left="-1701" w:firstLine="720"/>
                                <w:jc w:val="both"/>
                                <w:rPr>
                                  <w:b/>
                                  <w:szCs w:val="24"/>
                                </w:rPr>
                              </w:pPr>
                            </w:p>
                          </w:sdtContent>
                        </w:sdt>
                      </w:sdtContent>
                    </w:sdt>
                  </w:sdtContent>
                </w:sdt>
              </w:sdtContent>
            </w:sdt>
          </w:sdtContent>
        </w:sdt>
        <w:sdt>
          <w:sdtPr>
            <w:alias w:val="3 str."/>
            <w:tag w:val="part_c84a37b344aa494bbccd8b7576f65ab3"/>
            <w:lock w:val="sdtLocked"/>
            <w:richText/>
          </w:sdtPr>
          <w:sdtContent>
            <w:p>
              <w:pPr>
                <w:ind w:left="-1701" w:firstLine="708"/>
                <w:jc w:val="both"/>
                <w:rPr>
                  <w:szCs w:val="24"/>
                </w:rPr>
              </w:pPr>
              <w:sdt>
                <w:sdtPr>
                  <w:alias w:val="Numeris"/>
                  <w:tag w:val="nr_c84a37b344aa494bbccd8b7576f65ab3"/>
                  <w:lock w:val="sdtLocked"/>
                  <w:richText/>
                </w:sdtPr>
                <w:sdtContent>
                  <w:r>
                    <w:rPr>
                      <w:b/>
                      <w:szCs w:val="24"/>
                    </w:rPr>
                    <w:t>3</w:t>
                  </w:r>
                </w:sdtContent>
              </w:sdt>
              <w:r>
                <w:rPr>
                  <w:b/>
                  <w:szCs w:val="24"/>
                </w:rPr>
                <w:t xml:space="preserve"> straipsnis. </w:t>
              </w:r>
              <w:sdt>
                <w:sdtPr>
                  <w:alias w:val="Pavadinimas"/>
                  <w:tag w:val="title_c84a37b344aa494bbccd8b7576f65ab3"/>
                  <w:lock w:val="sdtLocked"/>
                  <w:richText/>
                </w:sdtPr>
                <w:sdtContent>
                  <w:r>
                    <w:rPr>
                      <w:b/>
                      <w:szCs w:val="24"/>
                    </w:rPr>
                    <w:t>4 straipsnio pakeitimas</w:t>
                  </w:r>
                </w:sdtContent>
              </w:sdt>
            </w:p>
            <w:sdt>
              <w:sdtPr>
                <w:alias w:val="3 str. 1 d."/>
                <w:tag w:val="part_614a3d162bb9409dbd84dc2eb1201e3e"/>
                <w:lock w:val="sdtLocked"/>
                <w:richText/>
              </w:sdtPr>
              <w:sdtContent>
                <w:p>
                  <w:pPr>
                    <w:ind w:left="-1701" w:firstLine="708"/>
                    <w:jc w:val="both"/>
                    <w:rPr>
                      <w:szCs w:val="24"/>
                      <w:lang w:eastAsia="lt-LT"/>
                    </w:rPr>
                  </w:pPr>
                  <w:r>
                    <w:rPr>
                      <w:szCs w:val="24"/>
                      <w:lang w:eastAsia="lt-LT"/>
                    </w:rPr>
                    <w:t>Pakeisti 4 straipsnį ir jį išdėstyti taip:</w:t>
                  </w:r>
                </w:p>
                <w:sdt>
                  <w:sdtPr>
                    <w:alias w:val="citata"/>
                    <w:tag w:val="part_dcd2f2098c064b2fba1c689f50ceedff"/>
                    <w:lock w:val="sdtLocked"/>
                    <w:richText/>
                  </w:sdtPr>
                  <w:sdtContent>
                    <w:sdt>
                      <w:sdtPr>
                        <w:alias w:val="4 str."/>
                        <w:tag w:val="part_66334c05b0fc4df683814521acc6e2d1"/>
                        <w:lock w:val="sdtLocked"/>
                        <w:richText/>
                      </w:sdtPr>
                      <w:sdtContent>
                        <w:p>
                          <w:pPr>
                            <w:ind w:left="-1701" w:firstLine="708"/>
                            <w:jc w:val="both"/>
                            <w:rPr>
                              <w:szCs w:val="24"/>
                              <w:lang w:eastAsia="lt-LT"/>
                            </w:rPr>
                          </w:pPr>
                          <w:r>
                            <w:rPr>
                              <w:szCs w:val="24"/>
                              <w:lang w:eastAsia="lt-LT"/>
                            </w:rPr>
                            <w:t>„</w:t>
                          </w:r>
                          <w:sdt>
                            <w:sdtPr>
                              <w:alias w:val="Numeris"/>
                              <w:tag w:val="nr_66334c05b0fc4df683814521acc6e2d1"/>
                              <w:lock w:val="sdtLocked"/>
                              <w:richText/>
                            </w:sdtPr>
                            <w:sdtContent>
                              <w:r>
                                <w:rPr>
                                  <w:b/>
                                  <w:szCs w:val="24"/>
                                  <w:lang w:eastAsia="lt-LT"/>
                                </w:rPr>
                                <w:t>4</w:t>
                              </w:r>
                            </w:sdtContent>
                          </w:sdt>
                          <w:r>
                            <w:rPr>
                              <w:b/>
                              <w:szCs w:val="24"/>
                              <w:lang w:eastAsia="lt-LT"/>
                            </w:rPr>
                            <w:t xml:space="preserve"> straipsnis. </w:t>
                          </w:r>
                          <w:sdt>
                            <w:sdtPr>
                              <w:alias w:val="Pavadinimas"/>
                              <w:tag w:val="title_66334c05b0fc4df683814521acc6e2d1"/>
                              <w:lock w:val="sdtLocked"/>
                              <w:richText/>
                            </w:sdtPr>
                            <w:sdtContent>
                              <w:r>
                                <w:rPr>
                                  <w:b/>
                                  <w:szCs w:val="24"/>
                                  <w:lang w:eastAsia="lt-LT"/>
                                </w:rPr>
                                <w:t>26 straipsnio pakeitimas</w:t>
                              </w:r>
                            </w:sdtContent>
                          </w:sdt>
                        </w:p>
                        <w:sdt>
                          <w:sdtPr>
                            <w:alias w:val="4 str. 1 d."/>
                            <w:tag w:val="part_00b6e81ab7434a39ba043c3fe6986512"/>
                            <w:lock w:val="sdtLocked"/>
                            <w:richText/>
                          </w:sdtPr>
                          <w:sdtContent>
                            <w:p>
                              <w:pPr>
                                <w:ind w:left="-633" w:hanging="360"/>
                                <w:jc w:val="both"/>
                                <w:rPr>
                                  <w:szCs w:val="24"/>
                                  <w:lang w:eastAsia="lt-LT"/>
                                </w:rPr>
                              </w:pPr>
                              <w:sdt>
                                <w:sdtPr>
                                  <w:alias w:val="Numeris"/>
                                  <w:tag w:val="nr_00b6e81ab7434a39ba043c3fe6986512"/>
                                  <w:lock w:val="sdtLocked"/>
                                  <w:richText/>
                                </w:sdtPr>
                                <w:sdtContent>
                                  <w:r>
                                    <w:rPr>
                                      <w:szCs w:val="24"/>
                                      <w:lang w:eastAsia="lt-LT"/>
                                    </w:rPr>
                                    <w:t>1</w:t>
                                  </w:r>
                                </w:sdtContent>
                              </w:sdt>
                              <w:r>
                                <w:rPr>
                                  <w:szCs w:val="24"/>
                                  <w:lang w:eastAsia="lt-LT"/>
                                </w:rPr>
                                <w:t>.</w:t>
                                <w:tab/>
                              </w:r>
                              <w:r>
                                <w:rPr>
                                  <w:rFonts w:eastAsia="SimSun"/>
                                  <w:kern w:val="1"/>
                                  <w:szCs w:val="24"/>
                                  <w:shd w:val="clear" w:color="auto" w:fill="FFFFFF"/>
                                  <w:lang w:eastAsia="hi-IN" w:bidi="hi-IN"/>
                                </w:rPr>
                                <w:t>Pakeisti 26 straipsnio 7 dalį ir ją išdėstyti taip:</w:t>
                              </w:r>
                            </w:p>
                            <w:p>
                              <w:pPr>
                                <w:ind w:left="-1701" w:firstLine="708"/>
                                <w:jc w:val="both"/>
                                <w:rPr>
                                  <w:color w:val="000000"/>
                                  <w:szCs w:val="24"/>
                                </w:rPr>
                              </w:pPr>
                              <w:r>
                                <w:rPr>
                                  <w:rFonts w:eastAsia="SimSun"/>
                                  <w:szCs w:val="24"/>
                                  <w:shd w:val="clear" w:color="auto" w:fill="FFFFFF"/>
                                  <w:lang w:eastAsia="hi-IN" w:bidi="hi-IN"/>
                                </w:rPr>
                                <w:t>„7.</w:t>
                              </w:r>
                              <w:r>
                                <w:rPr>
                                  <w:color w:val="000000"/>
                                  <w:szCs w:val="24"/>
                                </w:rPr>
                                <w:t xml:space="preserve"> Už šio Įstatymo 14 straipsnio 5 dalies 1 ar 2 punktuose ir 8</w:t>
                              </w:r>
                              <w:r>
                                <w:rPr>
                                  <w:color w:val="000000"/>
                                  <w:szCs w:val="24"/>
                                  <w:vertAlign w:val="superscript"/>
                                </w:rPr>
                                <w:t>7</w:t>
                              </w:r>
                              <w:r>
                                <w:rPr>
                                  <w:color w:val="000000"/>
                                  <w:szCs w:val="24"/>
                                </w:rPr>
                                <w:t> straipsnyje nustatytų reikalavimų pažeidimą juridiniai asmenys ir užsienio juridinių asmenų filialai baudžiami nuo dviejų šimtų aštuoniasdešimt devynių eurų iki aštuonių šimtų šešiasdešimt aštuonių eurų bauda, už šių draudimų pažeidimą, padarytą pakartotinai per vienus metus nuo baudos paskyrimo, juridiniai asmenys ir užsienio juridinių asmenų filialai baudžiami nuo aštuonių šimtų šešiasdešimt aštuonių eurų iki vieno tūkstančio keturių šimtų keturiasdešimt aštuonių eurų bauda. Už šio Įstatymo 14 straipsnio 5 dalies 3 punkte nustatyto tabako gaminių pardavimo draudimo pažeidimą juridiniai asmenys ir užsienio juridinių asmenų filialai baudžiami nuo aštuonių šimtų šešiasdešimt aštuonių eurų iki vieno tūkstančio keturių šimtų keturiasdešimt aštuonių eurų bauda, už šio draudimo pažeidimą, padarytą toje pačioje mažmeninės prekybos vietoje pakartotinai per trejus metus nuo baudos paskyrimo, juridiniai asmenys ir užsienio juridinių asmenų filialai baudžiami nuo vieno tūkstančio keturių šimtų keturiasdešimt aštuonių eurų iki dviejų tūkstančių aštuonių šimtų devyniasdešimt šešių eurų bauda ir panaikinamas licencijos galiojimas toje pačioje mažmeninės prekybos vietoje, kurioje nustatytas pakartotinis pažeidimas per trejus metus nuo baudos paskyrimo. Už šio Įstatymo 16</w:t>
                              </w:r>
                              <w:r>
                                <w:rPr>
                                  <w:color w:val="000000"/>
                                  <w:szCs w:val="24"/>
                                  <w:vertAlign w:val="superscript"/>
                                </w:rPr>
                                <w:t>1</w:t>
                              </w:r>
                              <w:r>
                                <w:rPr>
                                  <w:color w:val="000000"/>
                                  <w:szCs w:val="24"/>
                                </w:rPr>
                                <w:t> straipsnio 1 dalyje nustatyto elektroninių cigarečių ir elektroninių cigarečių pildyklių pardavimo draudimo pažeidimą juridiniai asmenys ir užsienio juridinių asmenų filialai baudžiami nuo aštuonių šimtų šešiasdešimt aštuonių eurų iki vieno tūkstančio keturių šimtų keturiasdešimt aštuonių eurų bauda, už šio draudimo pažeidimą, padarytą toje pačioje mažmeninės prekybos vietoje pakartotinai per trejus metus nuo baudos paskyrimo, juridiniai asmenys ir užsienio juridinių asmenų filialai baudžiami nuo vieno tūkstančio keturių šimtų keturiasdešimt aštuonių eurų iki dviejų tūkstančių aštuonių šimtų devyniasdešimt šešių eurų bauda.</w:t>
                              </w:r>
                              <w:r>
                                <w:rPr>
                                  <w:b/>
                                  <w:color w:val="000000"/>
                                  <w:szCs w:val="24"/>
                                </w:rPr>
                                <w:t xml:space="preserve"> </w:t>
                              </w:r>
                              <w:r>
                                <w:rPr>
                                  <w:color w:val="000000"/>
                                  <w:szCs w:val="24"/>
                                </w:rPr>
                                <w:t>Už šio Įstatymo 4</w:t>
                              </w:r>
                              <w:r>
                                <w:rPr>
                                  <w:color w:val="000000"/>
                                  <w:szCs w:val="24"/>
                                  <w:vertAlign w:val="superscript"/>
                                </w:rPr>
                                <w:t>1</w:t>
                              </w:r>
                              <w:r>
                                <w:rPr>
                                  <w:color w:val="000000"/>
                                  <w:szCs w:val="24"/>
                                </w:rPr>
                                <w:t> straipsnyje nustatytų tabako gaminių pateikimo į rinką draudimų pažeidimą juridiniai asmenys ir užsienio juridinių asmenų filialai baudžiami nuo vieno tūkstančio keturių šimtų keturiasdešimt aštuonių eurų iki dviejų tūkstančių aštuonių šimtų devyniasdešimt šešių eurų bauda. Už šio Įstatymo 9</w:t>
                              </w:r>
                              <w:r>
                                <w:rPr>
                                  <w:color w:val="000000"/>
                                  <w:szCs w:val="24"/>
                                  <w:vertAlign w:val="superscript"/>
                                </w:rPr>
                                <w:t>9</w:t>
                              </w:r>
                              <w:r>
                                <w:rPr>
                                  <w:color w:val="000000"/>
                                  <w:szCs w:val="24"/>
                                </w:rPr>
                                <w:t> straipsnyje nustatytų rūkomųjų žolinių gaminių ženklinimo reikalavimų pažeidimą juridiniai asmenys ir užsienio juridinių asmenų filialai baudžiami nuo aštuonių šimtų šešiasdešimt aštuonių eurų iki vieno tūkstančio keturių šimtų keturiasdešimt aštuonių eurų bauda.“</w:t>
                              </w:r>
                            </w:p>
                          </w:sdtContent>
                        </w:sdt>
                      </w:sdtContent>
                    </w:sdt>
                  </w:sdtContent>
                </w:sdt>
              </w:sdtContent>
            </w:sdt>
            <w:sdt>
              <w:sdtPr>
                <w:alias w:val="3 str. 2 d."/>
                <w:tag w:val="part_d27f46e08ff9443094736318671d0d50"/>
                <w:lock w:val="sdtLocked"/>
                <w:richText/>
              </w:sdtPr>
              <w:sdtContent>
                <w:p>
                  <w:pPr>
                    <w:ind w:left="-633" w:hanging="360"/>
                    <w:jc w:val="both"/>
                    <w:rPr>
                      <w:szCs w:val="24"/>
                    </w:rPr>
                  </w:pPr>
                  <w:sdt>
                    <w:sdtPr>
                      <w:alias w:val="Numeris"/>
                      <w:tag w:val="nr_d27f46e08ff9443094736318671d0d50"/>
                      <w:lock w:val="sdtLocked"/>
                      <w:richText/>
                    </w:sdtPr>
                    <w:sdtContent>
                      <w:r>
                        <w:rPr>
                          <w:szCs w:val="24"/>
                        </w:rPr>
                        <w:t>2</w:t>
                      </w:r>
                    </w:sdtContent>
                  </w:sdt>
                  <w:r>
                    <w:rPr>
                      <w:szCs w:val="24"/>
                    </w:rPr>
                    <w:t>.</w:t>
                    <w:tab/>
                    <w:t>Pakeisti 26 straipsnio 13 dalies 1 punktą ir jį išdėstyti taip:</w:t>
                  </w:r>
                </w:p>
                <w:sdt>
                  <w:sdtPr>
                    <w:alias w:val="citata"/>
                    <w:tag w:val="part_bf1fa3b5bc09422fb9dbfdc339f2fad1"/>
                    <w:lock w:val="sdtLocked"/>
                    <w:richText/>
                  </w:sdtPr>
                  <w:sdtContent>
                    <w:sdt>
                      <w:sdtPr>
                        <w:alias w:val="1 p."/>
                        <w:tag w:val="part_818153abc8c14f7eab20e7b4904a08a0"/>
                        <w:lock w:val="sdtLocked"/>
                        <w:richText/>
                      </w:sdtPr>
                      <w:sdtContent>
                        <w:p>
                          <w:pPr>
                            <w:widowControl w:val="0"/>
                            <w:suppressAutoHyphens/>
                            <w:ind w:left="-1701" w:firstLine="708"/>
                            <w:jc w:val="both"/>
                            <w:rPr>
                              <w:szCs w:val="24"/>
                            </w:rPr>
                          </w:pPr>
                          <w:r>
                            <w:rPr>
                              <w:rFonts w:eastAsia="SimSun"/>
                              <w:kern w:val="1"/>
                              <w:szCs w:val="24"/>
                              <w:lang w:eastAsia="hi-IN" w:bidi="hi-IN"/>
                            </w:rPr>
                            <w:t>„</w:t>
                          </w:r>
                          <w:sdt>
                            <w:sdtPr>
                              <w:alias w:val="Numeris"/>
                              <w:tag w:val="nr_818153abc8c14f7eab20e7b4904a08a0"/>
                              <w:lock w:val="sdtLocked"/>
                              <w:richText/>
                            </w:sdtPr>
                            <w:sdtContent>
                              <w:r>
                                <w:rPr>
                                  <w:rFonts w:eastAsia="SimSun"/>
                                  <w:kern w:val="1"/>
                                  <w:szCs w:val="24"/>
                                  <w:lang w:eastAsia="hi-IN" w:bidi="hi-IN"/>
                                </w:rPr>
                                <w:t>1</w:t>
                              </w:r>
                            </w:sdtContent>
                          </w:sdt>
                          <w:r>
                            <w:rPr>
                              <w:rFonts w:eastAsia="SimSun"/>
                              <w:kern w:val="1"/>
                              <w:szCs w:val="24"/>
                              <w:lang w:eastAsia="hi-IN" w:bidi="hi-IN"/>
                            </w:rPr>
                            <w:t xml:space="preserve">) </w:t>
                          </w:r>
                          <w:r>
                            <w:rPr>
                              <w:rFonts w:eastAsia="SimSun"/>
                              <w:kern w:val="2"/>
                              <w:szCs w:val="24"/>
                              <w:lang w:eastAsia="hi-IN" w:bidi="hi-IN"/>
                            </w:rPr>
                            <w:t xml:space="preserve">Narkotikų, tabako ir alkoholio kontrolės departamentas – už </w:t>
                          </w:r>
                          <w:r>
                            <w:rPr>
                              <w:color w:val="000000"/>
                              <w:szCs w:val="24"/>
                            </w:rPr>
                            <w:t>4</w:t>
                          </w:r>
                          <w:r>
                            <w:rPr>
                              <w:color w:val="000000"/>
                              <w:szCs w:val="24"/>
                              <w:vertAlign w:val="superscript"/>
                            </w:rPr>
                            <w:t>1</w:t>
                          </w:r>
                          <w:r>
                            <w:rPr>
                              <w:color w:val="000000"/>
                              <w:szCs w:val="24"/>
                            </w:rPr>
                            <w:t xml:space="preserve"> straipsnio, 8</w:t>
                          </w:r>
                          <w:r>
                            <w:rPr>
                              <w:color w:val="000000"/>
                              <w:szCs w:val="24"/>
                              <w:vertAlign w:val="superscript"/>
                            </w:rPr>
                            <w:t>7</w:t>
                          </w:r>
                          <w:r>
                            <w:rPr>
                              <w:color w:val="000000"/>
                              <w:szCs w:val="24"/>
                            </w:rPr>
                            <w:t xml:space="preserve"> straipsnio, </w:t>
                          </w:r>
                          <w:r>
                            <w:rPr>
                              <w:rFonts w:eastAsia="SimSun"/>
                              <w:color w:val="000000"/>
                              <w:kern w:val="2"/>
                              <w:szCs w:val="24"/>
                              <w:lang w:eastAsia="hi-IN" w:bidi="hi-IN"/>
                            </w:rPr>
                            <w:t xml:space="preserve">9 straipsnio 1, </w:t>
                          </w:r>
                          <w:r>
                            <w:rPr>
                              <w:color w:val="000000"/>
                              <w:szCs w:val="24"/>
                            </w:rPr>
                            <w:t>2, 4, 10 dalių</w:t>
                          </w:r>
                          <w:r>
                            <w:rPr>
                              <w:rFonts w:eastAsia="SimSun"/>
                              <w:color w:val="000000"/>
                              <w:kern w:val="2"/>
                              <w:szCs w:val="24"/>
                              <w:lang w:eastAsia="hi-IN" w:bidi="hi-IN"/>
                            </w:rPr>
                            <w:t>, 9</w:t>
                          </w:r>
                          <w:r>
                            <w:rPr>
                              <w:rFonts w:eastAsia="SimSun"/>
                              <w:color w:val="000000"/>
                              <w:kern w:val="2"/>
                              <w:szCs w:val="24"/>
                              <w:vertAlign w:val="superscript"/>
                              <w:lang w:eastAsia="hi-IN" w:bidi="hi-IN"/>
                            </w:rPr>
                            <w:t>3</w:t>
                          </w:r>
                          <w:r>
                            <w:rPr>
                              <w:rFonts w:eastAsia="SimSun"/>
                              <w:color w:val="000000"/>
                              <w:kern w:val="2"/>
                              <w:szCs w:val="24"/>
                              <w:lang w:eastAsia="hi-IN" w:bidi="hi-IN"/>
                            </w:rPr>
                            <w:t xml:space="preserve"> ir 9</w:t>
                          </w:r>
                          <w:r>
                            <w:rPr>
                              <w:rFonts w:eastAsia="SimSun"/>
                              <w:color w:val="000000"/>
                              <w:kern w:val="2"/>
                              <w:szCs w:val="24"/>
                              <w:vertAlign w:val="superscript"/>
                              <w:lang w:eastAsia="hi-IN" w:bidi="hi-IN"/>
                            </w:rPr>
                            <w:t>6</w:t>
                          </w:r>
                          <w:r>
                            <w:rPr>
                              <w:rFonts w:eastAsia="SimSun"/>
                              <w:color w:val="000000"/>
                              <w:kern w:val="2"/>
                              <w:szCs w:val="24"/>
                              <w:lang w:eastAsia="hi-IN" w:bidi="hi-IN"/>
                            </w:rPr>
                            <w:t xml:space="preserve"> straipsnių, </w:t>
                          </w:r>
                          <w:r>
                            <w:rPr>
                              <w:color w:val="000000"/>
                              <w:szCs w:val="24"/>
                            </w:rPr>
                            <w:t>9</w:t>
                          </w:r>
                          <w:r>
                            <w:rPr>
                              <w:color w:val="000000"/>
                              <w:szCs w:val="24"/>
                              <w:vertAlign w:val="superscript"/>
                            </w:rPr>
                            <w:t>9</w:t>
                          </w:r>
                          <w:r>
                            <w:rPr>
                              <w:color w:val="000000"/>
                              <w:szCs w:val="24"/>
                            </w:rPr>
                            <w:t>, 9</w:t>
                          </w:r>
                          <w:r>
                            <w:rPr>
                              <w:color w:val="000000"/>
                              <w:szCs w:val="24"/>
                              <w:vertAlign w:val="superscript"/>
                            </w:rPr>
                            <w:t>10</w:t>
                          </w:r>
                          <w:r>
                            <w:rPr>
                              <w:color w:val="000000"/>
                              <w:szCs w:val="24"/>
                            </w:rPr>
                            <w:t>, 9</w:t>
                          </w:r>
                          <w:r>
                            <w:rPr>
                              <w:color w:val="000000"/>
                              <w:szCs w:val="24"/>
                              <w:vertAlign w:val="superscript"/>
                            </w:rPr>
                            <w:t>11</w:t>
                          </w:r>
                          <w:r>
                            <w:rPr>
                              <w:color w:val="000000"/>
                              <w:szCs w:val="24"/>
                            </w:rPr>
                            <w:t xml:space="preserve"> straipsnių, </w:t>
                          </w:r>
                          <w:r>
                            <w:rPr>
                              <w:rFonts w:eastAsia="SimSun"/>
                              <w:color w:val="000000"/>
                              <w:kern w:val="2"/>
                              <w:szCs w:val="24"/>
                              <w:lang w:eastAsia="hi-IN" w:bidi="hi-IN"/>
                            </w:rPr>
                            <w:t>10 straipsnio 1 dalies, 12 straipsnio 1, 3, 4 ir 5 dalių, 13 straipsnio, 14 straipsnio 1 dalies, 14 straipsnio 3 dalies 1, 2, 3, 4, 6 ir 8 punktų, 14 straipsnio 5 ir 8 dalių, 14</w:t>
                          </w:r>
                          <w:r>
                            <w:rPr>
                              <w:rFonts w:eastAsia="SimSun"/>
                              <w:color w:val="000000"/>
                              <w:kern w:val="24"/>
                              <w:szCs w:val="24"/>
                              <w:vertAlign w:val="superscript"/>
                              <w:lang w:eastAsia="hi-IN" w:bidi="hi-IN"/>
                            </w:rPr>
                            <w:t>1</w:t>
                          </w:r>
                          <w:r>
                            <w:rPr>
                              <w:rFonts w:eastAsia="SimSun"/>
                              <w:color w:val="000000"/>
                              <w:kern w:val="2"/>
                              <w:szCs w:val="24"/>
                              <w:lang w:eastAsia="hi-IN" w:bidi="hi-IN"/>
                            </w:rPr>
                            <w:t xml:space="preserve"> straipsnio 1–3 dalių, 15 ir 16 straipsnių, </w:t>
                          </w:r>
                          <w:r>
                            <w:rPr>
                              <w:color w:val="000000"/>
                              <w:szCs w:val="24"/>
                            </w:rPr>
                            <w:t>16</w:t>
                          </w:r>
                          <w:r>
                            <w:rPr>
                              <w:color w:val="000000"/>
                              <w:szCs w:val="24"/>
                              <w:vertAlign w:val="superscript"/>
                            </w:rPr>
                            <w:t>1</w:t>
                          </w:r>
                          <w:r>
                            <w:rPr>
                              <w:color w:val="000000"/>
                              <w:szCs w:val="24"/>
                            </w:rPr>
                            <w:t xml:space="preserve"> straipsnio 1 dalies, 16</w:t>
                          </w:r>
                          <w:r>
                            <w:rPr>
                              <w:color w:val="000000"/>
                              <w:szCs w:val="24"/>
                              <w:vertAlign w:val="superscript"/>
                            </w:rPr>
                            <w:t>2</w:t>
                          </w:r>
                          <w:r>
                            <w:rPr>
                              <w:color w:val="000000"/>
                              <w:szCs w:val="24"/>
                            </w:rPr>
                            <w:t xml:space="preserve"> straipsnio</w:t>
                          </w:r>
                          <w:r>
                            <w:rPr>
                              <w:rFonts w:eastAsia="SimSun"/>
                              <w:color w:val="000000"/>
                              <w:kern w:val="2"/>
                              <w:szCs w:val="24"/>
                              <w:lang w:eastAsia="hi-IN" w:bidi="hi-IN"/>
                            </w:rPr>
                            <w:t>, 17 straipsnio 1 dalies, 4 ir 5</w:t>
                          </w:r>
                          <w:r>
                            <w:rPr>
                              <w:rFonts w:eastAsia="SimSun"/>
                              <w:b/>
                              <w:color w:val="000000"/>
                              <w:kern w:val="2"/>
                              <w:szCs w:val="24"/>
                              <w:lang w:eastAsia="hi-IN" w:bidi="hi-IN"/>
                            </w:rPr>
                            <w:t xml:space="preserve"> </w:t>
                          </w:r>
                          <w:r>
                            <w:rPr>
                              <w:rFonts w:eastAsia="SimSun"/>
                              <w:color w:val="000000"/>
                              <w:kern w:val="2"/>
                              <w:szCs w:val="24"/>
                              <w:lang w:eastAsia="hi-IN" w:bidi="hi-IN"/>
                            </w:rPr>
                            <w:t xml:space="preserve">dalių, </w:t>
                          </w:r>
                          <w:r>
                            <w:rPr>
                              <w:rFonts w:eastAsia="SimSun"/>
                              <w:bCs/>
                              <w:color w:val="000000"/>
                              <w:kern w:val="2"/>
                              <w:szCs w:val="24"/>
                              <w:shd w:val="clear" w:color="auto" w:fill="FFFFFF"/>
                              <w:lang w:eastAsia="hi-IN" w:bidi="hi-IN"/>
                            </w:rPr>
                            <w:t>17</w:t>
                          </w:r>
                          <w:r>
                            <w:rPr>
                              <w:rFonts w:eastAsia="SimSun"/>
                              <w:bCs/>
                              <w:color w:val="000000"/>
                              <w:kern w:val="2"/>
                              <w:szCs w:val="24"/>
                              <w:shd w:val="clear" w:color="auto" w:fill="FFFFFF"/>
                              <w:vertAlign w:val="superscript"/>
                              <w:lang w:eastAsia="hi-IN" w:bidi="hi-IN"/>
                            </w:rPr>
                            <w:t>1</w:t>
                          </w:r>
                          <w:r>
                            <w:rPr>
                              <w:rFonts w:eastAsia="SimSun"/>
                              <w:bCs/>
                              <w:color w:val="000000"/>
                              <w:kern w:val="2"/>
                              <w:szCs w:val="24"/>
                              <w:shd w:val="clear" w:color="auto" w:fill="FFFFFF"/>
                              <w:lang w:eastAsia="hi-IN" w:bidi="hi-IN"/>
                            </w:rPr>
                            <w:t xml:space="preserve"> straipsni</w:t>
                          </w:r>
                          <w:r>
                            <w:rPr>
                              <w:rFonts w:eastAsia="SimSun"/>
                              <w:bCs/>
                              <w:color w:val="000000"/>
                              <w:kern w:val="2"/>
                              <w:szCs w:val="24"/>
                              <w:lang w:eastAsia="hi-IN" w:bidi="hi-IN"/>
                            </w:rPr>
                            <w:t xml:space="preserve">o ir </w:t>
                          </w:r>
                          <w:r>
                            <w:rPr>
                              <w:rFonts w:eastAsia="SimSun"/>
                              <w:color w:val="000000"/>
                              <w:kern w:val="2"/>
                              <w:szCs w:val="24"/>
                              <w:lang w:eastAsia="hi-IN" w:bidi="hi-IN"/>
                            </w:rPr>
                            <w:t>18 straipsnių, 19 straipsnio 1 dalies 5 punkto nuostatų pažeidimus</w:t>
                          </w:r>
                          <w:r>
                            <w:rPr>
                              <w:rFonts w:eastAsia="SimSun"/>
                              <w:kern w:val="1"/>
                              <w:szCs w:val="24"/>
                              <w:lang w:eastAsia="hi-IN" w:bidi="hi-IN"/>
                            </w:rPr>
                            <w:t>;“.</w:t>
                          </w:r>
                        </w:p>
                      </w:sdtContent>
                    </w:sdt>
                  </w:sdtContent>
                </w:sdt>
              </w:sdtContent>
            </w:sdt>
            <w:sdt>
              <w:sdtPr>
                <w:alias w:val="3 str. 3 d."/>
                <w:tag w:val="part_d9efff1840b54837b9bedb848f2100c1"/>
                <w:lock w:val="sdtLocked"/>
                <w:richText/>
              </w:sdtPr>
              <w:sdtContent>
                <w:p>
                  <w:pPr>
                    <w:widowControl w:val="0"/>
                    <w:suppressAutoHyphens/>
                    <w:ind w:left="-633" w:hanging="360"/>
                    <w:jc w:val="both"/>
                    <w:rPr>
                      <w:rFonts w:eastAsia="SimSun"/>
                      <w:kern w:val="1"/>
                      <w:szCs w:val="24"/>
                      <w:lang w:eastAsia="hi-IN" w:bidi="hi-IN"/>
                    </w:rPr>
                  </w:pPr>
                  <w:sdt>
                    <w:sdtPr>
                      <w:alias w:val="Numeris"/>
                      <w:tag w:val="nr_d9efff1840b54837b9bedb848f2100c1"/>
                      <w:lock w:val="sdtLocked"/>
                      <w:richText/>
                    </w:sdtPr>
                    <w:sdtContent>
                      <w:r>
                        <w:rPr>
                          <w:rFonts w:eastAsia="SimSun"/>
                          <w:kern w:val="1"/>
                          <w:szCs w:val="24"/>
                          <w:lang w:eastAsia="hi-IN" w:bidi="hi-IN"/>
                        </w:rPr>
                        <w:t>3</w:t>
                      </w:r>
                    </w:sdtContent>
                  </w:sdt>
                  <w:r>
                    <w:rPr>
                      <w:rFonts w:eastAsia="SimSun"/>
                      <w:kern w:val="1"/>
                      <w:szCs w:val="24"/>
                      <w:lang w:eastAsia="hi-IN" w:bidi="hi-IN"/>
                    </w:rPr>
                    <w:t>.</w:t>
                    <w:tab/>
                  </w:r>
                  <w:r>
                    <w:rPr>
                      <w:szCs w:val="24"/>
                    </w:rPr>
                    <w:t>Pakeisti 26 straipsnio 13 dalies 2 punktą ir jį išdėstyti taip</w:t>
                  </w:r>
                  <w:r>
                    <w:rPr>
                      <w:rFonts w:eastAsia="SimSun"/>
                      <w:kern w:val="1"/>
                      <w:szCs w:val="24"/>
                      <w:lang w:eastAsia="hi-IN" w:bidi="hi-IN"/>
                    </w:rPr>
                    <w:t>:</w:t>
                  </w:r>
                </w:p>
                <w:sdt>
                  <w:sdtPr>
                    <w:alias w:val="3 str. 3 d. 2 p."/>
                    <w:tag w:val="part_67fb5d503fbb4d739697aeb82a364f86"/>
                    <w:lock w:val="sdtLocked"/>
                    <w:richText/>
                  </w:sdtPr>
                  <w:sdtContent>
                    <w:p>
                      <w:pPr>
                        <w:widowControl w:val="0"/>
                        <w:suppressAutoHyphens/>
                        <w:ind w:left="-1701" w:firstLine="708"/>
                        <w:jc w:val="both"/>
                        <w:rPr>
                          <w:rFonts w:eastAsia="SimSun"/>
                          <w:kern w:val="1"/>
                          <w:szCs w:val="24"/>
                          <w:lang w:eastAsia="hi-IN" w:bidi="hi-IN"/>
                        </w:rPr>
                      </w:pPr>
                      <w:sdt>
                        <w:sdtPr>
                          <w:alias w:val="Numeris"/>
                          <w:tag w:val="nr_67fb5d503fbb4d739697aeb82a364f86"/>
                          <w:lock w:val="sdtLocked"/>
                          <w:richText/>
                        </w:sdtPr>
                        <w:sdtContent>
                          <w:r>
                            <w:rPr>
                              <w:rFonts w:eastAsia="SimSun"/>
                              <w:kern w:val="1"/>
                              <w:szCs w:val="24"/>
                              <w:lang w:eastAsia="hi-IN" w:bidi="hi-IN"/>
                            </w:rPr>
                            <w:t>2</w:t>
                          </w:r>
                        </w:sdtContent>
                      </w:sdt>
                      <w:r>
                        <w:rPr>
                          <w:rFonts w:eastAsia="SimSun"/>
                          <w:kern w:val="1"/>
                          <w:szCs w:val="24"/>
                          <w:lang w:eastAsia="hi-IN" w:bidi="hi-IN"/>
                        </w:rPr>
                        <w:t xml:space="preserve">) </w:t>
                      </w:r>
                      <w:r>
                        <w:rPr>
                          <w:szCs w:val="24"/>
                          <w:lang w:eastAsia="lt-LT"/>
                        </w:rPr>
                        <w:t>Valstybinė vartotojų teisių apsaugos tarnyba</w:t>
                      </w:r>
                      <w:r>
                        <w:rPr>
                          <w:rFonts w:eastAsia="SimSun"/>
                          <w:kern w:val="1"/>
                          <w:szCs w:val="24"/>
                          <w:lang w:eastAsia="hi-IN" w:bidi="hi-IN"/>
                        </w:rPr>
                        <w:t xml:space="preserve"> – už 8</w:t>
                      </w:r>
                      <w:r>
                        <w:rPr>
                          <w:rFonts w:eastAsia="SimSun"/>
                          <w:kern w:val="1"/>
                          <w:szCs w:val="24"/>
                          <w:vertAlign w:val="superscript"/>
                          <w:lang w:eastAsia="hi-IN" w:bidi="hi-IN"/>
                        </w:rPr>
                        <w:t>7</w:t>
                      </w:r>
                      <w:r>
                        <w:rPr>
                          <w:rFonts w:eastAsia="SimSun"/>
                          <w:kern w:val="1"/>
                          <w:szCs w:val="24"/>
                          <w:lang w:eastAsia="hi-IN" w:bidi="hi-IN"/>
                        </w:rPr>
                        <w:t>,</w:t>
                      </w:r>
                      <w:r>
                        <w:rPr>
                          <w:rFonts w:eastAsia="SimSun"/>
                          <w:b/>
                          <w:kern w:val="1"/>
                          <w:szCs w:val="24"/>
                          <w:lang w:eastAsia="hi-IN" w:bidi="hi-IN"/>
                        </w:rPr>
                        <w:t xml:space="preserve"> </w:t>
                      </w:r>
                      <w:r>
                        <w:rPr>
                          <w:rFonts w:eastAsia="SimSun"/>
                          <w:kern w:val="1"/>
                          <w:szCs w:val="24"/>
                          <w:lang w:eastAsia="hi-IN" w:bidi="hi-IN"/>
                        </w:rPr>
                        <w:t>9</w:t>
                      </w:r>
                      <w:r>
                        <w:rPr>
                          <w:rFonts w:eastAsia="SimSun"/>
                          <w:kern w:val="1"/>
                          <w:szCs w:val="24"/>
                          <w:vertAlign w:val="superscript"/>
                          <w:lang w:eastAsia="hi-IN" w:bidi="hi-IN"/>
                        </w:rPr>
                        <w:t>2</w:t>
                      </w:r>
                      <w:r>
                        <w:rPr>
                          <w:rFonts w:eastAsia="SimSun"/>
                          <w:kern w:val="1"/>
                          <w:szCs w:val="24"/>
                          <w:lang w:eastAsia="hi-IN" w:bidi="hi-IN"/>
                        </w:rPr>
                        <w:t>, 9</w:t>
                      </w:r>
                      <w:r>
                        <w:rPr>
                          <w:rFonts w:eastAsia="SimSun"/>
                          <w:kern w:val="1"/>
                          <w:szCs w:val="24"/>
                          <w:vertAlign w:val="superscript"/>
                          <w:lang w:eastAsia="hi-IN" w:bidi="hi-IN"/>
                        </w:rPr>
                        <w:t>4</w:t>
                      </w:r>
                      <w:r>
                        <w:rPr>
                          <w:rFonts w:eastAsia="SimSun"/>
                          <w:kern w:val="1"/>
                          <w:szCs w:val="24"/>
                          <w:lang w:eastAsia="hi-IN" w:bidi="hi-IN"/>
                        </w:rPr>
                        <w:t>, 9</w:t>
                      </w:r>
                      <w:r>
                        <w:rPr>
                          <w:rFonts w:eastAsia="SimSun"/>
                          <w:kern w:val="1"/>
                          <w:szCs w:val="24"/>
                          <w:vertAlign w:val="superscript"/>
                          <w:lang w:eastAsia="hi-IN" w:bidi="hi-IN"/>
                        </w:rPr>
                        <w:t>5</w:t>
                      </w:r>
                      <w:r>
                        <w:rPr>
                          <w:rFonts w:eastAsia="SimSun"/>
                          <w:kern w:val="1"/>
                          <w:szCs w:val="24"/>
                          <w:lang w:eastAsia="hi-IN" w:bidi="hi-IN"/>
                        </w:rPr>
                        <w:t xml:space="preserve"> ir 9</w:t>
                      </w:r>
                      <w:r>
                        <w:rPr>
                          <w:rFonts w:eastAsia="SimSun"/>
                          <w:kern w:val="1"/>
                          <w:szCs w:val="24"/>
                          <w:vertAlign w:val="superscript"/>
                          <w:lang w:eastAsia="hi-IN" w:bidi="hi-IN"/>
                        </w:rPr>
                        <w:t>7</w:t>
                      </w:r>
                      <w:r>
                        <w:rPr>
                          <w:rFonts w:eastAsia="SimSun"/>
                          <w:kern w:val="1"/>
                          <w:szCs w:val="24"/>
                          <w:lang w:eastAsia="hi-IN" w:bidi="hi-IN"/>
                        </w:rPr>
                        <w:t xml:space="preserve"> straipsnių, 9</w:t>
                      </w:r>
                      <w:r>
                        <w:rPr>
                          <w:rFonts w:eastAsia="SimSun"/>
                          <w:kern w:val="1"/>
                          <w:szCs w:val="24"/>
                          <w:vertAlign w:val="superscript"/>
                          <w:lang w:eastAsia="hi-IN" w:bidi="hi-IN"/>
                        </w:rPr>
                        <w:t>9</w:t>
                      </w:r>
                      <w:r>
                        <w:rPr>
                          <w:rFonts w:eastAsia="SimSun"/>
                          <w:kern w:val="1"/>
                          <w:szCs w:val="24"/>
                          <w:lang w:eastAsia="hi-IN" w:bidi="hi-IN"/>
                        </w:rPr>
                        <w:t>, 10 straipsnio 1 dalies, 13 straipsnio, 14 straipsnio 1 dalies, 3 dalies 1–8 punktų, 5 dalies 1 ir 2 punktų, 14</w:t>
                      </w:r>
                      <w:r>
                        <w:rPr>
                          <w:rFonts w:eastAsia="SimSun"/>
                          <w:kern w:val="24"/>
                          <w:szCs w:val="24"/>
                          <w:vertAlign w:val="superscript"/>
                          <w:lang w:eastAsia="hi-IN" w:bidi="hi-IN"/>
                        </w:rPr>
                        <w:t>1</w:t>
                      </w:r>
                      <w:r>
                        <w:rPr>
                          <w:rFonts w:eastAsia="SimSun"/>
                          <w:kern w:val="1"/>
                          <w:szCs w:val="24"/>
                          <w:lang w:eastAsia="hi-IN" w:bidi="hi-IN"/>
                        </w:rPr>
                        <w:t xml:space="preserve"> straipsnio 1–3 dali</w:t>
                      </w:r>
                      <w:r>
                        <w:rPr>
                          <w:rFonts w:eastAsia="MS Mincho"/>
                          <w:kern w:val="1"/>
                          <w:szCs w:val="24"/>
                          <w:lang w:eastAsia="hi-IN" w:bidi="hi-IN"/>
                        </w:rPr>
                        <w:t>ų,</w:t>
                      </w:r>
                      <w:r>
                        <w:rPr>
                          <w:rFonts w:eastAsia="SimSun"/>
                          <w:kern w:val="1"/>
                          <w:szCs w:val="24"/>
                          <w:lang w:eastAsia="hi-IN" w:bidi="hi-IN"/>
                        </w:rPr>
                        <w:t xml:space="preserve"> 18 straipsnio 1 dalies 8 ir 9 punktų nuostatų pažeidimus;“.</w:t>
                      </w:r>
                    </w:p>
                    <w:p>
                      <w:pPr>
                        <w:ind w:left="-1701" w:firstLine="850"/>
                        <w:jc w:val="both"/>
                        <w:rPr>
                          <w:b/>
                          <w:szCs w:val="24"/>
                        </w:rPr>
                      </w:pPr>
                    </w:p>
                  </w:sdtContent>
                </w:sdt>
              </w:sdtContent>
            </w:sdt>
          </w:sdtContent>
        </w:sdt>
        <w:sdt>
          <w:sdtPr>
            <w:alias w:val="4 str."/>
            <w:tag w:val="part_5b9ceab1eede4b77a82800ce648f51e6"/>
            <w:lock w:val="sdtLocked"/>
            <w:richText/>
          </w:sdtPr>
          <w:sdtContent>
            <w:p>
              <w:pPr>
                <w:ind w:left="-1701" w:firstLine="850"/>
                <w:jc w:val="both"/>
                <w:rPr>
                  <w:b/>
                  <w:szCs w:val="24"/>
                </w:rPr>
              </w:pPr>
              <w:sdt>
                <w:sdtPr>
                  <w:alias w:val="Numeris"/>
                  <w:tag w:val="nr_5b9ceab1eede4b77a82800ce648f51e6"/>
                  <w:lock w:val="sdtLocked"/>
                  <w:richText/>
                </w:sdtPr>
                <w:sdtContent>
                  <w:r>
                    <w:rPr>
                      <w:b/>
                      <w:szCs w:val="24"/>
                    </w:rPr>
                    <w:t>4</w:t>
                  </w:r>
                </w:sdtContent>
              </w:sdt>
              <w:r>
                <w:rPr>
                  <w:b/>
                  <w:szCs w:val="24"/>
                </w:rPr>
                <w:t xml:space="preserve"> straipsnis. </w:t>
              </w:r>
              <w:sdt>
                <w:sdtPr>
                  <w:alias w:val="Pavadinimas"/>
                  <w:tag w:val="title_5b9ceab1eede4b77a82800ce648f51e6"/>
                  <w:lock w:val="sdtLocked"/>
                  <w:richText/>
                </w:sdtPr>
                <w:sdtContent>
                  <w:r>
                    <w:rPr>
                      <w:b/>
                      <w:szCs w:val="24"/>
                    </w:rPr>
                    <w:t>6 straipsnio pakeitimas</w:t>
                  </w:r>
                </w:sdtContent>
              </w:sdt>
            </w:p>
            <w:sdt>
              <w:sdtPr>
                <w:alias w:val="4 str. 1 d."/>
                <w:tag w:val="part_39557dca3f40443688c6e7438471528d"/>
                <w:lock w:val="sdtLocked"/>
                <w:richText/>
              </w:sdtPr>
              <w:sdtContent>
                <w:p>
                  <w:pPr>
                    <w:widowControl w:val="0"/>
                    <w:suppressAutoHyphens/>
                    <w:ind w:left="-851"/>
                    <w:jc w:val="both"/>
                    <w:rPr>
                      <w:rFonts w:eastAsia="SimSun"/>
                      <w:kern w:val="1"/>
                      <w:szCs w:val="24"/>
                      <w:lang w:eastAsia="hi-IN" w:bidi="hi-IN"/>
                    </w:rPr>
                  </w:pPr>
                  <w:r>
                    <w:rPr>
                      <w:rFonts w:eastAsia="SimSun"/>
                      <w:kern w:val="1"/>
                      <w:szCs w:val="24"/>
                      <w:lang w:eastAsia="hi-IN" w:bidi="hi-IN"/>
                    </w:rPr>
                    <w:t>Pakeisti 6 straipsnio 2 dalį ir ją išdėstyti taip:</w:t>
                  </w:r>
                </w:p>
                <w:sdt>
                  <w:sdtPr>
                    <w:alias w:val="citata"/>
                    <w:tag w:val="part_f654649ea32641e7b71fb44f4e46d6b5"/>
                    <w:lock w:val="sdtLocked"/>
                    <w:richText/>
                  </w:sdtPr>
                  <w:sdtContent>
                    <w:sdt>
                      <w:sdtPr>
                        <w:alias w:val="2 d."/>
                        <w:tag w:val="part_ccc00b35cd7442438e9762fbe7a91e43"/>
                        <w:lock w:val="sdtLocked"/>
                        <w:richText/>
                      </w:sdtPr>
                      <w:sdtContent>
                        <w:p>
                          <w:pPr>
                            <w:widowControl w:val="0"/>
                            <w:suppressAutoHyphens/>
                            <w:ind w:left="-851"/>
                            <w:jc w:val="both"/>
                            <w:rPr>
                              <w:rFonts w:eastAsia="SimSun"/>
                              <w:kern w:val="1"/>
                              <w:szCs w:val="24"/>
                              <w:lang w:eastAsia="hi-IN" w:bidi="hi-IN"/>
                            </w:rPr>
                          </w:pPr>
                          <w:r>
                            <w:rPr>
                              <w:rFonts w:eastAsia="SimSun"/>
                              <w:kern w:val="1"/>
                              <w:szCs w:val="24"/>
                              <w:lang w:eastAsia="hi-IN" w:bidi="hi-IN"/>
                            </w:rPr>
                            <w:t>„</w:t>
                          </w:r>
                          <w:sdt>
                            <w:sdtPr>
                              <w:alias w:val="Numeris"/>
                              <w:tag w:val="nr_ccc00b35cd7442438e9762fbe7a91e43"/>
                              <w:lock w:val="sdtLocked"/>
                              <w:richText/>
                            </w:sdtPr>
                            <w:sdtContent>
                              <w:r>
                                <w:rPr>
                                  <w:rFonts w:eastAsia="SimSun"/>
                                  <w:kern w:val="1"/>
                                  <w:szCs w:val="24"/>
                                  <w:lang w:eastAsia="hi-IN" w:bidi="hi-IN"/>
                                </w:rPr>
                                <w:t>2</w:t>
                              </w:r>
                            </w:sdtContent>
                          </w:sdt>
                          <w:r>
                            <w:rPr>
                              <w:rFonts w:eastAsia="SimSun"/>
                              <w:kern w:val="1"/>
                              <w:szCs w:val="24"/>
                              <w:lang w:eastAsia="hi-IN" w:bidi="hi-IN"/>
                            </w:rPr>
                            <w:t>. Pakeisti Įstatymo 2 priedą ir jį išdėstyti taip:</w:t>
                          </w:r>
                        </w:p>
                        <w:p>
                          <w:pPr>
                            <w:widowControl w:val="0"/>
                            <w:suppressAutoHyphens/>
                            <w:ind w:left="-851"/>
                            <w:jc w:val="both"/>
                            <w:rPr>
                              <w:rFonts w:eastAsia="SimSun"/>
                              <w:kern w:val="1"/>
                              <w:szCs w:val="24"/>
                              <w:lang w:eastAsia="hi-IN" w:bidi="hi-IN"/>
                            </w:rPr>
                          </w:pPr>
                        </w:p>
                        <w:p>
                          <w:pPr>
                            <w:widowControl w:val="0"/>
                            <w:tabs>
                              <w:tab w:val="left" w:pos="5103"/>
                            </w:tabs>
                            <w:suppressAutoHyphens/>
                            <w:ind w:left="-1701" w:firstLine="6908"/>
                            <w:rPr>
                              <w:rFonts w:eastAsia="SimSun"/>
                              <w:kern w:val="1"/>
                              <w:szCs w:val="24"/>
                              <w:lang w:eastAsia="hi-IN" w:bidi="hi-IN"/>
                            </w:rPr>
                          </w:pPr>
                          <w:r>
                            <w:rPr>
                              <w:rFonts w:eastAsia="SimSun"/>
                              <w:kern w:val="1"/>
                              <w:szCs w:val="24"/>
                              <w:lang w:eastAsia="hi-IN" w:bidi="hi-IN"/>
                            </w:rPr>
                            <w:t xml:space="preserve">„Lietuvos Respublikos </w:t>
                          </w:r>
                        </w:p>
                      </w:sdtContent>
                    </w:sdt>
                    <w:sdt>
                      <w:sdtPr>
                        <w:alias w:val="2 pr."/>
                        <w:tag w:val="part_135f5480e59d4bf0a607cc7662bf4762"/>
                        <w:lock w:val="sdtLocked"/>
                        <w:richText/>
                      </w:sdtPr>
                      <w:sdtContent>
                        <w:p>
                          <w:pPr>
                            <w:widowControl w:val="0"/>
                            <w:tabs>
                              <w:tab w:val="left" w:pos="5245"/>
                            </w:tabs>
                            <w:suppressAutoHyphens/>
                            <w:ind w:left="-1701" w:firstLine="6908"/>
                            <w:rPr>
                              <w:rFonts w:eastAsia="SimSun"/>
                              <w:kern w:val="1"/>
                              <w:szCs w:val="24"/>
                              <w:lang w:eastAsia="hi-IN" w:bidi="hi-IN"/>
                            </w:rPr>
                          </w:pPr>
                          <w:r>
                            <w:rPr>
                              <w:rFonts w:eastAsia="SimSun"/>
                              <w:kern w:val="1"/>
                              <w:szCs w:val="24"/>
                              <w:lang w:eastAsia="hi-IN" w:bidi="hi-IN"/>
                            </w:rPr>
                            <w:t>tabako, tabako gaminių ir su jais</w:t>
                          </w:r>
                        </w:p>
                        <w:p>
                          <w:pPr>
                            <w:widowControl w:val="0"/>
                            <w:suppressAutoHyphens/>
                            <w:ind w:left="-1701" w:firstLine="6908"/>
                            <w:rPr>
                              <w:rFonts w:eastAsia="SimSun"/>
                              <w:kern w:val="1"/>
                              <w:szCs w:val="24"/>
                              <w:lang w:eastAsia="hi-IN" w:bidi="hi-IN"/>
                            </w:rPr>
                          </w:pPr>
                          <w:r>
                            <w:rPr>
                              <w:rFonts w:eastAsia="SimSun"/>
                              <w:kern w:val="1"/>
                              <w:szCs w:val="24"/>
                              <w:lang w:eastAsia="hi-IN" w:bidi="hi-IN"/>
                            </w:rPr>
                            <w:t xml:space="preserve">susijusių gaminių kontrolės </w:t>
                          </w:r>
                        </w:p>
                        <w:p>
                          <w:pPr>
                            <w:widowControl w:val="0"/>
                            <w:suppressAutoHyphens/>
                            <w:ind w:left="-1701" w:firstLine="6908"/>
                            <w:rPr>
                              <w:rFonts w:eastAsia="SimSun"/>
                              <w:kern w:val="1"/>
                              <w:szCs w:val="24"/>
                              <w:lang w:eastAsia="hi-IN" w:bidi="hi-IN"/>
                            </w:rPr>
                          </w:pPr>
                          <w:r>
                            <w:rPr>
                              <w:rFonts w:eastAsia="SimSun"/>
                              <w:kern w:val="1"/>
                              <w:szCs w:val="24"/>
                              <w:lang w:eastAsia="hi-IN" w:bidi="hi-IN"/>
                            </w:rPr>
                            <w:t>įstatymo</w:t>
                          </w:r>
                        </w:p>
                        <w:p>
                          <w:pPr>
                            <w:widowControl w:val="0"/>
                            <w:suppressAutoHyphens/>
                            <w:ind w:left="-1701" w:firstLine="6908"/>
                            <w:rPr>
                              <w:rFonts w:eastAsia="SimSun"/>
                              <w:kern w:val="1"/>
                              <w:szCs w:val="24"/>
                              <w:lang w:eastAsia="hi-IN" w:bidi="hi-IN"/>
                            </w:rPr>
                          </w:pPr>
                          <w:sdt>
                            <w:sdtPr>
                              <w:alias w:val="Numeris"/>
                              <w:tag w:val="nr_135f5480e59d4bf0a607cc7662bf4762"/>
                              <w:lock w:val="sdtLocked"/>
                              <w:richText/>
                            </w:sdtPr>
                            <w:sdtContent>
                              <w:r>
                                <w:rPr>
                                  <w:rFonts w:eastAsia="SimSun"/>
                                  <w:kern w:val="1"/>
                                  <w:szCs w:val="24"/>
                                  <w:lang w:eastAsia="hi-IN" w:bidi="hi-IN"/>
                                </w:rPr>
                                <w:t>2</w:t>
                              </w:r>
                            </w:sdtContent>
                          </w:sdt>
                          <w:r>
                            <w:rPr>
                              <w:rFonts w:eastAsia="SimSun"/>
                              <w:b/>
                              <w:kern w:val="1"/>
                              <w:szCs w:val="24"/>
                              <w:lang w:eastAsia="hi-IN" w:bidi="hi-IN"/>
                            </w:rPr>
                            <w:t xml:space="preserve"> </w:t>
                          </w:r>
                          <w:r>
                            <w:rPr>
                              <w:rFonts w:eastAsia="SimSun"/>
                              <w:kern w:val="1"/>
                              <w:szCs w:val="24"/>
                              <w:lang w:eastAsia="hi-IN" w:bidi="hi-IN"/>
                            </w:rPr>
                            <w:t>priedas</w:t>
                          </w:r>
                        </w:p>
                        <w:p>
                          <w:pPr>
                            <w:widowControl w:val="0"/>
                            <w:suppressAutoHyphens/>
                            <w:ind w:left="-1701" w:firstLine="708"/>
                            <w:jc w:val="both"/>
                            <w:rPr>
                              <w:rFonts w:eastAsia="SimSun"/>
                              <w:kern w:val="1"/>
                              <w:szCs w:val="24"/>
                              <w:lang w:eastAsia="hi-IN" w:bidi="hi-IN"/>
                            </w:rPr>
                          </w:pPr>
                        </w:p>
                        <w:p>
                          <w:pPr>
                            <w:widowControl w:val="0"/>
                            <w:suppressAutoHyphens/>
                            <w:ind w:left="-1701" w:firstLine="708"/>
                            <w:jc w:val="center"/>
                            <w:rPr>
                              <w:rFonts w:eastAsia="SimSun"/>
                              <w:b/>
                              <w:kern w:val="1"/>
                              <w:szCs w:val="24"/>
                              <w:lang w:eastAsia="hi-IN" w:bidi="hi-IN"/>
                            </w:rPr>
                          </w:pPr>
                          <w:sdt>
                            <w:sdtPr>
                              <w:alias w:val="Pavadinimas"/>
                              <w:tag w:val="title_135f5480e59d4bf0a607cc7662bf4762"/>
                              <w:lock w:val="sdtLocked"/>
                              <w:richText/>
                            </w:sdtPr>
                            <w:sdtContent>
                              <w:r>
                                <w:rPr>
                                  <w:rFonts w:eastAsia="SimSun"/>
                                  <w:b/>
                                  <w:kern w:val="1"/>
                                  <w:szCs w:val="24"/>
                                  <w:lang w:eastAsia="hi-IN" w:bidi="hi-IN"/>
                                </w:rPr>
                                <w:t>ĮGYVENDINAMI EUROPOS SĄJUNGOS TEISĖS AKTAI</w:t>
                              </w:r>
                            </w:sdtContent>
                          </w:sdt>
                        </w:p>
                        <w:p>
                          <w:pPr>
                            <w:widowControl w:val="0"/>
                            <w:suppressAutoHyphens/>
                            <w:ind w:left="-1701" w:firstLine="708"/>
                            <w:jc w:val="both"/>
                            <w:rPr>
                              <w:rFonts w:eastAsia="SimSun"/>
                              <w:kern w:val="1"/>
                              <w:szCs w:val="24"/>
                              <w:lang w:eastAsia="hi-IN" w:bidi="hi-IN"/>
                            </w:rPr>
                          </w:pPr>
                        </w:p>
                        <w:sdt>
                          <w:sdtPr>
                            <w:alias w:val="2 pr. 1 p."/>
                            <w:tag w:val="part_04494ffaad4a45d29e4a22066be43c4d"/>
                            <w:lock w:val="sdtLocked"/>
                            <w:richText/>
                          </w:sdtPr>
                          <w:sdtContent>
                            <w:p>
                              <w:pPr>
                                <w:widowControl w:val="0"/>
                                <w:suppressAutoHyphens/>
                                <w:ind w:left="-1701" w:firstLine="850"/>
                                <w:jc w:val="both"/>
                                <w:rPr>
                                  <w:rFonts w:eastAsia="SimSun"/>
                                  <w:kern w:val="1"/>
                                  <w:szCs w:val="24"/>
                                  <w:lang w:eastAsia="hi-IN" w:bidi="hi-IN"/>
                                </w:rPr>
                              </w:pPr>
                              <w:sdt>
                                <w:sdtPr>
                                  <w:alias w:val="Numeris"/>
                                  <w:tag w:val="nr_04494ffaad4a45d29e4a22066be43c4d"/>
                                  <w:lock w:val="sdtLocked"/>
                                  <w:richText/>
                                </w:sdtPr>
                                <w:sdtContent>
                                  <w:r>
                                    <w:rPr>
                                      <w:rFonts w:eastAsia="SimSun"/>
                                      <w:kern w:val="1"/>
                                      <w:szCs w:val="24"/>
                                      <w:lang w:eastAsia="hi-IN" w:bidi="hi-IN"/>
                                    </w:rPr>
                                    <w:t>1</w:t>
                                  </w:r>
                                </w:sdtContent>
                              </w:sdt>
                              <w:r>
                                <w:rPr>
                                  <w:rFonts w:eastAsia="SimSun"/>
                                  <w:kern w:val="1"/>
                                  <w:szCs w:val="24"/>
                                  <w:lang w:eastAsia="hi-IN" w:bidi="hi-IN"/>
                                </w:rPr>
                                <w:t>. 1989 m. spalio 3 d. Tarybos direktyva 89/552/EEB dėl kai kurių valstybių narių įstatymuose ir kituose teisės aktuose išdėstytų nuostatų, skirtų vertimuisi televizijos programų transliavimu, suderinimo (su paskutiniais pakeitimais, padarytais 1997 m. birželio 30 d. Europos Parlamento ir Tarybos direktyva 97/36/EB) (OL 2004 m. specialusis leidimas, 6 skyrius, 1 tomas, p. 224).</w:t>
                              </w:r>
                            </w:p>
                          </w:sdtContent>
                        </w:sdt>
                        <w:sdt>
                          <w:sdtPr>
                            <w:alias w:val="2 pr. 2 p."/>
                            <w:tag w:val="part_ef9e2632076341dfa238a046f2a00d0b"/>
                            <w:lock w:val="sdtLocked"/>
                            <w:richText/>
                          </w:sdtPr>
                          <w:sdtContent>
                            <w:p>
                              <w:pPr>
                                <w:widowControl w:val="0"/>
                                <w:suppressAutoHyphens/>
                                <w:ind w:left="-1701" w:firstLine="850"/>
                                <w:jc w:val="both"/>
                                <w:rPr>
                                  <w:rFonts w:eastAsia="SimSun"/>
                                  <w:kern w:val="1"/>
                                  <w:szCs w:val="24"/>
                                  <w:lang w:eastAsia="hi-IN" w:bidi="hi-IN"/>
                                </w:rPr>
                              </w:pPr>
                              <w:sdt>
                                <w:sdtPr>
                                  <w:alias w:val="Numeris"/>
                                  <w:tag w:val="nr_ef9e2632076341dfa238a046f2a00d0b"/>
                                  <w:lock w:val="sdtLocked"/>
                                  <w:richText/>
                                </w:sdtPr>
                                <w:sdtContent>
                                  <w:r>
                                    <w:rPr>
                                      <w:rFonts w:eastAsia="SimSun"/>
                                      <w:kern w:val="1"/>
                                      <w:szCs w:val="24"/>
                                      <w:lang w:eastAsia="hi-IN" w:bidi="hi-IN"/>
                                    </w:rPr>
                                    <w:t>2</w:t>
                                  </w:r>
                                </w:sdtContent>
                              </w:sdt>
                              <w:r>
                                <w:rPr>
                                  <w:rFonts w:eastAsia="SimSun"/>
                                  <w:kern w:val="1"/>
                                  <w:szCs w:val="24"/>
                                  <w:lang w:eastAsia="hi-IN" w:bidi="hi-IN"/>
                                </w:rPr>
                                <w:t xml:space="preserve">. 2003 m. gegužės 26 d. Europos Parlamento ir Tarybos direktyva 2003/33/EB dėl valstybių narių įstatymų ir kitų teisės aktų, reglamentuojančių tabako produktų reklamą ir rėmimą, suderinimo (OL </w:t>
                              </w:r>
                              <w:r>
                                <w:rPr>
                                  <w:rFonts w:eastAsia="SimSun"/>
                                  <w:i/>
                                  <w:kern w:val="1"/>
                                  <w:szCs w:val="24"/>
                                  <w:lang w:eastAsia="hi-IN" w:bidi="hi-IN"/>
                                </w:rPr>
                                <w:t>2004 m. specialusis leidimas</w:t>
                              </w:r>
                              <w:r>
                                <w:rPr>
                                  <w:rFonts w:eastAsia="SimSun"/>
                                  <w:kern w:val="1"/>
                                  <w:szCs w:val="24"/>
                                  <w:lang w:eastAsia="hi-IN" w:bidi="hi-IN"/>
                                </w:rPr>
                                <w:t xml:space="preserve">, 15 skyrius, 7 tomas, p. 460). </w:t>
                              </w:r>
                            </w:p>
                          </w:sdtContent>
                        </w:sdt>
                        <w:sdt>
                          <w:sdtPr>
                            <w:alias w:val="2 pr. 3 p."/>
                            <w:tag w:val="part_b4481a4aa4014f83b77bbf4229b5d0c3"/>
                            <w:lock w:val="sdtLocked"/>
                            <w:richText/>
                          </w:sdtPr>
                          <w:sdtContent>
                            <w:p>
                              <w:pPr>
                                <w:ind w:left="-1701" w:firstLine="850"/>
                                <w:jc w:val="both"/>
                                <w:rPr>
                                  <w:b/>
                                  <w:bCs/>
                                  <w:szCs w:val="24"/>
                                </w:rPr>
                              </w:pPr>
                              <w:sdt>
                                <w:sdtPr>
                                  <w:alias w:val="Numeris"/>
                                  <w:tag w:val="nr_b4481a4aa4014f83b77bbf4229b5d0c3"/>
                                  <w:lock w:val="sdtLocked"/>
                                  <w:richText/>
                                </w:sdtPr>
                                <w:sdtContent>
                                  <w:r>
                                    <w:rPr>
                                      <w:rFonts w:eastAsia="SimSun"/>
                                      <w:kern w:val="1"/>
                                      <w:szCs w:val="24"/>
                                      <w:lang w:eastAsia="hi-IN" w:bidi="hi-IN"/>
                                    </w:rPr>
                                    <w:t>3</w:t>
                                  </w:r>
                                </w:sdtContent>
                              </w:sdt>
                              <w:r>
                                <w:rPr>
                                  <w:rFonts w:eastAsia="SimSun"/>
                                  <w:kern w:val="1"/>
                                  <w:szCs w:val="24"/>
                                  <w:lang w:eastAsia="hi-IN" w:bidi="hi-IN"/>
                                </w:rPr>
                                <w:t>.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w:t>
                              </w:r>
                              <w:r>
                                <w:rPr>
                                  <w:rFonts w:ascii="TimesLT" w:hAnsi="TimesLT"/>
                                  <w:sz w:val="20"/>
                                </w:rPr>
                                <w:t xml:space="preserve"> </w:t>
                              </w:r>
                            </w:p>
                          </w:sdtContent>
                        </w:sdt>
                        <w:sdt>
                          <w:sdtPr>
                            <w:alias w:val="2 pr. 4 p."/>
                            <w:tag w:val="part_53158da8936d4de28213981d02dedaf9"/>
                            <w:lock w:val="sdtLocked"/>
                            <w:richText/>
                          </w:sdtPr>
                          <w:sdtContent>
                            <w:p>
                              <w:pPr>
                                <w:ind w:left="-1701" w:firstLine="850"/>
                                <w:jc w:val="both"/>
                                <w:rPr>
                                  <w:bCs/>
                                  <w:szCs w:val="24"/>
                                </w:rPr>
                              </w:pPr>
                              <w:sdt>
                                <w:sdtPr>
                                  <w:alias w:val="Numeris"/>
                                  <w:tag w:val="nr_53158da8936d4de28213981d02dedaf9"/>
                                  <w:lock w:val="sdtLocked"/>
                                  <w:richText/>
                                </w:sdtPr>
                                <w:sdtContent>
                                  <w:r>
                                    <w:rPr>
                                      <w:bCs/>
                                      <w:szCs w:val="24"/>
                                    </w:rPr>
                                    <w:t>4</w:t>
                                  </w:r>
                                </w:sdtContent>
                              </w:sdt>
                              <w:r>
                                <w:rPr>
                                  <w:bCs/>
                                  <w:szCs w:val="24"/>
                                </w:rPr>
                                <w:t>. 2012 m. kovo 7 d. Komisijos direktyva 2012/9/ES, kuria iš dalies keičiamas Europos Parlamento ir Tarybos direktyvos 2001/37/EB dėl valstybių narių įstatymų ir kitų teisės aktų, taikomų tabako gaminių gamybai, pateikimui ir pardavimui, suderinimo I priedas (OL 2012 L 69, p. 15), su paskutiniais pakeitimais, padarytais 2015 m. liepos 13 d. Komisijos direktyva (ES) 2015/1139</w:t>
                              </w:r>
                              <w:r>
                                <w:rPr>
                                  <w:rFonts w:ascii="TimesLT" w:hAnsi="TimesLT"/>
                                  <w:sz w:val="20"/>
                                </w:rPr>
                                <w:t xml:space="preserve"> </w:t>
                              </w:r>
                              <w:r>
                                <w:rPr>
                                  <w:bCs/>
                                  <w:szCs w:val="24"/>
                                </w:rPr>
                                <w:t>(OL 2015 L 185, p.15).</w:t>
                              </w:r>
                            </w:p>
                          </w:sdtContent>
                        </w:sdt>
                        <w:sdt>
                          <w:sdtPr>
                            <w:alias w:val="2 pr. 5 p."/>
                            <w:tag w:val="part_560776a327c04f59a0bdc6a897155d87"/>
                            <w:lock w:val="sdtLocked"/>
                            <w:richText/>
                          </w:sdtPr>
                          <w:sdtContent>
                            <w:p>
                              <w:pPr>
                                <w:widowControl w:val="0"/>
                                <w:suppressAutoHyphens/>
                                <w:ind w:left="-1701" w:firstLine="850"/>
                                <w:jc w:val="both"/>
                                <w:rPr>
                                  <w:rFonts w:eastAsia="SimSun"/>
                                  <w:kern w:val="1"/>
                                  <w:szCs w:val="24"/>
                                  <w:lang w:eastAsia="hi-IN" w:bidi="hi-IN"/>
                                </w:rPr>
                              </w:pPr>
                              <w:sdt>
                                <w:sdtPr>
                                  <w:alias w:val="Numeris"/>
                                  <w:tag w:val="nr_560776a327c04f59a0bdc6a897155d87"/>
                                  <w:lock w:val="sdtLocked"/>
                                  <w:richText/>
                                </w:sdtPr>
                                <w:sdtContent>
                                  <w:r>
                                    <w:rPr>
                                      <w:rFonts w:eastAsia="SimSun"/>
                                      <w:kern w:val="1"/>
                                      <w:szCs w:val="24"/>
                                      <w:lang w:eastAsia="hi-IN" w:bidi="hi-IN"/>
                                    </w:rPr>
                                    <w:t>5</w:t>
                                  </w:r>
                                </w:sdtContent>
                              </w:sdt>
                              <w:r>
                                <w:rPr>
                                  <w:rFonts w:eastAsia="SimSun"/>
                                  <w:kern w:val="1"/>
                                  <w:szCs w:val="24"/>
                                  <w:lang w:eastAsia="hi-IN" w:bidi="hi-IN"/>
                                </w:rPr>
                                <w:t>. 2014 m. balandžio 3 d. Europos Parlamento ir Tarybos direktyva 2014/40/ES dėl valstybių narių įstatymų ir kitų teisės aktų nuostatų, reglamentuojančių tabako ir susijusių gaminių gamybą, pateikimą ir pardavimą, suderinimo ir kuria panaikinama Direktyva 2001/37/EB (OL 2014 L 127, p. 1).“</w:t>
                              </w:r>
                            </w:p>
                            <w:p>
                              <w:pPr>
                                <w:widowControl w:val="0"/>
                                <w:suppressAutoHyphens/>
                                <w:ind w:left="-1701" w:firstLine="850"/>
                                <w:jc w:val="both"/>
                                <w:rPr>
                                  <w:rFonts w:eastAsia="SimSun"/>
                                  <w:kern w:val="1"/>
                                  <w:szCs w:val="24"/>
                                  <w:lang w:eastAsia="hi-IN" w:bidi="hi-IN"/>
                                </w:rPr>
                              </w:pPr>
                            </w:p>
                          </w:sdtContent>
                        </w:sdt>
                      </w:sdtContent>
                    </w:sdt>
                  </w:sdtContent>
                </w:sdt>
              </w:sdtContent>
            </w:sdt>
          </w:sdtContent>
        </w:sdt>
        <w:sdt>
          <w:sdtPr>
            <w:alias w:val="signatura"/>
            <w:tag w:val="part_b910383652de48089301b1bb0f2f4539"/>
            <w:lock w:val="sdtLocked"/>
            <w:richText/>
          </w:sdtPr>
          <w:sdtContent>
            <w:p>
              <w:pPr>
                <w:ind w:left="-1701" w:firstLine="850"/>
                <w:jc w:val="both"/>
                <w:rPr>
                  <w:i/>
                  <w:szCs w:val="24"/>
                </w:rPr>
              </w:pPr>
              <w:r>
                <w:rPr>
                  <w:i/>
                  <w:szCs w:val="24"/>
                </w:rPr>
                <w:t xml:space="preserve">Skelbiu šį Lietuvos Respublikos Seimo priimtą įstatymą. </w:t>
              </w:r>
            </w:p>
            <w:p>
              <w:pPr>
                <w:ind w:left="-1701"/>
                <w:jc w:val="both"/>
                <w:rPr>
                  <w:szCs w:val="24"/>
                </w:rPr>
              </w:pPr>
              <w:r>
                <w:rPr>
                  <w:szCs w:val="24"/>
                </w:rPr>
                <w:t>Respublikos Prezidentas</w:t>
                <w:tab/>
                <w:t xml:space="preserve"> </w:t>
                <w:tab/>
                <w:t xml:space="preserve">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1134" w:left="1701" w:header="720" w:footer="720" w:gutter="1134"/>
      <w:cols w:space="720"/>
      <w:titlePg/>
      <w:docGrid w:linePitch="272"/>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Palemonas">
    <w:altName w:val="Times New Roman"/>
    <w:panose1 w:val="00000000000000000000"/>
    <w:charset w:val="BA"/>
    <w:family w:val="roman"/>
    <w:notTrueType/>
    <w:pitch w:val="variable"/>
    <w:sig w:usb0="00000007" w:usb1="00000000" w:usb2="00000000" w:usb3="00000000" w:csb0="00000081"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 w:val="20"/>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ind w:left="-1701" w:firstLine="1701"/>
      <w:jc w:val="center"/>
      <w:rPr>
        <w:rFonts w:ascii="TimesLT" w:hAnsi="TimesLT"/>
        <w:sz w:val="20"/>
      </w:rPr>
    </w:pPr>
  </w:p>
  <w:p>
    <w:pPr>
      <w:tabs>
        <w:tab w:val="center" w:pos="4153"/>
        <w:tab w:val="right" w:pos="8306"/>
      </w:tabs>
      <w:rPr>
        <w:rFonts w:ascii="TimesLT" w:hAnsi="TimesLT"/>
        <w:sz w:val="20"/>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 w:val="20"/>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 w:val="20"/>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ind w:left="-1701"/>
      <w:jc w:val="center"/>
      <w:rPr>
        <w:szCs w:val="24"/>
      </w:rPr>
    </w:pPr>
    <w:r>
      <w:rPr>
        <w:szCs w:val="24"/>
      </w:rPr>
      <w:fldChar w:fldCharType="begin"/>
    </w:r>
    <w:r>
      <w:rPr>
        <w:szCs w:val="24"/>
      </w:rPr>
      <w:instrText>PAGE   \* MERGEFORMAT</w:instrText>
    </w:r>
    <w:r>
      <w:rPr>
        <w:szCs w:val="24"/>
      </w:rPr>
      <w:fldChar w:fldCharType="separate"/>
    </w:r>
    <w:r>
      <w:rPr>
        <w:szCs w:val="24"/>
      </w:rPr>
      <w:t>6</w:t>
    </w:r>
    <w:r>
      <w:rPr>
        <w:szCs w:val="24"/>
      </w:rPr>
      <w:fldChar w:fldCharType="end"/>
    </w:r>
  </w:p>
  <w:p>
    <w:pPr>
      <w:tabs>
        <w:tab w:val="center" w:pos="4153"/>
        <w:tab w:val="right" w:pos="8306"/>
      </w:tabs>
      <w:rPr>
        <w:rFonts w:ascii="TimesLT" w:hAnsi="TimesLT"/>
        <w:sz w:val="20"/>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563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3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635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54542220">
      <w:bodyDiv w:val="1"/>
      <w:marLeft w:val="0"/>
      <w:marRight w:val="0"/>
      <w:marTop w:val="0"/>
      <w:marBottom w:val="0"/>
      <w:divBdr>
        <w:top w:val="none" w:sz="0" w:space="0" w:color="auto"/>
        <w:left w:val="none" w:sz="0" w:space="0" w:color="auto"/>
        <w:bottom w:val="none" w:sz="0" w:space="0" w:color="auto"/>
        <w:right w:val="none" w:sz="0" w:space="0" w:color="auto"/>
      </w:divBdr>
    </w:div>
    <w:div w:id="156500767">
      <w:bodyDiv w:val="1"/>
      <w:marLeft w:val="0"/>
      <w:marRight w:val="0"/>
      <w:marTop w:val="0"/>
      <w:marBottom w:val="0"/>
      <w:divBdr>
        <w:top w:val="none" w:sz="0" w:space="0" w:color="auto"/>
        <w:left w:val="none" w:sz="0" w:space="0" w:color="auto"/>
        <w:bottom w:val="none" w:sz="0" w:space="0" w:color="auto"/>
        <w:right w:val="none" w:sz="0" w:space="0" w:color="auto"/>
      </w:divBdr>
    </w:div>
    <w:div w:id="226234879">
      <w:bodyDiv w:val="1"/>
      <w:marLeft w:val="0"/>
      <w:marRight w:val="0"/>
      <w:marTop w:val="0"/>
      <w:marBottom w:val="0"/>
      <w:divBdr>
        <w:top w:val="none" w:sz="0" w:space="0" w:color="auto"/>
        <w:left w:val="none" w:sz="0" w:space="0" w:color="auto"/>
        <w:bottom w:val="none" w:sz="0" w:space="0" w:color="auto"/>
        <w:right w:val="none" w:sz="0" w:space="0" w:color="auto"/>
      </w:divBdr>
    </w:div>
    <w:div w:id="379088301">
      <w:bodyDiv w:val="1"/>
      <w:marLeft w:val="0"/>
      <w:marRight w:val="0"/>
      <w:marTop w:val="0"/>
      <w:marBottom w:val="0"/>
      <w:divBdr>
        <w:top w:val="none" w:sz="0" w:space="0" w:color="auto"/>
        <w:left w:val="none" w:sz="0" w:space="0" w:color="auto"/>
        <w:bottom w:val="none" w:sz="0" w:space="0" w:color="auto"/>
        <w:right w:val="none" w:sz="0" w:space="0" w:color="auto"/>
      </w:divBdr>
    </w:div>
    <w:div w:id="401371782">
      <w:bodyDiv w:val="1"/>
      <w:marLeft w:val="0"/>
      <w:marRight w:val="0"/>
      <w:marTop w:val="0"/>
      <w:marBottom w:val="0"/>
      <w:divBdr>
        <w:top w:val="none" w:sz="0" w:space="0" w:color="auto"/>
        <w:left w:val="none" w:sz="0" w:space="0" w:color="auto"/>
        <w:bottom w:val="none" w:sz="0" w:space="0" w:color="auto"/>
        <w:right w:val="none" w:sz="0" w:space="0" w:color="auto"/>
      </w:divBdr>
    </w:div>
    <w:div w:id="689917037">
      <w:bodyDiv w:val="1"/>
      <w:marLeft w:val="0"/>
      <w:marRight w:val="0"/>
      <w:marTop w:val="0"/>
      <w:marBottom w:val="0"/>
      <w:divBdr>
        <w:top w:val="none" w:sz="0" w:space="0" w:color="auto"/>
        <w:left w:val="none" w:sz="0" w:space="0" w:color="auto"/>
        <w:bottom w:val="none" w:sz="0" w:space="0" w:color="auto"/>
        <w:right w:val="none" w:sz="0" w:space="0" w:color="auto"/>
      </w:divBdr>
    </w:div>
    <w:div w:id="789251790">
      <w:bodyDiv w:val="1"/>
      <w:marLeft w:val="225"/>
      <w:marRight w:val="225"/>
      <w:marTop w:val="0"/>
      <w:marBottom w:val="0"/>
      <w:divBdr>
        <w:top w:val="none" w:sz="0" w:space="0" w:color="auto"/>
        <w:left w:val="none" w:sz="0" w:space="0" w:color="auto"/>
        <w:bottom w:val="none" w:sz="0" w:space="0" w:color="auto"/>
        <w:right w:val="none" w:sz="0" w:space="0" w:color="auto"/>
      </w:divBdr>
      <w:divsChild>
        <w:div w:id="1196574496">
          <w:marLeft w:val="0"/>
          <w:marRight w:val="0"/>
          <w:marTop w:val="0"/>
          <w:marBottom w:val="0"/>
          <w:divBdr>
            <w:top w:val="none" w:sz="0" w:space="0" w:color="auto"/>
            <w:left w:val="none" w:sz="0" w:space="0" w:color="auto"/>
            <w:bottom w:val="none" w:sz="0" w:space="0" w:color="auto"/>
            <w:right w:val="none" w:sz="0" w:space="0" w:color="auto"/>
          </w:divBdr>
        </w:div>
      </w:divsChild>
    </w:div>
    <w:div w:id="816799332">
      <w:bodyDiv w:val="1"/>
      <w:marLeft w:val="0"/>
      <w:marRight w:val="0"/>
      <w:marTop w:val="0"/>
      <w:marBottom w:val="0"/>
      <w:divBdr>
        <w:top w:val="none" w:sz="0" w:space="0" w:color="auto"/>
        <w:left w:val="none" w:sz="0" w:space="0" w:color="auto"/>
        <w:bottom w:val="none" w:sz="0" w:space="0" w:color="auto"/>
        <w:right w:val="none" w:sz="0" w:space="0" w:color="auto"/>
      </w:divBdr>
    </w:div>
    <w:div w:id="861355870">
      <w:bodyDiv w:val="1"/>
      <w:marLeft w:val="0"/>
      <w:marRight w:val="0"/>
      <w:marTop w:val="0"/>
      <w:marBottom w:val="0"/>
      <w:divBdr>
        <w:top w:val="none" w:sz="0" w:space="0" w:color="auto"/>
        <w:left w:val="none" w:sz="0" w:space="0" w:color="auto"/>
        <w:bottom w:val="none" w:sz="0" w:space="0" w:color="auto"/>
        <w:right w:val="none" w:sz="0" w:space="0" w:color="auto"/>
      </w:divBdr>
    </w:div>
    <w:div w:id="870730385">
      <w:bodyDiv w:val="1"/>
      <w:marLeft w:val="0"/>
      <w:marRight w:val="0"/>
      <w:marTop w:val="0"/>
      <w:marBottom w:val="0"/>
      <w:divBdr>
        <w:top w:val="none" w:sz="0" w:space="0" w:color="auto"/>
        <w:left w:val="none" w:sz="0" w:space="0" w:color="auto"/>
        <w:bottom w:val="none" w:sz="0" w:space="0" w:color="auto"/>
        <w:right w:val="none" w:sz="0" w:space="0" w:color="auto"/>
      </w:divBdr>
    </w:div>
    <w:div w:id="1053777096">
      <w:bodyDiv w:val="1"/>
      <w:marLeft w:val="0"/>
      <w:marRight w:val="0"/>
      <w:marTop w:val="0"/>
      <w:marBottom w:val="0"/>
      <w:divBdr>
        <w:top w:val="none" w:sz="0" w:space="0" w:color="auto"/>
        <w:left w:val="none" w:sz="0" w:space="0" w:color="auto"/>
        <w:bottom w:val="none" w:sz="0" w:space="0" w:color="auto"/>
        <w:right w:val="none" w:sz="0" w:space="0" w:color="auto"/>
      </w:divBdr>
    </w:div>
    <w:div w:id="1086803041">
      <w:bodyDiv w:val="1"/>
      <w:marLeft w:val="0"/>
      <w:marRight w:val="0"/>
      <w:marTop w:val="0"/>
      <w:marBottom w:val="0"/>
      <w:divBdr>
        <w:top w:val="none" w:sz="0" w:space="0" w:color="auto"/>
        <w:left w:val="none" w:sz="0" w:space="0" w:color="auto"/>
        <w:bottom w:val="none" w:sz="0" w:space="0" w:color="auto"/>
        <w:right w:val="none" w:sz="0" w:space="0" w:color="auto"/>
      </w:divBdr>
    </w:div>
    <w:div w:id="1265571197">
      <w:bodyDiv w:val="1"/>
      <w:marLeft w:val="0"/>
      <w:marRight w:val="0"/>
      <w:marTop w:val="0"/>
      <w:marBottom w:val="0"/>
      <w:divBdr>
        <w:top w:val="none" w:sz="0" w:space="0" w:color="auto"/>
        <w:left w:val="none" w:sz="0" w:space="0" w:color="auto"/>
        <w:bottom w:val="none" w:sz="0" w:space="0" w:color="auto"/>
        <w:right w:val="none" w:sz="0" w:space="0" w:color="auto"/>
      </w:divBdr>
    </w:div>
    <w:div w:id="1331060437">
      <w:bodyDiv w:val="1"/>
      <w:marLeft w:val="0"/>
      <w:marRight w:val="0"/>
      <w:marTop w:val="0"/>
      <w:marBottom w:val="0"/>
      <w:divBdr>
        <w:top w:val="none" w:sz="0" w:space="0" w:color="auto"/>
        <w:left w:val="none" w:sz="0" w:space="0" w:color="auto"/>
        <w:bottom w:val="none" w:sz="0" w:space="0" w:color="auto"/>
        <w:right w:val="none" w:sz="0" w:space="0" w:color="auto"/>
      </w:divBdr>
    </w:div>
    <w:div w:id="1349453477">
      <w:bodyDiv w:val="1"/>
      <w:marLeft w:val="0"/>
      <w:marRight w:val="0"/>
      <w:marTop w:val="0"/>
      <w:marBottom w:val="0"/>
      <w:divBdr>
        <w:top w:val="none" w:sz="0" w:space="0" w:color="auto"/>
        <w:left w:val="none" w:sz="0" w:space="0" w:color="auto"/>
        <w:bottom w:val="none" w:sz="0" w:space="0" w:color="auto"/>
        <w:right w:val="none" w:sz="0" w:space="0" w:color="auto"/>
      </w:divBdr>
    </w:div>
    <w:div w:id="1444306048">
      <w:bodyDiv w:val="1"/>
      <w:marLeft w:val="0"/>
      <w:marRight w:val="0"/>
      <w:marTop w:val="0"/>
      <w:marBottom w:val="0"/>
      <w:divBdr>
        <w:top w:val="none" w:sz="0" w:space="0" w:color="auto"/>
        <w:left w:val="none" w:sz="0" w:space="0" w:color="auto"/>
        <w:bottom w:val="none" w:sz="0" w:space="0" w:color="auto"/>
        <w:right w:val="none" w:sz="0" w:space="0" w:color="auto"/>
      </w:divBdr>
    </w:div>
    <w:div w:id="1452894275">
      <w:bodyDiv w:val="1"/>
      <w:marLeft w:val="0"/>
      <w:marRight w:val="0"/>
      <w:marTop w:val="0"/>
      <w:marBottom w:val="0"/>
      <w:divBdr>
        <w:top w:val="none" w:sz="0" w:space="0" w:color="auto"/>
        <w:left w:val="none" w:sz="0" w:space="0" w:color="auto"/>
        <w:bottom w:val="none" w:sz="0" w:space="0" w:color="auto"/>
        <w:right w:val="none" w:sz="0" w:space="0" w:color="auto"/>
      </w:divBdr>
    </w:div>
    <w:div w:id="1516382908">
      <w:bodyDiv w:val="1"/>
      <w:marLeft w:val="0"/>
      <w:marRight w:val="0"/>
      <w:marTop w:val="0"/>
      <w:marBottom w:val="0"/>
      <w:divBdr>
        <w:top w:val="none" w:sz="0" w:space="0" w:color="auto"/>
        <w:left w:val="none" w:sz="0" w:space="0" w:color="auto"/>
        <w:bottom w:val="none" w:sz="0" w:space="0" w:color="auto"/>
        <w:right w:val="none" w:sz="0" w:space="0" w:color="auto"/>
      </w:divBdr>
    </w:div>
    <w:div w:id="1702971613">
      <w:bodyDiv w:val="1"/>
      <w:marLeft w:val="0"/>
      <w:marRight w:val="0"/>
      <w:marTop w:val="0"/>
      <w:marBottom w:val="0"/>
      <w:divBdr>
        <w:top w:val="none" w:sz="0" w:space="0" w:color="auto"/>
        <w:left w:val="none" w:sz="0" w:space="0" w:color="auto"/>
        <w:bottom w:val="none" w:sz="0" w:space="0" w:color="auto"/>
        <w:right w:val="none" w:sz="0" w:space="0" w:color="auto"/>
      </w:divBdr>
    </w:div>
    <w:div w:id="1742943102">
      <w:bodyDiv w:val="1"/>
      <w:marLeft w:val="0"/>
      <w:marRight w:val="0"/>
      <w:marTop w:val="0"/>
      <w:marBottom w:val="0"/>
      <w:divBdr>
        <w:top w:val="none" w:sz="0" w:space="0" w:color="auto"/>
        <w:left w:val="none" w:sz="0" w:space="0" w:color="auto"/>
        <w:bottom w:val="none" w:sz="0" w:space="0" w:color="auto"/>
        <w:right w:val="none" w:sz="0" w:space="0" w:color="auto"/>
      </w:divBdr>
    </w:div>
    <w:div w:id="1778333362">
      <w:bodyDiv w:val="1"/>
      <w:marLeft w:val="0"/>
      <w:marRight w:val="0"/>
      <w:marTop w:val="0"/>
      <w:marBottom w:val="0"/>
      <w:divBdr>
        <w:top w:val="none" w:sz="0" w:space="0" w:color="auto"/>
        <w:left w:val="none" w:sz="0" w:space="0" w:color="auto"/>
        <w:bottom w:val="none" w:sz="0" w:space="0" w:color="auto"/>
        <w:right w:val="none" w:sz="0" w:space="0" w:color="auto"/>
      </w:divBdr>
    </w:div>
    <w:div w:id="1855344556">
      <w:bodyDiv w:val="1"/>
      <w:marLeft w:val="0"/>
      <w:marRight w:val="0"/>
      <w:marTop w:val="0"/>
      <w:marBottom w:val="0"/>
      <w:divBdr>
        <w:top w:val="none" w:sz="0" w:space="0" w:color="auto"/>
        <w:left w:val="none" w:sz="0" w:space="0" w:color="auto"/>
        <w:bottom w:val="none" w:sz="0" w:space="0" w:color="auto"/>
        <w:right w:val="none" w:sz="0" w:space="0" w:color="auto"/>
      </w:divBdr>
    </w:div>
    <w:div w:id="1970162744">
      <w:bodyDiv w:val="1"/>
      <w:marLeft w:val="225"/>
      <w:marRight w:val="225"/>
      <w:marTop w:val="0"/>
      <w:marBottom w:val="0"/>
      <w:divBdr>
        <w:top w:val="none" w:sz="0" w:space="0" w:color="auto"/>
        <w:left w:val="none" w:sz="0" w:space="0" w:color="auto"/>
        <w:bottom w:val="none" w:sz="0" w:space="0" w:color="auto"/>
        <w:right w:val="none" w:sz="0" w:space="0" w:color="auto"/>
      </w:divBdr>
      <w:divsChild>
        <w:div w:id="60375501">
          <w:marLeft w:val="0"/>
          <w:marRight w:val="0"/>
          <w:marTop w:val="0"/>
          <w:marBottom w:val="0"/>
          <w:divBdr>
            <w:top w:val="none" w:sz="0" w:space="0" w:color="auto"/>
            <w:left w:val="none" w:sz="0" w:space="0" w:color="auto"/>
            <w:bottom w:val="none" w:sz="0" w:space="0" w:color="auto"/>
            <w:right w:val="none" w:sz="0" w:space="0" w:color="auto"/>
          </w:divBdr>
        </w:div>
      </w:divsChild>
    </w:div>
    <w:div w:id="2069452377">
      <w:bodyDiv w:val="1"/>
      <w:marLeft w:val="0"/>
      <w:marRight w:val="0"/>
      <w:marTop w:val="0"/>
      <w:marBottom w:val="0"/>
      <w:divBdr>
        <w:top w:val="none" w:sz="0" w:space="0" w:color="auto"/>
        <w:left w:val="none" w:sz="0" w:space="0" w:color="auto"/>
        <w:bottom w:val="none" w:sz="0" w:space="0" w:color="auto"/>
        <w:right w:val="none" w:sz="0" w:space="0" w:color="auto"/>
      </w:divBdr>
    </w:div>
    <w:div w:id="2075353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818a71a4129462686b15c483bb81c20" PartId="2f2b20b369894fb5acbb769034fb78e5">
    <Part Type="straipsnis" Nr="1" Abbr="1 str." Title="2 straipsnio pakeitimas" DocPartId="2ce16557deaf4e1abc3589220034cab9" PartId="49049fc6ef414f208ed3f7bc5b5b63f1">
      <Part Type="strDalis" Nr="1" Abbr="1 str. 1 d." DocPartId="ca5758a87a964fde96606b9364d56ce2" PartId="f0280b47d22744c2b0599d85eca65466">
        <Part Type="citata" DocPartId="990f6c299f6c4cddb1fdaf13170835cb" PartId="0bfb7fdaffb4475ab04dfba6a27cf239">
          <Part Type="straipsnis" Nr="2" Abbr="2 str." Title="2 straipsnio pakeitimas" DocPartId="e1b9bf7313274fd0822a589207c97a27" PartId="8380cb9b54c94cfb983f2125af5b3632">
            <Part Type="strDalis" Nr="1" Abbr="2 str. 1 d." DocPartId="b09d8c48112447c5be99d093b6b79d84" PartId="24361591db7249fca4d057cb26687e94"/>
            <Part Type="strDalis" Nr="1" Abbr="2 str. 1 d." DocPartId="dc90c60d09e44be59764ec4e83f029b1" PartId="27be432e8eab45e089740346c74da242"/>
            <Part Type="strDalis" Nr="2" Abbr="2 str. 2 d." DocPartId="b4436a24b1374772bb5902a51b60eb82" PartId="2fc474e7cc2648b290c3567b7a79ec99"/>
            <Part Type="strDalis" Nr="3" Abbr="2 str. 3 d." DocPartId="2eacf8b3696d4b01a782eb5e89e987c3" PartId="4b7cd2f04e224bc98f2e2f8a387611c5"/>
            <Part Type="strDalis" Nr="4" Abbr="2 str. 4 d." DocPartId="13d89016cf1143a780729f4a079517ef" PartId="21bf098a1669426c9fb8470bef8633e9">
              <Part Type="strPunktas" Nr="1" Abbr="2 str. 4 d. 1 p." DocPartId="63a1a2247ece455894dce484212da400" PartId="93a04766bfc5448f91394c4a10c8a3e1"/>
              <Part Type="strPunktas" Nr="2" Abbr="2 str. 4 d. 2 p." DocPartId="4d1c775558484fd5a37d136aa434432c" PartId="f794c8f99d4c42e5a3436c84fcd54eb2"/>
            </Part>
            <Part Type="strDalis" Nr="5" Abbr="2 str. 5 d." DocPartId="558a9b3179f443a0ad35c882ca468538" PartId="7f14a17d52d54f13888a5b538c9256d6">
              <Part Type="strPunktas" Nr="1" Abbr="2 str. 5 d. 1 p." DocPartId="90e8dc909ab94aacb4b1d28791f03f6c" PartId="1260b81606514006907cd542ad3606bd"/>
              <Part Type="strPunktas" Nr="2" Abbr="2 str. 5 d. 2 p." DocPartId="19ab831b07444ab9959407d65c8d24ff" PartId="c7c1f49e2bf249b99779176d9c1204fd"/>
              <Part Type="strPunktas" Nr="3" Abbr="2 str. 5 d. 3 p." DocPartId="054f2a09da0c4864b1a76a93c19d679c" PartId="44317b973dce4702b7184b72934541a5"/>
            </Part>
            <Part Type="strDalis" Nr="6" Abbr="2 str. 6 d." DocPartId="2893ffe4fd584eca9012bdddf072abdd" PartId="df51e55f81d247299208e0a84e8c1453"/>
            <Part Type="strDalis" Nr="7" Abbr="2 str. 7 d." DocPartId="3176711b3d82414d8589ffb27814e16a" PartId="b34d710faf5846c9b1aa0b47c2e34376"/>
            <Part Type="strDalis" Nr="8" Abbr="2 str. 8 d." DocPartId="1185981fcf6042d2860fa1bdf2d8b82e" PartId="fc6f6a52fa2844c8b65a07e43e6e1aa1"/>
            <Part Type="strDalis" Nr="9" Abbr="2 str. 9 d." DocPartId="5fd71d49b08a479fa3bce1e1d15eceaa" PartId="1b4f48da201e452f8a79c9d94634ed5a"/>
            <Part Type="strDalis" Nr="10" Abbr="2 str. 10 d." DocPartId="305690ff16444e348db240978dcf101e" PartId="49f105840da54ef5a3dad4dc9eed7718"/>
            <Part Type="strDalis" Nr="11" Abbr="2 str. 11 d." DocPartId="6b5f96e57b2245b1a61908fd4b39c4b4" PartId="593c4e84c2e448c785b626fe4807175e"/>
            <Part Type="strDalis" Nr="12" Abbr="2 str. 12 d." DocPartId="b2e4ad2771564074a3126256456bcc92" PartId="0c8edb915f604fada41f8dd93510a712"/>
            <Part Type="strDalis" Nr="13" Abbr="2 str. 13 d." DocPartId="ffe2988952f94079a29f6d199c40b648" PartId="9aa220679b5b4bed833b7b3f3dd22575"/>
            <Part Type="strDalis" Nr="14" Abbr="2 str. 14 d." DocPartId="5dd61c536b2245beb0b151cc189ab863" PartId="aa018e50545945da9121dd899b3d0f6d"/>
            <Part Type="strDalis" Nr="15" Abbr="2 str. 15 d." DocPartId="b0ca4d91364c4c1491abb45215e4da6e" PartId="c9f472b824b44711bb694ca508300045"/>
            <Part Type="strDalis" Nr="16" Abbr="2 str. 16 d." DocPartId="22306407884549e69cf8c1fdba85423f" PartId="2cc9b17cae0f4e0f8d8d6a2a3cc236bf"/>
            <Part Type="strDalis" Nr="17" Abbr="2 str. 17 d." DocPartId="f26192f5041a4475996234f0d5067c45" PartId="034df7ca60724ba68741594c26e5118c"/>
            <Part Type="strDalis" Nr="18" Abbr="2 str. 18 d." DocPartId="404327fd6f584274a4aecc18ce05906f" PartId="cf8528c267004272ad0e4e9c302ed13b"/>
            <Part Type="strDalis" Nr="19" Abbr="2 str. 19 d." DocPartId="7ba7bd719a504de785f493c431505b71" PartId="73751357183d4d2f95478c0ec9b82baa"/>
            <Part Type="strDalis" Nr="20" Abbr="2 str. 20 d." DocPartId="ac4fb5f272414c72a018697a91058d82" PartId="dbc3de843d7043bdb077834e72174fec"/>
            <Part Type="strDalis" Nr="21" Abbr="2 str. 21 d." DocPartId="8a2bff0180414bf6841244d352b061ec" PartId="f0224a9458d54945b5a0a0e06ca2c27d"/>
            <Part Type="strDalis" Nr="22" Abbr="2 str. 22 d." DocPartId="36a009c3205b45a980d6dab92a0dd27f" PartId="e4047e84d03242ad82333f404d014d0d"/>
            <Part Type="strDalis" Nr="23" Abbr="2 str. 23 d." DocPartId="93cd6a1b73bc48ebae8898cb6412c11a" PartId="53260f93be8b493897f40927ed437e36"/>
            <Part Type="strDalis" Nr="24" Abbr="2 str. 24 d." DocPartId="f65a0a26a9ee4b8d85469c66ed272300" PartId="8736a1f70d2042af92cd3c27fc6d5d7c"/>
            <Part Type="strDalis" Nr="25" Abbr="2 str. 25 d." DocPartId="0dea354bbd474c71a6bd48f2ff113ed0" PartId="9de156ed76b7446da8ea4875688eec4b"/>
            <Part Type="strDalis" Nr="26" Abbr="2 str. 26 d." DocPartId="845da4deba8f44edb9fab8dd5ca3fd93" PartId="77085c57519648de978120b96616518c"/>
            <Part Type="strDalis" Nr="27" Abbr="2 str. 27 d." DocPartId="59902e2daf89414a9a48f2db0efb39c4" PartId="0eacb76fcc36417ea9dc8986dc2ba972"/>
            <Part Type="strDalis" Nr="28" Abbr="2 str. 28 d." DocPartId="65e094a632e54582ada5f5cb75c0e2d4" PartId="61092caf09874ef6b9288f0ff06c56d3"/>
            <Part Type="strDalis" Nr="29" Abbr="2 str. 29 d." DocPartId="f3d90461e2c34ee08b4152cc4338ba44" PartId="c6755720d81b4552a2bf46a10eaa64a6"/>
            <Part Type="strDalis" Nr="30" Abbr="2 str. 30 d." DocPartId="c93b0ecd93c44d18bc785f279f90e2c2" PartId="b60396fd10514a2b8f34831f53be7240"/>
            <Part Type="strDalis" Nr="31" Abbr="2 str. 31 d." DocPartId="15310158b60248d195f235ca26f210b8" PartId="5446e31320a943d083e44298b42eb6d1"/>
            <Part Type="strDalis" Nr="32" Abbr="2 str. 32 d." DocPartId="32c9f454289045e28dc3b06b270b88d7" PartId="79d56e13e06b4a9e9cc8e080590a92d8"/>
            <Part Type="strDalis" Nr="33" Abbr="2 str. 33 d." DocPartId="482586053ecc4add889f210cf0bf74c7" PartId="9dc77accdd2f40cbb81b51f0b2f4f453"/>
            <Part Type="strDalis" Nr="34" Abbr="2 str. 34 d." DocPartId="a7250b4963e34a9e84917a40caee196d" PartId="59e8fc1561da413ebe06eb278c96a184"/>
            <Part Type="strDalis" Nr="35" Abbr="2 str. 35 d." DocPartId="3138de8aa36845cab9b821443608c157" PartId="f8ff887f206e47168b1b5bda4485d50e"/>
            <Part Type="strDalis" Nr="36" Abbr="2 str. 36 d." DocPartId="00fde5c86d7148b09e14a0da888c0157" PartId="a4c510f83fee4a7882b967afda76623a"/>
            <Part Type="strDalis" Nr="37" Abbr="2 str. 37 d." DocPartId="cdce84fddf3649c0b071b51a749c8f38" PartId="1a718c109fcd428c8c3e77d1dc7aa9dd"/>
            <Part Type="strDalis" Nr="38" Abbr="2 str. 38 d." DocPartId="69647ba5d7e54f7f9879eb583eb9fef8" PartId="b99a62809d3c4052a88ae39609b27214"/>
            <Part Type="strDalis" Nr="39" Abbr="2 str. 39 d." DocPartId="4b946b49bbf243018a3e7e5e3d740782" PartId="60af46ea9c6b4a85930bc35408629f58"/>
            <Part Type="strDalis" Nr="40" Abbr="2 str. 40 d." DocPartId="4dbdedf52ceb46f4ad4d7f939a492b32" PartId="b16d4571b0424331b73e3b880400a787"/>
            <Part Type="strDalis" Nr="41" Abbr="2 str. 41 d." DocPartId="689885eb67314b37aa7d996912e97808" PartId="e8565c25413b41829232381ed40c6525"/>
            <Part Type="strDalis" Nr="42" Abbr="2 str. 42 d." DocPartId="a9a94d875a764226b84dd3afcd0f45b2" PartId="d203da4433a84500a6e99b84661b3d91"/>
            <Part Type="strDalis" Nr="43" Abbr="2 str. 43 d." DocPartId="60cabd3e15974e3087790d3bb016f03a" PartId="23a1c6bdc6f4416ebc431cea7f56f76b"/>
            <Part Type="strDalis" Nr="44" Abbr="2 str. 44 d." DocPartId="fbd05515b3c94a1db6af7514d887e4e7" PartId="d2bcefa5a155478f9a34aaaa67c19ecb"/>
            <Part Type="strDalis" Nr="45" Abbr="2 str. 45 d." DocPartId="fcd4ce38c1c0498f986ae70d1c891483" PartId="115d7c9c616d4d34830967ea700f2c9f"/>
            <Part Type="strDalis" Nr="46" Abbr="2 str. 46 d." DocPartId="e13d624552794ae9b83c0d5a5154d965" PartId="fc4158d6f0324709bc61cfe31cfd9427"/>
            <Part Type="strDalis" Nr="47" Abbr="2 str. 47 d." DocPartId="8d8da21f96f14055958b9e77e3e1d6c0" PartId="dcfa1c7acbc8412ab0af11a876d31c45"/>
            <Part Type="strDalis" Nr="48" Abbr="2 str. 48 d." DocPartId="dd2ec145f1e849bbb6e9c4bfe7464037" PartId="341a176943c749749c648826dcd3b0e4">
              <Part Type="strPunktas" Nr="1" Abbr="2 str. 48 d. 1 p." DocPartId="1914c8148d004ce2916bd5a3754188e0" PartId="a603a5e732e6498888b118ef243c813b"/>
              <Part Type="strPunktas" Nr="2" Abbr="2 str. 48 d. 2 p." DocPartId="7cf743b7cbed4a0d83a5e2d221265bee" PartId="5d695f6d693745c5b32814e41fe1879d"/>
            </Part>
            <Part Type="strDalis" Nr="49" Abbr="2 str. 49 d." DocPartId="0f2a2503e6b3481990dfc7bdd9611221" PartId="d52c98d566d0471ba23fef933b9faa56"/>
            <Part Type="strDalis" Nr="50" Abbr="2 str. 50 d." DocPartId="83a1781866754548a1764a5da68d09dc" PartId="ba8b4b7191ad4b4cb24a10d5bfeceb3d"/>
            <Part Type="strDalis" Nr="51" Abbr="2 str. 51 d." DocPartId="252e5bbbe3cf4208b616878146010028" PartId="7e5b78ad5e2444aa89a8fa53b72e2b0a"/>
            <Part Type="strDalis" Nr="52" Abbr="2 str. 52 d." DocPartId="0965a080652e450cb868893163737e74" PartId="e3e36e0a56194643a2f5a5ed1d249dfd"/>
            <Part Type="strDalis" Nr="53" Abbr="2 str. 53 d." DocPartId="7384fe16c1824be6a39f33ec5a3db8d6" PartId="276a8548e315419fb72f3215bc487cbf"/>
            <Part Type="strDalis" Nr="54" Abbr="2 str. 54 d." DocPartId="71fe9ed0d1b840a087a99344a6a9fdb7" PartId="606e1f11aa2240a8bb8adb802f72ab0a"/>
            <Part Type="strDalis" Nr="55" Abbr="2 str. 55 d." DocPartId="8c05d382110949f098fe3b6ca0eb69b3" PartId="2db9ca78c315467eabbaba1258565fd4"/>
          </Part>
        </Part>
      </Part>
    </Part>
    <Part Type="straipsnis" Nr="2" Abbr="2 str." Title="3 straipsnio pakeitimas" DocPartId="171e11c316f54f2d807c1c9c291b3c1b" PartId="a65d417631a54578bb9495caae1643c4">
      <Part Type="strDalis" Nr="1" Abbr="2 str. 1 d." DocPartId="baf99cabaecf46e4b351654a6582d88f" PartId="76ef2f46ddc24448bcde0b61d29754fd">
        <Part Type="citata" DocPartId="9fb072ead9744d1b9ca1932fa3b419a8" PartId="4edd9689243345eab90224e064ee3e12">
          <Part Type="straipsnis" Nr="3" Abbr="3 str." Title="8 straipsnio pakeitimas" DocPartId="679f09ac779f44e1bda28ddf515b1091" PartId="7beb8ed0443840f7822b510408a517b4">
            <Part Type="strDalis" Nr="1" Abbr="3 str. 1 d." DocPartId="b66f700e3a6a43908c802d1477453961" PartId="1d0aa965c5f44deab1455454717de181"/>
            <Part Type="strDalis" Nr="1" Abbr="3 str. 1 d." DocPartId="ae212ee6ca904e219372f936e25bf25f" PartId="e8b26e1eadd7499cb3990c0612999d80"/>
            <Part Type="strDalis" Nr="2" Abbr="3 str. 2 d." DocPartId="0313bba5957f44f9ae4f11e02a0f9251" PartId="d8b25d9ee81d4b9b848b69a75c1b3447"/>
          </Part>
        </Part>
      </Part>
    </Part>
    <Part Type="straipsnis" Nr="3" Abbr="3 str." Title="4 straipsnio pakeitimas" DocPartId="212da855466743b49a65f73cf5053f5e" PartId="c84a37b344aa494bbccd8b7576f65ab3">
      <Part Type="strDalis" Nr="1" Abbr="3 str. 1 d." DocPartId="a0cc214b20944ca1855c39ea620a5183" PartId="614a3d162bb9409dbd84dc2eb1201e3e">
        <Part Type="citata" DocPartId="a909a2e1d4e543458110ee0a418d7a0e" PartId="dcd2f2098c064b2fba1c689f50ceedff">
          <Part Type="straipsnis" Nr="4" Abbr="4 str." Title="26 straipsnio pakeitimas" DocPartId="49bc44c302cf4a6a90b0af5c3821427d" PartId="66334c05b0fc4df683814521acc6e2d1">
            <Part Type="strDalis" Nr="1" Abbr="4 str. 1 d." DocPartId="2cdbb8f5177c45ea96b7440d53c322ed" PartId="00b6e81ab7434a39ba043c3fe6986512"/>
          </Part>
        </Part>
      </Part>
      <Part Type="strDalis" Nr="2" Abbr="3 str. 2 d." DocPartId="dfff85fa90284dea920631dec9b36b6d" PartId="d27f46e08ff9443094736318671d0d50">
        <Part Type="citata" DocPartId="62a8507083884d958956524cf1d7801a" PartId="bf1fa3b5bc09422fb9dbfdc339f2fad1">
          <Part Type="strPunktas" Nr="1" Abbr="1 p." DocPartId="a226cca54d2f42d183e731eb2d69c6d9" PartId="818153abc8c14f7eab20e7b4904a08a0"/>
        </Part>
      </Part>
      <Part Type="strDalis" Nr="3" Abbr="3 str. 3 d." DocPartId="0c23bf1bb26a48c099700808e5aac88d" PartId="d9efff1840b54837b9bedb848f2100c1">
        <Part Type="strPunktas" Nr="2" Abbr="3 str. 3 d. 2 p." DocPartId="2dd5a0353c7c44b78b94b7be905e502a" PartId="67fb5d503fbb4d739697aeb82a364f86"/>
      </Part>
    </Part>
    <Part Type="straipsnis" Nr="4" Abbr="4 str." Title="6 straipsnio pakeitimas" DocPartId="68cd64a648b84800b0b548de5a746328" PartId="5b9ceab1eede4b77a82800ce648f51e6">
      <Part Type="strDalis" Nr="1" Abbr="4 str. 1 d." DocPartId="40eecc01e2c44618a24741f0137ced45" PartId="39557dca3f40443688c6e7438471528d">
        <Part Type="citata" DocPartId="5b723c6f5b504471a708111a9be6ebef" PartId="f654649ea32641e7b71fb44f4e46d6b5">
          <Part Type="strDalis" Nr="2" Abbr="2 d." DocPartId="8a157fcc05d543fabc2944f139fb5739" PartId="ccc00b35cd7442438e9762fbe7a91e43"/>
          <Part Type="priedas" Nr="2" Abbr="2 pr." Title="ĮGYVENDINAMI EUROPOS SĄJUNGOS TEISĖS AKTAI" DocPartId="f1d48d73c06b435e9252ef832f4c1e9d" PartId="135f5480e59d4bf0a607cc7662bf4762">
            <Part Type="punktas" Nr="1" Abbr="2 pr. 1 p." DocPartId="8387739636de48a3ab41fd2ae693d734" PartId="04494ffaad4a45d29e4a22066be43c4d"/>
            <Part Type="punktas" Nr="2" Abbr="2 pr. 2 p." DocPartId="d6ff80a71b614021bd7370297aff674c" PartId="ef9e2632076341dfa238a046f2a00d0b"/>
            <Part Type="punktas" Nr="3" Abbr="2 pr. 3 p." DocPartId="40d75d63a8c44637a06a39a7d2dbad47" PartId="b4481a4aa4014f83b77bbf4229b5d0c3"/>
            <Part Type="punktas" Nr="4" Abbr="2 pr. 4 p." DocPartId="ff3a94258c6b4fa1a1bc4d8e5b98c7b4" PartId="53158da8936d4de28213981d02dedaf9"/>
            <Part Type="punktas" Nr="5" Abbr="2 pr. 5 p." DocPartId="994d1c46bda24773bfbe114c2237ef6c" PartId="560776a327c04f59a0bdc6a897155d87"/>
          </Part>
        </Part>
      </Part>
    </Part>
    <Part Type="signatura" DocPartId="2f8338b5848c483690452b0495a81214" PartId="b910383652de48089301b1bb0f2f4539"/>
  </Part>
</Parts>
</file>

<file path=customXml/itemProps1.xml><?xml version="1.0" encoding="utf-8"?>
<ds:datastoreItem xmlns:ds="http://schemas.openxmlformats.org/officeDocument/2006/customXml" ds:itemID="{98FF1627-12CF-49C4-928C-A0C695214EE7}">
  <ds:schemaRefs>
    <ds:schemaRef ds:uri="http://schemas.openxmlformats.org/officeDocument/2006/bibliography"/>
  </ds:schemaRefs>
</ds:datastoreItem>
</file>

<file path=customXml/itemProps2.xml><?xml version="1.0" encoding="utf-8"?>
<ds:datastoreItem xmlns:ds="http://schemas.openxmlformats.org/officeDocument/2006/customXml" ds:itemID="{E8E88FC9-2D37-46ED-ACC9-25BD79D0B8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2682</Words>
  <Characters>17598</Characters>
  <Application>Microsoft Office Word</Application>
  <DocSecurity>4</DocSecurity>
  <Lines>270</Lines>
  <Paragraphs>121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Ramunė Lūžaitė (1997.02.25)</vt:lpstr>
      <vt:lpstr>Redagavo: Ramunė Lūžaitė (1997.02.25)</vt:lpstr>
    </vt:vector>
  </TitlesOfParts>
  <Company>Seimas</Company>
  <LinksUpToDate>false</LinksUpToDate>
  <CharactersWithSpaces>20159</CharactersWithSpaces>
  <SharedDoc>false</SharedDoc>
  <HyperlinkBase/>
  <HLinks>
    <vt:vector size="408" baseType="variant">
      <vt:variant>
        <vt:i4>6357103</vt:i4>
      </vt:variant>
      <vt:variant>
        <vt:i4>201</vt:i4>
      </vt:variant>
      <vt:variant>
        <vt:i4>0</vt:i4>
      </vt:variant>
      <vt:variant>
        <vt:i4>5</vt:i4>
      </vt:variant>
      <vt:variant>
        <vt:lpwstr>http://www3.lrs.lt/pls/inter/dokpaieska.showdoc_l?p_id=327349&amp;p_query=&amp;p_tr2=</vt:lpwstr>
      </vt:variant>
      <vt:variant>
        <vt:lpwstr/>
      </vt:variant>
      <vt:variant>
        <vt:i4>6881318</vt:i4>
      </vt:variant>
      <vt:variant>
        <vt:i4>198</vt:i4>
      </vt:variant>
      <vt:variant>
        <vt:i4>0</vt:i4>
      </vt:variant>
      <vt:variant>
        <vt:i4>5</vt:i4>
      </vt:variant>
      <vt:variant>
        <vt:lpwstr>http://www3.lrs.lt/cgi-bin/preps2?Condition1=265090&amp;Condition2=</vt:lpwstr>
      </vt:variant>
      <vt:variant>
        <vt:lpwstr/>
      </vt:variant>
      <vt:variant>
        <vt:i4>3145843</vt:i4>
      </vt:variant>
      <vt:variant>
        <vt:i4>195</vt:i4>
      </vt:variant>
      <vt:variant>
        <vt:i4>0</vt:i4>
      </vt:variant>
      <vt:variant>
        <vt:i4>5</vt:i4>
      </vt:variant>
      <vt:variant>
        <vt:lpwstr>http://www3.lrs.lt/cgi-bin/preps2?Condition1=35917&amp;Condition2=</vt:lpwstr>
      </vt:variant>
      <vt:variant>
        <vt:lpwstr/>
      </vt:variant>
      <vt:variant>
        <vt:i4>1048665</vt:i4>
      </vt:variant>
      <vt:variant>
        <vt:i4>192</vt:i4>
      </vt:variant>
      <vt:variant>
        <vt:i4>0</vt:i4>
      </vt:variant>
      <vt:variant>
        <vt:i4>5</vt:i4>
      </vt:variant>
      <vt:variant>
        <vt:lpwstr>http://www3.lrs.lt/cgi-bin/preps2?a=471369&amp;b=</vt:lpwstr>
      </vt:variant>
      <vt:variant>
        <vt:lpwstr/>
      </vt:variant>
      <vt:variant>
        <vt:i4>1900637</vt:i4>
      </vt:variant>
      <vt:variant>
        <vt:i4>189</vt:i4>
      </vt:variant>
      <vt:variant>
        <vt:i4>0</vt:i4>
      </vt:variant>
      <vt:variant>
        <vt:i4>5</vt:i4>
      </vt:variant>
      <vt:variant>
        <vt:lpwstr>http://www3.lrs.lt/cgi-bin/preps2?a=453401&amp;b=</vt:lpwstr>
      </vt:variant>
      <vt:variant>
        <vt:lpwstr/>
      </vt:variant>
      <vt:variant>
        <vt:i4>1900639</vt:i4>
      </vt:variant>
      <vt:variant>
        <vt:i4>186</vt:i4>
      </vt:variant>
      <vt:variant>
        <vt:i4>0</vt:i4>
      </vt:variant>
      <vt:variant>
        <vt:i4>5</vt:i4>
      </vt:variant>
      <vt:variant>
        <vt:lpwstr>http://www3.lrs.lt/cgi-bin/preps2?a=428496&amp;b=</vt:lpwstr>
      </vt:variant>
      <vt:variant>
        <vt:lpwstr/>
      </vt:variant>
      <vt:variant>
        <vt:i4>1900634</vt:i4>
      </vt:variant>
      <vt:variant>
        <vt:i4>183</vt:i4>
      </vt:variant>
      <vt:variant>
        <vt:i4>0</vt:i4>
      </vt:variant>
      <vt:variant>
        <vt:i4>5</vt:i4>
      </vt:variant>
      <vt:variant>
        <vt:lpwstr>http://www3.lrs.lt/cgi-bin/preps2?a=413475&amp;b=</vt:lpwstr>
      </vt:variant>
      <vt:variant>
        <vt:lpwstr/>
      </vt:variant>
      <vt:variant>
        <vt:i4>1835101</vt:i4>
      </vt:variant>
      <vt:variant>
        <vt:i4>180</vt:i4>
      </vt:variant>
      <vt:variant>
        <vt:i4>0</vt:i4>
      </vt:variant>
      <vt:variant>
        <vt:i4>5</vt:i4>
      </vt:variant>
      <vt:variant>
        <vt:lpwstr>http://www3.lrs.lt/cgi-bin/preps2?a=403100&amp;b=</vt:lpwstr>
      </vt:variant>
      <vt:variant>
        <vt:lpwstr/>
      </vt:variant>
      <vt:variant>
        <vt:i4>1310815</vt:i4>
      </vt:variant>
      <vt:variant>
        <vt:i4>177</vt:i4>
      </vt:variant>
      <vt:variant>
        <vt:i4>0</vt:i4>
      </vt:variant>
      <vt:variant>
        <vt:i4>5</vt:i4>
      </vt:variant>
      <vt:variant>
        <vt:lpwstr>http://www3.lrs.lt/cgi-bin/preps2?a=387716&amp;b=</vt:lpwstr>
      </vt:variant>
      <vt:variant>
        <vt:lpwstr/>
      </vt:variant>
      <vt:variant>
        <vt:i4>1114200</vt:i4>
      </vt:variant>
      <vt:variant>
        <vt:i4>174</vt:i4>
      </vt:variant>
      <vt:variant>
        <vt:i4>0</vt:i4>
      </vt:variant>
      <vt:variant>
        <vt:i4>5</vt:i4>
      </vt:variant>
      <vt:variant>
        <vt:lpwstr>http://www3.lrs.lt/cgi-bin/preps2?a=323628&amp;b=</vt:lpwstr>
      </vt:variant>
      <vt:variant>
        <vt:lpwstr/>
      </vt:variant>
      <vt:variant>
        <vt:i4>1900630</vt:i4>
      </vt:variant>
      <vt:variant>
        <vt:i4>171</vt:i4>
      </vt:variant>
      <vt:variant>
        <vt:i4>0</vt:i4>
      </vt:variant>
      <vt:variant>
        <vt:i4>5</vt:i4>
      </vt:variant>
      <vt:variant>
        <vt:lpwstr>http://www3.lrs.lt/cgi-bin/preps2?a=279176&amp;b=</vt:lpwstr>
      </vt:variant>
      <vt:variant>
        <vt:lpwstr/>
      </vt:variant>
      <vt:variant>
        <vt:i4>1507420</vt:i4>
      </vt:variant>
      <vt:variant>
        <vt:i4>168</vt:i4>
      </vt:variant>
      <vt:variant>
        <vt:i4>0</vt:i4>
      </vt:variant>
      <vt:variant>
        <vt:i4>5</vt:i4>
      </vt:variant>
      <vt:variant>
        <vt:lpwstr>http://www3.lrs.lt/cgi-bin/preps2?a=276528&amp;b=</vt:lpwstr>
      </vt:variant>
      <vt:variant>
        <vt:lpwstr/>
      </vt:variant>
      <vt:variant>
        <vt:i4>1835094</vt:i4>
      </vt:variant>
      <vt:variant>
        <vt:i4>165</vt:i4>
      </vt:variant>
      <vt:variant>
        <vt:i4>0</vt:i4>
      </vt:variant>
      <vt:variant>
        <vt:i4>5</vt:i4>
      </vt:variant>
      <vt:variant>
        <vt:lpwstr>http://www3.lrs.lt/cgi-bin/preps2?a=266483&amp;b=</vt:lpwstr>
      </vt:variant>
      <vt:variant>
        <vt:lpwstr/>
      </vt:variant>
      <vt:variant>
        <vt:i4>1245279</vt:i4>
      </vt:variant>
      <vt:variant>
        <vt:i4>162</vt:i4>
      </vt:variant>
      <vt:variant>
        <vt:i4>0</vt:i4>
      </vt:variant>
      <vt:variant>
        <vt:i4>5</vt:i4>
      </vt:variant>
      <vt:variant>
        <vt:lpwstr>http://www3.lrs.lt/cgi-bin/preps2?a=223448&amp;b=</vt:lpwstr>
      </vt:variant>
      <vt:variant>
        <vt:lpwstr/>
      </vt:variant>
      <vt:variant>
        <vt:i4>1704025</vt:i4>
      </vt:variant>
      <vt:variant>
        <vt:i4>159</vt:i4>
      </vt:variant>
      <vt:variant>
        <vt:i4>0</vt:i4>
      </vt:variant>
      <vt:variant>
        <vt:i4>5</vt:i4>
      </vt:variant>
      <vt:variant>
        <vt:lpwstr>http://www3.lrs.lt/cgi-bin/preps2?a=205344&amp;b=</vt:lpwstr>
      </vt:variant>
      <vt:variant>
        <vt:lpwstr/>
      </vt:variant>
      <vt:variant>
        <vt:i4>1835101</vt:i4>
      </vt:variant>
      <vt:variant>
        <vt:i4>156</vt:i4>
      </vt:variant>
      <vt:variant>
        <vt:i4>0</vt:i4>
      </vt:variant>
      <vt:variant>
        <vt:i4>5</vt:i4>
      </vt:variant>
      <vt:variant>
        <vt:lpwstr>http://www3.lrs.lt/cgi-bin/preps2?a=170066&amp;b=</vt:lpwstr>
      </vt:variant>
      <vt:variant>
        <vt:lpwstr/>
      </vt:variant>
      <vt:variant>
        <vt:i4>6815780</vt:i4>
      </vt:variant>
      <vt:variant>
        <vt:i4>153</vt:i4>
      </vt:variant>
      <vt:variant>
        <vt:i4>0</vt:i4>
      </vt:variant>
      <vt:variant>
        <vt:i4>5</vt:i4>
      </vt:variant>
      <vt:variant>
        <vt:lpwstr>http://www3.lrs.lt/cgi-bin/preps2?Condition1=116683&amp;Condition2=</vt:lpwstr>
      </vt:variant>
      <vt:variant>
        <vt:lpwstr/>
      </vt:variant>
      <vt:variant>
        <vt:i4>6684716</vt:i4>
      </vt:variant>
      <vt:variant>
        <vt:i4>150</vt:i4>
      </vt:variant>
      <vt:variant>
        <vt:i4>0</vt:i4>
      </vt:variant>
      <vt:variant>
        <vt:i4>5</vt:i4>
      </vt:variant>
      <vt:variant>
        <vt:lpwstr>http://www3.lrs.lt/cgi-bin/preps2?Condition1=105854&amp;Condition2=</vt:lpwstr>
      </vt:variant>
      <vt:variant>
        <vt:lpwstr/>
      </vt:variant>
      <vt:variant>
        <vt:i4>3604602</vt:i4>
      </vt:variant>
      <vt:variant>
        <vt:i4>147</vt:i4>
      </vt:variant>
      <vt:variant>
        <vt:i4>0</vt:i4>
      </vt:variant>
      <vt:variant>
        <vt:i4>5</vt:i4>
      </vt:variant>
      <vt:variant>
        <vt:lpwstr>http://www3.lrs.lt/cgi-bin/preps2?Condition1=98251&amp;Condition2=</vt:lpwstr>
      </vt:variant>
      <vt:variant>
        <vt:lpwstr/>
      </vt:variant>
      <vt:variant>
        <vt:i4>3276919</vt:i4>
      </vt:variant>
      <vt:variant>
        <vt:i4>144</vt:i4>
      </vt:variant>
      <vt:variant>
        <vt:i4>0</vt:i4>
      </vt:variant>
      <vt:variant>
        <vt:i4>5</vt:i4>
      </vt:variant>
      <vt:variant>
        <vt:lpwstr>http://www3.lrs.lt/cgi-bin/preps2?Condition1=93335&amp;Condition2=</vt:lpwstr>
      </vt:variant>
      <vt:variant>
        <vt:lpwstr/>
      </vt:variant>
      <vt:variant>
        <vt:i4>3539060</vt:i4>
      </vt:variant>
      <vt:variant>
        <vt:i4>141</vt:i4>
      </vt:variant>
      <vt:variant>
        <vt:i4>0</vt:i4>
      </vt:variant>
      <vt:variant>
        <vt:i4>5</vt:i4>
      </vt:variant>
      <vt:variant>
        <vt:lpwstr>http://www3.lrs.lt/cgi-bin/preps2?Condition1=81023&amp;Condition2=</vt:lpwstr>
      </vt:variant>
      <vt:variant>
        <vt:lpwstr/>
      </vt:variant>
      <vt:variant>
        <vt:i4>6357103</vt:i4>
      </vt:variant>
      <vt:variant>
        <vt:i4>138</vt:i4>
      </vt:variant>
      <vt:variant>
        <vt:i4>0</vt:i4>
      </vt:variant>
      <vt:variant>
        <vt:i4>5</vt:i4>
      </vt:variant>
      <vt:variant>
        <vt:lpwstr>http://www3.lrs.lt/pls/inter/dokpaieska.showdoc_l?p_id=327349&amp;p_query=&amp;p_tr2=</vt:lpwstr>
      </vt:variant>
      <vt:variant>
        <vt:lpwstr/>
      </vt:variant>
      <vt:variant>
        <vt:i4>1900639</vt:i4>
      </vt:variant>
      <vt:variant>
        <vt:i4>135</vt:i4>
      </vt:variant>
      <vt:variant>
        <vt:i4>0</vt:i4>
      </vt:variant>
      <vt:variant>
        <vt:i4>5</vt:i4>
      </vt:variant>
      <vt:variant>
        <vt:lpwstr>http://www3.lrs.lt/cgi-bin/preps2?a=428496&amp;b=</vt:lpwstr>
      </vt:variant>
      <vt:variant>
        <vt:lpwstr/>
      </vt:variant>
      <vt:variant>
        <vt:i4>1900634</vt:i4>
      </vt:variant>
      <vt:variant>
        <vt:i4>132</vt:i4>
      </vt:variant>
      <vt:variant>
        <vt:i4>0</vt:i4>
      </vt:variant>
      <vt:variant>
        <vt:i4>5</vt:i4>
      </vt:variant>
      <vt:variant>
        <vt:lpwstr>http://www3.lrs.lt/cgi-bin/preps2?a=413475&amp;b=</vt:lpwstr>
      </vt:variant>
      <vt:variant>
        <vt:lpwstr/>
      </vt:variant>
      <vt:variant>
        <vt:i4>1310815</vt:i4>
      </vt:variant>
      <vt:variant>
        <vt:i4>129</vt:i4>
      </vt:variant>
      <vt:variant>
        <vt:i4>0</vt:i4>
      </vt:variant>
      <vt:variant>
        <vt:i4>5</vt:i4>
      </vt:variant>
      <vt:variant>
        <vt:lpwstr>http://www3.lrs.lt/cgi-bin/preps2?a=387716&amp;b=</vt:lpwstr>
      </vt:variant>
      <vt:variant>
        <vt:lpwstr/>
      </vt:variant>
      <vt:variant>
        <vt:i4>1114200</vt:i4>
      </vt:variant>
      <vt:variant>
        <vt:i4>126</vt:i4>
      </vt:variant>
      <vt:variant>
        <vt:i4>0</vt:i4>
      </vt:variant>
      <vt:variant>
        <vt:i4>5</vt:i4>
      </vt:variant>
      <vt:variant>
        <vt:lpwstr>http://www3.lrs.lt/cgi-bin/preps2?a=323628&amp;b=</vt:lpwstr>
      </vt:variant>
      <vt:variant>
        <vt:lpwstr/>
      </vt:variant>
      <vt:variant>
        <vt:i4>1900630</vt:i4>
      </vt:variant>
      <vt:variant>
        <vt:i4>123</vt:i4>
      </vt:variant>
      <vt:variant>
        <vt:i4>0</vt:i4>
      </vt:variant>
      <vt:variant>
        <vt:i4>5</vt:i4>
      </vt:variant>
      <vt:variant>
        <vt:lpwstr>http://www3.lrs.lt/cgi-bin/preps2?a=279176&amp;b=</vt:lpwstr>
      </vt:variant>
      <vt:variant>
        <vt:lpwstr/>
      </vt:variant>
      <vt:variant>
        <vt:i4>1507420</vt:i4>
      </vt:variant>
      <vt:variant>
        <vt:i4>120</vt:i4>
      </vt:variant>
      <vt:variant>
        <vt:i4>0</vt:i4>
      </vt:variant>
      <vt:variant>
        <vt:i4>5</vt:i4>
      </vt:variant>
      <vt:variant>
        <vt:lpwstr>http://www3.lrs.lt/cgi-bin/preps2?a=276528&amp;b=</vt:lpwstr>
      </vt:variant>
      <vt:variant>
        <vt:lpwstr/>
      </vt:variant>
      <vt:variant>
        <vt:i4>1835094</vt:i4>
      </vt:variant>
      <vt:variant>
        <vt:i4>117</vt:i4>
      </vt:variant>
      <vt:variant>
        <vt:i4>0</vt:i4>
      </vt:variant>
      <vt:variant>
        <vt:i4>5</vt:i4>
      </vt:variant>
      <vt:variant>
        <vt:lpwstr>http://www3.lrs.lt/cgi-bin/preps2?a=266483&amp;b=</vt:lpwstr>
      </vt:variant>
      <vt:variant>
        <vt:lpwstr/>
      </vt:variant>
      <vt:variant>
        <vt:i4>6881318</vt:i4>
      </vt:variant>
      <vt:variant>
        <vt:i4>114</vt:i4>
      </vt:variant>
      <vt:variant>
        <vt:i4>0</vt:i4>
      </vt:variant>
      <vt:variant>
        <vt:i4>5</vt:i4>
      </vt:variant>
      <vt:variant>
        <vt:lpwstr>http://www3.lrs.lt/cgi-bin/preps2?Condition1=265090&amp;Condition2=</vt:lpwstr>
      </vt:variant>
      <vt:variant>
        <vt:lpwstr/>
      </vt:variant>
      <vt:variant>
        <vt:i4>1900639</vt:i4>
      </vt:variant>
      <vt:variant>
        <vt:i4>111</vt:i4>
      </vt:variant>
      <vt:variant>
        <vt:i4>0</vt:i4>
      </vt:variant>
      <vt:variant>
        <vt:i4>5</vt:i4>
      </vt:variant>
      <vt:variant>
        <vt:lpwstr>http://www3.lrs.lt/cgi-bin/preps2?a=428496&amp;b=</vt:lpwstr>
      </vt:variant>
      <vt:variant>
        <vt:lpwstr/>
      </vt:variant>
      <vt:variant>
        <vt:i4>1900630</vt:i4>
      </vt:variant>
      <vt:variant>
        <vt:i4>108</vt:i4>
      </vt:variant>
      <vt:variant>
        <vt:i4>0</vt:i4>
      </vt:variant>
      <vt:variant>
        <vt:i4>5</vt:i4>
      </vt:variant>
      <vt:variant>
        <vt:lpwstr>http://www3.lrs.lt/cgi-bin/preps2?a=279176&amp;b=</vt:lpwstr>
      </vt:variant>
      <vt:variant>
        <vt:lpwstr/>
      </vt:variant>
      <vt:variant>
        <vt:i4>1900639</vt:i4>
      </vt:variant>
      <vt:variant>
        <vt:i4>105</vt:i4>
      </vt:variant>
      <vt:variant>
        <vt:i4>0</vt:i4>
      </vt:variant>
      <vt:variant>
        <vt:i4>5</vt:i4>
      </vt:variant>
      <vt:variant>
        <vt:lpwstr>http://www3.lrs.lt/cgi-bin/preps2?a=428496&amp;b=</vt:lpwstr>
      </vt:variant>
      <vt:variant>
        <vt:lpwstr/>
      </vt:variant>
      <vt:variant>
        <vt:i4>1900637</vt:i4>
      </vt:variant>
      <vt:variant>
        <vt:i4>102</vt:i4>
      </vt:variant>
      <vt:variant>
        <vt:i4>0</vt:i4>
      </vt:variant>
      <vt:variant>
        <vt:i4>5</vt:i4>
      </vt:variant>
      <vt:variant>
        <vt:lpwstr>http://www3.lrs.lt/cgi-bin/preps2?a=453401&amp;b=</vt:lpwstr>
      </vt:variant>
      <vt:variant>
        <vt:lpwstr/>
      </vt:variant>
      <vt:variant>
        <vt:i4>1900637</vt:i4>
      </vt:variant>
      <vt:variant>
        <vt:i4>99</vt:i4>
      </vt:variant>
      <vt:variant>
        <vt:i4>0</vt:i4>
      </vt:variant>
      <vt:variant>
        <vt:i4>5</vt:i4>
      </vt:variant>
      <vt:variant>
        <vt:lpwstr>http://www3.lrs.lt/cgi-bin/preps2?a=453401&amp;b=</vt:lpwstr>
      </vt:variant>
      <vt:variant>
        <vt:lpwstr/>
      </vt:variant>
      <vt:variant>
        <vt:i4>1114200</vt:i4>
      </vt:variant>
      <vt:variant>
        <vt:i4>96</vt:i4>
      </vt:variant>
      <vt:variant>
        <vt:i4>0</vt:i4>
      </vt:variant>
      <vt:variant>
        <vt:i4>5</vt:i4>
      </vt:variant>
      <vt:variant>
        <vt:lpwstr>http://www3.lrs.lt/cgi-bin/preps2?a=323628&amp;b=</vt:lpwstr>
      </vt:variant>
      <vt:variant>
        <vt:lpwstr/>
      </vt:variant>
      <vt:variant>
        <vt:i4>1507420</vt:i4>
      </vt:variant>
      <vt:variant>
        <vt:i4>93</vt:i4>
      </vt:variant>
      <vt:variant>
        <vt:i4>0</vt:i4>
      </vt:variant>
      <vt:variant>
        <vt:i4>5</vt:i4>
      </vt:variant>
      <vt:variant>
        <vt:lpwstr>http://www3.lrs.lt/cgi-bin/preps2?a=276528&amp;b=</vt:lpwstr>
      </vt:variant>
      <vt:variant>
        <vt:lpwstr/>
      </vt:variant>
      <vt:variant>
        <vt:i4>1900639</vt:i4>
      </vt:variant>
      <vt:variant>
        <vt:i4>90</vt:i4>
      </vt:variant>
      <vt:variant>
        <vt:i4>0</vt:i4>
      </vt:variant>
      <vt:variant>
        <vt:i4>5</vt:i4>
      </vt:variant>
      <vt:variant>
        <vt:lpwstr>http://www3.lrs.lt/cgi-bin/preps2?a=428496&amp;b=</vt:lpwstr>
      </vt:variant>
      <vt:variant>
        <vt:lpwstr/>
      </vt:variant>
      <vt:variant>
        <vt:i4>1835094</vt:i4>
      </vt:variant>
      <vt:variant>
        <vt:i4>87</vt:i4>
      </vt:variant>
      <vt:variant>
        <vt:i4>0</vt:i4>
      </vt:variant>
      <vt:variant>
        <vt:i4>5</vt:i4>
      </vt:variant>
      <vt:variant>
        <vt:lpwstr>http://www3.lrs.lt/cgi-bin/preps2?a=266483&amp;b=</vt:lpwstr>
      </vt:variant>
      <vt:variant>
        <vt:lpwstr/>
      </vt:variant>
      <vt:variant>
        <vt:i4>1900639</vt:i4>
      </vt:variant>
      <vt:variant>
        <vt:i4>84</vt:i4>
      </vt:variant>
      <vt:variant>
        <vt:i4>0</vt:i4>
      </vt:variant>
      <vt:variant>
        <vt:i4>5</vt:i4>
      </vt:variant>
      <vt:variant>
        <vt:lpwstr>http://www3.lrs.lt/cgi-bin/preps2?a=428496&amp;b=</vt:lpwstr>
      </vt:variant>
      <vt:variant>
        <vt:lpwstr/>
      </vt:variant>
      <vt:variant>
        <vt:i4>1835094</vt:i4>
      </vt:variant>
      <vt:variant>
        <vt:i4>81</vt:i4>
      </vt:variant>
      <vt:variant>
        <vt:i4>0</vt:i4>
      </vt:variant>
      <vt:variant>
        <vt:i4>5</vt:i4>
      </vt:variant>
      <vt:variant>
        <vt:lpwstr>http://www3.lrs.lt/cgi-bin/preps2?a=266483&amp;b=</vt:lpwstr>
      </vt:variant>
      <vt:variant>
        <vt:lpwstr/>
      </vt:variant>
      <vt:variant>
        <vt:i4>1900639</vt:i4>
      </vt:variant>
      <vt:variant>
        <vt:i4>78</vt:i4>
      </vt:variant>
      <vt:variant>
        <vt:i4>0</vt:i4>
      </vt:variant>
      <vt:variant>
        <vt:i4>5</vt:i4>
      </vt:variant>
      <vt:variant>
        <vt:lpwstr>http://www3.lrs.lt/cgi-bin/preps2?a=428496&amp;b=</vt:lpwstr>
      </vt:variant>
      <vt:variant>
        <vt:lpwstr/>
      </vt:variant>
      <vt:variant>
        <vt:i4>1900639</vt:i4>
      </vt:variant>
      <vt:variant>
        <vt:i4>75</vt:i4>
      </vt:variant>
      <vt:variant>
        <vt:i4>0</vt:i4>
      </vt:variant>
      <vt:variant>
        <vt:i4>5</vt:i4>
      </vt:variant>
      <vt:variant>
        <vt:lpwstr>http://www3.lrs.lt/cgi-bin/preps2?a=428496&amp;b=</vt:lpwstr>
      </vt:variant>
      <vt:variant>
        <vt:lpwstr/>
      </vt:variant>
      <vt:variant>
        <vt:i4>1900630</vt:i4>
      </vt:variant>
      <vt:variant>
        <vt:i4>72</vt:i4>
      </vt:variant>
      <vt:variant>
        <vt:i4>0</vt:i4>
      </vt:variant>
      <vt:variant>
        <vt:i4>5</vt:i4>
      </vt:variant>
      <vt:variant>
        <vt:lpwstr>http://www3.lrs.lt/cgi-bin/preps2?a=279176&amp;b=</vt:lpwstr>
      </vt:variant>
      <vt:variant>
        <vt:lpwstr/>
      </vt:variant>
      <vt:variant>
        <vt:i4>1835094</vt:i4>
      </vt:variant>
      <vt:variant>
        <vt:i4>69</vt:i4>
      </vt:variant>
      <vt:variant>
        <vt:i4>0</vt:i4>
      </vt:variant>
      <vt:variant>
        <vt:i4>5</vt:i4>
      </vt:variant>
      <vt:variant>
        <vt:lpwstr>http://www3.lrs.lt/cgi-bin/preps2?a=266483&amp;b=</vt:lpwstr>
      </vt:variant>
      <vt:variant>
        <vt:lpwstr/>
      </vt:variant>
      <vt:variant>
        <vt:i4>1900639</vt:i4>
      </vt:variant>
      <vt:variant>
        <vt:i4>66</vt:i4>
      </vt:variant>
      <vt:variant>
        <vt:i4>0</vt:i4>
      </vt:variant>
      <vt:variant>
        <vt:i4>5</vt:i4>
      </vt:variant>
      <vt:variant>
        <vt:lpwstr>http://www3.lrs.lt/cgi-bin/preps2?a=428496&amp;b=</vt:lpwstr>
      </vt:variant>
      <vt:variant>
        <vt:lpwstr/>
      </vt:variant>
      <vt:variant>
        <vt:i4>1114200</vt:i4>
      </vt:variant>
      <vt:variant>
        <vt:i4>63</vt:i4>
      </vt:variant>
      <vt:variant>
        <vt:i4>0</vt:i4>
      </vt:variant>
      <vt:variant>
        <vt:i4>5</vt:i4>
      </vt:variant>
      <vt:variant>
        <vt:lpwstr>http://www3.lrs.lt/cgi-bin/preps2?a=323628&amp;b=</vt:lpwstr>
      </vt:variant>
      <vt:variant>
        <vt:lpwstr/>
      </vt:variant>
      <vt:variant>
        <vt:i4>1048665</vt:i4>
      </vt:variant>
      <vt:variant>
        <vt:i4>60</vt:i4>
      </vt:variant>
      <vt:variant>
        <vt:i4>0</vt:i4>
      </vt:variant>
      <vt:variant>
        <vt:i4>5</vt:i4>
      </vt:variant>
      <vt:variant>
        <vt:lpwstr>http://www3.lrs.lt/cgi-bin/preps2?a=471369&amp;b=</vt:lpwstr>
      </vt:variant>
      <vt:variant>
        <vt:lpwstr/>
      </vt:variant>
      <vt:variant>
        <vt:i4>1900639</vt:i4>
      </vt:variant>
      <vt:variant>
        <vt:i4>57</vt:i4>
      </vt:variant>
      <vt:variant>
        <vt:i4>0</vt:i4>
      </vt:variant>
      <vt:variant>
        <vt:i4>5</vt:i4>
      </vt:variant>
      <vt:variant>
        <vt:lpwstr>http://www3.lrs.lt/cgi-bin/preps2?a=428496&amp;b=</vt:lpwstr>
      </vt:variant>
      <vt:variant>
        <vt:lpwstr/>
      </vt:variant>
      <vt:variant>
        <vt:i4>1310815</vt:i4>
      </vt:variant>
      <vt:variant>
        <vt:i4>54</vt:i4>
      </vt:variant>
      <vt:variant>
        <vt:i4>0</vt:i4>
      </vt:variant>
      <vt:variant>
        <vt:i4>5</vt:i4>
      </vt:variant>
      <vt:variant>
        <vt:lpwstr>http://www3.lrs.lt/cgi-bin/preps2?a=387716&amp;b=</vt:lpwstr>
      </vt:variant>
      <vt:variant>
        <vt:lpwstr/>
      </vt:variant>
      <vt:variant>
        <vt:i4>1114200</vt:i4>
      </vt:variant>
      <vt:variant>
        <vt:i4>51</vt:i4>
      </vt:variant>
      <vt:variant>
        <vt:i4>0</vt:i4>
      </vt:variant>
      <vt:variant>
        <vt:i4>5</vt:i4>
      </vt:variant>
      <vt:variant>
        <vt:lpwstr>http://www3.lrs.lt/cgi-bin/preps2?a=323628&amp;b=</vt:lpwstr>
      </vt:variant>
      <vt:variant>
        <vt:lpwstr/>
      </vt:variant>
      <vt:variant>
        <vt:i4>1900630</vt:i4>
      </vt:variant>
      <vt:variant>
        <vt:i4>48</vt:i4>
      </vt:variant>
      <vt:variant>
        <vt:i4>0</vt:i4>
      </vt:variant>
      <vt:variant>
        <vt:i4>5</vt:i4>
      </vt:variant>
      <vt:variant>
        <vt:lpwstr>http://www3.lrs.lt/cgi-bin/preps2?a=279176&amp;b=</vt:lpwstr>
      </vt:variant>
      <vt:variant>
        <vt:lpwstr/>
      </vt:variant>
      <vt:variant>
        <vt:i4>1114200</vt:i4>
      </vt:variant>
      <vt:variant>
        <vt:i4>45</vt:i4>
      </vt:variant>
      <vt:variant>
        <vt:i4>0</vt:i4>
      </vt:variant>
      <vt:variant>
        <vt:i4>5</vt:i4>
      </vt:variant>
      <vt:variant>
        <vt:lpwstr>http://www3.lrs.lt/cgi-bin/preps2?a=323628&amp;b=</vt:lpwstr>
      </vt:variant>
      <vt:variant>
        <vt:lpwstr/>
      </vt:variant>
      <vt:variant>
        <vt:i4>1900639</vt:i4>
      </vt:variant>
      <vt:variant>
        <vt:i4>42</vt:i4>
      </vt:variant>
      <vt:variant>
        <vt:i4>0</vt:i4>
      </vt:variant>
      <vt:variant>
        <vt:i4>5</vt:i4>
      </vt:variant>
      <vt:variant>
        <vt:lpwstr>http://www3.lrs.lt/cgi-bin/preps2?a=428496&amp;b=</vt:lpwstr>
      </vt:variant>
      <vt:variant>
        <vt:lpwstr/>
      </vt:variant>
      <vt:variant>
        <vt:i4>1835101</vt:i4>
      </vt:variant>
      <vt:variant>
        <vt:i4>39</vt:i4>
      </vt:variant>
      <vt:variant>
        <vt:i4>0</vt:i4>
      </vt:variant>
      <vt:variant>
        <vt:i4>5</vt:i4>
      </vt:variant>
      <vt:variant>
        <vt:lpwstr>http://www3.lrs.lt/cgi-bin/preps2?a=403100&amp;b=</vt:lpwstr>
      </vt:variant>
      <vt:variant>
        <vt:lpwstr/>
      </vt:variant>
      <vt:variant>
        <vt:i4>1900639</vt:i4>
      </vt:variant>
      <vt:variant>
        <vt:i4>36</vt:i4>
      </vt:variant>
      <vt:variant>
        <vt:i4>0</vt:i4>
      </vt:variant>
      <vt:variant>
        <vt:i4>5</vt:i4>
      </vt:variant>
      <vt:variant>
        <vt:lpwstr>http://www3.lrs.lt/cgi-bin/preps2?a=428496&amp;b=</vt:lpwstr>
      </vt:variant>
      <vt:variant>
        <vt:lpwstr/>
      </vt:variant>
      <vt:variant>
        <vt:i4>1835094</vt:i4>
      </vt:variant>
      <vt:variant>
        <vt:i4>33</vt:i4>
      </vt:variant>
      <vt:variant>
        <vt:i4>0</vt:i4>
      </vt:variant>
      <vt:variant>
        <vt:i4>5</vt:i4>
      </vt:variant>
      <vt:variant>
        <vt:lpwstr>http://www3.lrs.lt/cgi-bin/preps2?a=266483&amp;b=</vt:lpwstr>
      </vt:variant>
      <vt:variant>
        <vt:lpwstr/>
      </vt:variant>
      <vt:variant>
        <vt:i4>1900639</vt:i4>
      </vt:variant>
      <vt:variant>
        <vt:i4>30</vt:i4>
      </vt:variant>
      <vt:variant>
        <vt:i4>0</vt:i4>
      </vt:variant>
      <vt:variant>
        <vt:i4>5</vt:i4>
      </vt:variant>
      <vt:variant>
        <vt:lpwstr>http://www3.lrs.lt/cgi-bin/preps2?a=428496&amp;b=</vt:lpwstr>
      </vt:variant>
      <vt:variant>
        <vt:lpwstr/>
      </vt:variant>
      <vt:variant>
        <vt:i4>1835094</vt:i4>
      </vt:variant>
      <vt:variant>
        <vt:i4>27</vt:i4>
      </vt:variant>
      <vt:variant>
        <vt:i4>0</vt:i4>
      </vt:variant>
      <vt:variant>
        <vt:i4>5</vt:i4>
      </vt:variant>
      <vt:variant>
        <vt:lpwstr>http://www3.lrs.lt/cgi-bin/preps2?a=266483&amp;b=</vt:lpwstr>
      </vt:variant>
      <vt:variant>
        <vt:lpwstr/>
      </vt:variant>
      <vt:variant>
        <vt:i4>1900639</vt:i4>
      </vt:variant>
      <vt:variant>
        <vt:i4>24</vt:i4>
      </vt:variant>
      <vt:variant>
        <vt:i4>0</vt:i4>
      </vt:variant>
      <vt:variant>
        <vt:i4>5</vt:i4>
      </vt:variant>
      <vt:variant>
        <vt:lpwstr>http://www3.lrs.lt/cgi-bin/preps2?a=428496&amp;b=</vt:lpwstr>
      </vt:variant>
      <vt:variant>
        <vt:lpwstr/>
      </vt:variant>
      <vt:variant>
        <vt:i4>1835094</vt:i4>
      </vt:variant>
      <vt:variant>
        <vt:i4>21</vt:i4>
      </vt:variant>
      <vt:variant>
        <vt:i4>0</vt:i4>
      </vt:variant>
      <vt:variant>
        <vt:i4>5</vt:i4>
      </vt:variant>
      <vt:variant>
        <vt:lpwstr>http://www3.lrs.lt/cgi-bin/preps2?a=266483&amp;b=</vt:lpwstr>
      </vt:variant>
      <vt:variant>
        <vt:lpwstr/>
      </vt:variant>
      <vt:variant>
        <vt:i4>1900639</vt:i4>
      </vt:variant>
      <vt:variant>
        <vt:i4>18</vt:i4>
      </vt:variant>
      <vt:variant>
        <vt:i4>0</vt:i4>
      </vt:variant>
      <vt:variant>
        <vt:i4>5</vt:i4>
      </vt:variant>
      <vt:variant>
        <vt:lpwstr>http://www3.lrs.lt/cgi-bin/preps2?a=428496&amp;b=</vt:lpwstr>
      </vt:variant>
      <vt:variant>
        <vt:lpwstr/>
      </vt:variant>
      <vt:variant>
        <vt:i4>1835094</vt:i4>
      </vt:variant>
      <vt:variant>
        <vt:i4>15</vt:i4>
      </vt:variant>
      <vt:variant>
        <vt:i4>0</vt:i4>
      </vt:variant>
      <vt:variant>
        <vt:i4>5</vt:i4>
      </vt:variant>
      <vt:variant>
        <vt:lpwstr>http://www3.lrs.lt/cgi-bin/preps2?a=266483&amp;b=</vt:lpwstr>
      </vt:variant>
      <vt:variant>
        <vt:lpwstr/>
      </vt:variant>
      <vt:variant>
        <vt:i4>1900639</vt:i4>
      </vt:variant>
      <vt:variant>
        <vt:i4>12</vt:i4>
      </vt:variant>
      <vt:variant>
        <vt:i4>0</vt:i4>
      </vt:variant>
      <vt:variant>
        <vt:i4>5</vt:i4>
      </vt:variant>
      <vt:variant>
        <vt:lpwstr>http://www3.lrs.lt/cgi-bin/preps2?a=428496&amp;b=</vt:lpwstr>
      </vt:variant>
      <vt:variant>
        <vt:lpwstr/>
      </vt:variant>
      <vt:variant>
        <vt:i4>1900630</vt:i4>
      </vt:variant>
      <vt:variant>
        <vt:i4>9</vt:i4>
      </vt:variant>
      <vt:variant>
        <vt:i4>0</vt:i4>
      </vt:variant>
      <vt:variant>
        <vt:i4>5</vt:i4>
      </vt:variant>
      <vt:variant>
        <vt:lpwstr>http://www3.lrs.lt/cgi-bin/preps2?a=279176&amp;b=</vt:lpwstr>
      </vt:variant>
      <vt:variant>
        <vt:lpwstr/>
      </vt:variant>
      <vt:variant>
        <vt:i4>1835094</vt:i4>
      </vt:variant>
      <vt:variant>
        <vt:i4>6</vt:i4>
      </vt:variant>
      <vt:variant>
        <vt:i4>0</vt:i4>
      </vt:variant>
      <vt:variant>
        <vt:i4>5</vt:i4>
      </vt:variant>
      <vt:variant>
        <vt:lpwstr>http://www3.lrs.lt/cgi-bin/preps2?a=266483&amp;b=</vt:lpwstr>
      </vt:variant>
      <vt:variant>
        <vt:lpwstr/>
      </vt:variant>
      <vt:variant>
        <vt:i4>1245279</vt:i4>
      </vt:variant>
      <vt:variant>
        <vt:i4>3</vt:i4>
      </vt:variant>
      <vt:variant>
        <vt:i4>0</vt:i4>
      </vt:variant>
      <vt:variant>
        <vt:i4>5</vt:i4>
      </vt:variant>
      <vt:variant>
        <vt:lpwstr>http://www3.lrs.lt/cgi-bin/preps2?a=223448&amp;b=</vt:lpwstr>
      </vt:variant>
      <vt:variant>
        <vt:lpwstr/>
      </vt:variant>
      <vt:variant>
        <vt:i4>5242905</vt:i4>
      </vt:variant>
      <vt:variant>
        <vt:i4>0</vt:i4>
      </vt:variant>
      <vt:variant>
        <vt:i4>0</vt:i4>
      </vt:variant>
      <vt:variant>
        <vt:i4>5</vt:i4>
      </vt:variant>
      <vt:variant>
        <vt:lpwstr>http://www3.lrs.lt/cgi-bin/preps2?a=24500&amp;b=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2016-05-13T05:52:00Z</dcterms:created>
  <dc:creator>Seimas</dc:creator>
  <lastModifiedBy>CLUSadmin</lastModifiedBy>
  <lastPrinted>2016-04-14T07:37:00Z</lastPrinted>
  <dcterms:modified xsi:type="dcterms:W3CDTF">2016-05-13T05:52:00Z</dcterms:modified>
  <revision>2</revision>
  <dc:title>Redagavo: Ramunė Lūžaitė (1997.02.25)</dc:title>
</coreProperties>
</file>