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Metadata/LabelInfo.xml" ContentType="application/vnd.ms-office.classificationlabel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microsoft.com/office/2020/02/relationships/classificationlabels" Target="docMetadata/LabelInfo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ffdc531380448e99df09f819bb0439e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p>
          <w:pPr>
            <w:tabs>
              <w:tab w:val="left" w:pos="5565"/>
            </w:tabs>
            <w:ind w:firstLine="6480"/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tabs>
              <w:tab w:val="left" w:pos="5565"/>
            </w:tabs>
            <w:rPr>
              <w:szCs w:val="24"/>
              <w:lang w:eastAsia="lt-LT"/>
            </w:rPr>
          </w:pPr>
        </w:p>
        <w:p>
          <w:pPr>
            <w:tabs>
              <w:tab w:val="left" w:pos="5565"/>
            </w:tabs>
            <w:jc w:val="center"/>
            <w:rPr>
              <w:b/>
              <w:szCs w:val="24"/>
              <w:lang w:eastAsia="lt-LT"/>
            </w:rPr>
          </w:pPr>
        </w:p>
        <w:p>
          <w:pPr>
            <w:tabs>
              <w:tab w:val="left" w:pos="5565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>
          <w:pPr>
            <w:tabs>
              <w:tab w:val="left" w:pos="5565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2026 METŲ PRIVALOMOJO SVEIKATOS DRAUDIMO FONDO BIUDŽETO RODIKLIŲ PATVIRTINIMO ĮSTATYMO NR. XV-652 PAKEITIMO</w:t>
          </w:r>
        </w:p>
        <w:p>
          <w:pPr>
            <w:tabs>
              <w:tab w:val="left" w:pos="5565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>
          <w:pPr>
            <w:tabs>
              <w:tab w:val="left" w:pos="5565"/>
            </w:tabs>
            <w:jc w:val="center"/>
            <w:rPr>
              <w:szCs w:val="24"/>
              <w:lang w:eastAsia="lt-LT"/>
            </w:rPr>
          </w:pPr>
        </w:p>
        <w:p>
          <w:pPr>
            <w:tabs>
              <w:tab w:val="left" w:pos="5565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2026 m.                     d. Nr.</w:t>
          </w:r>
        </w:p>
        <w:p>
          <w:pPr>
            <w:tabs>
              <w:tab w:val="left" w:pos="5565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tabs>
              <w:tab w:val="left" w:pos="5565"/>
            </w:tabs>
            <w:jc w:val="both"/>
            <w:rPr>
              <w:b/>
              <w:szCs w:val="24"/>
              <w:lang w:eastAsia="lt-LT"/>
            </w:rPr>
          </w:pPr>
        </w:p>
        <w:p>
          <w:pPr>
            <w:tabs>
              <w:tab w:val="left" w:pos="5565"/>
            </w:tabs>
            <w:ind w:left="2492" w:hanging="1358"/>
            <w:jc w:val="both"/>
            <w:rPr>
              <w:b/>
              <w:szCs w:val="24"/>
              <w:lang w:eastAsia="lt-LT"/>
            </w:rPr>
          </w:pPr>
        </w:p>
        <w:sdt>
          <w:sdtPr>
            <w:alias w:val="1 str."/>
            <w:tag w:val="part_209060bbec6f4fada2c4f69adef4741a"/>
            <w:lock w:val="sdtLocked"/>
            <w:richText/>
          </w:sdtPr>
          <w:sdtContent>
            <w:p>
              <w:pPr>
                <w:tabs>
                  <w:tab w:val="left" w:pos="5565"/>
                </w:tabs>
                <w:spacing w:line="276" w:lineRule="auto"/>
                <w:ind w:left="2127" w:hanging="1418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209060bbec6f4fada2c4f69adef4741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09060bbec6f4fada2c4f69adef4741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Lietuvos Respublikos 2026 metų Privalomojo sveikatos draudimo fondo biudžeto rodiklių patvirtinimo įstatymo Nr. XV-652 nauja redakcija</w:t>
                  </w:r>
                </w:sdtContent>
              </w:sdt>
            </w:p>
            <w:sdt>
              <w:sdtPr>
                <w:alias w:val="1 str. 1 d."/>
                <w:tag w:val="part_ae4b4224c919440fa812b456361939e1"/>
                <w:lock w:val="sdtLocked"/>
                <w:richText/>
              </w:sdtPr>
              <w:sdtContent>
                <w:p>
                  <w:pPr>
                    <w:tabs>
                      <w:tab w:val="left" w:pos="5565"/>
                    </w:tabs>
                    <w:spacing w:line="276" w:lineRule="auto"/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Lietuvos Respublikos 2026 metų Privalomojo sveikatos draudimo fondo biudžeto rodiklių patvirtinimo įstatymą Nr. XV-652 ir jį išdėstyti taip:</w:t>
                  </w:r>
                </w:p>
                <w:p>
                  <w:pPr>
                    <w:tabs>
                      <w:tab w:val="left" w:pos="5565"/>
                    </w:tabs>
                    <w:spacing w:line="276" w:lineRule="auto"/>
                    <w:ind w:left="2492" w:hanging="851"/>
                    <w:jc w:val="center"/>
                    <w:rPr>
                      <w:bCs/>
                      <w:szCs w:val="24"/>
                      <w:lang w:eastAsia="lt-LT"/>
                    </w:rPr>
                  </w:pPr>
                </w:p>
                <w:sdt>
                  <w:sdtPr>
                    <w:alias w:val="citata"/>
                    <w:tag w:val="part_e77438c5381245309501528336f3aa0d"/>
                    <w:lock w:val="sdtLocked"/>
                    <w:richText/>
                  </w:sdtPr>
                  <w:sdtContent>
                    <w:sdt>
                      <w:sdtPr>
                        <w:alias w:val="pagrindine"/>
                        <w:tag w:val="part_9970bfaa77ea4d5c9dff8ecfaa5f1089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5565"/>
                            </w:tabs>
                            <w:spacing w:line="276" w:lineRule="auto"/>
                            <w:ind w:firstLine="709"/>
                            <w:jc w:val="center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LIETUVOS RESPUBLIKOS</w:t>
                          </w:r>
                        </w:p>
                        <w:p>
                          <w:pPr>
                            <w:tabs>
                              <w:tab w:val="left" w:pos="5565"/>
                            </w:tabs>
                            <w:spacing w:line="276" w:lineRule="auto"/>
                            <w:ind w:firstLine="709"/>
                            <w:jc w:val="center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2026 METŲ PRIVALOMOJO SVEIKATOS DRAUDIMO FONDO BIUDŽETO RODIKLIŲ PATVIRTINIMO</w:t>
                          </w:r>
                        </w:p>
                        <w:p>
                          <w:pPr>
                            <w:tabs>
                              <w:tab w:val="left" w:pos="5565"/>
                            </w:tabs>
                            <w:spacing w:line="276" w:lineRule="auto"/>
                            <w:ind w:firstLine="709"/>
                            <w:jc w:val="center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ĮSTATYMAS</w:t>
                          </w:r>
                        </w:p>
                        <w:p>
                          <w:pPr>
                            <w:tabs>
                              <w:tab w:val="left" w:pos="5565"/>
                            </w:tabs>
                            <w:spacing w:line="276" w:lineRule="auto"/>
                            <w:ind w:left="2552" w:hanging="1418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</w:p>
                        <w:sdt>
                          <w:sdtPr>
                            <w:alias w:val="1 str."/>
                            <w:tag w:val="part_1ddadcc3f43b43669589fbde89e2072d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2127"/>
                                  <w:tab w:val="left" w:pos="2268"/>
                                  <w:tab w:val="left" w:pos="5565"/>
                                </w:tabs>
                                <w:spacing w:line="276" w:lineRule="auto"/>
                                <w:ind w:left="1985" w:hanging="1276"/>
                                <w:jc w:val="both"/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ddadcc3f43b43669589fbde89e2072d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 straipsnis. </w:t>
                              </w:r>
                              <w:sdt>
                                <w:sdtPr>
                                  <w:alias w:val="Pavadinimas"/>
                                  <w:tag w:val="title_1ddadcc3f43b43669589fbde89e2072d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2026 metų Privalomojo sveikatos draudimo fondo biudžeto pajamų, išlaidų ir likučių patvirtinimas</w:t>
                                  </w:r>
                                </w:sdtContent>
                              </w:sdt>
                            </w:p>
                            <w:p>
                              <w:pPr>
                                <w:tabs>
                                  <w:tab w:val="left" w:pos="5565"/>
                                </w:tabs>
                                <w:spacing w:line="276" w:lineRule="auto"/>
                                <w:ind w:left="2492" w:hanging="1358"/>
                                <w:jc w:val="both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</w:p>
                            <w:sdt>
                              <w:sdtPr>
                                <w:alias w:val="1 str. 1 d."/>
                                <w:tag w:val="part_b010b0d084974a559b06028cbd0ed9fa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tabs>
                                      <w:tab w:val="left" w:pos="2552"/>
                                      <w:tab w:val="left" w:pos="5565"/>
                                    </w:tabs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Patvirtinti 2026 metų Privalomojo sveikatos draudimo fondo biudžetą – 4 309 220 tūkst. eurų pajamų ir 4 306 120 tūkst. eurų išlaidų, Privalomojo sveikatos draudimo fondo biudžeto apyvartos lėšų likutį – po 5 792 tūkst. eurų pagal 2026 m. sausio 1 d. ir pagal 2026 m. gruodžio 31 d. būklę, 2026 metų Privalomojo sveikatos draudimo fondo biudžeto rezervą – 939 961 tūkst. eurų pagal 2026 m. sausio 1 d. būklę (priedas).“</w:t>
                                  </w:r>
                                </w:p>
                                <w:p>
                                  <w:pPr>
                                    <w:tabs>
                                      <w:tab w:val="left" w:pos="5565"/>
                                    </w:tabs>
                                    <w:ind w:firstLine="1134"/>
                                    <w:jc w:val="both"/>
                                    <w:rPr>
                                      <w:i/>
                                      <w:szCs w:val="24"/>
                                      <w:lang w:eastAsia="lt-LT"/>
                                    </w:rPr>
                                  </w:pPr>
                                </w:p>
                                <w:p>
                                  <w:pPr>
                                    <w:tabs>
                                      <w:tab w:val="left" w:pos="5565"/>
                                    </w:tabs>
                                    <w:ind w:firstLine="1134"/>
                                    <w:jc w:val="both"/>
                                    <w:rPr>
                                      <w:i/>
                                      <w:szCs w:val="24"/>
                                      <w:lang w:eastAsia="lt-LT"/>
                                    </w:rPr>
                                  </w:pPr>
                                </w:p>
                                <w:p>
                                  <w:pPr>
                                    <w:tabs>
                                      <w:tab w:val="left" w:pos="5565"/>
                                    </w:tabs>
                                    <w:ind w:firstLine="1134"/>
                                    <w:jc w:val="both"/>
                                    <w:rPr>
                                      <w:i/>
                                      <w:szCs w:val="24"/>
                                      <w:lang w:eastAsia="lt-LT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e6179a1e171a4d0c9261ddf87a5de597"/>
            <w:lock w:val="sdtLocked"/>
            <w:richText/>
          </w:sdtPr>
          <w:sdtContent>
            <w:p>
              <w:pPr>
                <w:tabs>
                  <w:tab w:val="left" w:pos="5565"/>
                </w:tabs>
                <w:ind w:firstLine="1134"/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  <w:tab/>
              </w:r>
            </w:p>
            <w:p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5954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br w:type="page"/>
              </w:r>
            </w:p>
          </w:sdtContent>
        </w:sdt>
      </w:sdtContent>
    </w:sdt>
    <w:sdt>
      <w:sdtPr>
        <w:alias w:val="pr."/>
        <w:tag w:val="part_ce1b826cb78445c5884e8f4d9862b14a"/>
        <w:lock w:val="sdtLocked"/>
        <w:richText/>
      </w:sdtPr>
      <w:sdtContent>
        <w:p>
          <w:pPr>
            <w:tabs>
              <w:tab w:val="left" w:pos="5954"/>
            </w:tabs>
            <w:ind w:left="453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Lietuvos Respublikos</w:t>
          </w:r>
        </w:p>
        <w:p>
          <w:pPr>
            <w:tabs>
              <w:tab w:val="left" w:pos="5954"/>
            </w:tabs>
            <w:ind w:left="453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2026 metų Privalomojo sveikatos draudimo fondo</w:t>
          </w:r>
        </w:p>
        <w:p>
          <w:pPr>
            <w:ind w:firstLine="4536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biudžeto rodiklių patvirtinimo įstatymo</w:t>
          </w:r>
        </w:p>
        <w:p>
          <w:pPr>
            <w:ind w:firstLine="4536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priedas  </w:t>
          </w:r>
        </w:p>
        <w:p>
          <w:pPr>
            <w:ind w:firstLine="4536"/>
            <w:jc w:val="both"/>
            <w:rPr>
              <w:sz w:val="16"/>
              <w:szCs w:val="16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ce1b826cb78445c5884e8f4d9862b14a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2026 METŲ PRIVALOMOJO SVEIKATOS DRAUDIMO FONDO BIUDŽETAS</w:t>
              </w:r>
            </w:sdtContent>
          </w:sdt>
        </w:p>
        <w:p>
          <w:pPr>
            <w:jc w:val="center"/>
            <w:rPr>
              <w:b/>
              <w:bCs/>
              <w:sz w:val="16"/>
              <w:szCs w:val="16"/>
              <w:lang w:eastAsia="lt-LT"/>
            </w:rPr>
          </w:pPr>
        </w:p>
        <w:tbl>
          <w:tblPr>
            <w:tblW w:w="9923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264"/>
            <w:gridCol w:w="46"/>
            <w:gridCol w:w="7338"/>
            <w:gridCol w:w="1275"/>
          </w:tblGrid>
          <w:tr>
            <w:trPr>
              <w:trHeight w:val="467"/>
              <w:tblHeader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pacing w:line="20" w:lineRule="atLeast"/>
                  <w:ind w:firstLine="62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Kodas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Straipsnio pavadinimas</w:t>
                </w:r>
              </w:p>
            </w:tc>
            <w:tc>
              <w:tcPr>
                <w:tcW w:w="1275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Suma</w:t>
                </w:r>
              </w:p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tūkst. Eur</w:t>
                </w:r>
              </w:p>
            </w:tc>
          </w:tr>
          <w:tr>
            <w:trPr>
              <w:trHeight w:val="268"/>
              <w:jc w:val="center"/>
            </w:trPr>
            <w:tc>
              <w:tcPr>
                <w:tcW w:w="9923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PAJAMOS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01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Privalomojo sveikatos draudimo įmokos,</w:t>
                </w:r>
              </w:p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</w:t>
                </w:r>
              </w:p>
            </w:tc>
            <w:tc>
              <w:tcPr>
                <w:tcW w:w="1275" w:type="dxa"/>
                <w:tcBorders>
                  <w:bottom w:val="nil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4 092 464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Valstybinio socialinio draudimo fondo valdybos prie Socialinės apsaugos ir darbo ministerijos administruojamos privalomojo sveikatos draudimo įmokos ir su jomis susijusios sumos 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2 988 684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01 02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Respublikos valstybės biudžeto įmokos už apdraustuosius, draudžiamus valstybės lėšomis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1 103 780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02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Respublikos valstybės biudžeto asignavimai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188 234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03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Kitos teisėtai gautos pajamos,</w:t>
                </w:r>
              </w:p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28 522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03 01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Respublikos valstybės biudžeto lėšomis Valstybinei ligonių kasai prie Sveikatos apsaugos ministerijos mokamos veiklos sąnaudų kompensacijos už valstybės deleguotų funkcijų finansavimo administravimą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720</w:t>
                </w:r>
              </w:p>
            </w:tc>
          </w:tr>
          <w:tr>
            <w:trPr>
              <w:trHeight w:val="232"/>
              <w:jc w:val="center"/>
            </w:trPr>
            <w:tc>
              <w:tcPr>
                <w:tcW w:w="8648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viso pajamų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4 309 220</w:t>
                </w:r>
              </w:p>
            </w:tc>
          </w:tr>
          <w:tr>
            <w:trPr>
              <w:trHeight w:val="85"/>
              <w:jc w:val="center"/>
            </w:trPr>
            <w:tc>
              <w:tcPr>
                <w:tcW w:w="9923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IŠLAIDOS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01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Asmens sveikatos priežiūros paslaugoms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highlight w:val="yellow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3 000 284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02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Vaistams, medicinos pagalbos priemonėms (įskaitant ortopedijos technines priemones), specialiosios medicininės paskirties maisto produktams ir medicinos priemonių nuomai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highlight w:val="yellow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836 792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03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Sveikatos programoms ir kitoms sveikatos draudimo išlaidoms apmokėti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highlight w:val="yellow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235 700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04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Privalomojo sveikatos draudimo sistemos funkcionavimui užtikrinti ir šį draudimą vykdančių institucijų veiklos išlaidoms apmokėti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highlight w:val="yellow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44 282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05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ind w:hanging="6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Valstybinio socialinio draudimo fondo veiklos sąnaudoms, susidarančioms dėl privalomojo sveikatos draudimo įmokų surinkimo ir pervedimo į Privalomojo sveikatos draudimo fondą, kompensuoti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3 928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06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Valstybės deleguotoms funkcijoms finansuoti Lietuvos Respublikos valstybės biudžeto asignavimais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185 134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8648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viso išlaidų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4 306 120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8648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ind w:left="101" w:hanging="101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Privalomojo sveikatos draudimo fondo biudžeto rezervui papildyti (sudaryti)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3 100</w:t>
                </w:r>
              </w:p>
            </w:tc>
          </w:tr>
          <w:tr>
            <w:trPr>
              <w:trHeight w:val="283"/>
              <w:jc w:val="center"/>
            </w:trPr>
            <w:tc>
              <w:tcPr>
                <w:tcW w:w="9923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pacing w:line="20" w:lineRule="atLeast"/>
                  <w:jc w:val="center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LĖŠŲ LIKUČIAI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264" w:type="dxa"/>
                <w:vMerge w:val="restart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Pagal 2026 m. sausio 1 d. būklę</w:t>
                </w:r>
              </w:p>
            </w:tc>
            <w:tc>
              <w:tcPr>
                <w:tcW w:w="7384" w:type="dxa"/>
                <w:gridSpan w:val="2"/>
              </w:tcPr>
              <w:p>
                <w:pPr>
                  <w:spacing w:line="20" w:lineRule="atLeast"/>
                  <w:ind w:firstLine="102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Privalomojo sveikatos draudimo fondo biudžeto apyvartos lėšų </w:t>
                </w:r>
              </w:p>
              <w:p>
                <w:pPr>
                  <w:spacing w:line="20" w:lineRule="atLeast"/>
                  <w:ind w:firstLine="98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likutis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5 792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264" w:type="dxa"/>
                <w:vMerge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ind w:left="115" w:firstLine="359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384" w:type="dxa"/>
                <w:gridSpan w:val="2"/>
              </w:tcPr>
              <w:p>
                <w:pPr>
                  <w:spacing w:line="20" w:lineRule="atLeast"/>
                  <w:ind w:firstLine="102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Privalomojo sveikatos draudimo fondo biudžeto rezervas,</w:t>
                </w:r>
              </w:p>
              <w:p>
                <w:pPr>
                  <w:spacing w:line="20" w:lineRule="atLeast"/>
                  <w:ind w:left="115" w:firstLine="29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iš jo: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939 961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264" w:type="dxa"/>
                <w:vMerge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ind w:left="115" w:firstLine="359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384" w:type="dxa"/>
                <w:gridSpan w:val="2"/>
              </w:tcPr>
              <w:p>
                <w:pPr>
                  <w:spacing w:line="20" w:lineRule="atLeast"/>
                  <w:ind w:left="115" w:firstLine="29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pagrindinė dalis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64 638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264" w:type="dxa"/>
                <w:vMerge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ind w:left="115" w:firstLine="359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384" w:type="dxa"/>
                <w:gridSpan w:val="2"/>
                <w:vAlign w:val="center"/>
              </w:tcPr>
              <w:p>
                <w:pPr>
                  <w:spacing w:line="20" w:lineRule="atLeast"/>
                  <w:ind w:left="115" w:firstLine="29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rizikos valdymo dalis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875 323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264" w:type="dxa"/>
                <w:vMerge w:val="restart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Pagal 2026 m. gruodžio 31 d. būklę</w:t>
                </w:r>
              </w:p>
            </w:tc>
            <w:tc>
              <w:tcPr>
                <w:tcW w:w="7384" w:type="dxa"/>
                <w:gridSpan w:val="2"/>
                <w:vAlign w:val="center"/>
              </w:tcPr>
              <w:p>
                <w:pPr>
                  <w:spacing w:line="20" w:lineRule="atLeast"/>
                  <w:ind w:firstLine="102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Privalomojo sveikatos draudimo fondo biudžeto apyvartos lėšų </w:t>
                </w:r>
              </w:p>
              <w:p>
                <w:pPr>
                  <w:spacing w:line="20" w:lineRule="atLeast"/>
                  <w:ind w:left="115" w:hanging="3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likutis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5 792</w:t>
                </w:r>
              </w:p>
            </w:tc>
          </w:tr>
          <w:tr>
            <w:trPr>
              <w:trHeight w:val="20"/>
              <w:jc w:val="center"/>
            </w:trPr>
            <w:tc>
              <w:tcPr>
                <w:tcW w:w="1264" w:type="dxa"/>
                <w:vMerge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ind w:left="115" w:firstLine="359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384" w:type="dxa"/>
                <w:gridSpan w:val="2"/>
              </w:tcPr>
              <w:p>
                <w:pPr>
                  <w:spacing w:line="20" w:lineRule="atLeast"/>
                  <w:ind w:firstLine="102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Numatomas Privalomojo sveikatos draudimo fondo biudžeto </w:t>
                </w:r>
              </w:p>
              <w:p>
                <w:pPr>
                  <w:spacing w:line="20" w:lineRule="atLeast"/>
                  <w:ind w:left="115" w:hanging="17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rezervas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902 420</w:t>
                </w:r>
              </w:p>
            </w:tc>
          </w:tr>
        </w:tbl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</w:t>
          </w: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567" w:bottom="851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  <w:endnote w:type="continuationNotice" w:id="1">
    <w:p>
      <w:pPr>
        <w:rPr>
          <w:szCs w:val="24"/>
          <w:lang w:eastAsia="lt-LT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  <w:footnote w:type="continuationNotice" w:id="1">
    <w:p>
      <w:pPr>
        <w:rPr>
          <w:szCs w:val="24"/>
          <w:lang w:eastAsia="lt-LT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color w:val="000000"/>
        <w:szCs w:val="24"/>
        <w:lang w:eastAsia="lt-LT"/>
      </w:rPr>
    </w:pPr>
    <w:r>
      <w:rPr>
        <w:color w:val="000000"/>
        <w:szCs w:val="24"/>
        <w:lang w:eastAsia="lt-LT"/>
      </w:rPr>
      <w:t>2</w:t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1A681EC1-B266-4A20-911F-CEB2DC7C4E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0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1338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82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461322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59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48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d8306c1d43a451ab5c2b8d1dc79dad3" PartId="effdc531380448e99df09f819bb0439e">
    <Part Type="straipsnis" Nr="1" Abbr="1 str." Title="Lietuvos Respublikos 2026 metų Privalomojo sveikatos draudimo fondo biudžeto rodiklių patvirtinimo įstatymo Nr. XV-652 nauja redakcija" DocPartId="03f008eac9f44b35a59811aaf4973988" PartId="209060bbec6f4fada2c4f69adef4741a">
      <Part Type="strDalis" Nr="1" Abbr="1 str. 1 d." DocPartId="a4b60cca910d4c21924c056822f138b8" PartId="ae4b4224c919440fa812b456361939e1">
        <Part Type="citata" DocPartId="d27c243c4e4840db84f4848648bb7e63" PartId="e77438c5381245309501528336f3aa0d">
          <Part Type="pagrindine" DocPartId="770091f3d7fd4b7f86b1e2c830988463" PartId="9970bfaa77ea4d5c9dff8ecfaa5f1089">
            <Part Type="straipsnis" Nr="1" Abbr="1 str." Title="2026 metų Privalomojo sveikatos draudimo fondo biudžeto pajamų, išlaidų ir likučių patvirtinimas" DocPartId="edb240cf1ac84ac9beb8db093a8b1403" PartId="1ddadcc3f43b43669589fbde89e2072d">
              <Part Type="strDalis" Nr="1" Abbr="1 str. 1 d." DocPartId="7709e696b474405eaa765fbd35ecf480" PartId="b010b0d084974a559b06028cbd0ed9fa"/>
            </Part>
          </Part>
        </Part>
      </Part>
    </Part>
    <Part Type="signatura" DocPartId="74b0f507fb904d7baa98d2f98bc3f78f" PartId="e6179a1e171a4d0c9261ddf87a5de597"/>
  </Part>
  <Part Type="priedas" Abbr="pr." Title="2026 METŲ PRIVALOMOJO SVEIKATOS DRAUDIMO FONDO BIUDŽETAS" DocPartId="daa4c8a029d7479a90bae450c05c7a18" PartId="ce1b826cb78445c5884e8f4d9862b14a"/>
</Parts>
</file>

<file path=customXml/itemProps1.xml><?xml version="1.0" encoding="utf-8"?>
<ds:datastoreItem xmlns:ds="http://schemas.openxmlformats.org/officeDocument/2006/customXml" ds:itemID="{03DF7955-5FB9-41F7-AA7D-946C5597C2B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0AC891F-9FFA-4AEF-BF62-BDD65BECC666}">
  <ds:schemaRefs>
    <ds:schemaRef ds:uri="http://lrs.lt/TAIS/DocParts"/>
  </ds:schemaRefs>
</ds:datastoreItem>
</file>

<file path=docMetadata/LabelInfo.xml><?xml version="1.0" encoding="utf-8"?>
<clbl:labelList xmlns:clbl="http://schemas.microsoft.com/office/2020/mipLabelMetadata">
  <clbl:label id="{07e6ee35-6814-4790-8669-80767694c28d}" enabled="0" method="" siteId="{07e6ee35-6814-4790-8669-80767694c28d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473</Words>
  <Characters>3067</Characters>
  <Application>Microsoft Office Word</Application>
  <DocSecurity>4</DocSecurity>
  <Lines>146</Lines>
  <Paragraphs>104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VLK</Company>
  <LinksUpToDate>false</LinksUpToDate>
  <CharactersWithSpaces>3436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2026-07-07T15:09:00Z</dcterms:created>
  <dc:creator>Vytautas Baika</dc:creator>
  <lastModifiedBy>adlibuser</lastModifiedBy>
  <lastPrinted>2019-10-10T07:57:00Z</lastPrinted>
  <dcterms:modified xsi:type="dcterms:W3CDTF">2026-07-07T15:09:00Z</dcterms:modified>
  <revision>2</revision>
</coreProperties>
</file>