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880a1e5b93c4692a335448223b01497"/>
        <w:lock w:val="sdtLocked"/>
        <w:richText/>
      </w:sdtPr>
      <w:sdtContent>
        <w:p w14:paraId="55FC9D67" w14:textId="77777777">
          <w:pPr>
            <w:tabs>
              <w:tab w:val="left" w:pos="6732"/>
            </w:tabs>
            <w:ind w:firstLine="6732"/>
            <w:rPr>
              <w:b/>
              <w:bCs/>
              <w:szCs w:val="24"/>
              <w:lang w:eastAsia="lt-LT"/>
            </w:rPr>
          </w:pPr>
          <w:r>
            <w:rPr>
              <w:b/>
              <w:bCs/>
              <w:szCs w:val="24"/>
              <w:lang w:eastAsia="lt-LT"/>
            </w:rPr>
            <w:t>Projektas</w:t>
          </w:r>
        </w:p>
        <w:p w14:paraId="572F64B0" w14:textId="77777777">
          <w:pPr>
            <w:tabs>
              <w:tab w:val="left" w:pos="6732"/>
            </w:tabs>
            <w:ind w:firstLine="6732"/>
            <w:rPr>
              <w:szCs w:val="24"/>
              <w:lang w:eastAsia="lt-LT"/>
            </w:rPr>
          </w:pPr>
          <w:r>
            <w:rPr>
              <w:szCs w:val="24"/>
              <w:lang w:eastAsia="lt-LT"/>
            </w:rPr>
            <w:t>Nr. TSP-</w:t>
          </w:r>
        </w:p>
        <w:p w14:paraId="50369FD5" w14:textId="77777777">
          <w:pPr>
            <w:rPr>
              <w:spacing w:val="-10"/>
              <w:kern w:val="28"/>
              <w:sz w:val="20"/>
              <w:lang w:eastAsia="lt-LT"/>
            </w:rPr>
          </w:pPr>
        </w:p>
        <w:p w14:paraId="5A9E9DCC" w14:textId="77777777">
          <w:pPr>
            <w:jc w:val="center"/>
            <w:rPr>
              <w:b/>
              <w:bCs/>
              <w:szCs w:val="24"/>
              <w:lang w:eastAsia="lt-LT"/>
            </w:rPr>
          </w:pPr>
          <w:r>
            <w:rPr>
              <w:b/>
              <w:bCs/>
              <w:szCs w:val="24"/>
              <w:lang w:eastAsia="lt-LT"/>
            </w:rPr>
            <w:t>RADVILIŠKIO RAJONO SAVIVALDYBĖS TARYBA</w:t>
          </w:r>
        </w:p>
        <w:p w14:paraId="121878C6" w14:textId="77777777">
          <w:pPr>
            <w:ind w:firstLine="720"/>
            <w:rPr>
              <w:spacing w:val="-10"/>
              <w:kern w:val="28"/>
              <w:sz w:val="20"/>
              <w:lang w:eastAsia="lt-LT"/>
            </w:rPr>
          </w:pPr>
        </w:p>
        <w:p w14:paraId="6B8AC72B" w14:textId="77777777">
          <w:pPr>
            <w:jc w:val="center"/>
            <w:rPr>
              <w:b/>
              <w:bCs/>
              <w:szCs w:val="24"/>
              <w:lang w:eastAsia="lt-LT"/>
            </w:rPr>
          </w:pPr>
          <w:r>
            <w:rPr>
              <w:b/>
              <w:bCs/>
              <w:szCs w:val="24"/>
              <w:lang w:eastAsia="lt-LT"/>
            </w:rPr>
            <w:t>SPRENDIMAS</w:t>
          </w:r>
        </w:p>
        <w:p w14:paraId="4E00C55F" w14:textId="6A564D25">
          <w:pPr>
            <w:jc w:val="center"/>
            <w:rPr>
              <w:b/>
              <w:bCs/>
              <w:caps/>
              <w:szCs w:val="24"/>
              <w:lang w:eastAsia="lt-LT"/>
            </w:rPr>
          </w:pPr>
          <w:r>
            <w:rPr>
              <w:b/>
              <w:bCs/>
              <w:szCs w:val="24"/>
              <w:lang w:eastAsia="lt-LT"/>
            </w:rPr>
            <w:t xml:space="preserve">DĖL SAVIVALDYBĖS TURTO PERDAVIMO VALDYTI, NAUDOTI IR DISPONUOTI JUO PATIKĖJIMO TEISE </w:t>
          </w:r>
        </w:p>
        <w:p w14:paraId="2D8B4E60" w14:textId="77777777">
          <w:pPr>
            <w:jc w:val="center"/>
            <w:rPr>
              <w:caps/>
              <w:szCs w:val="24"/>
              <w:lang w:eastAsia="lt-LT"/>
            </w:rPr>
          </w:pPr>
        </w:p>
        <w:p w14:paraId="6F38DA0C" w14:textId="77777777">
          <w:pPr>
            <w:jc w:val="center"/>
            <w:rPr>
              <w:szCs w:val="24"/>
              <w:lang w:eastAsia="lt-LT"/>
            </w:rPr>
          </w:pPr>
          <w:r>
            <w:rPr>
              <w:szCs w:val="24"/>
              <w:lang w:eastAsia="lt-LT"/>
            </w:rPr>
            <w:t xml:space="preserve">2025 m.                         d. Nr. T-</w:t>
          </w:r>
        </w:p>
        <w:p w14:paraId="49648540" w14:textId="77777777">
          <w:pPr>
            <w:jc w:val="center"/>
            <w:rPr>
              <w:szCs w:val="24"/>
              <w:lang w:eastAsia="lt-LT"/>
            </w:rPr>
          </w:pPr>
          <w:r>
            <w:rPr>
              <w:szCs w:val="24"/>
              <w:lang w:eastAsia="lt-LT"/>
            </w:rPr>
            <w:t>Radviliškis</w:t>
          </w:r>
        </w:p>
        <w:p w14:paraId="3058C829" w14:textId="77777777">
          <w:pPr>
            <w:ind w:firstLine="720"/>
            <w:jc w:val="both"/>
            <w:rPr>
              <w:szCs w:val="24"/>
              <w14:ligatures w14:val="standardContextual"/>
            </w:rPr>
          </w:pPr>
        </w:p>
        <w:sdt>
          <w:sdtPr>
            <w:alias w:val="preambule"/>
            <w:tag w:val="part_47db3a6bf59843808e0c413d602a1e78"/>
            <w:lock w:val="sdtLocked"/>
            <w:richText/>
          </w:sdtPr>
          <w:sdtContent>
            <w:p w14:paraId="5903938D" w14:textId="5C9E2544">
              <w:pPr>
                <w:ind w:firstLine="720"/>
                <w:jc w:val="both"/>
                <w:rPr>
                  <w:szCs w:val="24"/>
                  <w:lang w:eastAsia="lt-LT"/>
                </w:rPr>
              </w:pPr>
              <w:r>
                <w:rPr>
                  <w:szCs w:val="24"/>
                  <w:lang w:eastAsia="lt-LT"/>
                </w:rPr>
                <w:t xml:space="preserve">Vadovaudamasi </w:t>
              </w:r>
              <w:hyperlink r:id="rId4" w:history="1">
                <w:r>
                  <w:rPr>
                    <w:szCs w:val="24"/>
                    <w:lang w:eastAsia="lt-LT"/>
                  </w:rPr>
                  <w:t>Lietuvos Respublikos vietos savivaldos įstatymo</w:t>
                </w:r>
              </w:hyperlink>
              <w:r>
                <w:rPr>
                  <w:szCs w:val="24"/>
                  <w:lang w:eastAsia="lt-LT"/>
                </w:rPr>
                <w:t xml:space="preserve"> 15 straipsnio 2 dalies 19 punktu, Lietuvos Respublikos valstybės ir savivaldybių turto valdymo, naudojimo ir disponavimo juo įstatymo 12 straipsnio 1 dalimi, įgyvendindama Radviliškio rajono savivaldybės ir patikėjimo teise perduoto valstybės turto valdymo, naudojimo ir disponavimo juo tvarkos aprašo, patvirtinto Radviliškio rajono savivaldybės tarybos 2014 m lapkričio 20 d. sprendimo Nr. T-893 „Dėl Radviliškio rajono savivaldybės ir patikėjimo teise perduoto valstybės turto valdymo, naudojimo ir disponavimo juo tvarkos aprašo patvirtinimo“ 1 punktu, 13 punktą,</w:t>
              </w:r>
              <w:r>
                <w:rPr>
                  <w:bCs/>
                  <w:szCs w:val="24"/>
                  <w:lang w:eastAsia="lt-LT"/>
                </w:rPr>
                <w:t xml:space="preserve"> </w:t>
              </w:r>
              <w:r>
                <w:rPr>
                  <w:szCs w:val="24"/>
                  <w:lang w:eastAsia="lt-LT"/>
                </w:rPr>
                <w:t>atsižvelgdama į Radviliškio rajono savivaldybės tarybos 2023 m. birželio 29 d. sprendimą Nr. T-36 „</w:t>
              </w:r>
              <w:r>
                <w:rPr>
                  <w:bCs/>
                  <w:szCs w:val="24"/>
                  <w:lang w:eastAsia="lt-LT"/>
                </w:rPr>
                <w:t>Dėl Radviliškio r. Palonų daugiafunkcio centro veiklos nutraukimo ir likvidavimo“, į Radviliškio r. Baisogalos gimnazijos 2025 m. sausio 15 d. raštą Nr. S-11</w:t>
              </w:r>
              <w:r>
                <w:rPr>
                  <w:szCs w:val="24"/>
                  <w:lang w:eastAsia="lt-LT"/>
                </w:rPr>
                <w:t>, Radviliškio rajono savivaldybės taryba</w:t>
              </w:r>
              <w:r>
                <w:rPr>
                  <w:spacing w:val="58"/>
                  <w:szCs w:val="24"/>
                  <w:lang w:eastAsia="lt-LT"/>
                </w:rPr>
                <w:t xml:space="preserve"> nusprendži</w:t>
              </w:r>
              <w:r>
                <w:rPr>
                  <w:szCs w:val="24"/>
                  <w:lang w:eastAsia="lt-LT"/>
                </w:rPr>
                <w:t>a:</w:t>
              </w:r>
            </w:p>
          </w:sdtContent>
        </w:sdt>
        <w:sdt>
          <w:sdtPr>
            <w:alias w:val="1 p."/>
            <w:tag w:val="part_8ab067af567649bc88ab9c6a6b9110ce"/>
            <w:lock w:val="sdtLocked"/>
            <w:richText/>
          </w:sdtPr>
          <w:sdtContent>
            <w:p w14:paraId="1EBD7DEF" w14:textId="575BE980">
              <w:pPr>
                <w:tabs>
                  <w:tab w:val="left" w:pos="1083"/>
                </w:tabs>
                <w:overflowPunct w:val="0"/>
                <w:ind w:firstLine="720"/>
                <w:jc w:val="both"/>
                <w:rPr>
                  <w:szCs w:val="24"/>
                  <w:lang w:eastAsia="lt-LT"/>
                </w:rPr>
              </w:pPr>
              <w:sdt>
                <w:sdtPr>
                  <w:alias w:val="Numeris"/>
                  <w:tag w:val="nr_8ab067af567649bc88ab9c6a6b9110ce"/>
                  <w:lock w:val="sdtLocked"/>
                  <w:richText/>
                </w:sdtPr>
                <w:sdtContent>
                  <w:r>
                    <w:rPr>
                      <w:color w:val="000000"/>
                      <w:szCs w:val="24"/>
                      <w:lang w:eastAsia="lt-LT"/>
                    </w:rPr>
                    <w:t>1</w:t>
                  </w:r>
                </w:sdtContent>
              </w:sdt>
              <w:r>
                <w:rPr>
                  <w:color w:val="000000"/>
                  <w:szCs w:val="24"/>
                  <w:lang w:eastAsia="lt-LT"/>
                </w:rPr>
                <w:t xml:space="preserve">. </w:t>
              </w:r>
              <w:r>
                <w:rPr>
                  <w:szCs w:val="24"/>
                  <w:lang w:eastAsia="lt-LT"/>
                </w:rPr>
                <w:tab/>
                <w:t>Perduoti Radviliškio r. Baisogalos gimnazijai patikėjimo teise valdyti, naudoti ir disponuoti Radviliškio rajono savivaldybei nuosavybės teise priklausančius šiuo metu Radviliškio r. Baisogalos gimnazijos apskaitoje tvarkomus sporto ir kitos paskirties inžinerinius statinius, esančius Mokyklos g. 25, Baisogaloje, Radviliškio r. sav.:</w:t>
              </w:r>
            </w:p>
            <w:sdt>
              <w:sdtPr>
                <w:alias w:val="1.1 pp."/>
                <w:tag w:val="part_f130e2d634964a4b9f3f8a9163cb3b87"/>
                <w:lock w:val="sdtLocked"/>
                <w:richText/>
              </w:sdtPr>
              <w:sdtContent>
                <w:p w14:paraId="3EDCEE46" w14:textId="189CEDCF">
                  <w:pPr>
                    <w:ind w:firstLine="720"/>
                    <w:jc w:val="both"/>
                    <w:rPr>
                      <w:szCs w:val="24"/>
                      <w:lang w:eastAsia="lt-LT"/>
                    </w:rPr>
                  </w:pPr>
                  <w:sdt>
                    <w:sdtPr>
                      <w:alias w:val="Numeris"/>
                      <w:tag w:val="nr_f130e2d634964a4b9f3f8a9163cb3b87"/>
                      <w:lock w:val="sdtLocked"/>
                      <w:richText/>
                    </w:sdtPr>
                    <w:sdtContent>
                      <w:r>
                        <w:rPr>
                          <w:szCs w:val="24"/>
                          <w:lang w:eastAsia="lt-LT"/>
                        </w:rPr>
                        <w:t>1.1</w:t>
                      </w:r>
                    </w:sdtContent>
                  </w:sdt>
                  <w:r>
                    <w:rPr>
                      <w:szCs w:val="24"/>
                      <w:lang w:eastAsia="lt-LT"/>
                    </w:rPr>
                    <w:t>. bėgimo takus, unikalus Nr. 4400-6318-9295, plotas – 1 320,67 kv. m;</w:t>
                  </w:r>
                </w:p>
              </w:sdtContent>
            </w:sdt>
            <w:sdt>
              <w:sdtPr>
                <w:alias w:val="1.2 pp."/>
                <w:tag w:val="part_591f1f7752434e16a6ef7f69228df484"/>
                <w:lock w:val="sdtLocked"/>
                <w:richText/>
              </w:sdtPr>
              <w:sdtContent>
                <w:p w14:paraId="7FFC2F89" w14:textId="698739D8">
                  <w:pPr>
                    <w:ind w:firstLine="720"/>
                    <w:jc w:val="both"/>
                    <w:rPr>
                      <w:szCs w:val="24"/>
                      <w:lang w:eastAsia="lt-LT"/>
                      <w14:ligatures w14:val="standardContextual"/>
                    </w:rPr>
                  </w:pPr>
                  <w:sdt>
                    <w:sdtPr>
                      <w:alias w:val="Numeris"/>
                      <w:tag w:val="nr_591f1f7752434e16a6ef7f69228df484"/>
                      <w:lock w:val="sdtLocked"/>
                      <w:richText/>
                    </w:sdtPr>
                    <w:sdtContent>
                      <w:r>
                        <w:rPr>
                          <w:szCs w:val="24"/>
                          <w:lang w:eastAsia="lt-LT"/>
                          <w14:ligatures w14:val="standardContextual"/>
                        </w:rPr>
                        <w:t>1.2</w:t>
                      </w:r>
                    </w:sdtContent>
                  </w:sdt>
                  <w:r>
                    <w:rPr>
                      <w:szCs w:val="24"/>
                      <w:lang w:eastAsia="lt-LT"/>
                      <w14:ligatures w14:val="standardContextual"/>
                    </w:rPr>
                    <w:t>. futbolo aikštyną, unikalus Nr. 4400-6318-9273, plotas – 10 540,95 kv. m;</w:t>
                  </w:r>
                </w:p>
              </w:sdtContent>
            </w:sdt>
            <w:sdt>
              <w:sdtPr>
                <w:alias w:val="1.3 pp."/>
                <w:tag w:val="part_46fd22199cb4485bbfb25af0897c91b0"/>
                <w:lock w:val="sdtLocked"/>
                <w:richText/>
              </w:sdtPr>
              <w:sdtContent>
                <w:p w14:paraId="3A36CAA4" w14:textId="5287B6E3">
                  <w:pPr>
                    <w:ind w:firstLine="720"/>
                    <w:jc w:val="both"/>
                    <w:rPr>
                      <w:szCs w:val="24"/>
                      <w:lang w:eastAsia="lt-LT"/>
                      <w14:ligatures w14:val="standardContextual"/>
                    </w:rPr>
                  </w:pPr>
                  <w:sdt>
                    <w:sdtPr>
                      <w:alias w:val="Numeris"/>
                      <w:tag w:val="nr_46fd22199cb4485bbfb25af0897c91b0"/>
                      <w:lock w:val="sdtLocked"/>
                      <w:richText/>
                    </w:sdtPr>
                    <w:sdtContent>
                      <w:r>
                        <w:rPr>
                          <w:szCs w:val="24"/>
                          <w:lang w:eastAsia="lt-LT"/>
                          <w14:ligatures w14:val="standardContextual"/>
                        </w:rPr>
                        <w:t>1.3</w:t>
                      </w:r>
                    </w:sdtContent>
                  </w:sdt>
                  <w:r>
                    <w:rPr>
                      <w:szCs w:val="24"/>
                      <w:lang w:eastAsia="lt-LT"/>
                      <w14:ligatures w14:val="standardContextual"/>
                    </w:rPr>
                    <w:t>. krepšinio aikštelę, unikalus Nr. 4400-6318-9284, plotas – 1 536,47 kv. m.</w:t>
                  </w:r>
                </w:p>
              </w:sdtContent>
            </w:sdt>
          </w:sdtContent>
        </w:sdt>
        <w:sdt>
          <w:sdtPr>
            <w:alias w:val="2 p."/>
            <w:tag w:val="part_1e17db39ebf04f94978764f74a0d2dfc"/>
            <w:lock w:val="sdtLocked"/>
            <w:richText/>
          </w:sdtPr>
          <w:sdtContent>
            <w:p w14:paraId="663297C2" w14:textId="70441E3A">
              <w:pPr>
                <w:tabs>
                  <w:tab w:val="left" w:pos="1083"/>
                </w:tabs>
                <w:overflowPunct w:val="0"/>
                <w:ind w:firstLine="720"/>
                <w:jc w:val="both"/>
                <w:rPr>
                  <w:szCs w:val="24"/>
                  <w:lang w:eastAsia="lt-LT"/>
                </w:rPr>
              </w:pPr>
              <w:sdt>
                <w:sdtPr>
                  <w:alias w:val="Numeris"/>
                  <w:tag w:val="nr_1e17db39ebf04f94978764f74a0d2dfc"/>
                  <w:lock w:val="sdtLocked"/>
                  <w:richText/>
                </w:sdtPr>
                <w:sdtContent>
                  <w:r>
                    <w:rPr>
                      <w:color w:val="000000"/>
                      <w:szCs w:val="24"/>
                      <w:lang w:eastAsia="lt-LT"/>
                    </w:rPr>
                    <w:t>2</w:t>
                  </w:r>
                </w:sdtContent>
              </w:sdt>
              <w:r>
                <w:rPr>
                  <w:color w:val="000000"/>
                  <w:szCs w:val="24"/>
                  <w:lang w:eastAsia="lt-LT"/>
                </w:rPr>
                <w:t xml:space="preserve">. </w:t>
              </w:r>
              <w:r>
                <w:rPr>
                  <w:szCs w:val="24"/>
                  <w:lang w:eastAsia="lt-LT"/>
                </w:rPr>
                <w:tab/>
                <w:t xml:space="preserve">Perduoti Radviliškio r. Sidabravo pagrindinei mokyklai patikėjimo teise valdyti, naudoti ir disponuoti Radviliškio rajono savivaldybei nuosavybės teise priklausantį trumpalaikį materialųjį turtą, kuris Radviliškio rajono savivaldybės tarybos </w:t>
              </w:r>
              <w:r>
                <w:rPr>
                  <w:szCs w:val="24"/>
                </w:rPr>
                <w:t xml:space="preserve">2022 m. gegužės 26 d. </w:t>
              </w:r>
              <w:r>
                <w:rPr>
                  <w:szCs w:val="24"/>
                  <w:lang w:eastAsia="lt-LT"/>
                </w:rPr>
                <w:t>sprendimu Nr. T-743 „Dėl sutikimo perimti valstybės turtą savivaldybės nuosavybėn ir jo perdavimo valdyti, naudoti ir disponuoti juo patikėjimo teise“ buvo skirtas likviduotam Radviliškio r. Palonų daugiafunkciam centrui:</w:t>
              </w:r>
            </w:p>
            <w:sdt>
              <w:sdtPr>
                <w:alias w:val="2.1 pp."/>
                <w:tag w:val="part_d1cd20bd085c4f9892c473784e35e097"/>
                <w:lock w:val="sdtLocked"/>
                <w:richText/>
              </w:sdtPr>
              <w:sdtContent>
                <w:p w14:paraId="01D36F86" w14:textId="2F9E8AEB">
                  <w:pPr>
                    <w:ind w:firstLine="720"/>
                    <w:jc w:val="both"/>
                    <w:rPr>
                      <w:szCs w:val="24"/>
                      <w:lang w:eastAsia="lt-LT"/>
                    </w:rPr>
                  </w:pPr>
                  <w:sdt>
                    <w:sdtPr>
                      <w:alias w:val="Numeris"/>
                      <w:tag w:val="nr_d1cd20bd085c4f9892c473784e35e097"/>
                      <w:lock w:val="sdtLocked"/>
                      <w:richText/>
                    </w:sdtPr>
                    <w:sdtContent>
                      <w:r>
                        <w:rPr>
                          <w:szCs w:val="24"/>
                          <w:lang w:eastAsia="lt-LT"/>
                        </w:rPr>
                        <w:t>2.1</w:t>
                      </w:r>
                    </w:sdtContent>
                  </w:sdt>
                  <w:r>
                    <w:rPr>
                      <w:szCs w:val="24"/>
                      <w:lang w:eastAsia="lt-LT"/>
                    </w:rPr>
                    <w:t>. pirmą ikimokyklinio ugdymo metodinės medžiagos priemonių rinkinį „Žaismė ir atradimai“, kiekis – 1 vnt., kaina – 26,49 Eur;</w:t>
                  </w:r>
                </w:p>
              </w:sdtContent>
            </w:sdt>
            <w:sdt>
              <w:sdtPr>
                <w:alias w:val="2.2 pp."/>
                <w:tag w:val="part_c96faef849ae43d8bba6d440c49bd09c"/>
                <w:lock w:val="sdtLocked"/>
                <w:richText/>
              </w:sdtPr>
              <w:sdtContent>
                <w:p w14:paraId="276A0F9E" w14:textId="218D7256">
                  <w:pPr>
                    <w:ind w:firstLine="720"/>
                    <w:jc w:val="both"/>
                    <w:rPr>
                      <w:szCs w:val="24"/>
                      <w:lang w:eastAsia="lt-LT"/>
                    </w:rPr>
                  </w:pPr>
                  <w:sdt>
                    <w:sdtPr>
                      <w:alias w:val="Numeris"/>
                      <w:tag w:val="nr_c96faef849ae43d8bba6d440c49bd09c"/>
                      <w:lock w:val="sdtLocked"/>
                      <w:richText/>
                    </w:sdtPr>
                    <w:sdtContent>
                      <w:r>
                        <w:rPr>
                          <w:szCs w:val="24"/>
                          <w:lang w:eastAsia="lt-LT"/>
                        </w:rPr>
                        <w:t>2.2</w:t>
                      </w:r>
                    </w:sdtContent>
                  </w:sdt>
                  <w:r>
                    <w:rPr>
                      <w:szCs w:val="24"/>
                      <w:lang w:eastAsia="lt-LT"/>
                    </w:rPr>
                    <w:t>. antrą ikimokyklinio ugdymo metodinės medžiagos priemonių rinkinį „Žaismė ir atradimai“, kiekis – 1 vnt., kaina – 32,63 Eur.</w:t>
                  </w:r>
                </w:p>
              </w:sdtContent>
            </w:sdt>
          </w:sdtContent>
        </w:sdt>
        <w:sdt>
          <w:sdtPr>
            <w:alias w:val="3 p."/>
            <w:tag w:val="part_4627c0d224234b56a997c8c659131582"/>
            <w:lock w:val="sdtLocked"/>
            <w:richText/>
          </w:sdtPr>
          <w:sdtContent>
            <w:p w14:paraId="32DF3958" w14:textId="33499214">
              <w:pPr>
                <w:tabs>
                  <w:tab w:val="left" w:pos="1083"/>
                </w:tabs>
                <w:ind w:firstLine="720"/>
                <w:jc w:val="both"/>
                <w:rPr>
                  <w:szCs w:val="24"/>
                  <w:lang w:eastAsia="lt-LT"/>
                </w:rPr>
              </w:pPr>
              <w:sdt>
                <w:sdtPr>
                  <w:alias w:val="Numeris"/>
                  <w:tag w:val="nr_4627c0d224234b56a997c8c659131582"/>
                  <w:lock w:val="sdtLocked"/>
                  <w:richText/>
                </w:sdtPr>
                <w:sdtContent>
                  <w:r>
                    <w:rPr>
                      <w:color w:val="000000"/>
                      <w:szCs w:val="24"/>
                      <w:lang w:eastAsia="lt-LT"/>
                    </w:rPr>
                    <w:t>3</w:t>
                  </w:r>
                </w:sdtContent>
              </w:sdt>
              <w:r>
                <w:rPr>
                  <w:color w:val="000000"/>
                  <w:szCs w:val="24"/>
                  <w:lang w:eastAsia="lt-LT"/>
                </w:rPr>
                <w:t xml:space="preserve">. </w:t>
              </w:r>
              <w:r>
                <w:rPr>
                  <w:szCs w:val="24"/>
                  <w:lang w:eastAsia="lt-LT"/>
                </w:rPr>
                <w:tab/>
                <w:t>Įgalioti Radviliškio rajono savivaldybės administracijos direktorių Savivaldybės vardu pasirašyti šiame sprendime nurodyto turto perdavimo ir priėmimo aktus.</w:t>
              </w:r>
            </w:p>
          </w:sdtContent>
        </w:sdt>
        <w:sdt>
          <w:sdtPr>
            <w:alias w:val="4 p."/>
            <w:tag w:val="part_2d7fb949c24b4609bbd7e85c67605f04"/>
            <w:lock w:val="sdtLocked"/>
            <w:richText/>
          </w:sdtPr>
          <w:sdtContent>
            <w:p w14:paraId="38A7A9C1" w14:textId="7946FC4A">
              <w:pPr>
                <w:tabs>
                  <w:tab w:val="left" w:pos="1083"/>
                </w:tabs>
                <w:ind w:firstLine="720"/>
                <w:jc w:val="both"/>
                <w:rPr>
                  <w:szCs w:val="24"/>
                  <w:lang w:eastAsia="lt-LT"/>
                </w:rPr>
              </w:pPr>
              <w:sdt>
                <w:sdtPr>
                  <w:alias w:val="Numeris"/>
                  <w:tag w:val="nr_2d7fb949c24b4609bbd7e85c67605f04"/>
                  <w:lock w:val="sdtLocked"/>
                  <w:richText/>
                </w:sdtPr>
                <w:sdtContent>
                  <w:r>
                    <w:rPr>
                      <w:color w:val="000000"/>
                      <w:szCs w:val="24"/>
                      <w:lang w:eastAsia="lt-LT"/>
                    </w:rPr>
                    <w:t>4</w:t>
                  </w:r>
                </w:sdtContent>
              </w:sdt>
              <w:r>
                <w:rPr>
                  <w:color w:val="000000"/>
                  <w:szCs w:val="24"/>
                  <w:lang w:eastAsia="lt-LT"/>
                </w:rPr>
                <w:t xml:space="preserve">. </w:t>
              </w:r>
              <w:r>
                <w:rPr>
                  <w:szCs w:val="24"/>
                  <w:lang w:eastAsia="lt-LT"/>
                </w:rPr>
                <w:tab/>
                <w:t>Nurodyti, kad šis sprendimas ne vėliau kaip per vieną mėnesį nuo jo įsigaliojimo dienos gali būti skundžiamas paduodant skundą Lietuvos administracinių ginčų komisijos Šiaulių apygardos skyriui adresu: Dvaro g. 81, Šiauliai, arba Regionų apygardos administraciniam teismui bet kuriuose šio teismo rūmuose.</w:t>
              </w:r>
            </w:p>
            <w:p w14:paraId="13282137" w14:textId="77777777">
              <w:pPr>
                <w:rPr>
                  <w:szCs w:val="24"/>
                </w:rPr>
              </w:pPr>
            </w:p>
            <w:p w14:paraId="058EF521" w14:textId="77777777">
              <w:pPr>
                <w:rPr>
                  <w:szCs w:val="24"/>
                </w:rPr>
              </w:pPr>
            </w:p>
            <w:p w14:paraId="4CFFB149" w14:textId="77777777">
              <w:pPr>
                <w:rPr>
                  <w:szCs w:val="24"/>
                </w:rPr>
              </w:pPr>
            </w:p>
            <w:p w14:paraId="41DFF802" w14:textId="573E332D">
              <w:pPr>
                <w:rPr>
                  <w:szCs w:val="24"/>
                  <w:lang w:eastAsia="lt-LT"/>
                </w:rPr>
              </w:pPr>
              <w:r>
                <w:rPr>
                  <w:szCs w:val="24"/>
                  <w:lang w:eastAsia="lt-LT"/>
                </w:rPr>
                <w:t>Savivaldybės meras</w:t>
                <w:tab/>
                <w:tab/>
                <w:tab/>
                <w:tab/>
                <w:tab/>
                <w:tab/>
              </w:r>
            </w:p>
            <w:p w14:paraId="664FFD76" w14:textId="77777777">
              <w:pPr>
                <w:jc w:val="center"/>
                <w:rPr>
                  <w:szCs w:val="24"/>
                  <w:lang w:eastAsia="lt-LT"/>
                </w:rPr>
              </w:pPr>
            </w:p>
            <w:p w14:paraId="47F00393" w14:textId="1C0314BF">
              <w:pPr>
                <w:ind w:left="5216"/>
                <w:rPr>
                  <w:b/>
                  <w:caps/>
                  <w:szCs w:val="24"/>
                  <w:lang w:eastAsia="lt-LT"/>
                </w:rPr>
              </w:pPr>
              <w:r>
                <w:rPr>
                  <w:szCs w:val="24"/>
                  <w:lang w:eastAsia="lt-LT"/>
                </w:rPr>
                <w:br w:type="page"/>
              </w:r>
            </w:p>
          </w:sdtContent>
        </w:sdt>
        <w:sdt>
          <w:sdtPr>
            <w:alias w:val="skirsnis"/>
            <w:tag w:val="part_484ca547112a4f329c4cd633dc4a9491"/>
            <w:lock w:val="sdtLocked"/>
            <w:richText/>
          </w:sdtPr>
          <w:sdtContent>
            <w:sdt>
              <w:sdtPr>
                <w:alias w:val="Pavadinimas"/>
                <w:tag w:val="title_484ca547112a4f329c4cd633dc4a9491"/>
                <w:lock w:val="sdtLocked"/>
                <w:richText/>
              </w:sdtPr>
              <w:sdtContent>
                <w:p w14:paraId="332A7E84" w14:textId="77777777">
                  <w:pPr>
                    <w:spacing w:line="300" w:lineRule="exact"/>
                    <w:jc w:val="center"/>
                    <w:rPr>
                      <w:b/>
                      <w:caps/>
                      <w:szCs w:val="24"/>
                      <w:lang w:eastAsia="lt-LT"/>
                    </w:rPr>
                  </w:pPr>
                  <w:r>
                    <w:rPr>
                      <w:b/>
                      <w:caps/>
                      <w:szCs w:val="24"/>
                      <w:lang w:eastAsia="lt-LT"/>
                    </w:rPr>
                    <w:t xml:space="preserve">Radviliškio rajono Savivaldybės tarybos srendimo projekto </w:t>
                  </w:r>
                </w:p>
                <w:p w14:paraId="5DC5F95D" w14:textId="0BDA76A3">
                  <w:pPr>
                    <w:spacing w:line="300" w:lineRule="exact"/>
                    <w:jc w:val="center"/>
                    <w:rPr>
                      <w:b/>
                      <w:caps/>
                      <w:szCs w:val="24"/>
                      <w:lang w:eastAsia="lt-LT"/>
                    </w:rPr>
                  </w:pPr>
                  <w:r>
                    <w:rPr>
                      <w:b/>
                      <w:caps/>
                      <w:szCs w:val="24"/>
                      <w:lang w:eastAsia="lt-LT"/>
                    </w:rPr>
                    <w:t>„</w:t>
                  </w:r>
                  <w:r>
                    <w:rPr>
                      <w:b/>
                      <w:caps/>
                      <w:kern w:val="24"/>
                      <w:szCs w:val="24"/>
                      <w:lang w:eastAsia="lt-LT"/>
                    </w:rPr>
                    <w:t xml:space="preserve">Dėl Savivaldybės turto perdavimo </w:t>
                  </w:r>
                  <w:r>
                    <w:rPr>
                      <w:b/>
                      <w:caps/>
                      <w:spacing w:val="-1"/>
                      <w:szCs w:val="24"/>
                      <w:lang w:eastAsia="lt-LT"/>
                    </w:rPr>
                    <w:t>valdyti, naudoti</w:t>
                  </w:r>
                  <w:r>
                    <w:rPr>
                      <w:b/>
                      <w:caps/>
                      <w:szCs w:val="24"/>
                      <w:lang w:eastAsia="lt-LT"/>
                    </w:rPr>
                    <w:t xml:space="preserve"> ir disponuoti juo p</w:t>
                  </w:r>
                  <w:r>
                    <w:rPr>
                      <w:b/>
                      <w:caps/>
                      <w:spacing w:val="-1"/>
                      <w:szCs w:val="24"/>
                      <w:lang w:eastAsia="lt-LT"/>
                    </w:rPr>
                    <w:t>atikėjimo teise</w:t>
                  </w:r>
                  <w:r>
                    <w:rPr>
                      <w:b/>
                      <w:caps/>
                      <w:szCs w:val="24"/>
                      <w:lang w:eastAsia="lt-LT"/>
                    </w:rPr>
                    <w:t xml:space="preserve">“ </w:t>
                  </w:r>
                </w:p>
                <w:p w14:paraId="0EFC5242" w14:textId="77777777">
                  <w:pPr>
                    <w:spacing w:line="300" w:lineRule="exact"/>
                    <w:jc w:val="center"/>
                    <w:rPr>
                      <w:b/>
                      <w:szCs w:val="24"/>
                      <w:lang w:eastAsia="lt-LT"/>
                    </w:rPr>
                  </w:pPr>
                  <w:r>
                    <w:rPr>
                      <w:b/>
                      <w:szCs w:val="24"/>
                      <w:lang w:eastAsia="lt-LT"/>
                    </w:rPr>
                    <w:t>AIŠKINAMASIS RAŠTAS</w:t>
                  </w:r>
                </w:p>
              </w:sdtContent>
            </w:sdt>
            <w:p w14:paraId="00EC6FEB" w14:textId="77777777">
              <w:pPr>
                <w:jc w:val="center"/>
                <w:rPr>
                  <w:bCs/>
                  <w:szCs w:val="24"/>
                  <w:lang w:eastAsia="lt-LT"/>
                </w:rPr>
              </w:pPr>
            </w:p>
            <w:p w14:paraId="098E37DB" w14:textId="7AC3004C">
              <w:pPr>
                <w:jc w:val="center"/>
                <w:rPr>
                  <w:bCs/>
                  <w:szCs w:val="24"/>
                  <w:lang w:eastAsia="lt-LT"/>
                </w:rPr>
              </w:pPr>
              <w:r>
                <w:rPr>
                  <w:bCs/>
                  <w:szCs w:val="24"/>
                  <w:lang w:eastAsia="lt-LT"/>
                </w:rPr>
                <w:t>2025 m. sausio 22 d.</w:t>
              </w:r>
            </w:p>
            <w:p w14:paraId="300189DA" w14:textId="77777777">
              <w:pPr>
                <w:jc w:val="center"/>
                <w:rPr>
                  <w:szCs w:val="24"/>
                  <w:lang w:eastAsia="lt-LT"/>
                </w:rPr>
              </w:pPr>
              <w:r>
                <w:rPr>
                  <w:bCs/>
                  <w:szCs w:val="24"/>
                  <w:lang w:eastAsia="lt-LT"/>
                </w:rPr>
                <w:t>Radviliškis</w:t>
              </w:r>
            </w:p>
            <w:p w14:paraId="46124580" w14:textId="77777777">
              <w:pPr>
                <w:ind w:right="57" w:firstLine="720"/>
                <w:jc w:val="both"/>
                <w:rPr>
                  <w:spacing w:val="-1"/>
                  <w:szCs w:val="24"/>
                  <w:lang w:eastAsia="lt-LT"/>
                </w:rPr>
              </w:pPr>
            </w:p>
            <w:sdt>
              <w:sdtPr>
                <w:alias w:val="1 p."/>
                <w:tag w:val="part_a50856922b364adf9e83f4b0329a6157"/>
                <w:lock w:val="sdtLocked"/>
                <w:richText/>
              </w:sdtPr>
              <w:sdtContent>
                <w:p w14:paraId="460124C4" w14:textId="0C000EDD">
                  <w:pPr>
                    <w:tabs>
                      <w:tab w:val="left" w:pos="1077"/>
                    </w:tabs>
                    <w:spacing w:line="300" w:lineRule="exact"/>
                    <w:ind w:firstLine="720"/>
                    <w:jc w:val="both"/>
                    <w:rPr>
                      <w:b/>
                      <w:szCs w:val="24"/>
                      <w:lang w:eastAsia="lt-LT"/>
                    </w:rPr>
                  </w:pPr>
                  <w:sdt>
                    <w:sdtPr>
                      <w:alias w:val="Numeris"/>
                      <w:tag w:val="nr_a50856922b364adf9e83f4b0329a6157"/>
                      <w:lock w:val="sdtLocked"/>
                      <w:richText/>
                    </w:sdtPr>
                    <w:sdtContent>
                      <w:r>
                        <w:rPr>
                          <w:b/>
                          <w:szCs w:val="24"/>
                          <w:lang w:eastAsia="lt-LT"/>
                        </w:rPr>
                        <w:t>1</w:t>
                      </w:r>
                    </w:sdtContent>
                  </w:sdt>
                  <w:r>
                    <w:rPr>
                      <w:b/>
                      <w:szCs w:val="24"/>
                      <w:lang w:eastAsia="lt-LT"/>
                    </w:rPr>
                    <w:t>.</w:t>
                    <w:tab/>
                    <w:t>Projekto rengimą paskatinusios priežastys, parengto sprendimo projekto tikslai ir uždaviniai:</w:t>
                  </w:r>
                </w:p>
                <w:p w14:paraId="34EC4C85" w14:textId="77777777">
                  <w:pPr>
                    <w:spacing w:line="300" w:lineRule="exact"/>
                    <w:ind w:firstLine="720"/>
                    <w:jc w:val="both"/>
                    <w:rPr>
                      <w:szCs w:val="24"/>
                      <w:lang w:eastAsia="lt-LT"/>
                    </w:rPr>
                  </w:pPr>
                  <w:r>
                    <w:rPr>
                      <w:szCs w:val="24"/>
                      <w:lang w:eastAsia="lt-LT"/>
                    </w:rPr>
                    <w:t>Projektas parengtas:</w:t>
                  </w:r>
                </w:p>
                <w:sdt>
                  <w:sdtPr>
                    <w:alias w:val="1.1 pp."/>
                    <w:tag w:val="part_26dc54be2c434f6b81b2a592f78bc0e2"/>
                    <w:lock w:val="sdtLocked"/>
                    <w:richText/>
                  </w:sdtPr>
                  <w:sdtContent>
                    <w:p w14:paraId="68405192" w14:textId="76DF2278">
                      <w:pPr>
                        <w:spacing w:line="300" w:lineRule="exact"/>
                        <w:ind w:firstLine="720"/>
                        <w:jc w:val="both"/>
                        <w:rPr>
                          <w:szCs w:val="24"/>
                          <w:lang w:eastAsia="lt-LT"/>
                        </w:rPr>
                      </w:pPr>
                      <w:sdt>
                        <w:sdtPr>
                          <w:alias w:val="Numeris"/>
                          <w:tag w:val="nr_26dc54be2c434f6b81b2a592f78bc0e2"/>
                          <w:lock w:val="sdtLocked"/>
                          <w:richText/>
                        </w:sdtPr>
                        <w:sdtContent>
                          <w:r>
                            <w:rPr>
                              <w:szCs w:val="24"/>
                              <w:lang w:eastAsia="lt-LT"/>
                            </w:rPr>
                            <w:t>1.1</w:t>
                          </w:r>
                        </w:sdtContent>
                      </w:sdt>
                      <w:r>
                        <w:rPr>
                          <w:szCs w:val="24"/>
                          <w:lang w:eastAsia="lt-LT"/>
                        </w:rPr>
                        <w:t xml:space="preserve">. gavus </w:t>
                      </w:r>
                      <w:r>
                        <w:rPr>
                          <w:bCs/>
                          <w:szCs w:val="24"/>
                          <w:lang w:eastAsia="lt-LT"/>
                        </w:rPr>
                        <w:t xml:space="preserve">Radviliškio r. Baisogalos gimnazijos </w:t>
                      </w:r>
                      <w:r>
                        <w:rPr>
                          <w:szCs w:val="24"/>
                          <w:lang w:eastAsia="lt-LT"/>
                        </w:rPr>
                        <w:t xml:space="preserve">prašymą perduoti patikėjimo teise valdyti, naudoti ir disponuoti gimnazijos apskaitoje tvarkomus gimnazijos stadiono statinius (bėgimo takus, futbolo aikštyną, krepšinio aikštelę), Mokyklos g. 25, Baisogaloje. Sprendimas reikalingas </w:t>
                      </w:r>
                      <w:r>
                        <w:rPr>
                          <w:bCs/>
                          <w:szCs w:val="24"/>
                          <w:lang w:eastAsia="lt-LT"/>
                        </w:rPr>
                        <w:t xml:space="preserve">Baisogalos gimnazijos </w:t>
                      </w:r>
                      <w:r>
                        <w:rPr>
                          <w:szCs w:val="24"/>
                          <w:lang w:eastAsia="lt-LT"/>
                        </w:rPr>
                        <w:t>patikėjimo teisei įregistruoti į minėtą turtą Nekilnojamojo turto registre;</w:t>
                      </w:r>
                    </w:p>
                  </w:sdtContent>
                </w:sdt>
                <w:sdt>
                  <w:sdtPr>
                    <w:alias w:val="1.2 pp."/>
                    <w:tag w:val="part_657d6ba8b06c4cfd933af44142d41705"/>
                    <w:lock w:val="sdtLocked"/>
                    <w:richText/>
                  </w:sdtPr>
                  <w:sdtContent>
                    <w:p w14:paraId="7D480CDF" w14:textId="13120FFB">
                      <w:pPr>
                        <w:spacing w:line="300" w:lineRule="exact"/>
                        <w:ind w:firstLine="720"/>
                        <w:jc w:val="both"/>
                        <w:rPr>
                          <w:szCs w:val="24"/>
                          <w:lang w:eastAsia="lt-LT"/>
                        </w:rPr>
                      </w:pPr>
                      <w:sdt>
                        <w:sdtPr>
                          <w:alias w:val="Numeris"/>
                          <w:tag w:val="nr_657d6ba8b06c4cfd933af44142d41705"/>
                          <w:lock w:val="sdtLocked"/>
                          <w:richText/>
                        </w:sdtPr>
                        <w:sdtContent>
                          <w:r>
                            <w:rPr>
                              <w:szCs w:val="24"/>
                              <w:lang w:eastAsia="lt-LT"/>
                            </w:rPr>
                            <w:t>1.2</w:t>
                          </w:r>
                        </w:sdtContent>
                      </w:sdt>
                      <w:r>
                        <w:rPr>
                          <w:szCs w:val="24"/>
                          <w:lang w:eastAsia="lt-LT"/>
                        </w:rPr>
                        <w:t xml:space="preserve">. Nacionalinė švietimo agentūra 2025-01-10 perdavė Savivaldybės nuosavybėn valstybei priklausiusį turtą, kurio dalis Savivaldybės tarybos </w:t>
                      </w:r>
                      <w:r>
                        <w:rPr>
                          <w:szCs w:val="24"/>
                        </w:rPr>
                        <w:t xml:space="preserve">2022-05-26 </w:t>
                      </w:r>
                      <w:r>
                        <w:rPr>
                          <w:szCs w:val="24"/>
                          <w:lang w:eastAsia="lt-LT"/>
                        </w:rPr>
                        <w:t>sprendimu Nr. T-743 „Dėl sutikimo perimti valstybės turtą savivaldybės nuosavybėn ir jo perdavimo valdyti, naudoti ir disponuoti juo patikėjimo teise“ buvo skirta likviduotam Radviliškio r. Palonų daugiafunkciam centrui (Savivaldybės tarybos 2023-06-29 sprendimu Nr. T-36 „</w:t>
                      </w:r>
                      <w:r>
                        <w:rPr>
                          <w:bCs/>
                          <w:szCs w:val="24"/>
                          <w:lang w:eastAsia="lt-LT"/>
                        </w:rPr>
                        <w:t>Dėl Radviliškio r. Palonų daugiafunkcio centro veiklos nutraukimo ir likvidavimo“)</w:t>
                      </w:r>
                      <w:r>
                        <w:rPr>
                          <w:szCs w:val="24"/>
                          <w:lang w:eastAsia="lt-LT"/>
                        </w:rPr>
                        <w:t>.</w:t>
                      </w:r>
                    </w:p>
                    <w:p w14:paraId="30778EB3" w14:textId="77777777">
                      <w:pPr>
                        <w:tabs>
                          <w:tab w:val="left" w:pos="1077"/>
                        </w:tabs>
                        <w:spacing w:line="300" w:lineRule="exact"/>
                        <w:ind w:firstLine="720"/>
                        <w:jc w:val="both"/>
                        <w:rPr>
                          <w:iCs/>
                          <w:szCs w:val="24"/>
                          <w:lang w:eastAsia="lt-LT"/>
                        </w:rPr>
                      </w:pPr>
                      <w:r>
                        <w:rPr>
                          <w:iCs/>
                          <w:szCs w:val="24"/>
                          <w:lang w:eastAsia="lt-LT"/>
                        </w:rPr>
                        <w:t>Sprendimo projekto tikslai:</w:t>
                      </w:r>
                    </w:p>
                  </w:sdtContent>
                </w:sdt>
                <w:sdt>
                  <w:sdtPr>
                    <w:alias w:val="1.1 pp."/>
                    <w:tag w:val="part_bb0778fb652e44aaae6d4361b12cbae6"/>
                    <w:lock w:val="sdtLocked"/>
                    <w:richText/>
                  </w:sdtPr>
                  <w:sdtContent>
                    <w:p w14:paraId="552FCD67" w14:textId="77777777">
                      <w:pPr>
                        <w:tabs>
                          <w:tab w:val="left" w:pos="1077"/>
                        </w:tabs>
                        <w:spacing w:line="300" w:lineRule="exact"/>
                        <w:ind w:firstLine="720"/>
                        <w:jc w:val="both"/>
                        <w:rPr>
                          <w:szCs w:val="24"/>
                          <w:lang w:eastAsia="lt-LT"/>
                        </w:rPr>
                      </w:pPr>
                      <w:sdt>
                        <w:sdtPr>
                          <w:alias w:val="Numeris"/>
                          <w:tag w:val="nr_bb0778fb652e44aaae6d4361b12cbae6"/>
                          <w:lock w:val="sdtLocked"/>
                          <w:richText/>
                        </w:sdtPr>
                        <w:sdtContent>
                          <w:r>
                            <w:rPr>
                              <w:iCs/>
                              <w:szCs w:val="24"/>
                              <w:lang w:eastAsia="lt-LT"/>
                            </w:rPr>
                            <w:t>1.1</w:t>
                          </w:r>
                        </w:sdtContent>
                      </w:sdt>
                      <w:r>
                        <w:rPr>
                          <w:iCs/>
                          <w:szCs w:val="24"/>
                          <w:lang w:eastAsia="lt-LT"/>
                        </w:rPr>
                        <w:t xml:space="preserve">. patvirtinti, kad Radviliškio </w:t>
                      </w:r>
                      <w:r>
                        <w:rPr>
                          <w:bCs/>
                          <w:szCs w:val="24"/>
                          <w:lang w:eastAsia="lt-LT"/>
                        </w:rPr>
                        <w:t xml:space="preserve">r. Baisogalos gimnazija </w:t>
                      </w:r>
                      <w:r>
                        <w:rPr>
                          <w:szCs w:val="24"/>
                          <w:lang w:eastAsia="lt-LT"/>
                        </w:rPr>
                        <w:t>patikėjimo teise valdo gimnazijos stadiono statinius (bėgimo takus, futbolo aikštyną, krepšinio aikštelę), Mokyklos g. 25, Baisogaloje, pasirašyti turto perdavimo ir priėmimo aktą ir, vadovaujantis šiais dokumentais, įregistruoti gimnazijos patikėjimo teisę Nekilnojamojo turto registre;</w:t>
                      </w:r>
                    </w:p>
                  </w:sdtContent>
                </w:sdt>
                <w:sdt>
                  <w:sdtPr>
                    <w:alias w:val="1.2 pp."/>
                    <w:tag w:val="part_142b04139eaf49b2a78f81aed8c4be2a"/>
                    <w:lock w:val="sdtLocked"/>
                    <w:richText/>
                  </w:sdtPr>
                  <w:sdtContent>
                    <w:p w14:paraId="67F62365" w14:textId="271BC5B3">
                      <w:pPr>
                        <w:tabs>
                          <w:tab w:val="left" w:pos="1077"/>
                        </w:tabs>
                        <w:spacing w:line="300" w:lineRule="exact"/>
                        <w:ind w:firstLine="720"/>
                        <w:jc w:val="both"/>
                        <w:rPr>
                          <w:szCs w:val="24"/>
                          <w:lang w:eastAsia="lt-LT"/>
                        </w:rPr>
                      </w:pPr>
                      <w:sdt>
                        <w:sdtPr>
                          <w:alias w:val="Numeris"/>
                          <w:tag w:val="nr_142b04139eaf49b2a78f81aed8c4be2a"/>
                          <w:lock w:val="sdtLocked"/>
                          <w:richText/>
                        </w:sdtPr>
                        <w:sdtContent>
                          <w:r>
                            <w:rPr>
                              <w:iCs/>
                              <w:szCs w:val="24"/>
                              <w:lang w:eastAsia="lt-LT"/>
                            </w:rPr>
                            <w:t>1.2</w:t>
                          </w:r>
                        </w:sdtContent>
                      </w:sdt>
                      <w:r>
                        <w:rPr>
                          <w:iCs/>
                          <w:szCs w:val="24"/>
                          <w:lang w:eastAsia="lt-LT"/>
                        </w:rPr>
                        <w:t xml:space="preserve">.  perduoti Radviliškio r. Sidabravo pagrindinei mokyklai patikėjimo teise valdyti, naudoti ir disponuoti Savivaldybės nuosavybėn perimtą trumpalaikį materialųjį turtą, kuris Savivaldybės tarybos 2022-05-26 sprendimu Nr. T-743 buvo skirtas likviduotam Radviliškio r. Palonų daugiafunkciam centrui: </w:t>
                      </w:r>
                      <w:r>
                        <w:rPr>
                          <w:szCs w:val="24"/>
                          <w:lang w:eastAsia="lt-LT"/>
                        </w:rPr>
                        <w:t>pirmą ir antrą ikimokyklinio ugdymo metodinės medžiagos priemonių rinkinius „Žaismė ir atradimai“.</w:t>
                      </w:r>
                    </w:p>
                  </w:sdtContent>
                </w:sdt>
              </w:sdtContent>
            </w:sdt>
            <w:sdt>
              <w:sdtPr>
                <w:alias w:val="2 p."/>
                <w:tag w:val="part_ece28962845e4e8d9e673a3df7e771c6"/>
                <w:lock w:val="sdtLocked"/>
                <w:richText/>
              </w:sdtPr>
              <w:sdtContent>
                <w:p w14:paraId="42A53D3D" w14:textId="1EAEA9EE">
                  <w:pPr>
                    <w:tabs>
                      <w:tab w:val="left" w:pos="1077"/>
                    </w:tabs>
                    <w:spacing w:line="300" w:lineRule="exact"/>
                    <w:ind w:firstLine="720"/>
                    <w:jc w:val="both"/>
                    <w:rPr>
                      <w:b/>
                      <w:szCs w:val="24"/>
                      <w:lang w:eastAsia="lt-LT"/>
                    </w:rPr>
                  </w:pPr>
                  <w:sdt>
                    <w:sdtPr>
                      <w:alias w:val="Numeris"/>
                      <w:tag w:val="nr_ece28962845e4e8d9e673a3df7e771c6"/>
                      <w:lock w:val="sdtLocked"/>
                      <w:richText/>
                    </w:sdtPr>
                    <w:sdtContent>
                      <w:r>
                        <w:rPr>
                          <w:b/>
                          <w:szCs w:val="24"/>
                          <w:lang w:eastAsia="lt-LT"/>
                        </w:rPr>
                        <w:t>2</w:t>
                      </w:r>
                    </w:sdtContent>
                  </w:sdt>
                  <w:r>
                    <w:rPr>
                      <w:b/>
                      <w:szCs w:val="24"/>
                      <w:lang w:eastAsia="lt-LT"/>
                    </w:rPr>
                    <w:t>.</w:t>
                    <w:tab/>
                    <w:t>Projekto iniciatoriai (institucija, asmenys ar piliečių atstovai) ir rengėjai:</w:t>
                  </w:r>
                </w:p>
                <w:p w14:paraId="582B29D8" w14:textId="77777777">
                  <w:pPr>
                    <w:spacing w:line="300" w:lineRule="exact"/>
                    <w:ind w:firstLine="720"/>
                    <w:jc w:val="both"/>
                    <w:rPr>
                      <w:iCs/>
                      <w:spacing w:val="-2"/>
                      <w:szCs w:val="24"/>
                      <w:lang w:eastAsia="lt-LT"/>
                    </w:rPr>
                  </w:pPr>
                  <w:r>
                    <w:rPr>
                      <w:iCs/>
                      <w:szCs w:val="24"/>
                      <w:lang w:eastAsia="lt-LT"/>
                    </w:rPr>
                    <w:t xml:space="preserve">Projekto iniciatorius – </w:t>
                  </w:r>
                  <w:r>
                    <w:rPr>
                      <w:iCs/>
                      <w:spacing w:val="-2"/>
                      <w:szCs w:val="24"/>
                      <w:lang w:eastAsia="lt-LT"/>
                    </w:rPr>
                    <w:t>Radviliškio rajono savivaldybės administracija.</w:t>
                  </w:r>
                </w:p>
                <w:p w14:paraId="0AF137C3" w14:textId="77777777">
                  <w:pPr>
                    <w:spacing w:line="300" w:lineRule="exact"/>
                    <w:ind w:firstLine="720"/>
                    <w:jc w:val="both"/>
                    <w:rPr>
                      <w:iCs/>
                      <w:szCs w:val="24"/>
                      <w:lang w:eastAsia="lt-LT"/>
                    </w:rPr>
                  </w:pPr>
                  <w:r>
                    <w:rPr>
                      <w:iCs/>
                      <w:szCs w:val="24"/>
                      <w:lang w:eastAsia="lt-LT"/>
                    </w:rPr>
                    <w:t>Projekto rengėjas – Savivaldybės administracijos Investicijų ir turto valdymo skyriaus vyriausioji specialistė Diana Skaburskienė.</w:t>
                  </w:r>
                </w:p>
              </w:sdtContent>
            </w:sdt>
            <w:sdt>
              <w:sdtPr>
                <w:alias w:val="3 p."/>
                <w:tag w:val="part_fc3944ee58464071b3e14bd44eaccd8f"/>
                <w:lock w:val="sdtLocked"/>
                <w:richText/>
              </w:sdtPr>
              <w:sdtContent>
                <w:p w14:paraId="62F4E3B8" w14:textId="6D315611">
                  <w:pPr>
                    <w:tabs>
                      <w:tab w:val="left" w:pos="1077"/>
                    </w:tabs>
                    <w:spacing w:line="300" w:lineRule="exact"/>
                    <w:ind w:firstLine="720"/>
                    <w:jc w:val="both"/>
                    <w:rPr>
                      <w:b/>
                      <w:szCs w:val="24"/>
                      <w:lang w:eastAsia="lt-LT"/>
                    </w:rPr>
                  </w:pPr>
                  <w:sdt>
                    <w:sdtPr>
                      <w:alias w:val="Numeris"/>
                      <w:tag w:val="nr_fc3944ee58464071b3e14bd44eaccd8f"/>
                      <w:lock w:val="sdtLocked"/>
                      <w:richText/>
                    </w:sdtPr>
                    <w:sdtContent>
                      <w:r>
                        <w:rPr>
                          <w:b/>
                          <w:szCs w:val="24"/>
                          <w:lang w:eastAsia="lt-LT"/>
                        </w:rPr>
                        <w:t>3</w:t>
                      </w:r>
                    </w:sdtContent>
                  </w:sdt>
                  <w:r>
                    <w:rPr>
                      <w:b/>
                      <w:szCs w:val="24"/>
                      <w:lang w:eastAsia="lt-LT"/>
                    </w:rPr>
                    <w:t>.</w:t>
                    <w:tab/>
                    <w:t>Kaip šiuo metu yra reguliuojami sprendimo projekte aptarti teisiniai santykiai:</w:t>
                  </w:r>
                </w:p>
                <w:p w14:paraId="67D0E64E" w14:textId="77777777">
                  <w:pPr>
                    <w:spacing w:line="300" w:lineRule="exact"/>
                    <w:ind w:right="57" w:firstLine="720"/>
                    <w:jc w:val="both"/>
                    <w:rPr>
                      <w:szCs w:val="24"/>
                      <w:lang w:eastAsia="lt-LT"/>
                    </w:rPr>
                  </w:pPr>
                  <w:r>
                    <w:rPr>
                      <w:szCs w:val="24"/>
                      <w:lang w:eastAsia="lt-LT"/>
                    </w:rPr>
                    <w:t>Sprendimo projekte aptariamų klausimų dabartinis reguliavimas apibrėžtas šiuose teisės aktuose:</w:t>
                  </w:r>
                </w:p>
              </w:sdtContent>
            </w:sdt>
            <w:sdt>
              <w:sdtPr>
                <w:alias w:val="1 p."/>
                <w:tag w:val="part_d39d38402b7f4b6bbbe95ceeda9ae884"/>
                <w:lock w:val="sdtLocked"/>
                <w:richText/>
              </w:sdtPr>
              <w:sdtContent>
                <w:p w14:paraId="54201DB8" w14:textId="77777777">
                  <w:pPr>
                    <w:spacing w:line="300" w:lineRule="exact"/>
                    <w:ind w:firstLine="720"/>
                    <w:jc w:val="both"/>
                    <w:rPr>
                      <w:szCs w:val="24"/>
                      <w:lang w:eastAsia="lt-LT"/>
                    </w:rPr>
                  </w:pPr>
                  <w:sdt>
                    <w:sdtPr>
                      <w:alias w:val="Numeris"/>
                      <w:tag w:val="nr_d39d38402b7f4b6bbbe95ceeda9ae884"/>
                      <w:lock w:val="sdtLocked"/>
                      <w:richText/>
                    </w:sdtPr>
                    <w:sdtContent>
                      <w:r>
                        <w:rPr>
                          <w:szCs w:val="24"/>
                          <w:lang w:eastAsia="lt-LT"/>
                        </w:rPr>
                        <w:t>1</w:t>
                      </w:r>
                    </w:sdtContent>
                  </w:sdt>
                  <w:r>
                    <w:rPr>
                      <w:szCs w:val="24"/>
                      <w:lang w:eastAsia="lt-LT"/>
                    </w:rPr>
                    <w:t xml:space="preserve">. Savivaldybės taryba, vadovaudamasi </w:t>
                  </w:r>
                  <w:hyperlink r:id="rId5" w:history="1">
                    <w:r>
                      <w:rPr>
                        <w:szCs w:val="24"/>
                        <w:lang w:eastAsia="lt-LT"/>
                      </w:rPr>
                      <w:t>Vietos savivaldos įstatymo</w:t>
                    </w:r>
                  </w:hyperlink>
                  <w:r>
                    <w:rPr>
                      <w:szCs w:val="24"/>
                      <w:lang w:eastAsia="lt-LT"/>
                    </w:rPr>
                    <w:t xml:space="preserve"> 15 straipsnio 2 dalies 19 punktu, priima sprendimus dėl disponavimo savivaldybei nuosavybės teise priklausančiu turtu;  </w:t>
                  </w:r>
                </w:p>
              </w:sdtContent>
            </w:sdt>
            <w:sdt>
              <w:sdtPr>
                <w:alias w:val="2 p."/>
                <w:tag w:val="part_7129543fd1a24ae6a66e9c2f8abd9a87"/>
                <w:lock w:val="sdtLocked"/>
                <w:richText/>
              </w:sdtPr>
              <w:sdtContent>
                <w:p w14:paraId="6F20FE72" w14:textId="416DEF3E">
                  <w:pPr>
                    <w:spacing w:line="300" w:lineRule="exact"/>
                    <w:ind w:firstLine="720"/>
                    <w:jc w:val="both"/>
                    <w:rPr>
                      <w:color w:val="000000"/>
                      <w:szCs w:val="24"/>
                      <w:lang w:eastAsia="lt-LT"/>
                    </w:rPr>
                  </w:pPr>
                  <w:sdt>
                    <w:sdtPr>
                      <w:alias w:val="Numeris"/>
                      <w:tag w:val="nr_7129543fd1a24ae6a66e9c2f8abd9a87"/>
                      <w:lock w:val="sdtLocked"/>
                      <w:richText/>
                    </w:sdtPr>
                    <w:sdtContent>
                      <w:r>
                        <w:rPr>
                          <w:szCs w:val="24"/>
                          <w:lang w:eastAsia="lt-LT"/>
                        </w:rPr>
                        <w:t>2</w:t>
                      </w:r>
                    </w:sdtContent>
                  </w:sdt>
                  <w:r>
                    <w:rPr>
                      <w:szCs w:val="24"/>
                      <w:lang w:eastAsia="lt-LT"/>
                    </w:rPr>
                    <w:t>. V</w:t>
                  </w:r>
                  <w:r>
                    <w:rPr>
                      <w:kern w:val="24"/>
                      <w:szCs w:val="24"/>
                      <w:lang w:eastAsia="lt-LT"/>
                    </w:rPr>
                    <w:t>alstybės ir savivaldybių turto valdymo, naudojimo ir disponavimo juo įstatymo 12 straipsnio 1 dalyje nustatyta, kad s</w:t>
                  </w:r>
                  <w:r>
                    <w:rPr>
                      <w:szCs w:val="24"/>
                      <w:lang w:eastAsia="lt-LT"/>
                    </w:rPr>
                    <w:t xml:space="preserve">avivaldybei nuosavybės teise priklausančio turto savininko funkcijas įgyvendina savivaldybės taryba, savivaldybei nuosavybės teise priklausantis turtas patikėjimo teise valdyti, naudoti ir disponuoti juo perduodamas savivaldybės tarybos nustatyta tvarka. </w:t>
                  </w:r>
                  <w:r>
                    <w:rPr>
                      <w:color w:val="000000"/>
                      <w:szCs w:val="24"/>
                      <w:lang w:eastAsia="lt-LT"/>
                    </w:rPr>
                    <w:t>Šio įstatymo 12 straipsnio 4 dalyje nustatyta, kad patikėjimo teisė į perduodamą savivaldybės turtą atsiranda nuo turto perdavimo patikėjimo teisės subjektui (patikėtiniui) ir turto perdavimo–priėmimo akto pasirašymo.</w:t>
                  </w:r>
                </w:p>
              </w:sdtContent>
            </w:sdt>
            <w:sdt>
              <w:sdtPr>
                <w:alias w:val="3 p."/>
                <w:tag w:val="part_2e1c03eb1f3f42fd9983aa959c4e62fb"/>
                <w:lock w:val="sdtLocked"/>
                <w:richText/>
              </w:sdtPr>
              <w:sdtContent>
                <w:p w14:paraId="5FCE5D1D" w14:textId="77777777">
                  <w:pPr>
                    <w:spacing w:line="300" w:lineRule="exact"/>
                    <w:ind w:right="57" w:firstLine="720"/>
                    <w:jc w:val="both"/>
                    <w:rPr>
                      <w:b/>
                      <w:bCs/>
                      <w:i/>
                      <w:iCs/>
                      <w:szCs w:val="24"/>
                      <w:lang w:eastAsia="lt-LT"/>
                    </w:rPr>
                  </w:pPr>
                  <w:sdt>
                    <w:sdtPr>
                      <w:alias w:val="Numeris"/>
                      <w:tag w:val="nr_2e1c03eb1f3f42fd9983aa959c4e62fb"/>
                      <w:lock w:val="sdtLocked"/>
                      <w:richText/>
                    </w:sdtPr>
                    <w:sdtContent>
                      <w:r>
                        <w:rPr>
                          <w:szCs w:val="24"/>
                          <w:lang w:eastAsia="lt-LT"/>
                        </w:rPr>
                        <w:t>3</w:t>
                      </w:r>
                    </w:sdtContent>
                  </w:sdt>
                  <w:r>
                    <w:rPr>
                      <w:szCs w:val="24"/>
                      <w:lang w:eastAsia="lt-LT"/>
                    </w:rPr>
                    <w:t xml:space="preserve">. Radviliškio rajono savivaldybės ir patikėjimo teise perduoto valstybės turto valdymo, naudojimo ir disponavimo juo tvarkos aprašo, patvirtinto Radviliškio rajono savivaldybės tarybos 2014-11-20 sprendimo Nr. T-893 1 punktu, 13 punkte nustatyta, kad </w:t>
                  </w:r>
                  <w:r>
                    <w:rPr>
                      <w:iCs/>
                      <w:szCs w:val="24"/>
                      <w:lang w:eastAsia="lt-LT"/>
                    </w:rPr>
                    <w:t xml:space="preserve">savivaldybės turtas </w:t>
                  </w:r>
                  <w:r>
                    <w:rPr>
                      <w:szCs w:val="24"/>
                      <w:lang w:eastAsia="lt-LT"/>
                    </w:rPr>
                    <w:t>patikėjimo teise</w:t>
                  </w:r>
                  <w:r>
                    <w:rPr>
                      <w:iCs/>
                      <w:szCs w:val="24"/>
                      <w:lang w:eastAsia="lt-LT"/>
                    </w:rPr>
                    <w:t xml:space="preserve"> </w:t>
                  </w:r>
                  <w:r>
                    <w:rPr>
                      <w:szCs w:val="24"/>
                      <w:lang w:eastAsia="lt-LT"/>
                    </w:rPr>
                    <w:t xml:space="preserve">valdyti, naudoti ir disponuoti juo </w:t>
                  </w:r>
                  <w:r>
                    <w:rPr>
                      <w:iCs/>
                      <w:szCs w:val="24"/>
                      <w:lang w:eastAsia="lt-LT"/>
                    </w:rPr>
                    <w:t>perduodamas Radviliškio rajono savivaldybės tarybos sprendimu.</w:t>
                  </w:r>
                </w:p>
              </w:sdtContent>
            </w:sdt>
            <w:sdt>
              <w:sdtPr>
                <w:alias w:val="4 p."/>
                <w:tag w:val="part_1f2d8475a33444e3aea015dd34917f87"/>
                <w:lock w:val="sdtLocked"/>
                <w:richText/>
              </w:sdtPr>
              <w:sdtContent>
                <w:p w14:paraId="0AD70B90" w14:textId="42299E40">
                  <w:pPr>
                    <w:tabs>
                      <w:tab w:val="left" w:pos="1077"/>
                    </w:tabs>
                    <w:spacing w:line="300" w:lineRule="exact"/>
                    <w:ind w:firstLine="720"/>
                    <w:jc w:val="both"/>
                    <w:rPr>
                      <w:b/>
                      <w:szCs w:val="24"/>
                      <w:lang w:eastAsia="lt-LT"/>
                    </w:rPr>
                  </w:pPr>
                  <w:sdt>
                    <w:sdtPr>
                      <w:alias w:val="Numeris"/>
                      <w:tag w:val="nr_1f2d8475a33444e3aea015dd34917f87"/>
                      <w:lock w:val="sdtLocked"/>
                      <w:richText/>
                    </w:sdtPr>
                    <w:sdtContent>
                      <w:r>
                        <w:rPr>
                          <w:b/>
                          <w:szCs w:val="24"/>
                          <w:lang w:eastAsia="lt-LT"/>
                        </w:rPr>
                        <w:t>4</w:t>
                      </w:r>
                    </w:sdtContent>
                  </w:sdt>
                  <w:r>
                    <w:rPr>
                      <w:b/>
                      <w:szCs w:val="24"/>
                      <w:lang w:eastAsia="lt-LT"/>
                    </w:rPr>
                    <w:t>.</w:t>
                    <w:tab/>
                    <w:t xml:space="preserve">Kokios siūlomos naujos teisinio reguliavimo nuostatos, kokių teigiamų rezultatų laukiama. </w:t>
                  </w:r>
                </w:p>
                <w:p w14:paraId="76E3479C" w14:textId="4E6E8933">
                  <w:pPr>
                    <w:spacing w:line="300" w:lineRule="exact"/>
                    <w:ind w:firstLine="720"/>
                    <w:jc w:val="both"/>
                    <w:rPr>
                      <w:iCs/>
                      <w:szCs w:val="24"/>
                      <w:lang w:eastAsia="lt-LT"/>
                    </w:rPr>
                  </w:pPr>
                  <w:r>
                    <w:rPr>
                      <w:bCs/>
                      <w:szCs w:val="24"/>
                      <w:lang w:eastAsia="lt-LT"/>
                    </w:rPr>
                    <w:t xml:space="preserve">Baisogalos gimnazija </w:t>
                  </w:r>
                  <w:r>
                    <w:rPr>
                      <w:iCs/>
                      <w:szCs w:val="24"/>
                      <w:lang w:eastAsia="lt-LT"/>
                    </w:rPr>
                    <w:t xml:space="preserve">įgis teisinį pagrindą patikėjimo teisei į gimnazijos naudojamus </w:t>
                  </w:r>
                  <w:r>
                    <w:rPr>
                      <w:szCs w:val="24"/>
                      <w:lang w:eastAsia="lt-LT"/>
                    </w:rPr>
                    <w:t>stadiono statinius, esančius Mokyklos g. 25, Baisogaloje,</w:t>
                  </w:r>
                  <w:r>
                    <w:rPr>
                      <w:iCs/>
                      <w:szCs w:val="24"/>
                      <w:lang w:eastAsia="lt-LT"/>
                    </w:rPr>
                    <w:t xml:space="preserve"> įregistruoti Nekilnojamojo turto registre.</w:t>
                  </w:r>
                </w:p>
                <w:p w14:paraId="309032D9" w14:textId="202006D3">
                  <w:pPr>
                    <w:spacing w:line="300" w:lineRule="exact"/>
                    <w:ind w:firstLine="720"/>
                    <w:jc w:val="both"/>
                    <w:rPr>
                      <w:iCs/>
                      <w:szCs w:val="24"/>
                      <w:lang w:eastAsia="lt-LT"/>
                    </w:rPr>
                  </w:pPr>
                  <w:r>
                    <w:rPr>
                      <w:iCs/>
                      <w:szCs w:val="24"/>
                      <w:lang w:eastAsia="lt-LT"/>
                    </w:rPr>
                    <w:t>Sidabravo pagrindinei mokyklai patikėjimo teise valdyti, naudoti ir disponuoti bus perduotas trumpalaikis materialusis turtas, kuris Savivaldybės tarybos 2022-05-26 sprendimu Nr. T-743 buvo skirtas likviduotam Radviliškio r. Palonų daugiafunkciam centrui.</w:t>
                  </w:r>
                </w:p>
              </w:sdtContent>
            </w:sdt>
            <w:sdt>
              <w:sdtPr>
                <w:alias w:val="5 p."/>
                <w:tag w:val="part_598ddd1536314f0dbb46aae165800ba1"/>
                <w:lock w:val="sdtLocked"/>
                <w:richText/>
              </w:sdtPr>
              <w:sdtContent>
                <w:p w14:paraId="2CB3BFA6" w14:textId="1D833626">
                  <w:pPr>
                    <w:tabs>
                      <w:tab w:val="left" w:pos="1077"/>
                    </w:tabs>
                    <w:spacing w:line="300" w:lineRule="exact"/>
                    <w:ind w:firstLine="720"/>
                    <w:jc w:val="both"/>
                    <w:rPr>
                      <w:b/>
                      <w:szCs w:val="24"/>
                      <w:lang w:eastAsia="lt-LT"/>
                    </w:rPr>
                  </w:pPr>
                  <w:sdt>
                    <w:sdtPr>
                      <w:alias w:val="Numeris"/>
                      <w:tag w:val="nr_598ddd1536314f0dbb46aae165800ba1"/>
                      <w:lock w:val="sdtLocked"/>
                      <w:richText/>
                    </w:sdtPr>
                    <w:sdtContent>
                      <w:r>
                        <w:rPr>
                          <w:b/>
                          <w:szCs w:val="24"/>
                          <w:lang w:eastAsia="lt-LT"/>
                        </w:rPr>
                        <w:t>5</w:t>
                      </w:r>
                    </w:sdtContent>
                  </w:sdt>
                  <w:r>
                    <w:rPr>
                      <w:b/>
                      <w:szCs w:val="24"/>
                      <w:lang w:eastAsia="lt-LT"/>
                    </w:rPr>
                    <w:t>.</w:t>
                    <w:tab/>
                    <w:t>Galimos neigiamos priimto sprendimo projekto pasekmės ir kokių priemonių reikėtų imtis, kad tokių pasekmių būtų išvengta:</w:t>
                  </w:r>
                </w:p>
                <w:p w14:paraId="06CC0A91" w14:textId="77777777">
                  <w:pPr>
                    <w:spacing w:line="300" w:lineRule="exact"/>
                    <w:ind w:firstLine="720"/>
                    <w:jc w:val="both"/>
                    <w:rPr>
                      <w:szCs w:val="24"/>
                      <w:lang w:eastAsia="lt-LT"/>
                    </w:rPr>
                  </w:pPr>
                  <w:r>
                    <w:rPr>
                      <w:szCs w:val="24"/>
                      <w:lang w:eastAsia="lt-LT"/>
                    </w:rPr>
                    <w:t>Priėmus sprendimo projektą, neigiamų pasekmių nenumatoma.</w:t>
                  </w:r>
                </w:p>
              </w:sdtContent>
            </w:sdt>
            <w:sdt>
              <w:sdtPr>
                <w:alias w:val="6 p."/>
                <w:tag w:val="part_9d2f1352b3e04e67b94a1b10fb6fdb50"/>
                <w:lock w:val="sdtLocked"/>
                <w:richText/>
              </w:sdtPr>
              <w:sdtContent>
                <w:p w14:paraId="5CBE062F" w14:textId="244A74D7">
                  <w:pPr>
                    <w:tabs>
                      <w:tab w:val="left" w:pos="1077"/>
                    </w:tabs>
                    <w:spacing w:line="300" w:lineRule="exact"/>
                    <w:ind w:firstLine="720"/>
                    <w:jc w:val="both"/>
                    <w:rPr>
                      <w:b/>
                      <w:szCs w:val="24"/>
                      <w:lang w:eastAsia="lt-LT"/>
                    </w:rPr>
                  </w:pPr>
                  <w:sdt>
                    <w:sdtPr>
                      <w:alias w:val="Numeris"/>
                      <w:tag w:val="nr_9d2f1352b3e04e67b94a1b10fb6fdb50"/>
                      <w:lock w:val="sdtLocked"/>
                      <w:richText/>
                    </w:sdtPr>
                    <w:sdtContent>
                      <w:r>
                        <w:rPr>
                          <w:b/>
                          <w:szCs w:val="24"/>
                          <w:lang w:eastAsia="lt-LT"/>
                        </w:rPr>
                        <w:t>6</w:t>
                      </w:r>
                    </w:sdtContent>
                  </w:sdt>
                  <w:r>
                    <w:rPr>
                      <w:b/>
                      <w:szCs w:val="24"/>
                      <w:lang w:eastAsia="lt-LT"/>
                    </w:rPr>
                    <w:t>.</w:t>
                    <w:tab/>
                    <w:t>Kokius teisės aktus būtina priimti, kokius galiojančius teisės aktus būtina pakeisti ar pripažinti netekusiais galios priėmus sprendimo projektą:</w:t>
                  </w:r>
                </w:p>
                <w:p w14:paraId="01002B0B" w14:textId="77777777">
                  <w:pPr>
                    <w:spacing w:line="300" w:lineRule="exact"/>
                    <w:ind w:firstLine="720"/>
                    <w:jc w:val="both"/>
                    <w:rPr>
                      <w:szCs w:val="24"/>
                      <w:lang w:eastAsia="lt-LT"/>
                    </w:rPr>
                  </w:pPr>
                  <w:r>
                    <w:rPr>
                      <w:szCs w:val="24"/>
                      <w:lang w:eastAsia="lt-LT"/>
                    </w:rPr>
                    <w:t>Priėmus sprendimą galiojančių teisės aktų keisti nereikės.</w:t>
                  </w:r>
                </w:p>
              </w:sdtContent>
            </w:sdt>
            <w:sdt>
              <w:sdtPr>
                <w:alias w:val="7 p."/>
                <w:tag w:val="part_befa77a3f2d04788bbdc412f9aceb493"/>
                <w:lock w:val="sdtLocked"/>
                <w:richText/>
              </w:sdtPr>
              <w:sdtContent>
                <w:p w14:paraId="7E800309" w14:textId="2D7A718B">
                  <w:pPr>
                    <w:tabs>
                      <w:tab w:val="left" w:pos="1077"/>
                    </w:tabs>
                    <w:spacing w:line="300" w:lineRule="exact"/>
                    <w:ind w:firstLine="720"/>
                    <w:jc w:val="both"/>
                    <w:rPr>
                      <w:b/>
                      <w:szCs w:val="24"/>
                      <w:lang w:eastAsia="lt-LT"/>
                    </w:rPr>
                  </w:pPr>
                  <w:sdt>
                    <w:sdtPr>
                      <w:alias w:val="Numeris"/>
                      <w:tag w:val="nr_befa77a3f2d04788bbdc412f9aceb493"/>
                      <w:lock w:val="sdtLocked"/>
                      <w:richText/>
                    </w:sdtPr>
                    <w:sdtContent>
                      <w:r>
                        <w:rPr>
                          <w:b/>
                          <w:szCs w:val="24"/>
                          <w:lang w:eastAsia="lt-LT"/>
                        </w:rPr>
                        <w:t>7</w:t>
                      </w:r>
                    </w:sdtContent>
                  </w:sdt>
                  <w:r>
                    <w:rPr>
                      <w:b/>
                      <w:szCs w:val="24"/>
                      <w:lang w:eastAsia="lt-LT"/>
                    </w:rPr>
                    <w:t>.</w:t>
                    <w:tab/>
                    <w:t xml:space="preserve">Sprendimo projektui įgyvendinti reikalingos lėšos, finansavimo šaltiniai: </w:t>
                  </w:r>
                </w:p>
                <w:p w14:paraId="10015966" w14:textId="77777777">
                  <w:pPr>
                    <w:spacing w:line="300" w:lineRule="exact"/>
                    <w:ind w:firstLine="720"/>
                    <w:jc w:val="both"/>
                    <w:rPr>
                      <w:szCs w:val="24"/>
                      <w:lang w:eastAsia="lt-LT"/>
                    </w:rPr>
                  </w:pPr>
                  <w:r>
                    <w:rPr>
                      <w:szCs w:val="24"/>
                      <w:lang w:eastAsia="lt-LT"/>
                    </w:rPr>
                    <w:t>Šio sprendimo įgyvendinimui Savivaldybės biudžeto lėšų nereikės.</w:t>
                  </w:r>
                </w:p>
              </w:sdtContent>
            </w:sdt>
            <w:sdt>
              <w:sdtPr>
                <w:alias w:val="8 p."/>
                <w:tag w:val="part_6a0a057d39b1408cb5eec5b8f1b5b3f0"/>
                <w:lock w:val="sdtLocked"/>
                <w:richText/>
              </w:sdtPr>
              <w:sdtContent>
                <w:p w14:paraId="1ECF5714" w14:textId="3C47BC3D">
                  <w:pPr>
                    <w:tabs>
                      <w:tab w:val="left" w:pos="1077"/>
                    </w:tabs>
                    <w:spacing w:line="300" w:lineRule="exact"/>
                    <w:ind w:firstLine="720"/>
                    <w:jc w:val="both"/>
                    <w:rPr>
                      <w:b/>
                      <w:szCs w:val="24"/>
                      <w:lang w:eastAsia="lt-LT"/>
                    </w:rPr>
                  </w:pPr>
                  <w:sdt>
                    <w:sdtPr>
                      <w:alias w:val="Numeris"/>
                      <w:tag w:val="nr_6a0a057d39b1408cb5eec5b8f1b5b3f0"/>
                      <w:lock w:val="sdtLocked"/>
                      <w:richText/>
                    </w:sdtPr>
                    <w:sdtContent>
                      <w:r>
                        <w:rPr>
                          <w:b/>
                          <w:szCs w:val="24"/>
                          <w:lang w:eastAsia="lt-LT"/>
                        </w:rPr>
                        <w:t>8</w:t>
                      </w:r>
                    </w:sdtContent>
                  </w:sdt>
                  <w:r>
                    <w:rPr>
                      <w:b/>
                      <w:szCs w:val="24"/>
                      <w:lang w:eastAsia="lt-LT"/>
                    </w:rPr>
                    <w:t>.</w:t>
                    <w:tab/>
                    <w:t xml:space="preserve">Sprendimo projekto rengimo metu gauti specialistų vertinimai ir išvados. </w:t>
                  </w:r>
                </w:p>
                <w:p w14:paraId="134C5683" w14:textId="28D4078D">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exact"/>
                    <w:ind w:firstLine="709"/>
                    <w:jc w:val="both"/>
                    <w:rPr>
                      <w:bCs/>
                      <w:szCs w:val="24"/>
                      <w:lang w:eastAsia="lt-LT"/>
                    </w:rPr>
                  </w:pPr>
                  <w:r>
                    <w:rPr>
                      <w:bCs/>
                      <w:szCs w:val="24"/>
                      <w:lang w:eastAsia="lt-LT"/>
                    </w:rPr>
                    <w:t>Sprendimo projektas</w:t>
                  </w:r>
                  <w:r>
                    <w:rPr>
                      <w:b/>
                      <w:szCs w:val="24"/>
                      <w:lang w:eastAsia="lt-LT"/>
                    </w:rPr>
                    <w:t xml:space="preserve"> </w:t>
                  </w:r>
                  <w:r>
                    <w:rPr>
                      <w:bCs/>
                      <w:szCs w:val="24"/>
                      <w:lang w:eastAsia="lt-LT"/>
                    </w:rPr>
                    <w:t xml:space="preserve">suderintas su </w:t>
                  </w:r>
                  <w:r>
                    <w:rPr>
                      <w:szCs w:val="24"/>
                      <w:lang w:eastAsia="lt-LT"/>
                    </w:rPr>
                    <w:t>Radviliškio rajono savivaldybės administracijos</w:t>
                  </w:r>
                  <w:r>
                    <w:rPr>
                      <w:bCs/>
                      <w:szCs w:val="24"/>
                      <w:lang w:eastAsia="lt-LT"/>
                    </w:rPr>
                    <w:t xml:space="preserve"> juristu, kalbininku, Švietimo ir sporto skyriaus vedėju, </w:t>
                  </w:r>
                  <w:r>
                    <w:rPr>
                      <w:szCs w:val="24"/>
                      <w:lang w:eastAsia="lt-LT"/>
                    </w:rPr>
                    <w:t>Investicijų ir turto valdymo skyriaus vedėju,</w:t>
                  </w:r>
                  <w:r>
                    <w:rPr>
                      <w:bCs/>
                      <w:szCs w:val="24"/>
                      <w:lang w:eastAsia="lt-LT"/>
                    </w:rPr>
                    <w:t xml:space="preserve"> Administracijos direktoriumi.</w:t>
                  </w:r>
                </w:p>
              </w:sdtContent>
            </w:sdt>
            <w:sdt>
              <w:sdtPr>
                <w:alias w:val="9 p."/>
                <w:tag w:val="part_2bffd2af52744961bd69e9932cea1357"/>
                <w:lock w:val="sdtLocked"/>
                <w:richText/>
              </w:sdtPr>
              <w:sdtContent>
                <w:p w14:paraId="729F9490" w14:textId="1C5ADC6F">
                  <w:pPr>
                    <w:tabs>
                      <w:tab w:val="left" w:pos="1077"/>
                    </w:tabs>
                    <w:spacing w:line="300" w:lineRule="exact"/>
                    <w:ind w:firstLine="720"/>
                    <w:jc w:val="both"/>
                    <w:rPr>
                      <w:b/>
                      <w:szCs w:val="24"/>
                      <w:lang w:eastAsia="lt-LT"/>
                    </w:rPr>
                  </w:pPr>
                  <w:sdt>
                    <w:sdtPr>
                      <w:alias w:val="Numeris"/>
                      <w:tag w:val="nr_2bffd2af52744961bd69e9932cea1357"/>
                      <w:lock w:val="sdtLocked"/>
                      <w:richText/>
                    </w:sdtPr>
                    <w:sdtContent>
                      <w:r>
                        <w:rPr>
                          <w:b/>
                          <w:szCs w:val="24"/>
                          <w:lang w:eastAsia="lt-LT"/>
                        </w:rPr>
                        <w:t>9</w:t>
                      </w:r>
                    </w:sdtContent>
                  </w:sdt>
                  <w:r>
                    <w:rPr>
                      <w:b/>
                      <w:szCs w:val="24"/>
                      <w:lang w:eastAsia="lt-LT"/>
                    </w:rPr>
                    <w:t>.</w:t>
                    <w:tab/>
                    <w:t xml:space="preserve">Numatomo teisinio reguliavimo poveikio vertinimo rezultatai. </w:t>
                  </w:r>
                </w:p>
                <w:p w14:paraId="6F134242" w14:textId="77777777">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exact"/>
                    <w:ind w:firstLine="709"/>
                    <w:jc w:val="both"/>
                    <w:rPr>
                      <w:bCs/>
                      <w:szCs w:val="24"/>
                      <w:lang w:eastAsia="lt-LT"/>
                    </w:rPr>
                  </w:pPr>
                  <w:r>
                    <w:rPr>
                      <w:bCs/>
                      <w:szCs w:val="24"/>
                      <w:lang w:eastAsia="lt-LT"/>
                    </w:rPr>
                    <w:t>Šiuo sprendimo projektu nenumatoma reglamentuoti iki tol nereglamentuotus santykius, taip pat iš esmės nekeičiamas teisinis reguliavimas, todėl numatomo teisinio reguliavimo poveikio vertinimas neatliekamas.</w:t>
                  </w:r>
                </w:p>
              </w:sdtContent>
            </w:sdt>
            <w:sdt>
              <w:sdtPr>
                <w:alias w:val="10 p."/>
                <w:tag w:val="part_f58e86135dee4fecaab79a6a212b0ed6"/>
                <w:lock w:val="sdtLocked"/>
                <w:richText/>
              </w:sdtPr>
              <w:sdtContent>
                <w:p w14:paraId="50E1D82F" w14:textId="4DED3F54">
                  <w:pPr>
                    <w:tabs>
                      <w:tab w:val="left" w:pos="1077"/>
                    </w:tabs>
                    <w:spacing w:line="300" w:lineRule="exact"/>
                    <w:ind w:firstLine="720"/>
                    <w:jc w:val="both"/>
                    <w:rPr>
                      <w:b/>
                      <w:szCs w:val="24"/>
                      <w:lang w:eastAsia="lt-LT"/>
                    </w:rPr>
                  </w:pPr>
                  <w:sdt>
                    <w:sdtPr>
                      <w:alias w:val="Numeris"/>
                      <w:tag w:val="nr_f58e86135dee4fecaab79a6a212b0ed6"/>
                      <w:lock w:val="sdtLocked"/>
                      <w:richText/>
                    </w:sdtPr>
                    <w:sdtContent>
                      <w:r>
                        <w:rPr>
                          <w:b/>
                          <w:szCs w:val="24"/>
                          <w:lang w:eastAsia="lt-LT"/>
                        </w:rPr>
                        <w:t>10</w:t>
                      </w:r>
                    </w:sdtContent>
                  </w:sdt>
                  <w:r>
                    <w:rPr>
                      <w:b/>
                      <w:szCs w:val="24"/>
                      <w:lang w:eastAsia="lt-LT"/>
                    </w:rPr>
                    <w:t>.</w:t>
                    <w:tab/>
                    <w:t>Sprendimo projekto antikorupcinis vertinimas.</w:t>
                  </w:r>
                </w:p>
                <w:p w14:paraId="032F66CF" w14:textId="77777777">
                  <w:pPr>
                    <w:tabs>
                      <w:tab w:val="left" w:pos="1134"/>
                    </w:tabs>
                    <w:spacing w:line="300" w:lineRule="exact"/>
                    <w:ind w:firstLine="709"/>
                    <w:rPr>
                      <w:rFonts w:eastAsia="Calibri"/>
                      <w:szCs w:val="24"/>
                      <w:lang w:eastAsia="lt-LT"/>
                    </w:rPr>
                  </w:pPr>
                  <w:r>
                    <w:rPr>
                      <w:rFonts w:eastAsia="Calibri"/>
                      <w:szCs w:val="24"/>
                      <w:lang w:eastAsia="lt-LT"/>
                    </w:rPr>
                    <w:t>Teisės akto projektas antikorupciniam vertinimui neteikiamas.</w:t>
                  </w:r>
                </w:p>
              </w:sdtContent>
            </w:sdt>
            <w:sdt>
              <w:sdtPr>
                <w:alias w:val="11 p."/>
                <w:tag w:val="part_b877472c326d4c45abcec4b95358f16c"/>
                <w:lock w:val="sdtLocked"/>
                <w:richText/>
              </w:sdtPr>
              <w:sdtContent>
                <w:p w14:paraId="4C87BD9C" w14:textId="0181891E">
                  <w:pPr>
                    <w:tabs>
                      <w:tab w:val="left" w:pos="1077"/>
                    </w:tabs>
                    <w:spacing w:line="300" w:lineRule="exact"/>
                    <w:ind w:firstLine="720"/>
                    <w:jc w:val="both"/>
                    <w:rPr>
                      <w:b/>
                      <w:szCs w:val="24"/>
                      <w:lang w:eastAsia="lt-LT"/>
                    </w:rPr>
                  </w:pPr>
                  <w:sdt>
                    <w:sdtPr>
                      <w:alias w:val="Numeris"/>
                      <w:tag w:val="nr_b877472c326d4c45abcec4b95358f16c"/>
                      <w:lock w:val="sdtLocked"/>
                      <w:richText/>
                    </w:sdtPr>
                    <w:sdtContent>
                      <w:r>
                        <w:rPr>
                          <w:b/>
                          <w:szCs w:val="24"/>
                          <w:lang w:eastAsia="lt-LT"/>
                        </w:rPr>
                        <w:t>11</w:t>
                      </w:r>
                    </w:sdtContent>
                  </w:sdt>
                  <w:r>
                    <w:rPr>
                      <w:b/>
                      <w:szCs w:val="24"/>
                      <w:lang w:eastAsia="lt-LT"/>
                    </w:rPr>
                    <w:t>.</w:t>
                    <w:tab/>
                    <w:t xml:space="preserve">Kiti, iniciatoriaus nuomone, reikalingi pagrindimai ir paaiškinimai. </w:t>
                  </w:r>
                </w:p>
                <w:p w14:paraId="0E81DC2C" w14:textId="77777777">
                  <w:pPr>
                    <w:tabs>
                      <w:tab w:val="left" w:pos="1134"/>
                    </w:tabs>
                    <w:spacing w:line="300" w:lineRule="exact"/>
                    <w:ind w:firstLine="709"/>
                    <w:rPr>
                      <w:rFonts w:eastAsia="Calibri"/>
                      <w:szCs w:val="24"/>
                      <w:lang w:eastAsia="lt-LT"/>
                    </w:rPr>
                  </w:pPr>
                  <w:r>
                    <w:rPr>
                      <w:rFonts w:eastAsia="Calibri"/>
                      <w:szCs w:val="24"/>
                      <w:lang w:eastAsia="lt-LT"/>
                    </w:rPr>
                    <w:t xml:space="preserve">Papildomų paaiškinimų nėra. </w:t>
                  </w:r>
                </w:p>
              </w:sdtContent>
            </w:sdt>
            <w:sdt>
              <w:sdtPr>
                <w:alias w:val="12 p."/>
                <w:tag w:val="part_bad4ab149fd0488ab32edb5247efa482"/>
                <w:lock w:val="sdtLocked"/>
                <w:richText/>
              </w:sdtPr>
              <w:sdtContent>
                <w:p w14:paraId="26E84DF1" w14:textId="4950191D">
                  <w:pPr>
                    <w:tabs>
                      <w:tab w:val="left" w:pos="1077"/>
                    </w:tabs>
                    <w:spacing w:line="300" w:lineRule="exact"/>
                    <w:ind w:firstLine="720"/>
                    <w:jc w:val="both"/>
                    <w:rPr>
                      <w:b/>
                      <w:szCs w:val="24"/>
                      <w:lang w:eastAsia="lt-LT"/>
                    </w:rPr>
                  </w:pPr>
                  <w:sdt>
                    <w:sdtPr>
                      <w:alias w:val="Numeris"/>
                      <w:tag w:val="nr_bad4ab149fd0488ab32edb5247efa482"/>
                      <w:lock w:val="sdtLocked"/>
                      <w:richText/>
                    </w:sdtPr>
                    <w:sdtContent>
                      <w:r>
                        <w:rPr>
                          <w:b/>
                          <w:szCs w:val="24"/>
                          <w:lang w:eastAsia="lt-LT"/>
                        </w:rPr>
                        <w:t>12</w:t>
                      </w:r>
                    </w:sdtContent>
                  </w:sdt>
                  <w:r>
                    <w:rPr>
                      <w:b/>
                      <w:szCs w:val="24"/>
                      <w:lang w:eastAsia="lt-LT"/>
                    </w:rPr>
                    <w:t>.</w:t>
                    <w:tab/>
                    <w:t xml:space="preserve">Pridedami dokumentai. </w:t>
                  </w:r>
                </w:p>
                <w:p w14:paraId="3902D4BE" w14:textId="77777777">
                  <w:pPr>
                    <w:spacing w:line="300" w:lineRule="exact"/>
                    <w:ind w:firstLine="709"/>
                    <w:jc w:val="both"/>
                    <w:rPr>
                      <w:b/>
                      <w:bCs/>
                      <w:szCs w:val="24"/>
                      <w:lang w:eastAsia="lt-LT"/>
                    </w:rPr>
                  </w:pPr>
                  <w:r>
                    <w:rPr>
                      <w:szCs w:val="24"/>
                      <w:lang w:eastAsia="lt-LT"/>
                    </w:rPr>
                    <w:t xml:space="preserve">Pridedamų dokumentų nėra. </w:t>
                  </w:r>
                </w:p>
                <w:p w14:paraId="3CA84DB9" w14:textId="77777777">
                  <w:pPr>
                    <w:jc w:val="both"/>
                    <w:rPr>
                      <w:szCs w:val="24"/>
                      <w:lang w:eastAsia="lt-LT"/>
                    </w:rPr>
                  </w:pPr>
                </w:p>
                <w:p w14:paraId="1FBA7DBD" w14:textId="77777777">
                  <w:pPr>
                    <w:jc w:val="both"/>
                    <w:rPr>
                      <w:szCs w:val="24"/>
                      <w:lang w:eastAsia="lt-LT"/>
                    </w:rPr>
                  </w:pPr>
                </w:p>
                <w:p w14:paraId="21A8FC3F" w14:textId="77777777">
                  <w:pPr>
                    <w:jc w:val="both"/>
                    <w:rPr>
                      <w:szCs w:val="24"/>
                      <w:lang w:eastAsia="lt-LT"/>
                    </w:rPr>
                  </w:pPr>
                </w:p>
              </w:sdtContent>
            </w:sdt>
          </w:sdtContent>
        </w:sdt>
        <w:sdt>
          <w:sdtPr>
            <w:alias w:val="signatura"/>
            <w:tag w:val="part_106fad4ff9eb40c486a3facee8994a55"/>
            <w:lock w:val="sdtLocked"/>
            <w:richText/>
          </w:sdtPr>
          <w:sdtContent>
            <w:p w14:paraId="507672BB" w14:textId="77777777">
              <w:pPr>
                <w:jc w:val="both"/>
                <w:rPr>
                  <w:szCs w:val="24"/>
                  <w:lang w:eastAsia="lt-LT"/>
                </w:rPr>
              </w:pPr>
              <w:r>
                <w:rPr>
                  <w:szCs w:val="24"/>
                  <w:lang w:eastAsia="lt-LT"/>
                </w:rPr>
                <w:t>Investicijų ir turto valdymo skyriaus vyriausioji specialistė</w:t>
                <w:tab/>
                <w:tab/>
                <w:tab/>
                <w:t xml:space="preserve">        Diana Skaburskienė</w:t>
              </w:r>
            </w:p>
            <w:p w14:paraId="5B5E2BF8" w14:textId="77777777"/>
          </w:sdtContent>
        </w:sdt>
      </w:sdtContent>
    </w:sdt>
    <w:sectPr>
      <w:pgSz w:w="11906" w:h="16838" w:code="9"/>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rawingGridHorizontalSpacing w:val="12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1276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59C25E"/>
  <w15:chartTrackingRefBased/>
  <w15:docId w15:val="{FDADB64B-11B0-4CAD-8EBD-2A2D0D07B48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hyperlink" TargetMode="External" Target="http://www3.lrs.lt/pls/inter3/dokpaieska.showdoc_l?p_id=454354"/>
  <Relationship Id="rId5" Type="http://schemas.openxmlformats.org/officeDocument/2006/relationships/hyperlink" TargetMode="External" Target="http://www3.lrs.lt/pls/inter3/dokpaieska.showdoc_l?p_id=454354"/>
  <Relationship Id="rId6" Type="http://schemas.openxmlformats.org/officeDocument/2006/relationships/fontTable" Target="fontTable.xml"/>
  <Relationship Id="rId7" Type="http://schemas.openxmlformats.org/officeDocument/2006/relationships/theme" Target="theme/theme1.xml"/>
  <Relationship Id="rId8"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8f594f3776548ac80eb31267dfa7ee7" PartId="2880a1e5b93c4692a335448223b01497">
    <Part Type="preambule" DocPartId="8258b20c49c442acb390f1b517fccf9f" PartId="47db3a6bf59843808e0c413d602a1e78"/>
    <Part Type="punktas" Nr="1" Abbr="1 p." DocPartId="f1760ee4bd9149819840f74cbc7dcd4d" PartId="8ab067af567649bc88ab9c6a6b9110ce">
      <Part Type="papunktis" Nr="1.1" Abbr="1.1 pp." DocPartId="bfac4f96f42a4e5783d241db4989386f" PartId="f130e2d634964a4b9f3f8a9163cb3b87"/>
      <Part Type="papunktis" Nr="1.2" Abbr="1.2 pp." DocPartId="7816be8ad273469d9f9be969f2c2dbee" PartId="591f1f7752434e16a6ef7f69228df484"/>
      <Part Type="papunktis" Nr="1.3" Abbr="1.3 pp." DocPartId="70dcde528b6e43c8971a5c6ac059a994" PartId="46fd22199cb4485bbfb25af0897c91b0"/>
    </Part>
    <Part Type="punktas" Nr="2" Abbr="2 p." DocPartId="9b4ea36b91a54611907f76c6350f36f2" PartId="1e17db39ebf04f94978764f74a0d2dfc">
      <Part Type="papunktis" Nr="2.1" Abbr="2.1 pp." DocPartId="c8e8ffb6875647ee971e140b585ebc4d" PartId="d1cd20bd085c4f9892c473784e35e097"/>
      <Part Type="papunktis" Nr="2.2" Abbr="2.2 pp." DocPartId="5d025ed6dfef43649f618c384d322c89" PartId="c96faef849ae43d8bba6d440c49bd09c"/>
    </Part>
    <Part Type="punktas" Nr="3" Abbr="3 p." DocPartId="7d2d07798ba6467d9668498bb8f24c1e" PartId="4627c0d224234b56a997c8c659131582"/>
    <Part Type="punktas" Nr="4" Abbr="4 p." DocPartId="0efb0d02cefc4d4c81acdf0ef2c27301" PartId="2d7fb949c24b4609bbd7e85c67605f04"/>
    <Part Type="skirsnis" Title="RADVILIŠKIO RAJONO SAVIVALDYBĖS TARYBOS SRENDIMO PROJEKTO „DĖL SAVIVALDYBĖS TURTO PERDAVIMO VALDYTI, NAUDOTI IR DISPONUOTI JUO PATIKĖJIMO TEISE“ AIŠKINAMASIS RAŠTAS" DocPartId="7bf7d67c8d2c45f4bac0f6e78f80c3d7" PartId="484ca547112a4f329c4cd633dc4a9491">
      <Part Type="punktas" Nr="1" Abbr="1 p." DocPartId="7ed25939cbbd408f8007a1b531d3be8e" PartId="a50856922b364adf9e83f4b0329a6157">
        <Part Type="papunktis" Nr="1.1" Abbr="1.1 pp." DocPartId="1aa50eacaaf44ce088814b8100418ed8" PartId="26dc54be2c434f6b81b2a592f78bc0e2"/>
        <Part Type="papunktis" Nr="1.2" Abbr="1.2 pp." DocPartId="4742871c5f514b6a8a12e361018517df" PartId="657d6ba8b06c4cfd933af44142d41705"/>
        <Part Type="papunktis" Nr="1.1" Abbr="1.1 pp." Notes="Numeris ne iš eilės. Trūksta dalių? [DocDalys]" DocPartId="19e4a6e974394747b067c60f048c1df3" PartId="bb0778fb652e44aaae6d4361b12cbae6"/>
        <Part Type="papunktis" Nr="1.2" Abbr="1.2 pp." DocPartId="b4bd04e15420440086216892ce1f0664" PartId="142b04139eaf49b2a78f81aed8c4be2a"/>
      </Part>
      <Part Type="punktas" Nr="2" Abbr="2 p." DocPartId="20cd0e6a4daf46a48bbb9f4a38bfd420" PartId="ece28962845e4e8d9e673a3df7e771c6"/>
      <Part Type="punktas" Nr="3" Abbr="3 p." DocPartId="d6fed41edf324e719532aa5e9b6a007f" PartId="fc3944ee58464071b3e14bd44eaccd8f"/>
      <Part Type="punktas" Nr="1" Abbr="1 p." Notes="Numeris ne iš eilės. Trūksta dalių? [DocDalys]" DocPartId="7965240f78824df98090d34011946280" PartId="d39d38402b7f4b6bbbe95ceeda9ae884"/>
      <Part Type="punktas" Nr="2" Abbr="2 p." DocPartId="8f069c7132634692b925e03cff00c32e" PartId="7129543fd1a24ae6a66e9c2f8abd9a87"/>
      <Part Type="punktas" Nr="3" Abbr="3 p." DocPartId="a0c004e58e814e07b68f98cce3f84393" PartId="2e1c03eb1f3f42fd9983aa959c4e62fb"/>
      <Part Type="punktas" Nr="4" Abbr="4 p." DocPartId="24d0963299f3482d9ef86e40abc786c8" PartId="1f2d8475a33444e3aea015dd34917f87"/>
      <Part Type="punktas" Nr="5" Abbr="5 p." DocPartId="8efd688824394fa18b8054fbf4a45e8b" PartId="598ddd1536314f0dbb46aae165800ba1"/>
      <Part Type="punktas" Nr="6" Abbr="6 p." DocPartId="21ff958c882347cb9d7e371eeca3d93d" PartId="9d2f1352b3e04e67b94a1b10fb6fdb50"/>
      <Part Type="punktas" Nr="7" Abbr="7 p." DocPartId="f374ae2b9990454389294e118bccac27" PartId="befa77a3f2d04788bbdc412f9aceb493"/>
      <Part Type="punktas" Nr="8" Abbr="8 p." DocPartId="12fb6353100e462692b80c3b56858d91" PartId="6a0a057d39b1408cb5eec5b8f1b5b3f0"/>
      <Part Type="punktas" Nr="9" Abbr="9 p." DocPartId="bf655c3261f14dd18c8e766c77fcbaf8" PartId="2bffd2af52744961bd69e9932cea1357"/>
      <Part Type="punktas" Nr="10" Abbr="10 p." DocPartId="e9c653163ee547988d0f12141b9856a9" PartId="f58e86135dee4fecaab79a6a212b0ed6"/>
      <Part Type="punktas" Nr="11" Abbr="11 p." DocPartId="b694a6594234405390c5a3e5f33188ad" PartId="b877472c326d4c45abcec4b95358f16c"/>
      <Part Type="punktas" Nr="12" Abbr="12 p." DocPartId="1d6720ad527949a78d9d4e8451634875" PartId="bad4ab149fd0488ab32edb5247efa482"/>
    </Part>
    <Part Type="signatura" DocPartId="4c75a5aeed34478e8bb703fd901b11c4" PartId="106fad4ff9eb40c486a3facee8994a55"/>
  </Part>
</Parts>
</file>

<file path=customXml/itemProps1.xml><?xml version="1.0" encoding="utf-8"?>
<ds:datastoreItem xmlns:ds="http://schemas.openxmlformats.org/officeDocument/2006/customXml" ds:itemID="{752824E6-568C-4997-AE72-B0249C82C9E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1050</Words>
  <Characters>7694</Characters>
  <Application>Microsoft Office Word</Application>
  <DocSecurity>4</DocSecurity>
  <Lines>139</Lines>
  <Paragraphs>67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8677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2025-02-06T06:27:00Z</dcterms:created>
  <dc:creator>Diana Skaburskienė</dc:creator>
  <lastModifiedBy>adlibuser</lastModifiedBy>
  <dcterms:modified xsi:type="dcterms:W3CDTF">2025-02-06T06:27:00Z</dcterms:modified>
  <revision>2</revision>
</coreProperties>
</file>