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7bf763f408142e4b6b04b34307d3a22"/>
        <w:lock w:val="sdtLocked"/>
        <w:richText/>
      </w:sdtPr>
      <w:sdtContent>
        <w:p w14:paraId="750504A1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814F584" w14:textId="77777777">
          <w:pPr>
            <w:tabs>
              <w:tab w:val="left" w:pos="7371"/>
              <w:tab w:val="left" w:pos="7513"/>
            </w:tabs>
            <w:ind w:right="-143" w:firstLine="7938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</w:t>
          </w:r>
        </w:p>
        <w:p w14:paraId="071BCA82" w14:textId="77777777">
          <w:pPr>
            <w:jc w:val="center"/>
            <w:rPr>
              <w:b/>
              <w:caps/>
              <w:szCs w:val="24"/>
              <w:lang w:eastAsia="lt-LT"/>
            </w:rPr>
          </w:pPr>
        </w:p>
        <w:p w14:paraId="503492E0" w14:textId="77777777">
          <w:pPr>
            <w:jc w:val="center"/>
            <w:rPr>
              <w:b/>
              <w:caps/>
              <w:szCs w:val="24"/>
              <w:lang w:eastAsia="lt-LT"/>
            </w:rPr>
          </w:pPr>
        </w:p>
        <w:p w14:paraId="0BF37751" w14:textId="77777777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LIETUVOS RESPUBLIKOS VYRIAUSYBĖ</w:t>
          </w:r>
        </w:p>
        <w:p w14:paraId="16350D09" w14:textId="77777777">
          <w:pPr>
            <w:jc w:val="center"/>
            <w:rPr>
              <w:caps/>
              <w:szCs w:val="24"/>
              <w:lang w:eastAsia="lt-LT"/>
            </w:rPr>
          </w:pPr>
        </w:p>
        <w:p w14:paraId="0C41C500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7750B8B" w14:textId="71D71332">
          <w:pPr>
            <w:widowControl w:val="0"/>
            <w:jc w:val="center"/>
            <w:rPr>
              <w:rFonts w:eastAsia="Calibri"/>
              <w:b/>
              <w:bCs/>
              <w:kern w:val="2"/>
              <w:szCs w:val="24"/>
              <w14:ligatures w14:val="standardContextual"/>
            </w:rPr>
          </w:pP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 xml:space="preserve">DĖL LIETUVOS RESPUBLIKOS ŽEMĖS ĮSTATYMO NR. I-446 </w:t>
          </w:r>
          <w:r>
            <w:rPr>
              <w:rFonts w:eastAsia="Calibri"/>
              <w:b/>
              <w:bCs/>
              <w:kern w:val="2"/>
              <w:szCs w:val="24"/>
              <w:lang w:val="en-US"/>
              <w14:ligatures w14:val="standardContextual"/>
            </w:rPr>
            <w:t xml:space="preserve">2, </w:t>
          </w: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>7, 8, 9, 13, 13</w:t>
          </w:r>
          <w:r>
            <w:rPr>
              <w:rFonts w:eastAsia="Calibri"/>
              <w:b/>
              <w:bCs/>
              <w:kern w:val="2"/>
              <w:szCs w:val="24"/>
              <w:vertAlign w:val="superscript"/>
              <w14:ligatures w14:val="standardContextual"/>
            </w:rPr>
            <w:t>1</w:t>
          </w: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>, 22, 32, 36</w:t>
          </w:r>
          <w:r>
            <w:rPr>
              <w:rFonts w:eastAsia="Calibri"/>
              <w:b/>
              <w:bCs/>
              <w:kern w:val="2"/>
              <w:szCs w:val="24"/>
              <w:vertAlign w:val="superscript"/>
              <w14:ligatures w14:val="standardContextual"/>
            </w:rPr>
            <w:t>2</w:t>
          </w: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 xml:space="preserve">, </w:t>
          </w:r>
          <w:r>
            <w:rPr>
              <w:rFonts w:eastAsia="Calibri"/>
              <w:b/>
              <w:bCs/>
              <w:kern w:val="2"/>
              <w:szCs w:val="24"/>
              <w:lang w:val="en-US"/>
              <w14:ligatures w14:val="standardContextual"/>
            </w:rPr>
            <w:t xml:space="preserve">37, </w:t>
          </w: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 xml:space="preserve">39, 40, 49, 50, 51, 52 IR 66 STRAIPSNIŲ PAKEITIMO ĮSTATYMO, LIETUVOS RESPUBLIKOS ŽEMĖS REFORMOS ĮSTATYMO </w:t>
          </w:r>
        </w:p>
        <w:p w14:paraId="522F435A" w14:textId="23735BA7">
          <w:pPr>
            <w:widowControl w:val="0"/>
            <w:jc w:val="center"/>
            <w:rPr>
              <w:rFonts w:eastAsia="Calibri"/>
              <w:b/>
              <w:bCs/>
              <w:kern w:val="2"/>
              <w:szCs w:val="24"/>
              <w14:ligatures w14:val="standardContextual"/>
            </w:rPr>
          </w:pP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 xml:space="preserve">NR. I-1607 4, 16, 18, 19 IR 20 STRAIPSNIŲ PAKEITIMO ĮSTATYMO IR LIETUVOS RESPUBLIKOS VIETOS SAVIVALDOS ĮSTATYMO NR. I-533 </w:t>
          </w:r>
          <w:r>
            <w:rPr>
              <w:rFonts w:eastAsia="Calibri"/>
              <w:b/>
              <w:bCs/>
              <w:kern w:val="2"/>
              <w:szCs w:val="24"/>
              <w:lang w:val="en-US"/>
              <w14:ligatures w14:val="standardContextual"/>
            </w:rPr>
            <w:t>15 IR 27 STRAIPSNI</w:t>
          </w:r>
          <w:r>
            <w:rPr>
              <w:rFonts w:eastAsia="Calibri"/>
              <w:b/>
              <w:bCs/>
              <w:kern w:val="2"/>
              <w:szCs w:val="24"/>
              <w14:ligatures w14:val="standardContextual"/>
            </w:rPr>
            <w:t>Ų PAKEITIMO ĮSTATYMO PATEIKIMO LIETUVOS RESPUBLIKOS SEIMUI</w:t>
          </w:r>
        </w:p>
        <w:p w14:paraId="7A37AFEE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5652E4E" w14:textId="12EB0B2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                                  Nr. </w:t>
          </w:r>
        </w:p>
        <w:p w14:paraId="55AE2F17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6516D82" w14:textId="77777777">
          <w:pPr>
            <w:rPr>
              <w:lang w:eastAsia="lt-LT"/>
            </w:rPr>
          </w:pPr>
        </w:p>
        <w:sdt>
          <w:sdtPr>
            <w:alias w:val="preambule"/>
            <w:tag w:val="part_963b48dfebe04fae9c6d252a21f80ccb"/>
            <w:lock w:val="sdtLocked"/>
            <w:richText/>
          </w:sdtPr>
          <w:sdtContent>
            <w:p w14:paraId="4CE2DA22" w14:textId="77777777">
              <w:pPr>
                <w:spacing w:line="276" w:lineRule="auto"/>
                <w:ind w:firstLine="709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Lietuvos Respublikos Vyriausybė  n u t a r i a:</w:t>
              </w:r>
            </w:p>
          </w:sdtContent>
        </w:sdt>
        <w:sdt>
          <w:sdtPr>
            <w:alias w:val="1 p."/>
            <w:tag w:val="part_271f25d28dd24051bcf035d5e9db3bca"/>
            <w:lock w:val="sdtLocked"/>
            <w:richText/>
          </w:sdtPr>
          <w:sdtContent>
            <w:p w14:paraId="35D73640" w14:textId="440F426C">
              <w:pPr>
                <w:tabs>
                  <w:tab w:val="left" w:pos="0"/>
                  <w:tab w:val="left" w:pos="1134"/>
                </w:tabs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1f25d28dd24051bcf035d5e9db3bca"/>
                  <w:lock w:val="sdtLocked"/>
                  <w:richText/>
                </w:sdtPr>
                <w:sdtContent>
                  <w:r>
                    <w:rPr>
                      <w:szCs w:val="24"/>
                      <w:lang w:val="en-GB" w:eastAsia="lt-LT"/>
                    </w:rPr>
                    <w:t>1</w:t>
                  </w:r>
                </w:sdtContent>
              </w:sdt>
              <w:r>
                <w:rPr>
                  <w:szCs w:val="24"/>
                  <w:lang w:val="en-GB"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Pritarti </w:t>
              </w:r>
              <w:r>
                <w:rPr>
                  <w:lang w:eastAsia="lt-LT"/>
                </w:rPr>
                <w:t>Lietuvos Respublikos žemės įstatymo Nr. I-446 2, 7, 8, 9, 13, 13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>, 22, 32, 36</w:t>
              </w:r>
              <w:r>
                <w:rPr>
                  <w:vertAlign w:val="superscript"/>
                  <w:lang w:eastAsia="lt-LT"/>
                </w:rPr>
                <w:t>2</w:t>
              </w:r>
              <w:r>
                <w:rPr>
                  <w:lang w:eastAsia="lt-LT"/>
                </w:rPr>
                <w:t xml:space="preserve">, 37, 39, 40, 49, 50, 51, 52 ir 66 straipsnių pakeitimo įstatymo, Lietuvos Respublikos žemės reformos įstatymo Nr. I-1607 4, </w:t>
              </w:r>
              <w:r>
                <w:rPr>
                  <w:lang w:val="en-US" w:eastAsia="lt-LT"/>
                </w:rPr>
                <w:t>16, 18, 19</w:t>
              </w:r>
              <w:r>
                <w:rPr>
                  <w:lang w:eastAsia="lt-LT"/>
                </w:rPr>
                <w:t xml:space="preserve"> ir 20 straipsnių pakeitimo įstatymo ir Lietuvos Respublikos vietos savivaldos įstatymo Nr. I-533 15 ir 27 straipsnių pakeitimo įstatymo projektams</w:t>
              </w:r>
              <w:r>
                <w:rPr>
                  <w:szCs w:val="24"/>
                  <w:lang w:eastAsia="lt-LT"/>
                </w:rPr>
                <w:t xml:space="preserve"> ir pateikti juos Lietuvos Respublikos Seimui.</w:t>
              </w:r>
            </w:p>
          </w:sdtContent>
        </w:sdt>
        <w:sdt>
          <w:sdtPr>
            <w:alias w:val="2 p."/>
            <w:tag w:val="part_337b70d4ec194220a83413cdbba8f352"/>
            <w:lock w:val="sdtLocked"/>
            <w:richText/>
          </w:sdtPr>
          <w:sdtContent>
            <w:p w14:paraId="1C48FE4F" w14:textId="065F8597">
              <w:pPr>
                <w:tabs>
                  <w:tab w:val="left" w:pos="1134"/>
                </w:tabs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337b70d4ec194220a83413cdbba8f352"/>
                  <w:lock w:val="sdtLocked"/>
                  <w:richText/>
                </w:sdtPr>
                <w:sdtContent>
                  <w:r>
                    <w:rPr>
                      <w:lang w:val="en-US"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Įgalioti aplinkos ministrą Povilą Poderskį, o jam negalint dalyvauti – aplinkos viceministrą Kastytį Žuromską atstovauti Vyriausybei svarstant nurodytų įstatymų projektus Seime. Jeigu viceministras Kastytis Žuromskas negali dalyvauti, Vyriausybei atstovauja aplinkos viceministras Ramūnas Krugelis.</w:t>
              </w:r>
            </w:p>
            <w:p w14:paraId="3750D3FF" w14:textId="77777777">
              <w:pPr>
                <w:spacing w:line="23" w:lineRule="atLeast"/>
                <w:jc w:val="both"/>
                <w:rPr>
                  <w:szCs w:val="24"/>
                  <w:lang w:eastAsia="lt-LT"/>
                </w:rPr>
              </w:pPr>
            </w:p>
            <w:p w14:paraId="32E1B96D" w14:textId="77777777">
              <w:pPr>
                <w:spacing w:line="23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9a4a1e99b83149b9824bf576382e18d0"/>
            <w:lock w:val="sdtLocked"/>
            <w:richText/>
          </w:sdtPr>
          <w:sdtContent>
            <w:p w14:paraId="189351A2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3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 w14:paraId="66AF6ED1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3" w:lineRule="atLeast"/>
                <w:rPr>
                  <w:lang w:eastAsia="lt-LT"/>
                </w:rPr>
              </w:pPr>
            </w:p>
            <w:p w14:paraId="733B4641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3" w:lineRule="atLeast"/>
                <w:rPr>
                  <w:lang w:eastAsia="lt-LT"/>
                </w:rPr>
              </w:pPr>
            </w:p>
            <w:p w14:paraId="44030EE5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3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  <w:tab/>
              </w:r>
            </w:p>
            <w:p w14:paraId="445F3498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3" w:lineRule="atLeast"/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113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1CC0B0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8E09645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8993D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BD223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0EE21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F0DA4F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DF6F6FA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861461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8C88642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C5377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058AE62F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47707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3BD4F99"/>
  <w15:docId w15:val="{6B5A8319-527C-4E4E-AC9F-082C3D368C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379a545-9986-45d7-9e6d-3845025712a0">
      <UserInfo>
        <DisplayName>Erika Giedraitienė</DisplayName>
        <AccountId>3466</AccountId>
        <AccountType/>
      </UserInfo>
    </SharedWithUsers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4" ma:contentTypeDescription="Create a new document." ma:contentTypeScope="" ma:versionID="61ed51282d73df9eb0f6847447833ee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9cbf64811bb342611d32b26bb80ee5bb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36825047e810411c929430e067436a78" PartId="c7bf763f408142e4b6b04b34307d3a22">
    <Part Type="preambule" DocPartId="50ac8ecd6fca4133957fe8a4218dbb38" PartId="963b48dfebe04fae9c6d252a21f80ccb"/>
    <Part Type="punktas" Nr="1" Abbr="1 p." DocPartId="b7e30bd6fe0241dba69fc44b14ee1926" PartId="271f25d28dd24051bcf035d5e9db3bca"/>
    <Part Type="punktas" Nr="2" Abbr="2 p." DocPartId="661df7c6599a44c6b6c2d7b3d49f9fea" PartId="337b70d4ec194220a83413cdbba8f352"/>
    <Part Type="signatura" DocPartId="f9a121999f644314ada9065e6942e066" PartId="9a4a1e99b83149b9824bf576382e18d0"/>
  </Part>
</Parts>
</file>

<file path=customXml/itemProps1.xml><?xml version="1.0" encoding="utf-8"?>
<ds:datastoreItem xmlns:ds="http://schemas.openxmlformats.org/officeDocument/2006/customXml" ds:itemID="{3FD3B8FB-2538-44CA-8084-311A1856BD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0379a545-9986-45d7-9e6d-3845025712a0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47c1ea38-b788-4873-88f4-3b1f34597b9a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E35F7A-7A61-476F-ABCD-3C3CF32C08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308640-1F35-4314-9881-126623FD70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1132</Characters>
  <Application>Microsoft Office Word</Application>
  <DocSecurity>4</DocSecurity>
  <Lines>33</Lines>
  <Paragraphs>14</Paragraphs>
  <ScaleCrop>false</ScaleCrop>
  <Company>LRVK</Company>
  <LinksUpToDate>false</LinksUpToDate>
  <CharactersWithSpaces>1309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2025-02-14T13:38:00Z</dcterms:created>
  <dc:creator>Jurgita Augutienė</dc:creator>
  <lastModifiedBy>adlibuser</lastModifiedBy>
  <lastPrinted>2017-12-22T09:00:00Z</lastPrinted>
  <dcterms:modified xsi:type="dcterms:W3CDTF">2025-02-14T13:38:00Z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