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4680"/>
        <w:jc w:val="right"/>
        <w:rPr>
          <w:b/>
          <w:szCs w:val="24"/>
          <w:lang w:eastAsia="lt-LT"/>
        </w:rPr>
      </w:pPr>
      <w:r>
        <w:rPr>
          <w:b/>
          <w:szCs w:val="24"/>
          <w:lang w:eastAsia="lt-LT"/>
        </w:rPr>
        <w:t>Projektas Nr. TSP-243</w:t>
      </w:r>
    </w:p>
    <w:p>
      <w:pPr>
        <w:rPr>
          <w:b/>
          <w:szCs w:val="24"/>
          <w:lang w:eastAsia="lt-LT"/>
        </w:rPr>
      </w:pPr>
    </w:p>
    <w:p>
      <w:pPr>
        <w:jc w:val="center"/>
        <w:rPr>
          <w:b/>
          <w:sz w:val="28"/>
          <w:szCs w:val="28"/>
          <w:lang w:eastAsia="lt-LT"/>
        </w:rPr>
      </w:pPr>
      <w:r>
        <w:rPr>
          <w:b/>
          <w:sz w:val="28"/>
          <w:szCs w:val="28"/>
          <w:lang w:eastAsia="lt-LT"/>
        </w:rPr>
        <w:t>KUPIŠKIO RAJONO SAVIVALDYBĖS TARYBA</w:t>
      </w:r>
    </w:p>
    <w:p>
      <w:pPr>
        <w:jc w:val="center"/>
        <w:rPr>
          <w:b/>
          <w:lang w:eastAsia="lt-LT"/>
        </w:rPr>
      </w:pPr>
    </w:p>
    <w:p>
      <w:pPr>
        <w:jc w:val="center"/>
        <w:rPr>
          <w:b/>
          <w:lang w:eastAsia="lt-LT"/>
        </w:rPr>
      </w:pPr>
      <w:r>
        <w:rPr>
          <w:b/>
          <w:lang w:eastAsia="lt-LT"/>
        </w:rPr>
        <w:t>SPRENDIMAS</w:t>
      </w:r>
    </w:p>
    <w:p>
      <w:pPr>
        <w:jc w:val="center"/>
        <w:rPr>
          <w:b/>
          <w:szCs w:val="24"/>
          <w:lang w:eastAsia="lt-LT"/>
        </w:rPr>
      </w:pPr>
      <w:r>
        <w:rPr>
          <w:b/>
          <w:szCs w:val="24"/>
          <w:lang w:eastAsia="lt-LT"/>
        </w:rPr>
        <w:t>DĖL KUPIŠKIO RAJONO SAVIVALDYBEI NUOSAVYBĖS TEISE PRIKLAUSANČIO</w:t>
      </w:r>
    </w:p>
    <w:p>
      <w:pPr>
        <w:jc w:val="center"/>
        <w:rPr>
          <w:b/>
          <w:szCs w:val="24"/>
          <w:lang w:eastAsia="lt-LT"/>
        </w:rPr>
      </w:pPr>
      <w:r>
        <w:rPr>
          <w:b/>
          <w:szCs w:val="24"/>
          <w:lang w:eastAsia="lt-LT"/>
        </w:rPr>
        <w:t xml:space="preserve">TURTO PERDAVIMO SAVIVALDYBĖS VIEŠOSIOMS ASMENS SVEIKATOS </w:t>
      </w:r>
    </w:p>
    <w:p>
      <w:pPr>
        <w:jc w:val="center"/>
        <w:rPr>
          <w:b/>
          <w:szCs w:val="24"/>
          <w:lang w:eastAsia="lt-LT"/>
        </w:rPr>
      </w:pPr>
      <w:r>
        <w:rPr>
          <w:b/>
          <w:szCs w:val="24"/>
          <w:lang w:eastAsia="lt-LT"/>
        </w:rPr>
        <w:t>PRIEŽIŪROS ĮSTAIGOMS PATIKĖJIMO TEISE PAGAL PATIKĖJIMO SUTARTĮ TVARKOS APRAŠO PATVIRTINIMO</w:t>
      </w:r>
    </w:p>
    <w:p>
      <w:pPr>
        <w:jc w:val="center"/>
        <w:rPr>
          <w:lang w:eastAsia="lt-LT"/>
        </w:rPr>
      </w:pPr>
    </w:p>
    <w:p>
      <w:pPr>
        <w:jc w:val="center"/>
        <w:rPr>
          <w:lang w:eastAsia="lt-LT"/>
        </w:rPr>
      </w:pPr>
      <w:r>
        <w:rPr>
          <w:lang w:eastAsia="lt-LT"/>
        </w:rPr>
        <w:t xml:space="preserve">2020 m. spalio  d. Nr. TS-</w:t>
      </w:r>
    </w:p>
    <w:p>
      <w:pPr>
        <w:keepNext/>
        <w:jc w:val="center"/>
        <w:rPr>
          <w:lang w:eastAsia="lt-LT"/>
        </w:rPr>
      </w:pPr>
      <w:r>
        <w:rPr>
          <w:lang w:eastAsia="lt-LT"/>
        </w:rPr>
        <w:t>Kupiškis</w:t>
      </w:r>
    </w:p>
    <w:p/>
    <w:p>
      <w:pPr>
        <w:rPr>
          <w:sz w:val="20"/>
          <w:lang w:eastAsia="lt-LT"/>
        </w:rPr>
      </w:pPr>
    </w:p>
    <w:p>
      <w:pPr>
        <w:tabs>
          <w:tab w:val="left" w:pos="1247"/>
        </w:tabs>
        <w:spacing w:line="360" w:lineRule="auto"/>
        <w:ind w:firstLine="1247"/>
        <w:jc w:val="both"/>
        <w:rPr>
          <w:sz w:val="20"/>
          <w:lang w:eastAsia="lt-LT"/>
        </w:rPr>
      </w:pPr>
      <w:r>
        <w:rPr>
          <w:lang w:eastAsia="lt-LT"/>
        </w:rPr>
        <w:t xml:space="preserve">Vadovaudamasi Lietuvos Respublikos vietos savivaldos įstatymo 16 straipsnio 2 dalies 26 punktu, Lietuvos Respublikos sveikatos priežiūros įstaigų įstatymo 36 straipsniu, Lietuvos Respublikos Vyriausybės 2001 m. sausio 5 d. nutarimo Nr. 16 „Dėl valstybės turto perdavimo patikėjimo teise ir savivaldybių nuosavybėn“ 2.2 papunkčiu, Kupiškio  rajono savivaldybės taryba      n u s p r e n d ž i a:</w:t>
      </w:r>
    </w:p>
    <w:p>
      <w:pPr>
        <w:tabs>
          <w:tab w:val="left" w:pos="1247"/>
        </w:tabs>
        <w:spacing w:line="360" w:lineRule="auto"/>
        <w:ind w:firstLine="1247"/>
        <w:jc w:val="both"/>
        <w:rPr>
          <w:lang w:eastAsia="lt-LT"/>
        </w:rPr>
      </w:pPr>
      <w:r>
        <w:rPr>
          <w:lang w:eastAsia="lt-LT"/>
        </w:rPr>
        <w:t>Patvirtinti Kupiškio rajono savivaldybei nuosavybės teise priklausančio turto perdavimo Savivaldybės viešosioms asmens sveikatos priežiūros įstaigoms patikėjimo teise pagal patikėjimo sutartį tvarkos aprašą (pridedama).</w:t>
      </w:r>
    </w:p>
    <w:p>
      <w:pPr>
        <w:tabs>
          <w:tab w:val="left" w:pos="1247"/>
        </w:tabs>
        <w:spacing w:line="360" w:lineRule="auto"/>
        <w:ind w:firstLine="1247"/>
        <w:jc w:val="both"/>
        <w:rPr>
          <w:bCs/>
          <w:szCs w:val="24"/>
          <w:lang w:eastAsia="lt-LT"/>
        </w:rPr>
      </w:pPr>
      <w:r>
        <w:rPr>
          <w:bCs/>
          <w:szCs w:val="24"/>
          <w:lang w:eastAsia="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tabs>
          <w:tab w:val="left" w:pos="1247"/>
        </w:tabs>
        <w:spacing w:line="360" w:lineRule="auto"/>
        <w:jc w:val="both"/>
        <w:rPr>
          <w:bCs/>
          <w:szCs w:val="24"/>
          <w:lang w:eastAsia="lt-LT"/>
        </w:rPr>
      </w:pPr>
    </w:p>
    <w:p>
      <w:pPr>
        <w:spacing w:line="360" w:lineRule="auto"/>
        <w:jc w:val="both"/>
        <w:rPr>
          <w:szCs w:val="24"/>
          <w:lang w:eastAsia="lt-LT"/>
        </w:rPr>
      </w:pPr>
      <w:r>
        <w:rPr>
          <w:szCs w:val="24"/>
          <w:lang w:eastAsia="lt-LT"/>
        </w:rPr>
        <w:t>Savivaldybės meras</w:t>
      </w:r>
    </w:p>
    <w:p>
      <w:pPr>
        <w:jc w:val="both"/>
        <w:rPr>
          <w:lang w:eastAsia="lt-LT"/>
        </w:rPr>
      </w:pPr>
    </w:p>
    <w:p>
      <w:pPr>
        <w:jc w:val="both"/>
        <w:rPr>
          <w:lang w:eastAsia="lt-LT"/>
        </w:rPr>
      </w:pPr>
    </w:p>
    <w:p>
      <w:pPr>
        <w:jc w:val="both"/>
        <w:rPr>
          <w:lang w:eastAsia="lt-LT"/>
        </w:rPr>
      </w:pPr>
    </w:p>
    <w:p>
      <w:pPr>
        <w:jc w:val="both"/>
        <w:rPr>
          <w:lang w:eastAsia="lt-LT"/>
        </w:rPr>
      </w:pPr>
    </w:p>
    <w:p>
      <w:pPr>
        <w:jc w:val="both"/>
        <w:rPr>
          <w:lang w:eastAsia="lt-LT"/>
        </w:rPr>
      </w:pPr>
    </w:p>
    <w:p>
      <w:pPr>
        <w:ind w:firstLine="2880"/>
        <w:jc w:val="both"/>
        <w:rPr>
          <w:lang w:eastAsia="lt-LT"/>
        </w:rPr>
      </w:pPr>
    </w:p>
    <w:p>
      <w:pPr>
        <w:jc w:val="both"/>
        <w:rPr>
          <w:sz w:val="20"/>
          <w:lang w:eastAsia="lt-LT"/>
        </w:rPr>
      </w:pPr>
    </w:p>
    <w:tbl>
      <w:tblPr>
        <w:tblW w:w="4077" w:type="dxa"/>
        <w:tblLook w:val="01E0" w:firstRow="1" w:lastRow="1" w:firstColumn="1" w:lastColumn="1" w:noHBand="0" w:noVBand="0"/>
      </w:tblPr>
      <w:tblGrid>
        <w:gridCol w:w="4077"/>
      </w:tblGrid>
      <w:tr>
        <w:trPr>
          <w:trHeight w:val="80"/>
        </w:trPr>
        <w:tc>
          <w:tcPr>
            <w:tcW w:w="4077" w:type="dxa"/>
            <w:shd w:val="clear" w:color="auto" w:fill="auto"/>
          </w:tcPr>
          <w:p>
            <w:pPr>
              <w:jc w:val="both"/>
              <w:rPr>
                <w:szCs w:val="24"/>
                <w:lang w:eastAsia="lt-LT"/>
              </w:rPr>
            </w:pPr>
            <w:r>
              <w:rPr>
                <w:szCs w:val="24"/>
                <w:lang w:eastAsia="lt-LT"/>
              </w:rPr>
              <w:t>Parengė</w:t>
            </w:r>
          </w:p>
        </w:tc>
      </w:tr>
      <w:tr>
        <w:tc>
          <w:tcPr>
            <w:tcW w:w="4077" w:type="dxa"/>
            <w:shd w:val="clear" w:color="auto" w:fill="auto"/>
          </w:tcPr>
          <w:p>
            <w:pPr>
              <w:rPr>
                <w:szCs w:val="24"/>
                <w:lang w:eastAsia="lt-LT"/>
              </w:rPr>
            </w:pPr>
            <w:r>
              <w:rPr>
                <w:szCs w:val="24"/>
                <w:lang w:eastAsia="lt-LT"/>
              </w:rPr>
              <w:t xml:space="preserve">Infrastruktūros skyriaus  vedėjas </w:t>
            </w:r>
          </w:p>
        </w:tc>
      </w:tr>
      <w:tr>
        <w:tc>
          <w:tcPr>
            <w:tcW w:w="4077" w:type="dxa"/>
            <w:shd w:val="clear" w:color="auto" w:fill="auto"/>
          </w:tcPr>
          <w:p>
            <w:pPr>
              <w:jc w:val="both"/>
              <w:rPr>
                <w:szCs w:val="24"/>
                <w:lang w:eastAsia="lt-LT"/>
              </w:rPr>
            </w:pPr>
            <w:r>
              <w:rPr>
                <w:szCs w:val="24"/>
                <w:lang w:eastAsia="lt-LT"/>
              </w:rPr>
              <w:t>Mažvydas Šalkauskas</w:t>
            </w:r>
          </w:p>
        </w:tc>
      </w:tr>
      <w:tr>
        <w:tc>
          <w:tcPr>
            <w:tcW w:w="4077" w:type="dxa"/>
            <w:shd w:val="clear" w:color="auto" w:fill="auto"/>
          </w:tcPr>
          <w:p>
            <w:pPr>
              <w:jc w:val="both"/>
              <w:rPr>
                <w:szCs w:val="24"/>
                <w:lang w:eastAsia="lt-LT"/>
              </w:rPr>
            </w:pPr>
          </w:p>
        </w:tc>
      </w:tr>
    </w:tbl>
    <w:p>
      <w:pPr>
        <w:ind w:right="747" w:firstLine="1440"/>
        <w:jc w:val="both"/>
        <w:rPr>
          <w:sz w:val="20"/>
          <w:lang w:eastAsia="lt-LT"/>
        </w:rPr>
      </w:pPr>
    </w:p>
    <w:p/>
    <w:sectPr>
      <w:pgSz w:w="11907" w:h="16840" w:code="9"/>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47"/>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1256</Characters>
  <Application>Microsoft Office Word</Application>
  <DocSecurity>4</DocSecurity>
  <Lines>43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2020-10-19T12:49:00Z</dcterms:created>
  <dc:creator>daiva_k</dc:creator>
  <lastModifiedBy>adlibuser</lastModifiedBy>
  <lastPrinted>2020-10-19T10:55:00Z</lastPrinted>
  <dcterms:modified xsi:type="dcterms:W3CDTF">2020-10-19T12:49:00Z</dcterms:modified>
  <revision>2</revision>
</coreProperties>
</file>