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871b836d88d4046b7a34f3237518c69"/>
        <w:lock w:val="sdtLocked"/>
        <w:richText/>
      </w:sdtPr>
      <w:sdtContent>
        <w:p>
          <w:pPr>
            <w:ind w:left="6480" w:right="-1"/>
            <w:jc w:val="right"/>
            <w:rPr>
              <w:b/>
              <w:szCs w:val="24"/>
            </w:rPr>
          </w:pPr>
          <w:r>
            <w:rPr>
              <w:b/>
              <w:szCs w:val="24"/>
            </w:rPr>
            <w:t>Projektas</w:t>
          </w:r>
        </w:p>
        <w:p>
          <w:pPr>
            <w:jc w:val="center"/>
          </w:pPr>
        </w:p>
        <w:p>
          <w:pPr>
            <w:jc w:val="center"/>
          </w:pPr>
        </w:p>
        <w:p>
          <w:pPr>
            <w:jc w:val="center"/>
            <w:rPr>
              <w:b/>
            </w:rPr>
          </w:pPr>
          <w:r>
            <w:rPr>
              <w:b/>
            </w:rPr>
            <w:t>LIETUVOS RESPUBLIKOS</w:t>
          </w:r>
        </w:p>
        <w:p>
          <w:pPr>
            <w:jc w:val="center"/>
            <w:rPr>
              <w:b/>
            </w:rPr>
          </w:pPr>
          <w:r>
            <w:rPr>
              <w:b/>
            </w:rPr>
            <w:t xml:space="preserve">DRAUDIMO ĮSTATYMO NR. IX-1737 </w:t>
          </w:r>
          <w:r>
            <w:rPr>
              <w:b/>
              <w:bCs/>
              <w:color w:val="000000"/>
              <w:szCs w:val="24"/>
            </w:rPr>
            <w:t xml:space="preserve">53 STRAIPSNIO </w:t>
          </w:r>
          <w:r>
            <w:rPr>
              <w:b/>
            </w:rPr>
            <w:t xml:space="preserve">PAKEITIMO </w:t>
          </w:r>
        </w:p>
        <w:p>
          <w:pPr>
            <w:jc w:val="center"/>
            <w:rPr>
              <w:b/>
            </w:rPr>
          </w:pPr>
          <w:r>
            <w:rPr>
              <w:b/>
            </w:rPr>
            <w:t>ĮSTATYMAS</w:t>
          </w:r>
        </w:p>
        <w:p>
          <w:pPr>
            <w:jc w:val="center"/>
          </w:pPr>
        </w:p>
        <w:p>
          <w:pPr>
            <w:jc w:val="center"/>
            <w:rPr>
              <w:szCs w:val="24"/>
              <w:lang w:eastAsia="lt-LT"/>
            </w:rPr>
          </w:pPr>
          <w:r>
            <w:rPr>
              <w:szCs w:val="24"/>
              <w:lang w:eastAsia="lt-LT"/>
            </w:rPr>
            <w:t xml:space="preserve">2016 m.               d. Nr.</w:t>
          </w:r>
        </w:p>
        <w:p>
          <w:pPr>
            <w:jc w:val="center"/>
            <w:rPr>
              <w:szCs w:val="24"/>
              <w:lang w:eastAsia="lt-LT"/>
            </w:rPr>
          </w:pPr>
          <w:r>
            <w:rPr>
              <w:szCs w:val="24"/>
              <w:lang w:eastAsia="lt-LT"/>
            </w:rPr>
            <w:t>Vilnius</w:t>
          </w:r>
        </w:p>
        <w:p>
          <w:pPr>
            <w:jc w:val="center"/>
            <w:rPr>
              <w:b/>
              <w:bCs/>
            </w:rPr>
          </w:pPr>
        </w:p>
        <w:sdt>
          <w:sdtPr>
            <w:alias w:val="1 str."/>
            <w:tag w:val="part_70cd27a6ca0c430bba573fda25ef6a0f"/>
            <w:lock w:val="sdtLocked"/>
            <w:richText/>
          </w:sdtPr>
          <w:sdtContent>
            <w:p>
              <w:pPr>
                <w:ind w:firstLine="720"/>
                <w:jc w:val="both"/>
                <w:rPr>
                  <w:b/>
                  <w:bCs/>
                </w:rPr>
              </w:pPr>
              <w:sdt>
                <w:sdtPr>
                  <w:alias w:val="Numeris"/>
                  <w:tag w:val="nr_70cd27a6ca0c430bba573fda25ef6a0f"/>
                  <w:lock w:val="sdtLocked"/>
                  <w:richText/>
                </w:sdtPr>
                <w:sdtContent>
                  <w:r>
                    <w:rPr>
                      <w:b/>
                    </w:rPr>
                    <w:t>1</w:t>
                  </w:r>
                </w:sdtContent>
              </w:sdt>
              <w:r>
                <w:rPr>
                  <w:b/>
                </w:rPr>
                <w:t xml:space="preserve"> straipsnis.</w:t>
              </w:r>
              <w:r>
                <w:rPr>
                  <w:b/>
                  <w:bCs/>
                </w:rPr>
                <w:t xml:space="preserve"> </w:t>
              </w:r>
              <w:sdt>
                <w:sdtPr>
                  <w:alias w:val="Pavadinimas"/>
                  <w:tag w:val="title_70cd27a6ca0c430bba573fda25ef6a0f"/>
                  <w:lock w:val="sdtLocked"/>
                  <w:richText/>
                </w:sdtPr>
                <w:sdtContent>
                  <w:r>
                    <w:rPr>
                      <w:b/>
                      <w:bCs/>
                    </w:rPr>
                    <w:t>53 straipsnio pakeitimas</w:t>
                  </w:r>
                </w:sdtContent>
              </w:sdt>
            </w:p>
            <w:sdt>
              <w:sdtPr>
                <w:alias w:val="1 str. 1 d."/>
                <w:tag w:val="part_4b45fee5fcc34664aa3975b297cb497e"/>
                <w:lock w:val="sdtLocked"/>
                <w:richText/>
              </w:sdtPr>
              <w:sdtContent>
                <w:p>
                  <w:pPr>
                    <w:tabs>
                      <w:tab w:val="left" w:pos="-4536"/>
                    </w:tabs>
                    <w:ind w:firstLine="720"/>
                    <w:jc w:val="both"/>
                    <w:rPr>
                      <w:bCs/>
                    </w:rPr>
                  </w:pPr>
                  <w:sdt>
                    <w:sdtPr>
                      <w:alias w:val="Numeris"/>
                      <w:tag w:val="nr_4b45fee5fcc34664aa3975b297cb497e"/>
                      <w:lock w:val="sdtLocked"/>
                      <w:richText/>
                    </w:sdtPr>
                    <w:sdtContent>
                      <w:r>
                        <w:rPr>
                          <w:bCs/>
                        </w:rPr>
                        <w:t>1</w:t>
                      </w:r>
                    </w:sdtContent>
                  </w:sdt>
                  <w:r>
                    <w:rPr>
                      <w:bCs/>
                    </w:rPr>
                    <w:t>. Pakeisti 53 straipsnio 1 dalį ir ją išdėstyti taip:</w:t>
                  </w:r>
                </w:p>
                <w:sdt>
                  <w:sdtPr>
                    <w:alias w:val="citata"/>
                    <w:tag w:val="part_70e6f852986f44fb8b0a6e15121002e5"/>
                    <w:lock w:val="sdtLocked"/>
                    <w:richText/>
                  </w:sdtPr>
                  <w:sdtContent>
                    <w:sdt>
                      <w:sdtPr>
                        <w:alias w:val="1 d."/>
                        <w:tag w:val="part_3eecee359bce4323a4c0af16eba25222"/>
                        <w:lock w:val="sdtLocked"/>
                        <w:richText/>
                      </w:sdtPr>
                      <w:sdtContent>
                        <w:p>
                          <w:pPr>
                            <w:ind w:firstLine="720"/>
                            <w:jc w:val="both"/>
                            <w:rPr>
                              <w:b/>
                              <w:bCs/>
                            </w:rPr>
                          </w:pPr>
                          <w:r>
                            <w:rPr>
                              <w:bCs/>
                              <w:szCs w:val="24"/>
                            </w:rPr>
                            <w:t>„</w:t>
                          </w:r>
                          <w:sdt>
                            <w:sdtPr>
                              <w:alias w:val="Numeris"/>
                              <w:tag w:val="nr_3eecee359bce4323a4c0af16eba25222"/>
                              <w:lock w:val="sdtLocked"/>
                              <w:richText/>
                            </w:sdtPr>
                            <w:sdtContent>
                              <w:r>
                                <w:rPr>
                                  <w:bCs/>
                                  <w:szCs w:val="24"/>
                                </w:rPr>
                                <w:t>1</w:t>
                              </w:r>
                            </w:sdtContent>
                          </w:sdt>
                          <w:r>
                            <w:rPr>
                              <w:bCs/>
                              <w:szCs w:val="24"/>
                            </w:rPr>
                            <w:t xml:space="preserve">. </w:t>
                          </w:r>
                          <w:r>
                            <w:rPr>
                              <w:szCs w:val="24"/>
                            </w:rPr>
                            <w:t>Draudimo ar perdraudimo įmonės metinių finansinių ataskaitų rinkinį turi audituoti audito įmonė, kuri turi draudimo įmonių, perdraudimo įmonių arba finansų įstaigų audito patirties.“</w:t>
                          </w:r>
                        </w:p>
                      </w:sdtContent>
                    </w:sdt>
                  </w:sdtContent>
                </w:sdt>
              </w:sdtContent>
            </w:sdt>
            <w:sdt>
              <w:sdtPr>
                <w:alias w:val="1 str. 2 d."/>
                <w:tag w:val="part_e07dfa04e0f74eda9a97d08283ddcdff"/>
                <w:lock w:val="sdtLocked"/>
                <w:richText/>
              </w:sdtPr>
              <w:sdtContent>
                <w:p>
                  <w:pPr>
                    <w:tabs>
                      <w:tab w:val="left" w:pos="-4536"/>
                    </w:tabs>
                    <w:ind w:firstLine="720"/>
                    <w:jc w:val="both"/>
                    <w:rPr>
                      <w:bCs/>
                    </w:rPr>
                  </w:pPr>
                  <w:sdt>
                    <w:sdtPr>
                      <w:alias w:val="Numeris"/>
                      <w:tag w:val="nr_e07dfa04e0f74eda9a97d08283ddcdff"/>
                      <w:lock w:val="sdtLocked"/>
                      <w:richText/>
                    </w:sdtPr>
                    <w:sdtContent>
                      <w:r>
                        <w:rPr>
                          <w:bCs/>
                        </w:rPr>
                        <w:t>2</w:t>
                      </w:r>
                    </w:sdtContent>
                  </w:sdt>
                  <w:r>
                    <w:rPr>
                      <w:bCs/>
                    </w:rPr>
                    <w:t>. Pakeisti 53 straipsnio 2 dalį ir ją išdėstyti taip:</w:t>
                  </w:r>
                </w:p>
                <w:sdt>
                  <w:sdtPr>
                    <w:alias w:val="citata"/>
                    <w:tag w:val="part_6ceb0ae24eaa440c9f7defb406a1326c"/>
                    <w:lock w:val="sdtLocked"/>
                    <w:richText/>
                  </w:sdtPr>
                  <w:sdtContent>
                    <w:sdt>
                      <w:sdtPr>
                        <w:alias w:val="2 d."/>
                        <w:tag w:val="part_e8853fa1bee148f883797e37114833ab"/>
                        <w:lock w:val="sdtLocked"/>
                        <w:richText/>
                      </w:sdtPr>
                      <w:sdtContent>
                        <w:p>
                          <w:pPr>
                            <w:tabs>
                              <w:tab w:val="left" w:pos="709"/>
                            </w:tabs>
                            <w:ind w:firstLine="720"/>
                            <w:jc w:val="both"/>
                            <w:rPr>
                              <w:rFonts w:eastAsia="Arial Unicode MS"/>
                              <w:szCs w:val="24"/>
                            </w:rPr>
                          </w:pPr>
                          <w:r>
                            <w:rPr>
                              <w:bCs/>
                              <w:szCs w:val="24"/>
                            </w:rPr>
                            <w:t>„</w:t>
                          </w:r>
                          <w:sdt>
                            <w:sdtPr>
                              <w:alias w:val="Numeris"/>
                              <w:tag w:val="nr_e8853fa1bee148f883797e37114833ab"/>
                              <w:lock w:val="sdtLocked"/>
                              <w:richText/>
                            </w:sdtPr>
                            <w:sdtContent>
                              <w:r>
                                <w:rPr>
                                  <w:rFonts w:eastAsia="Arial Unicode MS"/>
                                  <w:szCs w:val="24"/>
                                </w:rPr>
                                <w:t>2</w:t>
                              </w:r>
                            </w:sdtContent>
                          </w:sdt>
                          <w:r>
                            <w:rPr>
                              <w:rFonts w:eastAsia="Arial Unicode MS"/>
                              <w:szCs w:val="24"/>
                            </w:rPr>
                            <w:t>. Draudimo ar perdraudimo įmonė per 10 dienų nuo audito įmonės pasirinkimo privalo pranešti priežiūros institucijai apie pasirinktą audito įmonę ir jos paskirtus auditorius. Jeigu audito įmonės auditoriai neturi draudimo įmonių, perdraudimo įmonių arba finansų įstaigų audito patirties ar yra pagrindas abejoti audito įmonės nepriklausomumu nuo audituojamos draudimo įmonės ar perdraudimo įmonės, priežiūros institucijos reikalavimu draudimo ar perdraudimo įmonė privalo pakeisti audito įmonę ar jos paskirtus auditorius.“</w:t>
                          </w:r>
                        </w:p>
                        <w:p>
                          <w:pPr>
                            <w:tabs>
                              <w:tab w:val="left" w:pos="709"/>
                            </w:tabs>
                            <w:ind w:firstLine="720"/>
                            <w:jc w:val="both"/>
                            <w:rPr>
                              <w:rFonts w:eastAsia="Arial Unicode MS"/>
                              <w:szCs w:val="24"/>
                            </w:rPr>
                          </w:pPr>
                        </w:p>
                      </w:sdtContent>
                    </w:sdt>
                  </w:sdtContent>
                </w:sdt>
              </w:sdtContent>
            </w:sdt>
          </w:sdtContent>
        </w:sdt>
        <w:sdt>
          <w:sdtPr>
            <w:alias w:val="2 str."/>
            <w:tag w:val="part_82d9f788c128443ab6d31b9affad443a"/>
            <w:lock w:val="sdtLocked"/>
            <w:richText/>
          </w:sdtPr>
          <w:sdtContent>
            <w:p>
              <w:pPr>
                <w:ind w:left="2700" w:hanging="1980"/>
                <w:rPr>
                  <w:b/>
                  <w:szCs w:val="24"/>
                  <w:lang w:eastAsia="lt-LT"/>
                </w:rPr>
              </w:pPr>
              <w:sdt>
                <w:sdtPr>
                  <w:alias w:val="Numeris"/>
                  <w:tag w:val="nr_82d9f788c128443ab6d31b9affad443a"/>
                  <w:lock w:val="sdtLocked"/>
                  <w:richText/>
                </w:sdtPr>
                <w:sdtContent>
                  <w:r>
                    <w:rPr>
                      <w:b/>
                      <w:bCs/>
                      <w:szCs w:val="24"/>
                      <w:lang w:eastAsia="lt-LT"/>
                    </w:rPr>
                    <w:t>2</w:t>
                  </w:r>
                </w:sdtContent>
              </w:sdt>
              <w:r>
                <w:rPr>
                  <w:b/>
                  <w:bCs/>
                  <w:szCs w:val="24"/>
                  <w:lang w:eastAsia="lt-LT"/>
                </w:rPr>
                <w:t xml:space="preserve"> straipsnis. </w:t>
              </w:r>
              <w:sdt>
                <w:sdtPr>
                  <w:alias w:val="Pavadinimas"/>
                  <w:tag w:val="title_82d9f788c128443ab6d31b9affad443a"/>
                  <w:lock w:val="sdtLocked"/>
                  <w:richText/>
                </w:sdtPr>
                <w:sdtContent>
                  <w:r>
                    <w:rPr>
                      <w:b/>
                      <w:bCs/>
                      <w:szCs w:val="24"/>
                      <w:lang w:eastAsia="lt-LT"/>
                    </w:rPr>
                    <w:t>Įstatymo įsigaliojimas</w:t>
                  </w:r>
                </w:sdtContent>
              </w:sdt>
            </w:p>
            <w:sdt>
              <w:sdtPr>
                <w:alias w:val="2 str. 1 d."/>
                <w:tag w:val="part_bfcf7621811446329e3b0015321991e5"/>
                <w:lock w:val="sdtLocked"/>
                <w:richText/>
              </w:sdtPr>
              <w:sdtContent>
                <w:p>
                  <w:pPr>
                    <w:ind w:firstLine="720"/>
                    <w:jc w:val="both"/>
                    <w:rPr>
                      <w:szCs w:val="24"/>
                      <w:lang w:eastAsia="lt-LT"/>
                    </w:rPr>
                  </w:pPr>
                  <w:r>
                    <w:rPr>
                      <w:bCs/>
                      <w:color w:val="000000"/>
                      <w:szCs w:val="24"/>
                      <w:lang w:eastAsia="lt-LT"/>
                    </w:rPr>
                    <w:t>Šis įstatymas įsigalioja 2016 m. birželio 17 d.</w:t>
                  </w:r>
                </w:p>
                <w:p>
                  <w:pPr>
                    <w:tabs>
                      <w:tab w:val="left" w:pos="709"/>
                    </w:tabs>
                    <w:ind w:firstLine="720"/>
                    <w:jc w:val="both"/>
                    <w:rPr>
                      <w:rFonts w:eastAsia="Arial Unicode MS"/>
                      <w:szCs w:val="24"/>
                    </w:rPr>
                  </w:pPr>
                </w:p>
                <w:p>
                  <w:pPr>
                    <w:ind w:firstLine="720"/>
                    <w:jc w:val="both"/>
                    <w:rPr>
                      <w:szCs w:val="24"/>
                    </w:rPr>
                  </w:pPr>
                </w:p>
              </w:sdtContent>
            </w:sdt>
          </w:sdtContent>
        </w:sdt>
        <w:sdt>
          <w:sdtPr>
            <w:alias w:val="signatura"/>
            <w:tag w:val="part_31b947385cf5427e85acb6e27ecdbf46"/>
            <w:lock w:val="sdtLocked"/>
            <w:richText/>
          </w:sdtPr>
          <w:sdtContent>
            <w:p>
              <w:pPr>
                <w:ind w:firstLine="567"/>
                <w:jc w:val="both"/>
                <w:rPr>
                  <w:i/>
                  <w:szCs w:val="24"/>
                  <w:lang w:eastAsia="lt-LT"/>
                </w:rPr>
              </w:pPr>
              <w:r>
                <w:rPr>
                  <w:i/>
                  <w:szCs w:val="24"/>
                  <w:lang w:eastAsia="lt-LT"/>
                </w:rPr>
                <w:t>Skelbiu šį Lietuvos Respublikos Seimo priimtą įstatymą.</w:t>
              </w:r>
            </w:p>
            <w:p>
              <w:pPr>
                <w:ind w:firstLine="567"/>
                <w:jc w:val="both"/>
                <w:rPr>
                  <w:szCs w:val="24"/>
                  <w:lang w:eastAsia="lt-LT"/>
                </w:rPr>
              </w:pPr>
            </w:p>
            <w:p>
              <w:pPr>
                <w:shd w:val="clear" w:color="auto" w:fill="FFFFFF"/>
                <w:tabs>
                  <w:tab w:val="left" w:pos="0"/>
                </w:tabs>
                <w:rPr>
                  <w:color w:val="000000"/>
                  <w:spacing w:val="-2"/>
                  <w:szCs w:val="24"/>
                  <w:lang w:eastAsia="lt-LT"/>
                </w:rPr>
              </w:pPr>
              <w:r>
                <w:rPr>
                  <w:color w:val="000000"/>
                  <w:spacing w:val="-2"/>
                  <w:szCs w:val="24"/>
                  <w:lang w:eastAsia="lt-LT"/>
                </w:rPr>
                <w:t>Respublikos Prezidentas</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47F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16207640">
      <w:bodyDiv w:val="1"/>
      <w:marLeft w:val="225"/>
      <w:marRight w:val="225"/>
      <w:marTop w:val="0"/>
      <w:marBottom w:val="0"/>
      <w:divBdr>
        <w:top w:val="none" w:sz="0" w:space="0" w:color="auto"/>
        <w:left w:val="none" w:sz="0" w:space="0" w:color="auto"/>
        <w:bottom w:val="none" w:sz="0" w:space="0" w:color="auto"/>
        <w:right w:val="none" w:sz="0" w:space="0" w:color="auto"/>
      </w:divBdr>
      <w:divsChild>
        <w:div w:id="178349023">
          <w:marLeft w:val="0"/>
          <w:marRight w:val="0"/>
          <w:marTop w:val="0"/>
          <w:marBottom w:val="0"/>
          <w:divBdr>
            <w:top w:val="none" w:sz="0" w:space="0" w:color="auto"/>
            <w:left w:val="none" w:sz="0" w:space="0" w:color="auto"/>
            <w:bottom w:val="none" w:sz="0" w:space="0" w:color="auto"/>
            <w:right w:val="none" w:sz="0" w:space="0" w:color="auto"/>
          </w:divBdr>
        </w:div>
      </w:divsChild>
    </w:div>
    <w:div w:id="368579303">
      <w:bodyDiv w:val="1"/>
      <w:marLeft w:val="225"/>
      <w:marRight w:val="225"/>
      <w:marTop w:val="0"/>
      <w:marBottom w:val="0"/>
      <w:divBdr>
        <w:top w:val="none" w:sz="0" w:space="0" w:color="auto"/>
        <w:left w:val="none" w:sz="0" w:space="0" w:color="auto"/>
        <w:bottom w:val="none" w:sz="0" w:space="0" w:color="auto"/>
        <w:right w:val="none" w:sz="0" w:space="0" w:color="auto"/>
      </w:divBdr>
      <w:divsChild>
        <w:div w:id="1241595135">
          <w:marLeft w:val="0"/>
          <w:marRight w:val="0"/>
          <w:marTop w:val="0"/>
          <w:marBottom w:val="0"/>
          <w:divBdr>
            <w:top w:val="none" w:sz="0" w:space="0" w:color="auto"/>
            <w:left w:val="none" w:sz="0" w:space="0" w:color="auto"/>
            <w:bottom w:val="none" w:sz="0" w:space="0" w:color="auto"/>
            <w:right w:val="none" w:sz="0" w:space="0" w:color="auto"/>
          </w:divBdr>
        </w:div>
      </w:divsChild>
    </w:div>
    <w:div w:id="746727584">
      <w:bodyDiv w:val="1"/>
      <w:marLeft w:val="0"/>
      <w:marRight w:val="0"/>
      <w:marTop w:val="0"/>
      <w:marBottom w:val="0"/>
      <w:divBdr>
        <w:top w:val="none" w:sz="0" w:space="0" w:color="auto"/>
        <w:left w:val="none" w:sz="0" w:space="0" w:color="auto"/>
        <w:bottom w:val="none" w:sz="0" w:space="0" w:color="auto"/>
        <w:right w:val="none" w:sz="0" w:space="0" w:color="auto"/>
      </w:divBdr>
    </w:div>
    <w:div w:id="851997423">
      <w:bodyDiv w:val="1"/>
      <w:marLeft w:val="225"/>
      <w:marRight w:val="225"/>
      <w:marTop w:val="0"/>
      <w:marBottom w:val="0"/>
      <w:divBdr>
        <w:top w:val="none" w:sz="0" w:space="0" w:color="auto"/>
        <w:left w:val="none" w:sz="0" w:space="0" w:color="auto"/>
        <w:bottom w:val="none" w:sz="0" w:space="0" w:color="auto"/>
        <w:right w:val="none" w:sz="0" w:space="0" w:color="auto"/>
      </w:divBdr>
      <w:divsChild>
        <w:div w:id="2110587095">
          <w:marLeft w:val="0"/>
          <w:marRight w:val="0"/>
          <w:marTop w:val="0"/>
          <w:marBottom w:val="0"/>
          <w:divBdr>
            <w:top w:val="none" w:sz="0" w:space="0" w:color="auto"/>
            <w:left w:val="none" w:sz="0" w:space="0" w:color="auto"/>
            <w:bottom w:val="none" w:sz="0" w:space="0" w:color="auto"/>
            <w:right w:val="none" w:sz="0" w:space="0" w:color="auto"/>
          </w:divBdr>
        </w:div>
      </w:divsChild>
    </w:div>
    <w:div w:id="1284194285">
      <w:bodyDiv w:val="1"/>
      <w:marLeft w:val="0"/>
      <w:marRight w:val="0"/>
      <w:marTop w:val="0"/>
      <w:marBottom w:val="0"/>
      <w:divBdr>
        <w:top w:val="none" w:sz="0" w:space="0" w:color="auto"/>
        <w:left w:val="none" w:sz="0" w:space="0" w:color="auto"/>
        <w:bottom w:val="none" w:sz="0" w:space="0" w:color="auto"/>
        <w:right w:val="none" w:sz="0" w:space="0" w:color="auto"/>
      </w:divBdr>
    </w:div>
    <w:div w:id="1519999252">
      <w:bodyDiv w:val="1"/>
      <w:marLeft w:val="0"/>
      <w:marRight w:val="0"/>
      <w:marTop w:val="0"/>
      <w:marBottom w:val="0"/>
      <w:divBdr>
        <w:top w:val="none" w:sz="0" w:space="0" w:color="auto"/>
        <w:left w:val="none" w:sz="0" w:space="0" w:color="auto"/>
        <w:bottom w:val="none" w:sz="0" w:space="0" w:color="auto"/>
        <w:right w:val="none" w:sz="0" w:space="0" w:color="auto"/>
      </w:divBdr>
    </w:div>
    <w:div w:id="2106613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c292b844de04386957f149756633413" PartId="7871b836d88d4046b7a34f3237518c69">
    <Part Type="straipsnis" Nr="1" Abbr="1 str." Title="53 straipsnio pakeitimas" DocPartId="83212a10fe2a465fa5320decb2ea5a81" PartId="70cd27a6ca0c430bba573fda25ef6a0f">
      <Part Type="strDalis" Nr="1" Abbr="1 str. 1 d." DocPartId="3cce57c4720743c08e0dfb65b2529092" PartId="4b45fee5fcc34664aa3975b297cb497e">
        <Part Type="citata" DocPartId="034fdf8ce90c48a491a36b232a79acf4" PartId="70e6f852986f44fb8b0a6e15121002e5">
          <Part Type="strDalis" Nr="1" Abbr="1 d." DocPartId="66b04bda27e44ef8b53dc20ee179470b" PartId="3eecee359bce4323a4c0af16eba25222"/>
        </Part>
      </Part>
      <Part Type="strDalis" Nr="2" Abbr="1 str. 2 d." DocPartId="db909e69087f49deb3be004551674e5a" PartId="e07dfa04e0f74eda9a97d08283ddcdff">
        <Part Type="citata" DocPartId="9e191ebe2fb147b78ec2eced2701d2fe" PartId="6ceb0ae24eaa440c9f7defb406a1326c">
          <Part Type="strDalis" Nr="2" Abbr="2 d." DocPartId="feaea0ac678248c18572e058a8808620" PartId="e8853fa1bee148f883797e37114833ab"/>
        </Part>
      </Part>
    </Part>
    <Part Type="straipsnis" Nr="2" Abbr="2 str." Title="Įstatymo įsigaliojimas" DocPartId="6d0e379bcc004d5e8c530a21ee90b302" PartId="82d9f788c128443ab6d31b9affad443a">
      <Part Type="strDalis" Nr="1" Abbr="2 str. 1 d." DocPartId="dc24548b069141b8ad614ad7ad768fce" PartId="bfcf7621811446329e3b0015321991e5"/>
    </Part>
    <Part Type="signatura" DocPartId="5fce264bd48943c5b86ea825c372e590" PartId="31b947385cf5427e85acb6e27ecdbf46"/>
  </Part>
</Parts>
</file>

<file path=customXml/itemProps1.xml><?xml version="1.0" encoding="utf-8"?>
<ds:datastoreItem xmlns:ds="http://schemas.openxmlformats.org/officeDocument/2006/customXml" ds:itemID="{BC106E03-C57A-4375-8E25-CCDF27437BA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156</Words>
  <Characters>1011</Characters>
  <Application>Microsoft Office Word</Application>
  <DocSecurity>4</DocSecurity>
  <Lines>29</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Projekto Nr</vt:lpstr>
      <vt:lpstr>Projekto Nr</vt:lpstr>
    </vt:vector>
  </TitlesOfParts>
  <Company>VPK</Company>
  <LinksUpToDate>false</LinksUpToDate>
  <CharactersWithSpaces>1150</CharactersWithSpaces>
  <SharedDoc>false</SharedDoc>
  <HyperlinkBase/>
  <HLinks>
    <vt:vector size="18" baseType="variant">
      <vt:variant>
        <vt:i4>2228278</vt:i4>
      </vt:variant>
      <vt:variant>
        <vt:i4>6</vt:i4>
      </vt:variant>
      <vt:variant>
        <vt:i4>0</vt:i4>
      </vt:variant>
      <vt:variant>
        <vt:i4>5</vt:i4>
      </vt:variant>
      <vt:variant>
        <vt:lpwstr>http://www.infolex.lt/ta/109389</vt:lpwstr>
      </vt:variant>
      <vt:variant>
        <vt:lpwstr/>
      </vt:variant>
      <vt:variant>
        <vt:i4>3014711</vt:i4>
      </vt:variant>
      <vt:variant>
        <vt:i4>3</vt:i4>
      </vt:variant>
      <vt:variant>
        <vt:i4>0</vt:i4>
      </vt:variant>
      <vt:variant>
        <vt:i4>5</vt:i4>
      </vt:variant>
      <vt:variant>
        <vt:lpwstr>javascript:OL('160919','1')</vt:lpwstr>
      </vt:variant>
      <vt:variant>
        <vt:lpwstr/>
      </vt:variant>
      <vt:variant>
        <vt:i4>3014711</vt:i4>
      </vt:variant>
      <vt:variant>
        <vt:i4>0</vt:i4>
      </vt:variant>
      <vt:variant>
        <vt:i4>0</vt:i4>
      </vt:variant>
      <vt:variant>
        <vt:i4>5</vt:i4>
      </vt:variant>
      <vt:variant>
        <vt:lpwstr>javascript:OL('160919','1')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2016-06-01T07:02:00Z</dcterms:created>
  <dc:creator>LinaS</dc:creator>
  <lastModifiedBy>CLUSadmin</lastModifiedBy>
  <lastPrinted>2015-05-22T11:57:00Z</lastPrinted>
  <dcterms:modified xsi:type="dcterms:W3CDTF">2016-06-01T07:02:00Z</dcterms:modified>
  <revision>2</revision>
  <dc:title>Projekto Nr</dc:title>
</coreProperties>
</file>