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framePr w:w="6324" w:h="1804" w:hRule="exact" w:hSpace="181" w:wrap="auto" w:vAnchor="page" w:hAnchor="page" w:x="3321" w:y="814"/>
        <w:ind w:right="-2"/>
        <w:jc w:val="center"/>
        <w:rPr>
          <w:sz w:val="18"/>
        </w:rPr>
      </w:pPr>
    </w:p>
    <w:p>
      <w:pPr>
        <w:framePr w:w="6324" w:h="1804" w:hRule="exact" w:hSpace="181" w:wrap="auto" w:vAnchor="page" w:hAnchor="page" w:x="3321" w:y="814"/>
        <w:jc w:val="center"/>
        <w:rPr>
          <w:sz w:val="10"/>
        </w:rPr>
      </w:pPr>
    </w:p>
    <w:p>
      <w:pPr>
        <w:framePr w:w="6324" w:h="1804" w:hRule="exact" w:hSpace="181" w:wrap="auto" w:vAnchor="page" w:hAnchor="page" w:x="3321" w:y="814"/>
        <w:jc w:val="center"/>
        <w:rPr>
          <w:b/>
          <w:sz w:val="28"/>
        </w:rPr>
      </w:pPr>
    </w:p>
    <w:p>
      <w:pPr>
        <w:framePr w:w="6324" w:h="1804" w:hRule="exact" w:hSpace="181" w:wrap="auto" w:vAnchor="page" w:hAnchor="page" w:x="3321" w:y="814"/>
        <w:jc w:val="center"/>
        <w:rPr>
          <w:b/>
          <w:sz w:val="28"/>
        </w:rPr>
      </w:pPr>
    </w:p>
    <w:p>
      <w:pPr>
        <w:framePr w:w="6324" w:h="1804" w:hRule="exact" w:hSpace="181" w:wrap="auto" w:vAnchor="page" w:hAnchor="page" w:x="3321" w:y="814"/>
        <w:jc w:val="center"/>
        <w:rPr>
          <w:b/>
          <w:sz w:val="28"/>
        </w:rPr>
      </w:pPr>
    </w:p>
    <w:p>
      <w:pPr>
        <w:framePr w:w="6324" w:h="1804" w:hRule="exact" w:hSpace="181" w:wrap="auto" w:vAnchor="page" w:hAnchor="page" w:x="3321" w:y="814"/>
        <w:jc w:val="center"/>
        <w:rPr>
          <w:b/>
          <w:sz w:val="28"/>
        </w:rPr>
      </w:pPr>
      <w:r>
        <w:rPr>
          <w:b/>
          <w:sz w:val="28"/>
        </w:rPr>
        <w:t>PRIENŲ RAJONO SAVIVALDYBĖS TARYBA</w:t>
      </w: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spacing w:line="360" w:lineRule="auto"/>
        <w:ind w:firstLine="5374"/>
        <w:jc w:val="center"/>
        <w:rPr>
          <w:b/>
        </w:rPr>
      </w:pPr>
      <w:r>
        <w:rPr>
          <w:b/>
        </w:rPr>
        <w:t>Projektas</w:t>
        <w:tab/>
      </w:r>
    </w:p>
    <w:p>
      <w:pPr>
        <w:spacing w:line="360" w:lineRule="auto"/>
        <w:ind w:firstLine="1134"/>
        <w:jc w:val="center"/>
        <w:rPr>
          <w:b/>
        </w:rPr>
      </w:pPr>
    </w:p>
    <w:p>
      <w:pPr>
        <w:spacing w:line="360" w:lineRule="auto"/>
        <w:ind w:firstLine="1440"/>
        <w:jc w:val="center"/>
        <w:rPr>
          <w:b/>
        </w:rPr>
      </w:pPr>
    </w:p>
    <w:p>
      <w:pPr>
        <w:spacing w:line="360" w:lineRule="auto"/>
        <w:ind w:firstLine="1134"/>
        <w:jc w:val="both"/>
      </w:pPr>
    </w:p>
    <w:p>
      <w:pPr>
        <w:keepNext/>
        <w:spacing w:line="360" w:lineRule="auto"/>
        <w:jc w:val="center"/>
        <w:outlineLvl w:val="1"/>
        <w:rPr>
          <w:b/>
          <w:caps/>
          <w:szCs w:val="24"/>
        </w:rPr>
      </w:pPr>
    </w:p>
    <w:p>
      <w:pPr>
        <w:keepNext/>
        <w:spacing w:line="360" w:lineRule="auto"/>
        <w:jc w:val="center"/>
        <w:outlineLvl w:val="1"/>
        <w:rPr>
          <w:b/>
          <w:caps/>
          <w:szCs w:val="24"/>
        </w:rPr>
      </w:pPr>
      <w:r>
        <w:rPr>
          <w:b/>
          <w:caps/>
          <w:szCs w:val="24"/>
        </w:rPr>
        <w:t>Sprendimas</w:t>
      </w:r>
    </w:p>
    <w:p>
      <w:pPr>
        <w:spacing w:line="36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PRITARIMO PROJEKTUI „Socialinių paslaugų infrastruktūros plėtra Prienų rajone“ 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  <w:r>
        <w:t xml:space="preserve">2016 m. lapkričio 17 d.  Nr. (1.3)-T1-251</w:t>
      </w:r>
    </w:p>
    <w:p>
      <w:pPr>
        <w:spacing w:line="360" w:lineRule="auto"/>
        <w:jc w:val="center"/>
      </w:pPr>
      <w:r>
        <w:t xml:space="preserve">Prienai  </w:t>
      </w:r>
    </w:p>
    <w:p>
      <w:pPr>
        <w:tabs>
          <w:tab w:val="left" w:pos="4590"/>
        </w:tabs>
        <w:spacing w:line="360" w:lineRule="auto"/>
        <w:jc w:val="both"/>
        <w:rPr>
          <w:szCs w:val="24"/>
        </w:rPr>
      </w:pPr>
    </w:p>
    <w:p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4 dalimi, 2014–2020 metų Europos Sąjungos fondų investicijų veiksmų programos 8 prioriteto „Socialinės įtraukties didinimas ir kova su skurdu“ įgyvendinimo priemonės Nr. 08.1.1-CPVA- R-407 „Socialinių paslaugų infrastruktūros plėtra“ projektų finansavimo sąlygų aprašo, patvirtinto </w:t>
      </w:r>
      <w:r>
        <w:rPr>
          <w:bCs/>
          <w:color w:val="000000"/>
          <w:szCs w:val="24"/>
          <w:lang w:eastAsia="lt-LT"/>
        </w:rPr>
        <w:t xml:space="preserve">Lietuvos Respublikos socialinės apsaugos ir darbo ministro 2016 m. birželio 22 d. įsakymu Nr. A1-307 „Dėl 2014–2020 metų Europos Sąjungos fondų investicijų veiksmų programos 8 prioriteto „Socialinės įtrauktiems didinimas ir kova su skurdu“ įgyvendinimo priemonės Nr. 08.1.1-CPVA-R-407 „Socialinių paslaugų infrastruktūros plėtra“ projektų finansavimo sąlygų aprašo patvirtinimo“, 45.12 papunkčiu, </w:t>
      </w:r>
      <w:r>
        <w:rPr>
          <w:szCs w:val="24"/>
        </w:rPr>
        <w:t xml:space="preserve">Prienų rajono savivaldybės taryba  </w:t>
      </w:r>
      <w:r>
        <w:rPr>
          <w:spacing w:val="100"/>
          <w:szCs w:val="24"/>
        </w:rPr>
        <w:t>nusprendži</w:t>
      </w:r>
      <w:r>
        <w:rPr>
          <w:szCs w:val="24"/>
        </w:rPr>
        <w:t>a:</w:t>
      </w:r>
    </w:p>
    <w:p>
      <w:pPr>
        <w:widowControl w:val="0"/>
        <w:tabs>
          <w:tab w:val="left" w:pos="426"/>
          <w:tab w:val="left" w:pos="709"/>
        </w:tabs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Pritarti projektui „Socialinių paslaugų infrastruktūros plėtra Prienų rajone“.</w:t>
      </w:r>
    </w:p>
    <w:p>
      <w:pPr>
        <w:widowControl w:val="0"/>
        <w:tabs>
          <w:tab w:val="left" w:pos="426"/>
          <w:tab w:val="left" w:pos="709"/>
        </w:tabs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Prisidėti prie projekto finansavimo ne mažiau kaip 15 proc. visų tinkamų finansuoti projekto išlaidų ir užtikrinti netinkamų projekto išlaidų apmokėjimą iš Prienų rajono savivaldybės biudžeto.</w:t>
      </w:r>
    </w:p>
    <w:p>
      <w:pPr>
        <w:widowControl w:val="0"/>
        <w:tabs>
          <w:tab w:val="left" w:pos="426"/>
          <w:tab w:val="left" w:pos="709"/>
        </w:tabs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Teikti projektą finansinei paramai iš Europos Sąjungos struktūrinių fondų gauti ir užtikrinti projekto tęstinumą 5 metus po projekto įgyvendinimo pabaigos.</w:t>
      </w:r>
    </w:p>
    <w:p>
      <w:pPr>
        <w:widowControl w:val="0"/>
        <w:tabs>
          <w:tab w:val="left" w:pos="426"/>
          <w:tab w:val="left" w:pos="709"/>
        </w:tabs>
        <w:suppressAutoHyphens/>
        <w:spacing w:line="360" w:lineRule="auto"/>
        <w:jc w:val="both"/>
        <w:rPr>
          <w:szCs w:val="24"/>
        </w:rPr>
      </w:pPr>
    </w:p>
    <w:p>
      <w:pPr>
        <w:widowControl w:val="0"/>
        <w:tabs>
          <w:tab w:val="left" w:pos="426"/>
          <w:tab w:val="left" w:pos="709"/>
        </w:tabs>
        <w:suppressAutoHyphens/>
        <w:spacing w:line="360" w:lineRule="auto"/>
        <w:jc w:val="both"/>
        <w:rPr>
          <w:szCs w:val="24"/>
        </w:rPr>
      </w:pPr>
    </w:p>
    <w:p>
      <w:pPr>
        <w:widowControl w:val="0"/>
        <w:tabs>
          <w:tab w:val="left" w:pos="426"/>
          <w:tab w:val="left" w:pos="709"/>
        </w:tabs>
        <w:suppressAutoHyphens/>
        <w:spacing w:line="360" w:lineRule="auto"/>
        <w:jc w:val="both"/>
        <w:rPr>
          <w:szCs w:val="24"/>
        </w:rPr>
      </w:pPr>
      <w:r>
        <w:rPr>
          <w:szCs w:val="24"/>
        </w:rPr>
        <w:t xml:space="preserve">Savivaldybės meras </w:t>
        <w:tab/>
        <w:tab/>
      </w:r>
    </w:p>
    <w:p>
      <w:pPr>
        <w:widowControl w:val="0"/>
        <w:tabs>
          <w:tab w:val="left" w:pos="426"/>
          <w:tab w:val="left" w:pos="709"/>
        </w:tabs>
        <w:suppressAutoHyphens/>
        <w:spacing w:line="360" w:lineRule="auto"/>
        <w:ind w:firstLine="782"/>
        <w:jc w:val="both"/>
        <w:rPr>
          <w:szCs w:val="24"/>
        </w:rPr>
      </w:pPr>
    </w:p>
    <w:p>
      <w:pPr>
        <w:tabs>
          <w:tab w:val="left" w:pos="426"/>
        </w:tabs>
        <w:spacing w:line="360" w:lineRule="auto"/>
        <w:ind w:left="360"/>
        <w:rPr>
          <w:color w:val="000000"/>
          <w:szCs w:val="24"/>
          <w:shd w:val="clear" w:color="auto" w:fill="FFFFFF"/>
        </w:rPr>
      </w:pPr>
    </w:p>
    <w:p>
      <w:pPr>
        <w:tabs>
          <w:tab w:val="left" w:pos="426"/>
          <w:tab w:val="left" w:pos="709"/>
        </w:tabs>
        <w:spacing w:line="360" w:lineRule="auto"/>
        <w:ind w:left="720"/>
        <w:rPr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993" w:right="708" w:bottom="284" w:left="1701" w:header="567" w:footer="567" w:gutter="0"/>
      <w:pgNumType w:start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819"/>
        <w:tab w:val="right" w:pos="9638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end"/>
    </w:r>
  </w:p>
  <w:p>
    <w:pPr>
      <w:tabs>
        <w:tab w:val="center" w:pos="4819"/>
        <w:tab w:val="right" w:pos="9638"/>
      </w:tabs>
      <w:ind w:right="360"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819"/>
        <w:tab w:val="right" w:pos="9638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819"/>
        <w:tab w:val="right" w:pos="9638"/>
      </w:tabs>
      <w:ind w:right="360"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499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1296</Characters>
  <Application>Microsoft Office Word</Application>
  <DocSecurity>4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2016-11-17T13:31:00Z</dcterms:created>
  <dc:creator>Judita</dc:creator>
  <lastModifiedBy>adlibuser</lastModifiedBy>
  <lastPrinted>2016-11-04T10:59:00Z</lastPrinted>
  <dcterms:modified xsi:type="dcterms:W3CDTF">2016-11-17T13:31:00Z</dcterms:modified>
  <revision>2</revision>
</coreProperties>
</file>