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7f043861aa74eda89c46ef67f93461f"/>
        <w:lock w:val="sdtLocked"/>
        <w:richText/>
      </w:sdtPr>
      <w:sdtContent>
        <w:p>
          <w:pPr>
            <w:keepNext/>
            <w:ind w:left="6480" w:firstLine="720"/>
            <w:jc w:val="both"/>
            <w:outlineLvl w:val="1"/>
            <w:rPr>
              <w:bCs/>
              <w:iCs/>
              <w:szCs w:val="24"/>
            </w:rPr>
          </w:pPr>
          <w:r>
            <w:rPr>
              <w:bCs/>
              <w:iCs/>
              <w:szCs w:val="24"/>
            </w:rPr>
            <w:t>Projektas</w:t>
          </w:r>
        </w:p>
        <w:p>
          <w:pPr>
            <w:ind w:left="6480" w:firstLine="720"/>
            <w:rPr>
              <w:rFonts w:ascii="Calibri" w:eastAsia="Calibri" w:hAnsi="Calibri"/>
              <w:sz w:val="22"/>
              <w:szCs w:val="22"/>
            </w:rPr>
          </w:pPr>
          <w:r>
            <w:rPr>
              <w:bCs/>
              <w:iCs/>
              <w:szCs w:val="24"/>
            </w:rPr>
            <w:t>Nr. TSP-</w:t>
          </w:r>
        </w:p>
        <w:p>
          <w:pPr>
            <w:rPr>
              <w:rFonts w:ascii="Calibri" w:eastAsia="Calibri" w:hAnsi="Calibri"/>
              <w:sz w:val="22"/>
              <w:szCs w:val="22"/>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bCs/>
              <w:szCs w:val="24"/>
            </w:rPr>
          </w:pPr>
          <w:r>
            <w:rPr>
              <w:b/>
              <w:bCs/>
              <w:szCs w:val="24"/>
            </w:rPr>
            <w:t>DĖL RADVILIŠKIO RAJONO SAVIVALDYBĖS TARYBOS 2023 M. LAPKRIČIO 16 D. SPRENDIMO NR. T-204 „DĖL RADVILIŠKIO RAJONO SAVIVALDYBĖS JAUNIMO REIKALŲ TARYBOS SUDARYMO“ PAKEITIMO</w:t>
          </w:r>
        </w:p>
        <w:p>
          <w:pPr>
            <w:jc w:val="center"/>
            <w:rPr>
              <w:szCs w:val="24"/>
            </w:rPr>
          </w:pPr>
        </w:p>
        <w:p>
          <w:pPr>
            <w:jc w:val="center"/>
            <w:rPr>
              <w:szCs w:val="24"/>
            </w:rPr>
          </w:pPr>
          <w:r>
            <w:rPr>
              <w:szCs w:val="24"/>
            </w:rPr>
            <w:t xml:space="preserve">2025 m.                      d. Nr. T-</w:t>
          </w:r>
        </w:p>
        <w:p>
          <w:pPr>
            <w:jc w:val="center"/>
            <w:rPr>
              <w:szCs w:val="24"/>
            </w:rPr>
          </w:pPr>
          <w:r>
            <w:rPr>
              <w:szCs w:val="24"/>
            </w:rPr>
            <w:t>Radviliškis</w:t>
          </w:r>
        </w:p>
        <w:p>
          <w:pPr>
            <w:rPr>
              <w:szCs w:val="24"/>
              <w:lang w:eastAsia="lt-LT"/>
            </w:rPr>
          </w:pPr>
        </w:p>
        <w:sdt>
          <w:sdtPr>
            <w:alias w:val="preambule"/>
            <w:tag w:val="part_f053500456a34bc5966cf6ee0bc1ce6c"/>
            <w:lock w:val="sdtLocked"/>
            <w:richText/>
          </w:sdtPr>
          <w:sdtContent>
            <w:p>
              <w:pPr>
                <w:ind w:firstLine="709"/>
                <w:jc w:val="both"/>
                <w:rPr>
                  <w:szCs w:val="24"/>
                </w:rPr>
              </w:pPr>
              <w:r>
                <w:rPr>
                  <w:szCs w:val="24"/>
                </w:rPr>
                <w:t xml:space="preserve">Radviliškio rajono savivaldybės taryba </w:t>
              </w:r>
              <w:r>
                <w:rPr>
                  <w:bCs/>
                  <w:spacing w:val="50"/>
                  <w:szCs w:val="24"/>
                  <w:lang w:eastAsia="lt-LT"/>
                </w:rPr>
                <w:t>nusprendži</w:t>
              </w:r>
              <w:r>
                <w:rPr>
                  <w:bCs/>
                  <w:szCs w:val="24"/>
                  <w:lang w:eastAsia="lt-LT"/>
                </w:rPr>
                <w:t>a</w:t>
              </w:r>
              <w:r>
                <w:rPr>
                  <w:szCs w:val="24"/>
                </w:rPr>
                <w:t>:</w:t>
              </w:r>
            </w:p>
          </w:sdtContent>
        </w:sdt>
        <w:sdt>
          <w:sdtPr>
            <w:alias w:val="1 p."/>
            <w:tag w:val="part_31e31f8154cf4b7eb2ed59a9ecc6762a"/>
            <w:lock w:val="sdtLocked"/>
            <w:richText/>
          </w:sdtPr>
          <w:sdtContent>
            <w:p>
              <w:pPr>
                <w:shd w:val="clear" w:color="auto" w:fill="FFFFFF"/>
                <w:ind w:firstLine="720"/>
                <w:jc w:val="both"/>
                <w:rPr>
                  <w:color w:val="000000"/>
                  <w:szCs w:val="24"/>
                  <w:shd w:val="clear" w:color="auto" w:fill="FFFFFF"/>
                </w:rPr>
              </w:pPr>
              <w:sdt>
                <w:sdtPr>
                  <w:alias w:val="Numeris"/>
                  <w:tag w:val="nr_31e31f8154cf4b7eb2ed59a9ecc6762a"/>
                  <w:lock w:val="sdtLocked"/>
                  <w:richText/>
                </w:sdtPr>
                <w:sdtContent>
                  <w:r>
                    <w:rPr>
                      <w:szCs w:val="24"/>
                      <w:lang w:eastAsia="lt-LT"/>
                    </w:rPr>
                    <w:t>1</w:t>
                  </w:r>
                </w:sdtContent>
              </w:sdt>
              <w:r>
                <w:rPr>
                  <w:szCs w:val="24"/>
                  <w:lang w:eastAsia="lt-LT"/>
                </w:rPr>
                <w:t xml:space="preserve">. </w:t>
              </w:r>
              <w:r>
                <w:rPr>
                  <w:color w:val="000000"/>
                  <w:szCs w:val="24"/>
                  <w:shd w:val="clear" w:color="auto" w:fill="FFFFFF"/>
                </w:rPr>
                <w:t>Pakeisti Radviliškio rajono savivaldybės tarybos 2023 m. lapkričio 16 d. sprendimo Nr. 204 „Dėl Radviliškio rajono savivaldybės jaunimo reikalų tarybos sudarymo“ 1 punktą ir išdėstyti jį taip:</w:t>
              </w:r>
            </w:p>
            <w:sdt>
              <w:sdtPr>
                <w:alias w:val="citata"/>
                <w:tag w:val="part_20fc1b313ab74bdc9973891622a3b632"/>
                <w:lock w:val="sdtLocked"/>
                <w:richText/>
              </w:sdtPr>
              <w:sdtContent>
                <w:sdt>
                  <w:sdtPr>
                    <w:alias w:val="1 p."/>
                    <w:tag w:val="part_e576caeb41c147df99d01454e35e1a27"/>
                    <w:lock w:val="sdtLocked"/>
                    <w:richText/>
                  </w:sdtPr>
                  <w:sdtContent>
                    <w:p>
                      <w:pPr>
                        <w:shd w:val="clear" w:color="auto" w:fill="FFFFFF"/>
                        <w:ind w:firstLine="720"/>
                        <w:jc w:val="both"/>
                        <w:rPr>
                          <w:color w:val="212529"/>
                          <w:szCs w:val="24"/>
                        </w:rPr>
                      </w:pPr>
                      <w:r>
                        <w:rPr>
                          <w:color w:val="212529"/>
                          <w:szCs w:val="24"/>
                        </w:rPr>
                        <w:t>„</w:t>
                      </w:r>
                      <w:sdt>
                        <w:sdtPr>
                          <w:alias w:val="Numeris"/>
                          <w:tag w:val="nr_e576caeb41c147df99d01454e35e1a27"/>
                          <w:lock w:val="sdtLocked"/>
                          <w:richText/>
                        </w:sdtPr>
                        <w:sdtContent>
                          <w:r>
                            <w:rPr>
                              <w:color w:val="212529"/>
                              <w:szCs w:val="24"/>
                            </w:rPr>
                            <w:t>1</w:t>
                          </w:r>
                        </w:sdtContent>
                      </w:sdt>
                      <w:r>
                        <w:rPr>
                          <w:color w:val="212529"/>
                          <w:szCs w:val="24"/>
                        </w:rPr>
                        <w:t>. Sudaryti Radviliškio rajono savivaldybės jaunimo reikalų tarybą ir patvirtinti jos sudėtį, išdėstant ją taip:</w:t>
                      </w:r>
                    </w:p>
                    <w:sdt>
                      <w:sdtPr>
                        <w:alias w:val="1.1 pp."/>
                        <w:tag w:val="part_ac4295b4b5b24c0a807a57eff275552a"/>
                        <w:lock w:val="sdtLocked"/>
                        <w:richText/>
                      </w:sdtPr>
                      <w:sdtContent>
                        <w:p>
                          <w:pPr>
                            <w:shd w:val="clear" w:color="auto" w:fill="FFFFFF"/>
                            <w:ind w:left="1140" w:hanging="420"/>
                            <w:jc w:val="both"/>
                            <w:rPr>
                              <w:color w:val="212529"/>
                              <w:szCs w:val="24"/>
                            </w:rPr>
                          </w:pPr>
                          <w:sdt>
                            <w:sdtPr>
                              <w:alias w:val="Numeris"/>
                              <w:tag w:val="nr_ac4295b4b5b24c0a807a57eff275552a"/>
                              <w:lock w:val="sdtLocked"/>
                              <w:richText/>
                            </w:sdtPr>
                            <w:sdtContent>
                              <w:r>
                                <w:rPr>
                                  <w:color w:val="212529"/>
                                  <w:szCs w:val="24"/>
                                </w:rPr>
                                <w:t>1.1</w:t>
                              </w:r>
                            </w:sdtContent>
                          </w:sdt>
                          <w:r>
                            <w:rPr>
                              <w:color w:val="212529"/>
                              <w:szCs w:val="24"/>
                            </w:rPr>
                            <w:t>.</w:t>
                            <w:tab/>
                            <w:t>Skaidra Dišlė – Radviliškio rajono savivaldybės tarybos narė;</w:t>
                          </w:r>
                        </w:p>
                      </w:sdtContent>
                    </w:sdt>
                    <w:sdt>
                      <w:sdtPr>
                        <w:alias w:val="1.2 pp."/>
                        <w:tag w:val="part_e6ab92b94034401dbfce2225595ac8e7"/>
                        <w:lock w:val="sdtLocked"/>
                        <w:richText/>
                      </w:sdtPr>
                      <w:sdtContent>
                        <w:p>
                          <w:pPr>
                            <w:shd w:val="clear" w:color="auto" w:fill="FFFFFF"/>
                            <w:ind w:left="1140" w:hanging="420"/>
                            <w:jc w:val="both"/>
                            <w:rPr>
                              <w:color w:val="212529"/>
                              <w:szCs w:val="24"/>
                            </w:rPr>
                          </w:pPr>
                          <w:sdt>
                            <w:sdtPr>
                              <w:alias w:val="Numeris"/>
                              <w:tag w:val="nr_e6ab92b94034401dbfce2225595ac8e7"/>
                              <w:lock w:val="sdtLocked"/>
                              <w:richText/>
                            </w:sdtPr>
                            <w:sdtContent>
                              <w:r>
                                <w:rPr>
                                  <w:color w:val="212529"/>
                                  <w:szCs w:val="24"/>
                                </w:rPr>
                                <w:t>1.2</w:t>
                              </w:r>
                            </w:sdtContent>
                          </w:sdt>
                          <w:r>
                            <w:rPr>
                              <w:color w:val="212529"/>
                              <w:szCs w:val="24"/>
                            </w:rPr>
                            <w:t>.</w:t>
                            <w:tab/>
                            <w:t>Klaidas Guntulis – Radviliškio r. Šeduvos gimnazijos mokinių savivaldos narys;</w:t>
                          </w:r>
                        </w:p>
                      </w:sdtContent>
                    </w:sdt>
                    <w:sdt>
                      <w:sdtPr>
                        <w:alias w:val="1.3 pp."/>
                        <w:tag w:val="part_fb89bac426764c52b55d184a6a83fb3a"/>
                        <w:lock w:val="sdtLocked"/>
                        <w:richText/>
                      </w:sdtPr>
                      <w:sdtContent>
                        <w:p>
                          <w:pPr>
                            <w:shd w:val="clear" w:color="auto" w:fill="FFFFFF"/>
                            <w:tabs>
                              <w:tab w:val="left" w:pos="993"/>
                              <w:tab w:val="left" w:pos="1276"/>
                            </w:tabs>
                            <w:ind w:firstLine="709"/>
                            <w:jc w:val="both"/>
                            <w:rPr>
                              <w:color w:val="212529"/>
                              <w:szCs w:val="24"/>
                            </w:rPr>
                          </w:pPr>
                          <w:sdt>
                            <w:sdtPr>
                              <w:alias w:val="Numeris"/>
                              <w:tag w:val="nr_fb89bac426764c52b55d184a6a83fb3a"/>
                              <w:lock w:val="sdtLocked"/>
                              <w:richText/>
                            </w:sdtPr>
                            <w:sdtContent>
                              <w:r>
                                <w:rPr>
                                  <w:color w:val="212529"/>
                                  <w:szCs w:val="24"/>
                                </w:rPr>
                                <w:t>1.3</w:t>
                              </w:r>
                            </w:sdtContent>
                          </w:sdt>
                          <w:r>
                            <w:rPr>
                              <w:color w:val="212529"/>
                              <w:szCs w:val="24"/>
                            </w:rPr>
                            <w:t>.</w:t>
                            <w:tab/>
                            <w:t>Lijana Lebedžinskienė – Savivaldybės administracijos Švietimo ir sporto skyriaus vyriausioji specialistė (tarpinstitucinio bendradarbiavimo koordinatorė);</w:t>
                          </w:r>
                        </w:p>
                      </w:sdtContent>
                    </w:sdt>
                    <w:sdt>
                      <w:sdtPr>
                        <w:alias w:val="1.4 pp."/>
                        <w:tag w:val="part_955fcbd54a88453fbb0271b0320073f3"/>
                        <w:lock w:val="sdtLocked"/>
                        <w:richText/>
                      </w:sdtPr>
                      <w:sdtContent>
                        <w:p>
                          <w:pPr>
                            <w:shd w:val="clear" w:color="auto" w:fill="FFFFFF"/>
                            <w:ind w:left="1140" w:hanging="420"/>
                            <w:jc w:val="both"/>
                            <w:rPr>
                              <w:color w:val="212529"/>
                              <w:szCs w:val="24"/>
                            </w:rPr>
                          </w:pPr>
                          <w:sdt>
                            <w:sdtPr>
                              <w:alias w:val="Numeris"/>
                              <w:tag w:val="nr_955fcbd54a88453fbb0271b0320073f3"/>
                              <w:lock w:val="sdtLocked"/>
                              <w:richText/>
                            </w:sdtPr>
                            <w:sdtContent>
                              <w:r>
                                <w:rPr>
                                  <w:color w:val="212529"/>
                                  <w:szCs w:val="24"/>
                                </w:rPr>
                                <w:t>1.4</w:t>
                              </w:r>
                            </w:sdtContent>
                          </w:sdt>
                          <w:r>
                            <w:rPr>
                              <w:color w:val="212529"/>
                              <w:szCs w:val="24"/>
                            </w:rPr>
                            <w:t>.</w:t>
                            <w:tab/>
                            <w:t>Justinas Pranys – Radviliškio miesto seniūnijos seniūnas;</w:t>
                          </w:r>
                        </w:p>
                      </w:sdtContent>
                    </w:sdt>
                    <w:sdt>
                      <w:sdtPr>
                        <w:alias w:val="1.5 pp."/>
                        <w:tag w:val="part_e9304f14501f4dc283b0007f17b24740"/>
                        <w:lock w:val="sdtLocked"/>
                        <w:richText/>
                      </w:sdtPr>
                      <w:sdtContent>
                        <w:p>
                          <w:pPr>
                            <w:shd w:val="clear" w:color="auto" w:fill="FFFFFF"/>
                            <w:ind w:left="1140" w:hanging="420"/>
                            <w:jc w:val="both"/>
                            <w:rPr>
                              <w:color w:val="212529"/>
                              <w:szCs w:val="24"/>
                            </w:rPr>
                          </w:pPr>
                          <w:sdt>
                            <w:sdtPr>
                              <w:alias w:val="Numeris"/>
                              <w:tag w:val="nr_e9304f14501f4dc283b0007f17b24740"/>
                              <w:lock w:val="sdtLocked"/>
                              <w:richText/>
                            </w:sdtPr>
                            <w:sdtContent>
                              <w:r>
                                <w:rPr>
                                  <w:color w:val="212529"/>
                                  <w:szCs w:val="24"/>
                                </w:rPr>
                                <w:t>1.5</w:t>
                              </w:r>
                            </w:sdtContent>
                          </w:sdt>
                          <w:r>
                            <w:rPr>
                              <w:color w:val="212529"/>
                              <w:szCs w:val="24"/>
                            </w:rPr>
                            <w:t>.</w:t>
                            <w:tab/>
                            <w:t>Emilė Sinkevičiūtė – Radviliškio rajono jaunimo klubo „Kultūros avilys“ narė;</w:t>
                          </w:r>
                        </w:p>
                      </w:sdtContent>
                    </w:sdt>
                    <w:sdt>
                      <w:sdtPr>
                        <w:alias w:val="1.6 pp."/>
                        <w:tag w:val="part_e181ea54f11441cdb0ae0d548ae53cca"/>
                        <w:lock w:val="sdtLocked"/>
                        <w:richText/>
                      </w:sdtPr>
                      <w:sdtContent>
                        <w:p>
                          <w:pPr>
                            <w:shd w:val="clear" w:color="auto" w:fill="FFFFFF"/>
                            <w:ind w:left="1140" w:hanging="420"/>
                            <w:jc w:val="both"/>
                            <w:rPr>
                              <w:color w:val="212529"/>
                              <w:szCs w:val="24"/>
                            </w:rPr>
                          </w:pPr>
                          <w:sdt>
                            <w:sdtPr>
                              <w:alias w:val="Numeris"/>
                              <w:tag w:val="nr_e181ea54f11441cdb0ae0d548ae53cca"/>
                              <w:lock w:val="sdtLocked"/>
                              <w:richText/>
                            </w:sdtPr>
                            <w:sdtContent>
                              <w:r>
                                <w:rPr>
                                  <w:color w:val="212529"/>
                                  <w:szCs w:val="24"/>
                                </w:rPr>
                                <w:t>1.6</w:t>
                              </w:r>
                            </w:sdtContent>
                          </w:sdt>
                          <w:r>
                            <w:rPr>
                              <w:color w:val="212529"/>
                              <w:szCs w:val="24"/>
                            </w:rPr>
                            <w:t>.</w:t>
                            <w:tab/>
                            <w:t>Vilmutė Sprudzanienė – Radviliškio rajono savivaldybės tarybos narė;</w:t>
                          </w:r>
                        </w:p>
                      </w:sdtContent>
                    </w:sdt>
                    <w:sdt>
                      <w:sdtPr>
                        <w:alias w:val="1.7 pp."/>
                        <w:tag w:val="part_d8f715a3fbbc468ea73270efe6d6d913"/>
                        <w:lock w:val="sdtLocked"/>
                        <w:richText/>
                      </w:sdtPr>
                      <w:sdtContent>
                        <w:p>
                          <w:pPr>
                            <w:shd w:val="clear" w:color="auto" w:fill="FFFFFF"/>
                            <w:ind w:firstLine="720"/>
                            <w:jc w:val="both"/>
                            <w:rPr>
                              <w:color w:val="212529"/>
                              <w:szCs w:val="24"/>
                            </w:rPr>
                          </w:pPr>
                          <w:sdt>
                            <w:sdtPr>
                              <w:alias w:val="Numeris"/>
                              <w:tag w:val="nr_d8f715a3fbbc468ea73270efe6d6d913"/>
                              <w:lock w:val="sdtLocked"/>
                              <w:richText/>
                            </w:sdtPr>
                            <w:sdtContent>
                              <w:r>
                                <w:rPr>
                                  <w:color w:val="212529"/>
                                  <w:szCs w:val="24"/>
                                </w:rPr>
                                <w:t>1.7</w:t>
                              </w:r>
                            </w:sdtContent>
                          </w:sdt>
                          <w:r>
                            <w:rPr>
                              <w:color w:val="212529"/>
                              <w:szCs w:val="24"/>
                            </w:rPr>
                            <w:t>. Miglė Šlivinskaitė – Grinkiškio bendruomenės narė;</w:t>
                          </w:r>
                        </w:p>
                      </w:sdtContent>
                    </w:sdt>
                    <w:sdt>
                      <w:sdtPr>
                        <w:alias w:val="1.8 pp."/>
                        <w:tag w:val="part_33aa276973904e36b55e2693c9eede20"/>
                        <w:lock w:val="sdtLocked"/>
                        <w:richText/>
                      </w:sdtPr>
                      <w:sdtContent>
                        <w:p>
                          <w:pPr>
                            <w:shd w:val="clear" w:color="auto" w:fill="FFFFFF"/>
                            <w:ind w:firstLine="720"/>
                            <w:jc w:val="both"/>
                            <w:rPr>
                              <w:color w:val="212529"/>
                              <w:szCs w:val="24"/>
                            </w:rPr>
                          </w:pPr>
                          <w:sdt>
                            <w:sdtPr>
                              <w:alias w:val="Numeris"/>
                              <w:tag w:val="nr_33aa276973904e36b55e2693c9eede20"/>
                              <w:lock w:val="sdtLocked"/>
                              <w:richText/>
                            </w:sdtPr>
                            <w:sdtContent>
                              <w:r>
                                <w:rPr>
                                  <w:color w:val="212529"/>
                                  <w:szCs w:val="24"/>
                                </w:rPr>
                                <w:t>1.8</w:t>
                              </w:r>
                            </w:sdtContent>
                          </w:sdt>
                          <w:r>
                            <w:rPr>
                              <w:color w:val="212529"/>
                              <w:szCs w:val="24"/>
                            </w:rPr>
                            <w:t>. Gabija Vencevičiūtė – Radviliškio r. Šeduvos gimnazijos mokinių savivaldos narė“.</w:t>
                          </w:r>
                        </w:p>
                      </w:sdtContent>
                    </w:sdt>
                  </w:sdtContent>
                </w:sdt>
              </w:sdtContent>
            </w:sdt>
          </w:sdtContent>
        </w:sdt>
        <w:sdt>
          <w:sdtPr>
            <w:alias w:val="2 p."/>
            <w:tag w:val="part_e9c5e0e212894fad84aaaaf75af1d631"/>
            <w:lock w:val="sdtLocked"/>
            <w:richText/>
          </w:sdtPr>
          <w:sdtContent>
            <w:p>
              <w:pPr>
                <w:spacing w:line="276" w:lineRule="auto"/>
                <w:ind w:firstLine="709"/>
                <w:jc w:val="both"/>
                <w:rPr>
                  <w:szCs w:val="24"/>
                </w:rPr>
              </w:pPr>
              <w:sdt>
                <w:sdtPr>
                  <w:alias w:val="Numeris"/>
                  <w:tag w:val="nr_e9c5e0e212894fad84aaaaf75af1d631"/>
                  <w:lock w:val="sdtLocked"/>
                  <w:richText/>
                </w:sdtPr>
                <w:sdtContent>
                  <w:r>
                    <w:rPr>
                      <w:szCs w:val="24"/>
                    </w:rPr>
                    <w:t>2</w:t>
                  </w:r>
                </w:sdtContent>
              </w:sdt>
              <w:r>
                <w:rPr>
                  <w:szCs w:val="24"/>
                </w:rPr>
                <w:t xml:space="preserve">. </w:t>
              </w:r>
              <w:r>
                <w:t>Nurodyti, kad 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pPr>
                <w:tabs>
                  <w:tab w:val="left" w:pos="7560"/>
                </w:tabs>
                <w:jc w:val="both"/>
              </w:pPr>
            </w:p>
            <w:p>
              <w:pPr>
                <w:tabs>
                  <w:tab w:val="left" w:pos="7560"/>
                </w:tabs>
                <w:jc w:val="both"/>
              </w:pPr>
            </w:p>
            <w:p>
              <w:pPr>
                <w:tabs>
                  <w:tab w:val="left" w:pos="7560"/>
                </w:tabs>
                <w:jc w:val="both"/>
              </w:pPr>
            </w:p>
            <w:p>
              <w:pPr>
                <w:tabs>
                  <w:tab w:val="left" w:pos="7560"/>
                </w:tabs>
                <w:jc w:val="both"/>
                <w:rPr>
                  <w:szCs w:val="24"/>
                </w:rPr>
              </w:pPr>
              <w:r>
                <w:rPr>
                  <w:szCs w:val="24"/>
                </w:rPr>
                <w:t xml:space="preserve">Savivaldybės meras                                                                                            </w:t>
              </w: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sdtContent>
        </w:sdt>
        <w:sdt>
          <w:sdtPr>
            <w:alias w:val="skirsnis"/>
            <w:tag w:val="part_76491c4157374d38be801aecea4a95a7"/>
            <w:lock w:val="sdtLocked"/>
            <w:richText/>
          </w:sdtPr>
          <w:sdtContent>
            <w:sdt>
              <w:sdtPr>
                <w:alias w:val="Pavadinimas"/>
                <w:tag w:val="title_76491c4157374d38be801aecea4a95a7"/>
                <w:lock w:val="sdtLocked"/>
                <w:richText/>
              </w:sdtPr>
              <w:sdtContent>
                <w:p>
                  <w:pPr>
                    <w:jc w:val="center"/>
                    <w:rPr>
                      <w:b/>
                      <w:bCs/>
                      <w:szCs w:val="24"/>
                      <w:lang w:eastAsia="lt-LT"/>
                    </w:rPr>
                  </w:pPr>
                  <w:r>
                    <w:rPr>
                      <w:b/>
                      <w:bCs/>
                      <w:szCs w:val="24"/>
                      <w:lang w:eastAsia="lt-LT"/>
                    </w:rPr>
                    <w:t>RADVILIŠKIO RAJONO SAVIVALDYBĖS TARYBOS SPRENDIMO PROJEKTO</w:t>
                  </w:r>
                </w:p>
                <w:p>
                  <w:pPr>
                    <w:jc w:val="center"/>
                    <w:rPr>
                      <w:b/>
                      <w:bCs/>
                      <w:szCs w:val="24"/>
                      <w:lang w:eastAsia="lt-LT"/>
                    </w:rPr>
                  </w:pPr>
                  <w:r>
                    <w:rPr>
                      <w:b/>
                      <w:bCs/>
                      <w:szCs w:val="24"/>
                      <w:lang w:eastAsia="lt-LT"/>
                    </w:rPr>
                    <w:t>„DĖL RADVILIŠKIO RAJONO SAVIVALDYBĖS TARYBOS 2023 M. LAPKRIČIO 16 D. SPRENDIMO NR. T-204 „DĖL RADVILIŠKIO RAJONO SAVIVALDYBĖS JAUNIMO REIKALŲ TARYBOS SUDARYMO“ PAKEITIMO“</w:t>
                  </w:r>
                </w:p>
                <w:p>
                  <w:pPr>
                    <w:jc w:val="center"/>
                    <w:rPr>
                      <w:b/>
                      <w:szCs w:val="24"/>
                      <w:lang w:eastAsia="lt-LT"/>
                    </w:rPr>
                  </w:pPr>
                  <w:r>
                    <w:rPr>
                      <w:b/>
                      <w:szCs w:val="24"/>
                      <w:lang w:eastAsia="lt-LT"/>
                    </w:rPr>
                    <w:t>AIŠKINAMASIS RAŠTAS</w:t>
                  </w:r>
                </w:p>
              </w:sdtContent>
            </w:sdt>
            <w:p>
              <w:pPr>
                <w:ind w:firstLine="709"/>
                <w:jc w:val="both"/>
                <w:rPr>
                  <w:b/>
                  <w:szCs w:val="24"/>
                  <w:lang w:eastAsia="lt-LT"/>
                </w:rPr>
              </w:pPr>
            </w:p>
            <w:p>
              <w:pPr>
                <w:jc w:val="center"/>
                <w:rPr>
                  <w:szCs w:val="24"/>
                  <w:lang w:eastAsia="lt-LT"/>
                </w:rPr>
              </w:pPr>
              <w:r>
                <w:rPr>
                  <w:szCs w:val="24"/>
                  <w:lang w:eastAsia="lt-LT"/>
                </w:rPr>
                <w:t>2025-11-07</w:t>
              </w:r>
            </w:p>
            <w:p>
              <w:pPr>
                <w:jc w:val="center"/>
                <w:rPr>
                  <w:szCs w:val="24"/>
                  <w:lang w:eastAsia="lt-LT"/>
                </w:rPr>
              </w:pPr>
              <w:r>
                <w:rPr>
                  <w:szCs w:val="24"/>
                  <w:lang w:eastAsia="lt-LT"/>
                </w:rPr>
                <w:t>Radviliškis</w:t>
              </w:r>
            </w:p>
            <w:p>
              <w:pPr>
                <w:ind w:firstLine="709"/>
                <w:jc w:val="center"/>
                <w:rPr>
                  <w:szCs w:val="24"/>
                  <w:lang w:eastAsia="lt-LT"/>
                </w:rPr>
              </w:pPr>
            </w:p>
            <w:sdt>
              <w:sdtPr>
                <w:alias w:val="1 p."/>
                <w:tag w:val="part_28b6fd200a714d11911f9cfa1c2eb669"/>
                <w:lock w:val="sdtLocked"/>
                <w:richText/>
              </w:sdtPr>
              <w:sdtContent>
                <w:p>
                  <w:pPr>
                    <w:ind w:left="1069" w:hanging="360"/>
                    <w:jc w:val="both"/>
                    <w:rPr>
                      <w:b/>
                      <w:bCs/>
                      <w:szCs w:val="24"/>
                      <w:lang w:eastAsia="lt-LT"/>
                    </w:rPr>
                  </w:pPr>
                  <w:sdt>
                    <w:sdtPr>
                      <w:alias w:val="Numeris"/>
                      <w:tag w:val="nr_28b6fd200a714d11911f9cfa1c2eb669"/>
                      <w:lock w:val="sdtLocked"/>
                      <w:richText/>
                    </w:sdtPr>
                    <w:sdtContent>
                      <w:r>
                        <w:rPr>
                          <w:b/>
                          <w:bCs/>
                          <w:szCs w:val="24"/>
                          <w:lang w:eastAsia="lt-LT"/>
                        </w:rPr>
                        <w:t>1</w:t>
                      </w:r>
                    </w:sdtContent>
                  </w:sdt>
                  <w:r>
                    <w:rPr>
                      <w:b/>
                      <w:bCs/>
                      <w:szCs w:val="24"/>
                      <w:lang w:eastAsia="lt-LT"/>
                    </w:rPr>
                    <w:t>.</w:t>
                    <w:tab/>
                    <w:t>Projekto rengimą paskatinusios priežastys, parengto projekto tikslai ir uždaviniai.</w:t>
                  </w:r>
                </w:p>
                <w:p>
                  <w:pPr>
                    <w:ind w:firstLine="709"/>
                    <w:jc w:val="both"/>
                    <w:rPr>
                      <w:szCs w:val="24"/>
                      <w:lang w:eastAsia="lt-LT"/>
                    </w:rPr>
                  </w:pPr>
                  <w:r>
                    <w:rPr>
                      <w:szCs w:val="24"/>
                      <w:lang w:eastAsia="lt-LT"/>
                    </w:rPr>
                    <w:t>Parengto projekto tikslas – pritarti 4 jaunimo reikalų tarybos narių pakeitimui.</w:t>
                  </w:r>
                </w:p>
              </w:sdtContent>
            </w:sdt>
            <w:sdt>
              <w:sdtPr>
                <w:alias w:val="2 p."/>
                <w:tag w:val="part_36aa355c085e4b04990d8d3c956a9fb2"/>
                <w:lock w:val="sdtLocked"/>
                <w:richText/>
              </w:sdtPr>
              <w:sdtContent>
                <w:p>
                  <w:pPr>
                    <w:ind w:firstLine="709"/>
                    <w:jc w:val="both"/>
                    <w:rPr>
                      <w:b/>
                      <w:bCs/>
                      <w:szCs w:val="24"/>
                      <w:lang w:eastAsia="lt-LT"/>
                    </w:rPr>
                  </w:pPr>
                  <w:sdt>
                    <w:sdtPr>
                      <w:alias w:val="Numeris"/>
                      <w:tag w:val="nr_36aa355c085e4b04990d8d3c956a9fb2"/>
                      <w:lock w:val="sdtLocked"/>
                      <w:richText/>
                    </w:sdtPr>
                    <w:sdtContent>
                      <w:r>
                        <w:rPr>
                          <w:b/>
                          <w:bCs/>
                          <w:szCs w:val="24"/>
                          <w:lang w:eastAsia="lt-LT"/>
                        </w:rPr>
                        <w:t>2</w:t>
                      </w:r>
                    </w:sdtContent>
                  </w:sdt>
                  <w:r>
                    <w:rPr>
                      <w:b/>
                      <w:bCs/>
                      <w:szCs w:val="24"/>
                      <w:lang w:eastAsia="lt-LT"/>
                    </w:rPr>
                    <w:t>. Projekto iniciatoriai (institucija, asmenys ar piliečių atstovai) ir rengėjai.</w:t>
                  </w:r>
                </w:p>
                <w:p>
                  <w:pPr>
                    <w:ind w:firstLine="709"/>
                    <w:jc w:val="both"/>
                    <w:rPr>
                      <w:szCs w:val="24"/>
                      <w:lang w:eastAsia="lt-LT"/>
                    </w:rPr>
                  </w:pPr>
                  <w:r>
                    <w:rPr>
                      <w:szCs w:val="24"/>
                      <w:lang w:eastAsia="lt-LT"/>
                    </w:rPr>
                    <w:t>Sprendimo projekto iniciatorius – Radviliškio rajono savivaldybės administracijos jaunimo reikalų koordinatorius (patarėjas) Rimvydas Aleknavičius.</w:t>
                  </w:r>
                  <w:r>
                    <w:rPr>
                      <w:b/>
                      <w:bCs/>
                      <w:szCs w:val="24"/>
                      <w:lang w:eastAsia="lt-LT"/>
                    </w:rPr>
                    <w:t xml:space="preserve"> </w:t>
                  </w:r>
                  <w:r>
                    <w:rPr>
                      <w:szCs w:val="24"/>
                      <w:lang w:eastAsia="lt-LT"/>
                    </w:rPr>
                    <w:t>Sprendimo projektą parengė Radviliškio rajono savivaldybės administracijos jaunimo reikalų koordinatorius (patarėjas) Rimvydas Aleknavičius.</w:t>
                  </w:r>
                </w:p>
              </w:sdtContent>
            </w:sdt>
            <w:sdt>
              <w:sdtPr>
                <w:alias w:val="3 p."/>
                <w:tag w:val="part_cfbc47afdf9c49bda895cbf341a21e72"/>
                <w:lock w:val="sdtLocked"/>
                <w:richText/>
              </w:sdtPr>
              <w:sdtContent>
                <w:p>
                  <w:pPr>
                    <w:ind w:firstLine="709"/>
                    <w:jc w:val="both"/>
                    <w:rPr>
                      <w:b/>
                      <w:bCs/>
                      <w:szCs w:val="24"/>
                      <w:lang w:eastAsia="lt-LT"/>
                    </w:rPr>
                  </w:pPr>
                  <w:sdt>
                    <w:sdtPr>
                      <w:alias w:val="Numeris"/>
                      <w:tag w:val="nr_cfbc47afdf9c49bda895cbf341a21e72"/>
                      <w:lock w:val="sdtLocked"/>
                      <w:richText/>
                    </w:sdtPr>
                    <w:sdtContent>
                      <w:r>
                        <w:rPr>
                          <w:b/>
                          <w:bCs/>
                          <w:szCs w:val="24"/>
                          <w:lang w:eastAsia="lt-LT"/>
                        </w:rPr>
                        <w:t>3</w:t>
                      </w:r>
                    </w:sdtContent>
                  </w:sdt>
                  <w:r>
                    <w:rPr>
                      <w:b/>
                      <w:bCs/>
                      <w:szCs w:val="24"/>
                      <w:lang w:eastAsia="lt-LT"/>
                    </w:rPr>
                    <w:t>. Kaip šiuo metu yra reguliuojami projekte aptarti teisiniai santykiai.</w:t>
                  </w:r>
                </w:p>
                <w:p>
                  <w:pPr>
                    <w:ind w:firstLine="709"/>
                    <w:jc w:val="both"/>
                    <w:rPr>
                      <w:i/>
                      <w:iCs/>
                      <w:color w:val="000000"/>
                      <w:szCs w:val="24"/>
                    </w:rPr>
                  </w:pPr>
                  <w:r>
                    <w:rPr>
                      <w:szCs w:val="24"/>
                      <w:lang w:eastAsia="lt-LT"/>
                    </w:rPr>
                    <w:t xml:space="preserve">Lietuvos Respublikos vietos savivaldos įstatymo 15 straipsnio 4 dalis nurodo, kad Savivaldybės tarybos kompetencija yra </w:t>
                  </w:r>
                  <w:r>
                    <w:rPr>
                      <w:i/>
                      <w:iCs/>
                      <w:szCs w:val="24"/>
                      <w:lang w:eastAsia="lt-LT"/>
                    </w:rPr>
                    <w:t>s</w:t>
                  </w:r>
                  <w:r>
                    <w:rPr>
                      <w:i/>
                      <w:iCs/>
                      <w:color w:val="000000"/>
                      <w:szCs w:val="24"/>
                    </w:rPr>
                    <w:t>avivaldybės tarybos komitetų, komisijų, kitų savivaldybės darbui organizuoti reikalingų darinių ir įstatymuose numatytų kitų komisijų sudarymas, jų nuostatų tvirtinimas;</w:t>
                  </w:r>
                </w:p>
                <w:p>
                  <w:pPr>
                    <w:ind w:firstLine="771"/>
                    <w:jc w:val="both"/>
                    <w:rPr>
                      <w:szCs w:val="24"/>
                      <w:lang w:eastAsia="lt-LT"/>
                    </w:rPr>
                  </w:pPr>
                  <w:r>
                    <w:rPr>
                      <w:szCs w:val="24"/>
                      <w:lang w:eastAsia="lt-LT"/>
                    </w:rPr>
                    <w:t xml:space="preserve">Lietuvos Respublikos jaunimo politikos pagrindų įstatymo 5 straipsnio 1 ir 3 punktai nurodo, kad  </w:t>
                  </w:r>
                  <w:r>
                    <w:rPr>
                      <w:i/>
                      <w:iCs/>
                      <w:szCs w:val="24"/>
                      <w:lang w:eastAsia="lt-LT"/>
                    </w:rPr>
                    <w:t xml:space="preserve">Savivaldybės jaunimo reikalų taryba – visuomeninė patariamoji institucija, vadovaujantis lygybės principu sudaroma iš savivaldybės administracijos ir (ar) savivaldybės tarybos ir savivaldybės teritorijoje veikiančių savivaldybės jaunimo organizacijų tarybos deleguotų atstovų, o jeigu savivaldybės jaunimo organizacijų tarybos nėra ar ji nedelegavo atstovų, jaunimo atstovai išrenkami viešame visuotiniame jaunimo organizacijų ir su jaunimu dirbančių organizacijų, mokinių ir (ar) studentų savivaldos atstovų, veikiančių savivaldybės teritorijoje, susirinkime. Savivaldybės jaunimo reikalų tarybos sudarymo tvarką nustato, nuostatus ir </w:t>
                  </w:r>
                  <w:r>
                    <w:rPr>
                      <w:b/>
                      <w:bCs/>
                      <w:i/>
                      <w:iCs/>
                      <w:szCs w:val="24"/>
                      <w:lang w:eastAsia="lt-LT"/>
                    </w:rPr>
                    <w:t>sudėtį tvirtina savivaldybės taryba</w:t>
                  </w:r>
                  <w:r>
                    <w:rPr>
                      <w:szCs w:val="24"/>
                      <w:lang w:eastAsia="lt-LT"/>
                    </w:rPr>
                    <w:t>.</w:t>
                  </w:r>
                </w:p>
                <w:p>
                  <w:pPr>
                    <w:ind w:firstLine="709"/>
                    <w:jc w:val="both"/>
                    <w:rPr>
                      <w:szCs w:val="24"/>
                      <w:lang w:eastAsia="lt-LT"/>
                    </w:rPr>
                  </w:pPr>
                  <w:r>
                    <w:rPr>
                      <w:szCs w:val="24"/>
                      <w:lang w:eastAsia="lt-LT"/>
                    </w:rPr>
                    <w:t xml:space="preserve">Radviliškio rajono savivaldybės jaunimo reikalų tarybos nuostatų 10 punktas nurodo, kad </w:t>
                  </w:r>
                  <w:r>
                    <w:rPr>
                      <w:i/>
                      <w:iCs/>
                      <w:szCs w:val="24"/>
                      <w:lang w:eastAsia="lt-LT"/>
                    </w:rPr>
                    <w:t>savivaldybės jaunimo reikalų taryba lygiateisės partnerystės pagrindu sudaroma iš 8 narių: 4 narius deleguoja savivaldybės institucijos, iš jų 2 atstovus deleguoja Savivaldybės administracija ir 2 atstovus deleguoja Savivaldybės taryba iš savo narių (savivaldybės tarybos kadencijos laikotarpiui).4 nariai išrenkami ir deleguojami viešo visuotinio jaunimo organizacijų, su jaunimu dirbančių organizacijų, mokinių ir (ar) studentų savivaldų atstovų, veikiančių Savivaldybės teritorijoje, susirinkime. Savivaldybės jaunimo reikalų tarybos jaunimo atstovai renkami dviejų metų kadencijai.</w:t>
                  </w:r>
                </w:p>
              </w:sdtContent>
            </w:sdt>
            <w:sdt>
              <w:sdtPr>
                <w:alias w:val="4 p."/>
                <w:tag w:val="part_ba79d75ff2dc45deb5c6c92f1763d8e5"/>
                <w:lock w:val="sdtLocked"/>
                <w:richText/>
              </w:sdtPr>
              <w:sdtContent>
                <w:p>
                  <w:pPr>
                    <w:ind w:firstLine="709"/>
                    <w:jc w:val="both"/>
                    <w:rPr>
                      <w:b/>
                      <w:bCs/>
                      <w:szCs w:val="24"/>
                      <w:lang w:eastAsia="lt-LT"/>
                    </w:rPr>
                  </w:pPr>
                  <w:sdt>
                    <w:sdtPr>
                      <w:alias w:val="Numeris"/>
                      <w:tag w:val="nr_ba79d75ff2dc45deb5c6c92f1763d8e5"/>
                      <w:lock w:val="sdtLocked"/>
                      <w:richText/>
                    </w:sdtPr>
                    <w:sdtContent>
                      <w:r>
                        <w:rPr>
                          <w:b/>
                          <w:bCs/>
                          <w:szCs w:val="24"/>
                          <w:lang w:eastAsia="lt-LT"/>
                        </w:rPr>
                        <w:t>4</w:t>
                      </w:r>
                    </w:sdtContent>
                  </w:sdt>
                  <w:r>
                    <w:rPr>
                      <w:b/>
                      <w:bCs/>
                      <w:szCs w:val="24"/>
                      <w:lang w:eastAsia="lt-LT"/>
                    </w:rPr>
                    <w:t>. Kokios siūlomos naujos teisinio reguliavimo nuostatos, kokių teigiamų rezultatų laukiama.</w:t>
                  </w:r>
                </w:p>
                <w:p>
                  <w:pPr>
                    <w:ind w:firstLine="709"/>
                    <w:jc w:val="both"/>
                    <w:rPr>
                      <w:b/>
                      <w:bCs/>
                      <w:szCs w:val="24"/>
                      <w:lang w:eastAsia="lt-LT"/>
                    </w:rPr>
                  </w:pPr>
                  <w:r>
                    <w:rPr>
                      <w:szCs w:val="24"/>
                      <w:lang w:eastAsia="lt-LT"/>
                    </w:rPr>
                    <w:t>Jaunimo reikalų taryba galės efektyviai vykdyti savo funkcijas.</w:t>
                  </w:r>
                  <w:r>
                    <w:rPr>
                      <w:b/>
                      <w:bCs/>
                      <w:szCs w:val="24"/>
                      <w:lang w:eastAsia="lt-LT"/>
                    </w:rPr>
                    <w:t xml:space="preserve"> </w:t>
                  </w:r>
                </w:p>
              </w:sdtContent>
            </w:sdt>
            <w:sdt>
              <w:sdtPr>
                <w:alias w:val="5 p."/>
                <w:tag w:val="part_17bbcd272ef442de8cb92c07d581b077"/>
                <w:lock w:val="sdtLocked"/>
                <w:richText/>
              </w:sdtPr>
              <w:sdtContent>
                <w:p>
                  <w:pPr>
                    <w:ind w:firstLine="709"/>
                    <w:jc w:val="both"/>
                    <w:rPr>
                      <w:b/>
                      <w:bCs/>
                      <w:szCs w:val="24"/>
                      <w:lang w:eastAsia="lt-LT"/>
                    </w:rPr>
                  </w:pPr>
                  <w:sdt>
                    <w:sdtPr>
                      <w:alias w:val="Numeris"/>
                      <w:tag w:val="nr_17bbcd272ef442de8cb92c07d581b077"/>
                      <w:lock w:val="sdtLocked"/>
                      <w:richText/>
                    </w:sdtPr>
                    <w:sdtContent>
                      <w:r>
                        <w:rPr>
                          <w:b/>
                          <w:bCs/>
                          <w:szCs w:val="24"/>
                          <w:lang w:eastAsia="lt-LT"/>
                        </w:rPr>
                        <w:t>5</w:t>
                      </w:r>
                    </w:sdtContent>
                  </w:sdt>
                  <w:r>
                    <w:rPr>
                      <w:b/>
                      <w:bCs/>
                      <w:szCs w:val="24"/>
                      <w:lang w:eastAsia="lt-LT"/>
                    </w:rPr>
                    <w:t>. Galimos neigiamos priimto sprendimo projekto pasekmės ir kokių priemonių reikėtų imtis, kad tokių pasekmių būtų išvengta.</w:t>
                  </w:r>
                </w:p>
                <w:p>
                  <w:pPr>
                    <w:ind w:firstLine="709"/>
                    <w:jc w:val="both"/>
                    <w:rPr>
                      <w:szCs w:val="24"/>
                      <w:lang w:eastAsia="lt-LT"/>
                    </w:rPr>
                  </w:pPr>
                  <w:r>
                    <w:rPr>
                      <w:szCs w:val="24"/>
                      <w:lang w:eastAsia="lt-LT"/>
                    </w:rPr>
                    <w:t>Priėmus sprendimą neigiamų pasekmių nenumatyta.</w:t>
                  </w:r>
                </w:p>
              </w:sdtContent>
            </w:sdt>
            <w:sdt>
              <w:sdtPr>
                <w:alias w:val="6 p."/>
                <w:tag w:val="part_ac091a4dd6004cb5b9427495e267395b"/>
                <w:lock w:val="sdtLocked"/>
                <w:richText/>
              </w:sdtPr>
              <w:sdtContent>
                <w:p>
                  <w:pPr>
                    <w:ind w:firstLine="709"/>
                    <w:jc w:val="both"/>
                    <w:rPr>
                      <w:b/>
                      <w:bCs/>
                      <w:szCs w:val="24"/>
                      <w:lang w:eastAsia="lt-LT"/>
                    </w:rPr>
                  </w:pPr>
                  <w:sdt>
                    <w:sdtPr>
                      <w:alias w:val="Numeris"/>
                      <w:tag w:val="nr_ac091a4dd6004cb5b9427495e267395b"/>
                      <w:lock w:val="sdtLocked"/>
                      <w:richText/>
                    </w:sdtPr>
                    <w:sdtContent>
                      <w:r>
                        <w:rPr>
                          <w:b/>
                          <w:bCs/>
                          <w:szCs w:val="24"/>
                          <w:lang w:eastAsia="lt-LT"/>
                        </w:rPr>
                        <w:t>6</w:t>
                      </w:r>
                    </w:sdtContent>
                  </w:sdt>
                  <w:r>
                    <w:rPr>
                      <w:b/>
                      <w:bCs/>
                      <w:szCs w:val="24"/>
                      <w:lang w:eastAsia="lt-LT"/>
                    </w:rPr>
                    <w:t xml:space="preserve">. Kokius teisės aktus būtina priimti, kokius galiojančius teisės aktus būtina pakeisti ar pripažinti netekusiais galios priėmus sprendimo projektą. </w:t>
                  </w:r>
                </w:p>
                <w:p>
                  <w:pPr>
                    <w:ind w:firstLine="709"/>
                    <w:jc w:val="both"/>
                    <w:rPr>
                      <w:szCs w:val="24"/>
                      <w:lang w:eastAsia="lt-LT"/>
                    </w:rPr>
                  </w:pPr>
                  <w:r>
                    <w:rPr>
                      <w:szCs w:val="24"/>
                      <w:lang w:eastAsia="lt-LT"/>
                    </w:rPr>
                    <w:t>-</w:t>
                  </w:r>
                </w:p>
              </w:sdtContent>
            </w:sdt>
            <w:sdt>
              <w:sdtPr>
                <w:alias w:val="7 p."/>
                <w:tag w:val="part_cbd2e88217864ac382961ca95bf81da7"/>
                <w:lock w:val="sdtLocked"/>
                <w:richText/>
              </w:sdtPr>
              <w:sdtContent>
                <w:p>
                  <w:pPr>
                    <w:ind w:firstLine="709"/>
                    <w:jc w:val="both"/>
                    <w:rPr>
                      <w:b/>
                      <w:bCs/>
                      <w:szCs w:val="24"/>
                      <w:lang w:eastAsia="lt-LT"/>
                    </w:rPr>
                  </w:pPr>
                  <w:sdt>
                    <w:sdtPr>
                      <w:alias w:val="Numeris"/>
                      <w:tag w:val="nr_cbd2e88217864ac382961ca95bf81da7"/>
                      <w:lock w:val="sdtLocked"/>
                      <w:richText/>
                    </w:sdtPr>
                    <w:sdtContent>
                      <w:r>
                        <w:rPr>
                          <w:b/>
                          <w:bCs/>
                          <w:szCs w:val="24"/>
                          <w:lang w:eastAsia="lt-LT"/>
                        </w:rPr>
                        <w:t>7</w:t>
                      </w:r>
                    </w:sdtContent>
                  </w:sdt>
                  <w:r>
                    <w:rPr>
                      <w:b/>
                      <w:bCs/>
                      <w:szCs w:val="24"/>
                      <w:lang w:eastAsia="lt-LT"/>
                    </w:rPr>
                    <w:t>. Sprendimo projektui įgyvendinti reikalingos lėšos, finansavimo šaltiniai.</w:t>
                  </w:r>
                </w:p>
                <w:p>
                  <w:pPr>
                    <w:ind w:firstLine="709"/>
                    <w:jc w:val="both"/>
                    <w:rPr>
                      <w:szCs w:val="24"/>
                      <w:lang w:eastAsia="lt-LT"/>
                    </w:rPr>
                  </w:pPr>
                  <w:r>
                    <w:rPr>
                      <w:szCs w:val="24"/>
                      <w:lang w:eastAsia="lt-LT"/>
                    </w:rPr>
                    <w:t xml:space="preserve">Papildomų lėšų neprireiks.  </w:t>
                  </w:r>
                </w:p>
              </w:sdtContent>
            </w:sdt>
            <w:sdt>
              <w:sdtPr>
                <w:alias w:val="8 p."/>
                <w:tag w:val="part_fd599df222c3424eb81f12109ea26494"/>
                <w:lock w:val="sdtLocked"/>
                <w:richText/>
              </w:sdtPr>
              <w:sdtContent>
                <w:p>
                  <w:pPr>
                    <w:ind w:firstLine="709"/>
                    <w:jc w:val="both"/>
                    <w:rPr>
                      <w:b/>
                      <w:bCs/>
                      <w:szCs w:val="24"/>
                      <w:lang w:eastAsia="lt-LT"/>
                    </w:rPr>
                  </w:pPr>
                  <w:sdt>
                    <w:sdtPr>
                      <w:alias w:val="Numeris"/>
                      <w:tag w:val="nr_fd599df222c3424eb81f12109ea26494"/>
                      <w:lock w:val="sdtLocked"/>
                      <w:richText/>
                    </w:sdtPr>
                    <w:sdtContent>
                      <w:r>
                        <w:rPr>
                          <w:b/>
                          <w:bCs/>
                          <w:szCs w:val="24"/>
                          <w:lang w:eastAsia="lt-LT"/>
                        </w:rPr>
                        <w:t>8</w:t>
                      </w:r>
                    </w:sdtContent>
                  </w:sdt>
                  <w:r>
                    <w:rPr>
                      <w:b/>
                      <w:bCs/>
                      <w:szCs w:val="24"/>
                      <w:lang w:eastAsia="lt-LT"/>
                    </w:rPr>
                    <w:t>. Sprendimo projekto rengimo metu gauti specialistų vertinimai ir išvados.</w:t>
                  </w:r>
                </w:p>
                <w:p>
                  <w:pPr>
                    <w:ind w:firstLine="709"/>
                    <w:jc w:val="both"/>
                    <w:rPr>
                      <w:szCs w:val="24"/>
                      <w:lang w:eastAsia="lt-LT"/>
                    </w:rPr>
                  </w:pPr>
                  <w:r>
                    <w:rPr>
                      <w:szCs w:val="24"/>
                      <w:lang w:eastAsia="lt-LT"/>
                    </w:rPr>
                    <w:t>Nėra.</w:t>
                  </w:r>
                </w:p>
              </w:sdtContent>
            </w:sdt>
            <w:sdt>
              <w:sdtPr>
                <w:alias w:val="9 p."/>
                <w:tag w:val="part_f6aea0c921774c4581c3288e6e521a7b"/>
                <w:lock w:val="sdtLocked"/>
                <w:richText/>
              </w:sdtPr>
              <w:sdtContent>
                <w:p>
                  <w:pPr>
                    <w:ind w:firstLine="709"/>
                    <w:jc w:val="both"/>
                    <w:rPr>
                      <w:b/>
                      <w:bCs/>
                      <w:szCs w:val="24"/>
                      <w:lang w:eastAsia="lt-LT"/>
                    </w:rPr>
                  </w:pPr>
                  <w:sdt>
                    <w:sdtPr>
                      <w:alias w:val="Numeris"/>
                      <w:tag w:val="nr_f6aea0c921774c4581c3288e6e521a7b"/>
                      <w:lock w:val="sdtLocked"/>
                      <w:richText/>
                    </w:sdtPr>
                    <w:sdtContent>
                      <w:r>
                        <w:rPr>
                          <w:b/>
                          <w:bCs/>
                          <w:szCs w:val="24"/>
                          <w:lang w:eastAsia="lt-LT"/>
                        </w:rPr>
                        <w:t>9</w:t>
                      </w:r>
                    </w:sdtContent>
                  </w:sdt>
                  <w:r>
                    <w:rPr>
                      <w:b/>
                      <w:bCs/>
                      <w:szCs w:val="24"/>
                      <w:lang w:eastAsia="lt-LT"/>
                    </w:rPr>
                    <w:t>. Numatomo teisinio reguliavimo poveikio vertinimo rezultatai.</w:t>
                  </w:r>
                </w:p>
                <w:p>
                  <w:pPr>
                    <w:ind w:firstLine="709"/>
                    <w:jc w:val="both"/>
                    <w:rPr>
                      <w:szCs w:val="24"/>
                      <w:lang w:eastAsia="lt-LT"/>
                    </w:rPr>
                  </w:pPr>
                  <w:r>
                    <w:rPr>
                      <w:szCs w:val="24"/>
                      <w:lang w:eastAsia="lt-LT"/>
                    </w:rPr>
                    <w:t>Vertinimas neatliekamas.</w:t>
                  </w:r>
                </w:p>
              </w:sdtContent>
            </w:sdt>
            <w:sdt>
              <w:sdtPr>
                <w:alias w:val="10 p."/>
                <w:tag w:val="part_6ba648acff9844c19adae2126ce4b152"/>
                <w:lock w:val="sdtLocked"/>
                <w:richText/>
              </w:sdtPr>
              <w:sdtContent>
                <w:p>
                  <w:pPr>
                    <w:ind w:firstLine="709"/>
                    <w:jc w:val="both"/>
                    <w:rPr>
                      <w:b/>
                      <w:bCs/>
                      <w:szCs w:val="24"/>
                      <w:lang w:eastAsia="lt-LT"/>
                    </w:rPr>
                  </w:pPr>
                  <w:sdt>
                    <w:sdtPr>
                      <w:alias w:val="Numeris"/>
                      <w:tag w:val="nr_6ba648acff9844c19adae2126ce4b152"/>
                      <w:lock w:val="sdtLocked"/>
                      <w:richText/>
                    </w:sdtPr>
                    <w:sdtContent>
                      <w:r>
                        <w:rPr>
                          <w:b/>
                          <w:bCs/>
                          <w:szCs w:val="24"/>
                          <w:lang w:eastAsia="lt-LT"/>
                        </w:rPr>
                        <w:t>10</w:t>
                      </w:r>
                    </w:sdtContent>
                  </w:sdt>
                  <w:r>
                    <w:rPr>
                      <w:b/>
                      <w:bCs/>
                      <w:szCs w:val="24"/>
                      <w:lang w:eastAsia="lt-LT"/>
                    </w:rPr>
                    <w:t>. Sprendimo projekto antikorupcinis vertinimas.</w:t>
                  </w:r>
                </w:p>
                <w:p>
                  <w:pPr>
                    <w:ind w:firstLine="709"/>
                    <w:jc w:val="both"/>
                    <w:rPr>
                      <w:szCs w:val="24"/>
                      <w:lang w:eastAsia="lt-LT"/>
                    </w:rPr>
                  </w:pPr>
                  <w:r>
                    <w:rPr>
                      <w:szCs w:val="24"/>
                      <w:lang w:eastAsia="lt-LT"/>
                    </w:rPr>
                    <w:t xml:space="preserve">- </w:t>
                  </w:r>
                </w:p>
              </w:sdtContent>
            </w:sdt>
            <w:sdt>
              <w:sdtPr>
                <w:alias w:val="11 p."/>
                <w:tag w:val="part_3fdf70f0aa204e528ad138b73154976f"/>
                <w:lock w:val="sdtLocked"/>
                <w:richText/>
              </w:sdtPr>
              <w:sdtContent>
                <w:p>
                  <w:pPr>
                    <w:ind w:firstLine="709"/>
                    <w:jc w:val="both"/>
                    <w:rPr>
                      <w:b/>
                      <w:bCs/>
                      <w:szCs w:val="24"/>
                      <w:lang w:eastAsia="lt-LT"/>
                    </w:rPr>
                  </w:pPr>
                  <w:sdt>
                    <w:sdtPr>
                      <w:alias w:val="Numeris"/>
                      <w:tag w:val="nr_3fdf70f0aa204e528ad138b73154976f"/>
                      <w:lock w:val="sdtLocked"/>
                      <w:richText/>
                    </w:sdtPr>
                    <w:sdtContent>
                      <w:r>
                        <w:rPr>
                          <w:b/>
                          <w:bCs/>
                          <w:szCs w:val="24"/>
                          <w:lang w:eastAsia="lt-LT"/>
                        </w:rPr>
                        <w:t>11</w:t>
                      </w:r>
                    </w:sdtContent>
                  </w:sdt>
                  <w:r>
                    <w:rPr>
                      <w:b/>
                      <w:bCs/>
                      <w:szCs w:val="24"/>
                      <w:lang w:eastAsia="lt-LT"/>
                    </w:rPr>
                    <w:t>. Kiti, iniciatoriaus nuomone, reikalingi pagrindimai ir paaiškinimai.</w:t>
                  </w:r>
                </w:p>
                <w:p>
                  <w:pPr>
                    <w:ind w:firstLine="709"/>
                    <w:jc w:val="both"/>
                    <w:rPr>
                      <w:szCs w:val="24"/>
                      <w:lang w:eastAsia="lt-LT"/>
                    </w:rPr>
                  </w:pPr>
                  <w:r>
                    <w:rPr>
                      <w:szCs w:val="24"/>
                      <w:lang w:eastAsia="lt-LT"/>
                    </w:rPr>
                    <w:t>Nėra.</w:t>
                  </w:r>
                </w:p>
              </w:sdtContent>
            </w:sdt>
            <w:sdt>
              <w:sdtPr>
                <w:alias w:val="12 p."/>
                <w:tag w:val="part_f80cae7d140b4ea4b5fc8d47fa4e75bc"/>
                <w:lock w:val="sdtLocked"/>
                <w:richText/>
              </w:sdtPr>
              <w:sdtContent>
                <w:p>
                  <w:pPr>
                    <w:ind w:firstLine="709"/>
                    <w:jc w:val="both"/>
                    <w:rPr>
                      <w:b/>
                      <w:bCs/>
                      <w:szCs w:val="24"/>
                      <w:lang w:eastAsia="lt-LT"/>
                    </w:rPr>
                  </w:pPr>
                  <w:sdt>
                    <w:sdtPr>
                      <w:alias w:val="Numeris"/>
                      <w:tag w:val="nr_f80cae7d140b4ea4b5fc8d47fa4e75bc"/>
                      <w:lock w:val="sdtLocked"/>
                      <w:richText/>
                    </w:sdtPr>
                    <w:sdtContent>
                      <w:r>
                        <w:rPr>
                          <w:b/>
                          <w:bCs/>
                          <w:szCs w:val="24"/>
                          <w:lang w:eastAsia="lt-LT"/>
                        </w:rPr>
                        <w:t>12</w:t>
                      </w:r>
                    </w:sdtContent>
                  </w:sdt>
                  <w:r>
                    <w:rPr>
                      <w:b/>
                      <w:bCs/>
                      <w:szCs w:val="24"/>
                      <w:lang w:eastAsia="lt-LT"/>
                    </w:rPr>
                    <w:t xml:space="preserve">. Pridedami dokumentai. </w:t>
                  </w:r>
                </w:p>
                <w:p>
                  <w:pPr>
                    <w:ind w:firstLine="771"/>
                    <w:jc w:val="both"/>
                    <w:rPr>
                      <w:szCs w:val="24"/>
                      <w:lang w:eastAsia="lt-LT"/>
                    </w:rPr>
                  </w:pPr>
                  <w:r>
                    <w:rPr>
                      <w:szCs w:val="24"/>
                      <w:lang w:eastAsia="lt-LT"/>
                    </w:rPr>
                    <w:t xml:space="preserve">- </w:t>
                  </w:r>
                </w:p>
                <w:p>
                  <w:pPr>
                    <w:jc w:val="both"/>
                    <w:rPr>
                      <w:b/>
                      <w:bCs/>
                      <w:szCs w:val="24"/>
                      <w:lang w:eastAsia="lt-LT"/>
                    </w:rPr>
                  </w:pPr>
                </w:p>
                <w:p>
                  <w:pPr>
                    <w:jc w:val="both"/>
                    <w:rPr>
                      <w:b/>
                      <w:bCs/>
                      <w:szCs w:val="24"/>
                      <w:lang w:eastAsia="lt-LT"/>
                    </w:rPr>
                  </w:pPr>
                </w:p>
                <w:p>
                  <w:pPr>
                    <w:jc w:val="both"/>
                    <w:rPr>
                      <w:b/>
                      <w:bCs/>
                      <w:szCs w:val="24"/>
                      <w:lang w:eastAsia="lt-LT"/>
                    </w:rPr>
                  </w:pPr>
                </w:p>
                <w:p>
                  <w:pPr>
                    <w:jc w:val="both"/>
                    <w:rPr>
                      <w:szCs w:val="24"/>
                      <w:lang w:eastAsia="lt-LT"/>
                    </w:rPr>
                  </w:pPr>
                  <w:r>
                    <w:rPr>
                      <w:szCs w:val="24"/>
                      <w:lang w:eastAsia="lt-LT"/>
                    </w:rPr>
                    <w:t xml:space="preserve">Jaunimo reikalų koordinatorius (patarėjas)                                                             Rimvydas Aleknavičius</w:t>
                  </w: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sdtContent>
            </w:sdt>
          </w:sdtContent>
        </w:sdt>
        <w:sdt>
          <w:sdtPr>
            <w:alias w:val="skirsnis"/>
            <w:tag w:val="part_ad3c46129a8d41dd8087079a6197cd88"/>
            <w:lock w:val="sdtLocked"/>
            <w:richText/>
          </w:sdtPr>
          <w:sdtContent>
            <w:sdt>
              <w:sdtPr>
                <w:alias w:val="Pavadinimas"/>
                <w:tag w:val="title_ad3c46129a8d41dd8087079a6197cd88"/>
                <w:lock w:val="sdtLocked"/>
                <w:richText/>
              </w:sdtPr>
              <w:sdtContent>
                <w:p>
                  <w:pPr>
                    <w:jc w:val="center"/>
                    <w:rPr>
                      <w:b/>
                      <w:bCs/>
                      <w:szCs w:val="24"/>
                    </w:rPr>
                  </w:pPr>
                  <w:r>
                    <w:rPr>
                      <w:b/>
                      <w:bCs/>
                      <w:szCs w:val="24"/>
                    </w:rPr>
                    <w:t>SPRENDIMO</w:t>
                  </w:r>
                </w:p>
                <w:p>
                  <w:pPr>
                    <w:jc w:val="center"/>
                    <w:rPr>
                      <w:b/>
                      <w:bCs/>
                      <w:szCs w:val="24"/>
                    </w:rPr>
                  </w:pPr>
                  <w:r>
                    <w:rPr>
                      <w:b/>
                      <w:bCs/>
                      <w:szCs w:val="24"/>
                    </w:rPr>
                    <w:t xml:space="preserve">„DĖL RADVILIŠKIO RAJONO SAVIVALDYBĖS TARYBOS 2023 M. LAPKRIČIO 16 D. SPRENDIMO NR. T-204 „DĖL RADVILIŠKIO RAJONO SAVIVALDYBĖS JAUNIMO REIKALŲ TARYBOS SUDARYMO“ PAKEITIMO“ </w:t>
                  </w:r>
                </w:p>
                <w:p>
                  <w:pPr>
                    <w:jc w:val="center"/>
                    <w:rPr>
                      <w:b/>
                      <w:bCs/>
                      <w:szCs w:val="24"/>
                    </w:rPr>
                  </w:pPr>
                  <w:r>
                    <w:rPr>
                      <w:b/>
                      <w:bCs/>
                      <w:szCs w:val="24"/>
                    </w:rPr>
                    <w:t>LYGINAMASIS VARIANTAS</w:t>
                  </w:r>
                </w:p>
              </w:sdtContent>
            </w:sdt>
            <w:p>
              <w:pPr>
                <w:spacing w:line="276" w:lineRule="auto"/>
                <w:ind w:firstLine="709"/>
                <w:jc w:val="both"/>
                <w:rPr>
                  <w:color w:val="212529"/>
                  <w:szCs w:val="24"/>
                </w:rPr>
              </w:pPr>
            </w:p>
            <w:p>
              <w:pPr>
                <w:spacing w:line="276" w:lineRule="auto"/>
                <w:ind w:firstLine="709"/>
                <w:jc w:val="both"/>
                <w:rPr>
                  <w:color w:val="212529"/>
                  <w:szCs w:val="24"/>
                </w:rPr>
              </w:pPr>
            </w:p>
            <w:sdt>
              <w:sdtPr>
                <w:alias w:val="1.3 pp."/>
                <w:tag w:val="part_6c1e33de3c0b45ddb3a477885503e9eb"/>
                <w:lock w:val="sdtLocked"/>
                <w:richText/>
              </w:sdtPr>
              <w:sdtContent>
                <w:p>
                  <w:pPr>
                    <w:spacing w:line="276" w:lineRule="auto"/>
                    <w:ind w:firstLine="709"/>
                    <w:jc w:val="both"/>
                    <w:rPr>
                      <w:color w:val="212529"/>
                      <w:szCs w:val="24"/>
                    </w:rPr>
                  </w:pPr>
                  <w:sdt>
                    <w:sdtPr>
                      <w:alias w:val="Numeris"/>
                      <w:tag w:val="nr_6c1e33de3c0b45ddb3a477885503e9eb"/>
                      <w:lock w:val="sdtLocked"/>
                      <w:richText/>
                    </w:sdtPr>
                    <w:sdtContent>
                      <w:r>
                        <w:rPr>
                          <w:color w:val="212529"/>
                          <w:szCs w:val="24"/>
                        </w:rPr>
                        <w:t>1.3</w:t>
                      </w:r>
                    </w:sdtContent>
                  </w:sdt>
                  <w:r>
                    <w:rPr>
                      <w:color w:val="212529"/>
                      <w:szCs w:val="24"/>
                    </w:rPr>
                    <w:t xml:space="preserve">. </w:t>
                  </w:r>
                  <w:r>
                    <w:rPr>
                      <w:strike/>
                      <w:color w:val="212529"/>
                      <w:szCs w:val="24"/>
                    </w:rPr>
                    <w:t>Lijana Lebedžinskienė,  Savivaldybės administracijos Švietimo, kultūros ir sporto skyriaus  vyriausioji specialistė (tarpinstitucinio bendradarbiavimo koordinatorė;</w:t>
                  </w:r>
                  <w:r>
                    <w:rPr>
                      <w:color w:val="212529"/>
                      <w:szCs w:val="24"/>
                    </w:rPr>
                    <w:t xml:space="preserve"> </w:t>
                  </w:r>
                  <w:r>
                    <w:rPr>
                      <w:b/>
                      <w:bCs/>
                      <w:color w:val="212529"/>
                      <w:szCs w:val="24"/>
                    </w:rPr>
                    <w:t>Lijana Lebedžinskienė,  Savivaldybės administracijos Švietimo ir sporto skyriaus  vyriausioji specialistė (tarpinstitucinio bendradarbiavimo koordinatorė);</w:t>
                  </w:r>
                </w:p>
              </w:sdtContent>
            </w:sdt>
            <w:sdt>
              <w:sdtPr>
                <w:alias w:val="1.5 pp."/>
                <w:tag w:val="part_6e7990148f504bf68b8bd45da72a0b4f"/>
                <w:lock w:val="sdtLocked"/>
                <w:richText/>
              </w:sdtPr>
              <w:sdtContent>
                <w:p>
                  <w:pPr>
                    <w:spacing w:line="276" w:lineRule="auto"/>
                    <w:ind w:firstLine="709"/>
                    <w:jc w:val="both"/>
                    <w:rPr>
                      <w:b/>
                      <w:bCs/>
                      <w:color w:val="212529"/>
                      <w:szCs w:val="24"/>
                    </w:rPr>
                  </w:pPr>
                  <w:sdt>
                    <w:sdtPr>
                      <w:alias w:val="Numeris"/>
                      <w:tag w:val="nr_6e7990148f504bf68b8bd45da72a0b4f"/>
                      <w:lock w:val="sdtLocked"/>
                      <w:richText/>
                    </w:sdtPr>
                    <w:sdtContent>
                      <w:r>
                        <w:rPr>
                          <w:color w:val="212529"/>
                          <w:szCs w:val="24"/>
                        </w:rPr>
                        <w:t>1.5</w:t>
                      </w:r>
                    </w:sdtContent>
                  </w:sdt>
                  <w:r>
                    <w:rPr>
                      <w:color w:val="212529"/>
                      <w:szCs w:val="24"/>
                    </w:rPr>
                    <w:t xml:space="preserve">. </w:t>
                  </w:r>
                  <w:r>
                    <w:rPr>
                      <w:strike/>
                      <w:color w:val="212529"/>
                      <w:szCs w:val="24"/>
                    </w:rPr>
                    <w:t>Goda Tiškutė, moksleivė, savarankiškai išsikėlusi kandidatūrą;</w:t>
                  </w:r>
                  <w:r>
                    <w:rPr>
                      <w:color w:val="212529"/>
                      <w:szCs w:val="24"/>
                    </w:rPr>
                    <w:t xml:space="preserve"> </w:t>
                  </w:r>
                  <w:r>
                    <w:rPr>
                      <w:b/>
                      <w:bCs/>
                      <w:color w:val="212529"/>
                      <w:szCs w:val="24"/>
                    </w:rPr>
                    <w:t>Klaidas Guntulis, Radviliškio r. Šeduvos gimnazijos mokinių savivaldos narys;</w:t>
                  </w:r>
                </w:p>
              </w:sdtContent>
            </w:sdt>
            <w:sdt>
              <w:sdtPr>
                <w:alias w:val="1.6 pp."/>
                <w:tag w:val="part_857895b06bbc4acda76c88fd0b7c2874"/>
                <w:lock w:val="sdtLocked"/>
                <w:richText/>
              </w:sdtPr>
              <w:sdtContent>
                <w:p>
                  <w:pPr>
                    <w:spacing w:line="276" w:lineRule="auto"/>
                    <w:ind w:firstLine="709"/>
                    <w:jc w:val="both"/>
                    <w:rPr>
                      <w:b/>
                      <w:bCs/>
                      <w:color w:val="212529"/>
                      <w:szCs w:val="24"/>
                    </w:rPr>
                  </w:pPr>
                  <w:sdt>
                    <w:sdtPr>
                      <w:alias w:val="Numeris"/>
                      <w:tag w:val="nr_857895b06bbc4acda76c88fd0b7c2874"/>
                      <w:lock w:val="sdtLocked"/>
                      <w:richText/>
                    </w:sdtPr>
                    <w:sdtContent>
                      <w:r>
                        <w:rPr>
                          <w:color w:val="212529"/>
                          <w:szCs w:val="24"/>
                        </w:rPr>
                        <w:t>1.6</w:t>
                      </w:r>
                    </w:sdtContent>
                  </w:sdt>
                  <w:r>
                    <w:rPr>
                      <w:color w:val="212529"/>
                      <w:szCs w:val="24"/>
                    </w:rPr>
                    <w:t xml:space="preserve">. </w:t>
                  </w:r>
                  <w:r>
                    <w:rPr>
                      <w:strike/>
                      <w:color w:val="212529"/>
                      <w:szCs w:val="24"/>
                    </w:rPr>
                    <w:t>Melita Mikalevičiūtė, Radviliškio Lizdeikos gimnazijos gimnazistų tarybos narė;</w:t>
                  </w:r>
                  <w:r>
                    <w:rPr>
                      <w:color w:val="212529"/>
                      <w:szCs w:val="24"/>
                    </w:rPr>
                    <w:t xml:space="preserve"> </w:t>
                  </w:r>
                  <w:r>
                    <w:rPr>
                      <w:b/>
                      <w:bCs/>
                      <w:color w:val="212529"/>
                      <w:szCs w:val="24"/>
                    </w:rPr>
                    <w:t>Emilė Sinkevičiūtė, Radviliškio rajono jaunimo klubo „Kultūros avilys“ narė;</w:t>
                  </w:r>
                </w:p>
              </w:sdtContent>
            </w:sdt>
            <w:sdt>
              <w:sdtPr>
                <w:alias w:val="1.7 pp."/>
                <w:tag w:val="part_d79340915ddf44d29de6e615074a0951"/>
                <w:lock w:val="sdtLocked"/>
                <w:richText/>
              </w:sdtPr>
              <w:sdtContent>
                <w:p>
                  <w:pPr>
                    <w:spacing w:line="276" w:lineRule="auto"/>
                    <w:ind w:firstLine="709"/>
                    <w:jc w:val="both"/>
                    <w:rPr>
                      <w:b/>
                      <w:bCs/>
                      <w:color w:val="212529"/>
                      <w:szCs w:val="24"/>
                    </w:rPr>
                  </w:pPr>
                  <w:sdt>
                    <w:sdtPr>
                      <w:alias w:val="Numeris"/>
                      <w:tag w:val="nr_d79340915ddf44d29de6e615074a0951"/>
                      <w:lock w:val="sdtLocked"/>
                      <w:richText/>
                    </w:sdtPr>
                    <w:sdtContent>
                      <w:r>
                        <w:rPr>
                          <w:color w:val="212529"/>
                          <w:szCs w:val="24"/>
                        </w:rPr>
                        <w:t>1.7</w:t>
                      </w:r>
                    </w:sdtContent>
                  </w:sdt>
                  <w:r>
                    <w:rPr>
                      <w:color w:val="212529"/>
                      <w:szCs w:val="24"/>
                    </w:rPr>
                    <w:t xml:space="preserve">. </w:t>
                  </w:r>
                  <w:r>
                    <w:rPr>
                      <w:strike/>
                      <w:color w:val="212529"/>
                      <w:szCs w:val="24"/>
                    </w:rPr>
                    <w:t>Raminta Buivydaitė, Lietuvos moksleivių sąjungos Radviliškio padalinio narė;</w:t>
                  </w:r>
                  <w:r>
                    <w:rPr>
                      <w:color w:val="212529"/>
                      <w:szCs w:val="24"/>
                    </w:rPr>
                    <w:t xml:space="preserve"> </w:t>
                  </w:r>
                  <w:r>
                    <w:rPr>
                      <w:b/>
                      <w:bCs/>
                      <w:color w:val="212529"/>
                      <w:szCs w:val="24"/>
                    </w:rPr>
                    <w:t>Miglė Šlivinskaitė, Grinkiškio bendruomenės narė;</w:t>
                  </w:r>
                </w:p>
              </w:sdtContent>
            </w:sdt>
            <w:sdt>
              <w:sdtPr>
                <w:alias w:val="1.8 pp."/>
                <w:tag w:val="part_0f372591a5a04cc2baf780a077b1c0d4"/>
                <w:lock w:val="sdtLocked"/>
                <w:richText/>
              </w:sdtPr>
              <w:sdtContent>
                <w:p>
                  <w:pPr>
                    <w:spacing w:line="276" w:lineRule="auto"/>
                    <w:ind w:firstLine="709"/>
                    <w:jc w:val="both"/>
                    <w:rPr>
                      <w:color w:val="212529"/>
                      <w:szCs w:val="24"/>
                    </w:rPr>
                  </w:pPr>
                  <w:sdt>
                    <w:sdtPr>
                      <w:alias w:val="Numeris"/>
                      <w:tag w:val="nr_0f372591a5a04cc2baf780a077b1c0d4"/>
                      <w:lock w:val="sdtLocked"/>
                      <w:richText/>
                    </w:sdtPr>
                    <w:sdtContent>
                      <w:r>
                        <w:rPr>
                          <w:color w:val="212529"/>
                          <w:szCs w:val="24"/>
                        </w:rPr>
                        <w:t>1.8</w:t>
                      </w:r>
                    </w:sdtContent>
                  </w:sdt>
                  <w:r>
                    <w:rPr>
                      <w:color w:val="212529"/>
                      <w:szCs w:val="24"/>
                    </w:rPr>
                    <w:t xml:space="preserve">. </w:t>
                  </w:r>
                  <w:r>
                    <w:rPr>
                      <w:strike/>
                      <w:color w:val="212529"/>
                      <w:szCs w:val="24"/>
                    </w:rPr>
                    <w:t>Kamilė Aksinavičiūtė, Radviliškio rajono jaunimo klubo „Kultūros avilys“ narė.</w:t>
                  </w:r>
                  <w:r>
                    <w:rPr>
                      <w:color w:val="212529"/>
                      <w:szCs w:val="24"/>
                    </w:rPr>
                    <w:t xml:space="preserve"> </w:t>
                  </w:r>
                  <w:r>
                    <w:rPr>
                      <w:b/>
                      <w:bCs/>
                      <w:color w:val="212529"/>
                      <w:szCs w:val="24"/>
                    </w:rPr>
                    <w:t>Gabija Vencevičiūtė, Radviliškio r. Šeduvos gimnazijos mokinių savivaldos narė“</w:t>
                  </w:r>
                  <w:r>
                    <w:rPr>
                      <w:color w:val="212529"/>
                      <w:szCs w:val="24"/>
                    </w:rPr>
                    <w:t>.</w:t>
                  </w:r>
                </w:p>
                <w:p>
                  <w:pPr>
                    <w:jc w:val="both"/>
                    <w:rPr>
                      <w:color w:val="000000"/>
                      <w:szCs w:val="24"/>
                      <w:lang w:eastAsia="lt-LT"/>
                    </w:rPr>
                  </w:pPr>
                </w:p>
                <w:p>
                  <w:pPr>
                    <w:spacing w:line="278" w:lineRule="auto"/>
                    <w:rPr>
                      <w:kern w:val="2"/>
                      <w:szCs w:val="24"/>
                    </w:rPr>
                  </w:pPr>
                </w:p>
              </w:sdtContent>
            </w:sdt>
          </w:sdtContent>
        </w:sdt>
      </w:sdtContent>
    </w:sdt>
    <w:sectPr>
      <w:pgSz w:w="12240" w:h="15840"/>
      <w:pgMar w:top="1134" w:right="567" w:bottom="1134" w:left="1701" w:header="709" w:footer="709"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2D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51D9E22-9516-4B8E-ABA5-88F2633DF52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db25bc4f9d94849ae288ca9b37b1c1b" PartId="07f043861aa74eda89c46ef67f93461f">
    <Part Type="preambule" DocPartId="3921acdf800743dea3f71276e7c3dd6f" PartId="f053500456a34bc5966cf6ee0bc1ce6c"/>
    <Part Type="punktas" Nr="1" Abbr="1 p." DocPartId="8017b353ff0f4a1dac61a029c8c670a2" PartId="31e31f8154cf4b7eb2ed59a9ecc6762a">
      <Part Type="citata" DocPartId="9191fafdb9df468281d788fd2e406e83" PartId="20fc1b313ab74bdc9973891622a3b632">
        <Part Type="punktas" Nr="1" Abbr="1 p." DocPartId="494d358197af40eaaabc79de518f23b6" PartId="e576caeb41c147df99d01454e35e1a27">
          <Part Type="papunktis" Nr="1.1" Abbr="1.1 pp." DocPartId="8099078af00f4e77894a3f30e990519b" PartId="ac4295b4b5b24c0a807a57eff275552a"/>
          <Part Type="papunktis" Nr="1.2" Abbr="1.2 pp." DocPartId="6efd94186e434f38b6e2d10ed734f383" PartId="e6ab92b94034401dbfce2225595ac8e7"/>
          <Part Type="papunktis" Nr="1.3" Abbr="1.3 pp." DocPartId="eb6268c1716144d2881410ae77e107f7" PartId="fb89bac426764c52b55d184a6a83fb3a"/>
          <Part Type="papunktis" Nr="1.4" Abbr="1.4 pp." DocPartId="de45d41f901f48048c5c18a2ad1fe597" PartId="955fcbd54a88453fbb0271b0320073f3"/>
          <Part Type="papunktis" Nr="1.5" Abbr="1.5 pp." DocPartId="3220b6fdc9f843fd997b46b3c945c2d0" PartId="e9304f14501f4dc283b0007f17b24740"/>
          <Part Type="papunktis" Nr="1.6" Abbr="1.6 pp." DocPartId="bc8ca87d9c2345d5956694dc3e6bd453" PartId="e181ea54f11441cdb0ae0d548ae53cca"/>
          <Part Type="papunktis" Nr="1.7" Abbr="1.7 pp." DocPartId="57f97fc7edde44c79f7be57d34dfe55b" PartId="d8f715a3fbbc468ea73270efe6d6d913"/>
          <Part Type="papunktis" Nr="1.8" Abbr="1.8 pp." DocPartId="8257e8825fd34fb1997bff7d75794858" PartId="33aa276973904e36b55e2693c9eede20"/>
        </Part>
      </Part>
    </Part>
    <Part Type="punktas" Nr="2" Abbr="2 p." DocPartId="e271d4dd5c314e0689d10608148f6c23" PartId="e9c5e0e212894fad84aaaaf75af1d631"/>
    <Part Type="skirsnis" Title="RADVILIŠKIO RAJONO SAVIVALDYBĖS TARYBOS SPRENDIMO PROJEKTO „DĖL RADVILIŠKIO RAJONO SAVIVALDYBĖS TARYBOS 2023 M. LAPKRIČIO 16 D. SPRENDIMO NR. T-204 „DĖL RADVILIŠKIO RAJONO SAVIVALDYBĖS JAUNIMO REIKALŲ TARYBOS SUDARYMO“ PAKEITIMO“ AIŠKINAMASIS RAŠTAS" DocPartId="eb200170bb3543028b5a5888970dae9e" PartId="76491c4157374d38be801aecea4a95a7">
      <Part Type="punktas" Nr="1" Abbr="1 p." DocPartId="4881ecd5d27847cba756d3045859a813" PartId="28b6fd200a714d11911f9cfa1c2eb669"/>
      <Part Type="punktas" Nr="2" Abbr="2 p." DocPartId="a8cb8060e7034e129f08ebba49c5c979" PartId="36aa355c085e4b04990d8d3c956a9fb2"/>
      <Part Type="punktas" Nr="3" Abbr="3 p." DocPartId="43997cf6babc4911a77a30edd3860e88" PartId="cfbc47afdf9c49bda895cbf341a21e72"/>
      <Part Type="punktas" Nr="4" Abbr="4 p." DocPartId="6dee19de6e64467dbfbd1a76a25b5c7d" PartId="ba79d75ff2dc45deb5c6c92f1763d8e5"/>
      <Part Type="punktas" Nr="5" Abbr="5 p." DocPartId="cf38a939329444b1ad9f8b3f69b52cfc" PartId="17bbcd272ef442de8cb92c07d581b077"/>
      <Part Type="punktas" Nr="6" Abbr="6 p." DocPartId="7cb0cf8735e44ec9a44539ad058cc8ab" PartId="ac091a4dd6004cb5b9427495e267395b"/>
      <Part Type="punktas" Nr="7" Abbr="7 p." DocPartId="8dad939d0ba9468696c5559bb5096b19" PartId="cbd2e88217864ac382961ca95bf81da7"/>
      <Part Type="punktas" Nr="8" Abbr="8 p." DocPartId="7401bd9489a0460582cefc77a7530b11" PartId="fd599df222c3424eb81f12109ea26494"/>
      <Part Type="punktas" Nr="9" Abbr="9 p." DocPartId="0594fa2b0726404685ecfeb99bcb78fb" PartId="f6aea0c921774c4581c3288e6e521a7b"/>
      <Part Type="punktas" Nr="10" Abbr="10 p." DocPartId="f598c85d120045149cf909a6507763c1" PartId="6ba648acff9844c19adae2126ce4b152"/>
      <Part Type="punktas" Nr="11" Abbr="11 p." DocPartId="37cf9033cb5747008db1b896cbbde0d3" PartId="3fdf70f0aa204e528ad138b73154976f"/>
      <Part Type="punktas" Nr="12" Abbr="12 p." DocPartId="abaa6a4ede2b4e2b9bb70c3a2b821d3b" PartId="f80cae7d140b4ea4b5fc8d47fa4e75bc"/>
    </Part>
    <Part Type="skirsnis" Title="SPRENDIMO „DĖL RADVILIŠKIO RAJONO SAVIVALDYBĖS TARYBOS 2023 M. LAPKRIČIO 16 D. SPRENDIMO NR. T-204 „DĖL RADVILIŠKIO RAJONO SAVIVALDYBĖS JAUNIMO REIKALŲ TARYBOS SUDARYMO“ PAKEITIMO“ LYGINAMASIS VARIANTAS" DocPartId="dd87455bb20c4721b0466dcdbf4263a4" PartId="ad3c46129a8d41dd8087079a6197cd88">
      <Part Type="papunktis" Nr="1.3" Abbr="1.3 pp." DocPartId="20940bd5ff94419ebebb26b80643b2a5" PartId="6c1e33de3c0b45ddb3a477885503e9eb"/>
      <Part Type="papunktis" Nr="1.5" Abbr="1.5 pp." Notes="Numeris ne iš eilės. Trūksta dalių? [DocDalys]" DocPartId="b8c8b6b78b4e442d9ed94bcf6ee7bfb4" PartId="6e7990148f504bf68b8bd45da72a0b4f"/>
      <Part Type="papunktis" Nr="1.6" Abbr="1.6 pp." DocPartId="2dbf8245413946a9a68088659fdb632e" PartId="857895b06bbc4acda76c88fd0b7c2874"/>
      <Part Type="papunktis" Nr="1.7" Abbr="1.7 pp." DocPartId="d7d9460303ae40d98baffc74048e140d" PartId="d79340915ddf44d29de6e615074a0951"/>
      <Part Type="papunktis" Nr="1.8" Abbr="1.8 pp." DocPartId="c4c3f7bcef7c439ba6a99166d9927381" PartId="0f372591a5a04cc2baf780a077b1c0d4"/>
    </Part>
  </Part>
</Parts>
</file>

<file path=customXml/itemProps1.xml><?xml version="1.0" encoding="utf-8"?>
<ds:datastoreItem xmlns:ds="http://schemas.openxmlformats.org/officeDocument/2006/customXml" ds:itemID="{13C32112-6ADE-4326-9401-0449D8438FF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767</Words>
  <Characters>5842</Characters>
  <Application>Microsoft Office Word</Application>
  <DocSecurity>4</DocSecurity>
  <Lines>153</Lines>
  <Paragraphs>70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6539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2025-11-21T06:10:00Z</dcterms:created>
  <dc:creator>Rimvydas Aleknavičius</dc:creator>
  <lastModifiedBy>adlibuser</lastModifiedBy>
  <lastPrinted>2025-11-11T12:47:00Z</lastPrinted>
  <dcterms:modified xsi:type="dcterms:W3CDTF">2025-11-21T06:10:00Z</dcterms:modified>
  <revision>2</revision>
</coreProperties>
</file>