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482a0227854c7c9e94b21abdddd0a5"/>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jc w:val="center"/>
            <w:rPr>
              <w:b/>
              <w:bCs/>
              <w:sz w:val="20"/>
            </w:rPr>
          </w:pPr>
        </w:p>
        <w:p>
          <w:pPr>
            <w:jc w:val="center"/>
            <w:rPr>
              <w:b/>
              <w:bCs/>
              <w:szCs w:val="24"/>
            </w:rPr>
          </w:pPr>
          <w:r>
            <w:rPr>
              <w:b/>
              <w:bCs/>
              <w:szCs w:val="24"/>
            </w:rPr>
            <w:t>RADVILIŠKIO RAJONO SAVIVALDYBĖS TARYBA</w:t>
          </w:r>
        </w:p>
        <w:p>
          <w:pPr>
            <w:ind w:firstLine="720"/>
            <w:jc w:val="center"/>
            <w:rPr>
              <w:b/>
              <w:bCs/>
              <w:sz w:val="20"/>
            </w:rPr>
          </w:pPr>
        </w:p>
        <w:p>
          <w:pPr>
            <w:jc w:val="center"/>
            <w:rPr>
              <w:b/>
              <w:bCs/>
              <w:szCs w:val="24"/>
            </w:rPr>
          </w:pPr>
          <w:r>
            <w:rPr>
              <w:b/>
              <w:bCs/>
              <w:szCs w:val="24"/>
            </w:rPr>
            <w:t>SPRENDIMAS</w:t>
          </w:r>
        </w:p>
        <w:p>
          <w:pPr>
            <w:spacing w:line="300" w:lineRule="exact"/>
            <w:jc w:val="center"/>
            <w:rPr>
              <w:b/>
              <w:bCs/>
              <w:szCs w:val="24"/>
            </w:rPr>
          </w:pPr>
          <w:r>
            <w:rPr>
              <w:b/>
              <w:caps/>
              <w:kern w:val="24"/>
              <w:szCs w:val="24"/>
            </w:rPr>
            <w:t xml:space="preserve">Dėl </w:t>
          </w:r>
          <w:r>
            <w:rPr>
              <w:b/>
              <w:bCs/>
              <w:caps/>
              <w:szCs w:val="24"/>
            </w:rPr>
            <w:t>Savivaldybės t</w:t>
          </w:r>
          <w:r>
            <w:rPr>
              <w:b/>
              <w:caps/>
              <w:kern w:val="24"/>
              <w:szCs w:val="24"/>
            </w:rPr>
            <w:t xml:space="preserve">URTO nuomos </w:t>
          </w:r>
          <w:r>
            <w:rPr>
              <w:b/>
              <w:bCs/>
              <w:caps/>
              <w:szCs w:val="24"/>
            </w:rPr>
            <w:t xml:space="preserve">nutraukimo su </w:t>
          </w:r>
          <w:r>
            <w:rPr>
              <w:b/>
              <w:caps/>
              <w:kern w:val="24"/>
              <w:szCs w:val="24"/>
            </w:rPr>
            <w:t>UAB</w:t>
          </w:r>
          <w:r>
            <w:rPr>
              <w:b/>
              <w:bCs/>
              <w:caps/>
              <w:szCs w:val="24"/>
            </w:rPr>
            <w:t xml:space="preserve"> „BAISOGALOS BIOENERGIJA“, panaudos ir patikėjimo teisės sutarčių nutraukimo su UAB „Radviliškio vanduo“, savivaldybės turto</w:t>
          </w:r>
          <w:r>
            <w:rPr>
              <w:b/>
              <w:bCs/>
              <w:szCs w:val="24"/>
            </w:rPr>
            <w:t xml:space="preserve"> </w:t>
          </w:r>
          <w:r>
            <w:rPr>
              <w:b/>
              <w:bCs/>
              <w:caps/>
              <w:szCs w:val="24"/>
            </w:rPr>
            <w:t xml:space="preserve">investavimo ir UAB „Radviliškio vanduo“ </w:t>
          </w:r>
          <w:r>
            <w:rPr>
              <w:b/>
              <w:caps/>
              <w:szCs w:val="24"/>
            </w:rPr>
            <w:t xml:space="preserve">ĮSTATINIo KAPITALo </w:t>
          </w:r>
          <w:r>
            <w:rPr>
              <w:b/>
              <w:bCs/>
              <w:caps/>
              <w:szCs w:val="24"/>
            </w:rPr>
            <w:t>DIDINIMO turtiniu įnašu</w:t>
          </w:r>
        </w:p>
        <w:p>
          <w:pPr>
            <w:spacing w:line="300" w:lineRule="exact"/>
            <w:jc w:val="center"/>
            <w:rPr>
              <w:b/>
              <w:bCs/>
              <w:caps/>
              <w:szCs w:val="24"/>
            </w:rPr>
          </w:pPr>
        </w:p>
        <w:p>
          <w:pPr>
            <w:jc w:val="center"/>
            <w:rPr>
              <w:szCs w:val="24"/>
            </w:rPr>
          </w:pPr>
          <w:r>
            <w:rPr>
              <w:szCs w:val="24"/>
            </w:rPr>
            <w:t xml:space="preserve">2025 m.                         d. Nr. T-</w:t>
          </w:r>
        </w:p>
        <w:p>
          <w:pPr>
            <w:jc w:val="center"/>
            <w:rPr>
              <w:szCs w:val="24"/>
            </w:rPr>
          </w:pPr>
          <w:r>
            <w:rPr>
              <w:szCs w:val="24"/>
            </w:rPr>
            <w:t>Radviliškis</w:t>
          </w:r>
        </w:p>
        <w:p>
          <w:pPr>
            <w:ind w:firstLine="709"/>
            <w:jc w:val="both"/>
            <w:rPr>
              <w:b/>
              <w:bCs/>
              <w:szCs w:val="24"/>
              <w:lang w:eastAsia="lt-LT" w:bidi="lt-LT"/>
            </w:rPr>
          </w:pPr>
        </w:p>
        <w:sdt>
          <w:sdtPr>
            <w:alias w:val="preambule"/>
            <w:tag w:val="part_ad4ee3b1810646a4996ac3fe587b9ca0"/>
            <w:lock w:val="sdtLocked"/>
            <w:richText/>
          </w:sdtPr>
          <w:sdtContent>
            <w:p>
              <w:pPr>
                <w:spacing w:line="300" w:lineRule="exact"/>
                <w:ind w:firstLine="709"/>
                <w:jc w:val="both"/>
                <w:rPr>
                  <w:bCs/>
                  <w:spacing w:val="60"/>
                  <w:szCs w:val="24"/>
                  <w:lang w:eastAsia="ar-SA"/>
                </w:rPr>
              </w:pPr>
              <w:r>
                <w:rPr>
                  <w:szCs w:val="24"/>
                  <w:lang w:eastAsia="ar-SA"/>
                </w:rPr>
                <w:t xml:space="preserve">Vadovaudamasi Lietuvos Respublikos vietos savivaldos įstatymo 6 straipsnio 30 punktu, </w:t>
              </w:r>
              <w:r>
                <w:rPr>
                  <w:szCs w:val="24"/>
                </w:rPr>
                <w:t>15 straipsnio 2 dalies 19 punktu</w:t>
              </w:r>
              <w:r>
                <w:rPr>
                  <w:szCs w:val="24"/>
                  <w:lang w:eastAsia="ar-SA"/>
                </w:rPr>
                <w:t>, Lietuvos Respublikos geriamojo vandens tiekimo ir nuotekų tvarkymo įstatymo Nr. X-764 pakeitimo 2022 m. spalio 27 d. įstatymo Nr. XIV-1466 2 straipsnio 4 dalimi,</w:t>
              </w:r>
              <w:r>
                <w:rPr>
                  <w:b/>
                  <w:bCs/>
                  <w:szCs w:val="24"/>
                  <w:lang w:eastAsia="ar-SA"/>
                </w:rPr>
                <w:t xml:space="preserve"> </w:t>
              </w:r>
              <w:r>
                <w:rPr>
                  <w:szCs w:val="24"/>
                  <w:lang w:eastAsia="ar-SA"/>
                </w:rPr>
                <w:t xml:space="preserve">Lietuvos Respublikos valstybės ir savivaldybių turto valdymo, naudojimo ir disponavimo juo įstatymo 22 straipsnio 1 dalies 2 punktu, 2 dalies 2, </w:t>
              </w:r>
              <w:r>
                <w:rPr>
                  <w:szCs w:val="24"/>
                </w:rPr>
                <w:t xml:space="preserve">5, 6 ir 7 </w:t>
              </w:r>
              <w:r>
                <w:rPr>
                  <w:szCs w:val="24"/>
                  <w:lang w:eastAsia="ar-SA"/>
                </w:rPr>
                <w:t xml:space="preserve">punktais, 4 dalimi, Lietuvos Respublikos akcinių bendrovių įstatymo 20 straipsnio 1 dalies 18 punktu, </w:t>
              </w:r>
              <w:r>
                <w:rPr>
                  <w:szCs w:val="24"/>
                </w:rPr>
                <w:t xml:space="preserve">45 straipsnio 2 ir 5 dalimis, </w:t>
              </w:r>
              <w:r>
                <w:rPr>
                  <w:szCs w:val="24"/>
                  <w:lang w:eastAsia="ar-SA"/>
                </w:rPr>
                <w:t xml:space="preserve">49 straipsnio 5 ir 7 dalimis, 50 straipsnio 1 dalimi, Sprendimo investuoti valstybės ir savivaldybių turtą priėmimo tvarkos aprašu, patvirtintu Lietuvos Respublikos Vyriausybės 2007 m. liepos 4 d. nutarimu Nr. 758, </w:t>
              </w:r>
              <w:r>
                <w:rPr>
                  <w:kern w:val="24"/>
                  <w:szCs w:val="24"/>
                </w:rPr>
                <w:t>Radviliškio rajono savivaldybės</w:t>
              </w:r>
              <w:r>
                <w:rPr>
                  <w:szCs w:val="24"/>
                </w:rPr>
                <w:t xml:space="preserve"> turto nuomos ir uždarosios akcinės bendrovės „Baisogalos bioenergija“ paslaugų teikimo 2016 m. balandžio 26 d. sutarties Nr. 2016-375 4.3, 22.2, 23.3 papunkčiais, </w:t>
              </w:r>
              <w:r>
                <w:rPr>
                  <w:szCs w:val="24"/>
                  <w:lang w:eastAsia="ar-SA"/>
                </w:rPr>
                <w:t xml:space="preserve">įgyvendindama </w:t>
              </w:r>
              <w:r>
                <w:rPr>
                  <w:szCs w:val="24"/>
                </w:rPr>
                <w:t>Radviliškio rajono savivaldybės ir patikėjimo teise perduoto valstybės turto valdymo, naudojimo ir disponavimo juo tvarkos aprašo</w:t>
              </w:r>
              <w:r>
                <w:rPr>
                  <w:szCs w:val="24"/>
                  <w:lang w:eastAsia="lt-LT"/>
                </w:rPr>
                <w:t xml:space="preserve">, patvirtinto Radviliškio rajono savivaldybės tarybos </w:t>
              </w:r>
              <w:r>
                <w:rPr>
                  <w:szCs w:val="24"/>
                </w:rPr>
                <w:t>2014 m. lapkričio 20 d. sprendimu Nr.</w:t>
              </w:r>
              <w:r>
                <w:rPr>
                  <w:szCs w:val="24"/>
                  <w:lang w:eastAsia="ar-SA"/>
                </w:rPr>
                <w:t> </w:t>
              </w:r>
              <w:r>
                <w:rPr>
                  <w:szCs w:val="24"/>
                </w:rPr>
                <w:t>T-893 „Dėl Radviliškio rajono savivaldybės ir patikėjimo teise perduoto valstybės turto valdymo, naudojimo ir disponavimo juo tvarkos aprašo patvirtinimo“, nuostatas</w:t>
              </w:r>
              <w:r>
                <w:rPr>
                  <w:szCs w:val="24"/>
                  <w:lang w:eastAsia="lt-LT"/>
                </w:rPr>
                <w:t xml:space="preserve">, </w:t>
              </w:r>
              <w:r>
                <w:rPr>
                  <w:kern w:val="24"/>
                  <w:szCs w:val="24"/>
                </w:rPr>
                <w:t>ir</w:t>
              </w:r>
              <w:r>
                <w:rPr>
                  <w:szCs w:val="24"/>
                </w:rPr>
                <w:t xml:space="preserve"> Radviliškio rajono savivaldybės ilgalaikio materialiojo turto viešo nuomos konkurso ir nuomos be konkurso organizavimo ir vykdymo tvarkos aprašo, patvirtinto Radviliškio rajono savivaldybės tarybos 2019 m. spalio 24 d. sprendimu Nr.</w:t>
              </w:r>
              <w:r>
                <w:rPr>
                  <w:szCs w:val="24"/>
                  <w:lang w:eastAsia="ar-SA"/>
                </w:rPr>
                <w:t> </w:t>
              </w:r>
              <w:r>
                <w:rPr>
                  <w:szCs w:val="24"/>
                </w:rPr>
                <w:t xml:space="preserve">T-116 „Dėl Radviliškio rajono savivaldybės ilgalaikio materialiojo turto viešo nuomos konkurso ir nuomos be konkurso organizavimo ir vykdymo tvarkos aprašo patvirtinimo“, </w:t>
              </w:r>
              <w:r>
                <w:rPr>
                  <w:kern w:val="24"/>
                  <w:szCs w:val="24"/>
                </w:rPr>
                <w:t xml:space="preserve">nuostatas, </w:t>
              </w:r>
              <w:r>
                <w:rPr>
                  <w:szCs w:val="24"/>
                  <w:lang w:eastAsia="ar-SA"/>
                </w:rPr>
                <w:t>atsižvelgdama į</w:t>
              </w:r>
              <w:r>
                <w:rPr>
                  <w:kern w:val="24"/>
                  <w:szCs w:val="24"/>
                </w:rPr>
                <w:t xml:space="preserve"> </w:t>
              </w:r>
              <w:r>
                <w:rPr>
                  <w:szCs w:val="24"/>
                  <w:lang w:eastAsia="ar-SA"/>
                </w:rPr>
                <w:t xml:space="preserve">Radviliškio rajono savivaldybės mero 2025 m. sausio 23 d. pasiūlymą Nr. S-216 (8.32) „Dėl sprendimo investuoti Savivaldybės turtą“, </w:t>
              </w:r>
              <w:r>
                <w:rPr>
                  <w:szCs w:val="24"/>
                </w:rPr>
                <w:t>į Radviliškio rajono savivaldybės administracijos direktoriaus 2025 m. sausio 17 d. įsakymą Nr. A-23 (8.</w:t>
              </w:r>
              <w:r>
                <w:rPr>
                  <w:spacing w:val="60"/>
                  <w:szCs w:val="24"/>
                </w:rPr>
                <w:t>2</w:t>
              </w:r>
              <w:r>
                <w:rPr>
                  <w:szCs w:val="24"/>
                </w:rPr>
                <w:t xml:space="preserve">E) „Dėl statinių pripažinimo nereikalingais arba netinkamais (negalimais) naudoti“, į </w:t>
              </w:r>
              <w:r>
                <w:rPr>
                  <w:kern w:val="24"/>
                  <w:szCs w:val="24"/>
                </w:rPr>
                <w:t>UAB</w:t>
              </w:r>
              <w:r>
                <w:rPr>
                  <w:spacing w:val="-2"/>
                  <w:szCs w:val="24"/>
                </w:rPr>
                <w:t xml:space="preserve"> „Baisogalos bioenergija“ 2025 m. sausio 24 d. raštą Nr. 19 „Dėl nuomos vandentvarkos ūkiui nutraukimo“</w:t>
              </w:r>
              <w:r>
                <w:rPr>
                  <w:b/>
                  <w:szCs w:val="24"/>
                  <w:lang w:eastAsia="ar-SA"/>
                </w:rPr>
                <w:t xml:space="preserve"> </w:t>
              </w:r>
              <w:r>
                <w:rPr>
                  <w:szCs w:val="24"/>
                  <w:lang w:eastAsia="ar-SA"/>
                </w:rPr>
                <w:t xml:space="preserve">ir </w:t>
              </w:r>
              <w:r>
                <w:rPr>
                  <w:szCs w:val="24"/>
                </w:rPr>
                <w:t xml:space="preserve">įvertinusi UAB „STIVVF“ nekilnojamojo turto vertinimo 2023 m. rugsėjo 1 d. ataskaitas Nr. 23063484, 23063485, 23063486, 23063487, 23063488, 23063489, 23063490, 2023 m. rugsėjo 4 d. ataskaitas Nr. 23063494, 23063495, 23063496, 23063498, 23063499, 2023 m. rugsėjo 15 d. ataskaitas Nr. 23063491, 23063492, 23063493, 23063497, 2023 m. spalio 26 d. ataskaitas Nr. 23103678, 23103679, 23103680, 23103681, 23103682, 2024 m. sausio 22 d. ataskaitas Nr. 23113725, 23113726, 23113727, 23113728, 23113729. 23113730, </w:t>
              </w:r>
              <w:r>
                <w:rPr>
                  <w:bCs/>
                  <w:szCs w:val="24"/>
                </w:rPr>
                <w:t xml:space="preserve">2024 m. sausio 26 d. ataskaitas Nr. </w:t>
              </w:r>
              <w:r>
                <w:rPr>
                  <w:szCs w:val="24"/>
                </w:rPr>
                <w:t xml:space="preserve">23113731, </w:t>
              </w:r>
              <w:r>
                <w:rPr>
                  <w:bCs/>
                  <w:szCs w:val="24"/>
                </w:rPr>
                <w:t>23113732</w:t>
              </w:r>
              <w:r>
                <w:rPr>
                  <w:szCs w:val="24"/>
                </w:rPr>
                <w:t xml:space="preserve">, </w:t>
              </w:r>
              <w:r>
                <w:rPr>
                  <w:bCs/>
                  <w:szCs w:val="24"/>
                </w:rPr>
                <w:t xml:space="preserve">2024 m. spalio 4 d. ataskaitas Nr. </w:t>
              </w:r>
              <w:r>
                <w:rPr>
                  <w:szCs w:val="24"/>
                </w:rPr>
                <w:t xml:space="preserve">24084274, </w:t>
              </w:r>
              <w:r>
                <w:rPr>
                  <w:bCs/>
                  <w:szCs w:val="24"/>
                </w:rPr>
                <w:t>24084275, 24104379, 24104380, 24104381, 24104382, 24104383, 24104384, 24104385</w:t>
              </w:r>
              <w:r>
                <w:rPr>
                  <w:szCs w:val="24"/>
                </w:rPr>
                <w:t xml:space="preserve">, 2024 m. lapkričio 5 d. ataskaitą Nr. 24104405-K, 2024 m. lapkričio 18 d. ataskaitą Nr. 24104404-K, </w:t>
              </w:r>
              <w:r>
                <w:rPr>
                  <w:bCs/>
                  <w:szCs w:val="24"/>
                </w:rPr>
                <w:t>Radviliškio rajono savivaldybės taryba</w:t>
              </w:r>
              <w:r>
                <w:rPr>
                  <w:bCs/>
                  <w:spacing w:val="40"/>
                  <w:szCs w:val="24"/>
                </w:rPr>
                <w:t xml:space="preserve"> nusprendži</w:t>
              </w:r>
              <w:r>
                <w:rPr>
                  <w:bCs/>
                  <w:szCs w:val="24"/>
                </w:rPr>
                <w:t>a</w:t>
              </w:r>
              <w:r>
                <w:rPr>
                  <w:bCs/>
                  <w:spacing w:val="20"/>
                  <w:szCs w:val="24"/>
                </w:rPr>
                <w:t>:</w:t>
              </w:r>
            </w:p>
          </w:sdtContent>
        </w:sdt>
        <w:sdt>
          <w:sdtPr>
            <w:alias w:val="1 p."/>
            <w:tag w:val="part_f65aa9a4053144bebd30b7fb845ae6c2"/>
            <w:lock w:val="sdtLocked"/>
            <w:richText/>
          </w:sdtPr>
          <w:sdtContent>
            <w:p>
              <w:pPr>
                <w:tabs>
                  <w:tab w:val="left" w:pos="993"/>
                </w:tabs>
                <w:spacing w:line="300" w:lineRule="exact"/>
                <w:ind w:firstLine="720"/>
                <w:jc w:val="both"/>
                <w:rPr>
                  <w:szCs w:val="24"/>
                </w:rPr>
              </w:pPr>
              <w:sdt>
                <w:sdtPr>
                  <w:alias w:val="Numeris"/>
                  <w:tag w:val="nr_f65aa9a4053144bebd30b7fb845ae6c2"/>
                  <w:lock w:val="sdtLocked"/>
                  <w:richText/>
                </w:sdtPr>
                <w:sdtContent>
                  <w:r>
                    <w:rPr>
                      <w:szCs w:val="24"/>
                    </w:rPr>
                    <w:t>1</w:t>
                  </w:r>
                </w:sdtContent>
              </w:sdt>
              <w:r>
                <w:rPr>
                  <w:szCs w:val="24"/>
                </w:rPr>
                <w:t>.</w:t>
                <w:tab/>
                <w:t xml:space="preserve">Su UAB „Baisogalos bioenergija“ nutraukti nuomą vandentvarkos ūkio turtui (1 priedas) ir nustatyti, kad nuo šio sprendimo 7.3 papunktyje nurodyto turto perdavimo ir priėmimo akto pasirašymo dienos nuomininkas nebemoka nuompinigių Radviliškio rajono savivaldybės administracijai už vandentvarkos ūkio turto nuomą, nustatytų </w:t>
              </w:r>
              <w:r>
                <w:rPr>
                  <w:kern w:val="24"/>
                  <w:szCs w:val="24"/>
                </w:rPr>
                <w:t>Radviliškio rajono savivaldybės</w:t>
              </w:r>
              <w:r>
                <w:rPr>
                  <w:szCs w:val="24"/>
                </w:rPr>
                <w:t xml:space="preserve"> turto nuomos ir uždarosios akcinės bendrovės „Baisogalos bioenergija“ paslaugų teikimo 2016 m. balandžio 26 d. sutarties Nr. 2016-375  4.3 papunktyje (</w:t>
              </w:r>
              <w:r>
                <w:rPr>
                  <w:spacing w:val="50"/>
                  <w:szCs w:val="24"/>
                </w:rPr>
                <w:t>4</w:t>
              </w:r>
              <w:r>
                <w:rPr>
                  <w:szCs w:val="24"/>
                </w:rPr>
                <w:t>344 Eur be PVM per metus).</w:t>
              </w:r>
            </w:p>
          </w:sdtContent>
        </w:sdt>
        <w:sdt>
          <w:sdtPr>
            <w:alias w:val="2 p."/>
            <w:tag w:val="part_d0b4ef3100c542358905a286a6680e4f"/>
            <w:lock w:val="sdtLocked"/>
            <w:richText/>
          </w:sdtPr>
          <w:sdtContent>
            <w:p>
              <w:pPr>
                <w:tabs>
                  <w:tab w:val="left" w:pos="1021"/>
                </w:tabs>
                <w:spacing w:line="300" w:lineRule="exact"/>
                <w:ind w:firstLine="720"/>
                <w:jc w:val="both"/>
                <w:rPr>
                  <w:szCs w:val="24"/>
                </w:rPr>
              </w:pPr>
              <w:sdt>
                <w:sdtPr>
                  <w:alias w:val="Numeris"/>
                  <w:tag w:val="nr_d0b4ef3100c542358905a286a6680e4f"/>
                  <w:lock w:val="sdtLocked"/>
                  <w:richText/>
                </w:sdtPr>
                <w:sdtContent>
                  <w:r>
                    <w:rPr>
                      <w:szCs w:val="24"/>
                    </w:rPr>
                    <w:t>2</w:t>
                  </w:r>
                </w:sdtContent>
              </w:sdt>
              <w:r>
                <w:rPr>
                  <w:szCs w:val="24"/>
                </w:rPr>
                <w:t>.</w:t>
                <w:tab/>
                <w:t>Su UAB „Radviliškio vanduo“ nutraukti Radviliškio rajono savivaldybės turto:</w:t>
              </w:r>
            </w:p>
            <w:sdt>
              <w:sdtPr>
                <w:alias w:val="2.1 pp."/>
                <w:tag w:val="part_111fad6f6b4d44e58bd6fb6d7d1bd847"/>
                <w:lock w:val="sdtLocked"/>
                <w:richText/>
              </w:sdtPr>
              <w:sdtContent>
                <w:p>
                  <w:pPr>
                    <w:tabs>
                      <w:tab w:val="left" w:pos="993"/>
                    </w:tabs>
                    <w:spacing w:line="300" w:lineRule="exact"/>
                    <w:ind w:firstLine="720"/>
                    <w:jc w:val="both"/>
                    <w:rPr>
                      <w:szCs w:val="24"/>
                    </w:rPr>
                  </w:pPr>
                  <w:sdt>
                    <w:sdtPr>
                      <w:alias w:val="Numeris"/>
                      <w:tag w:val="nr_111fad6f6b4d44e58bd6fb6d7d1bd847"/>
                      <w:lock w:val="sdtLocked"/>
                      <w:richText/>
                    </w:sdtPr>
                    <w:sdtContent>
                      <w:r>
                        <w:rPr>
                          <w:szCs w:val="24"/>
                        </w:rPr>
                        <w:t>2.1</w:t>
                      </w:r>
                    </w:sdtContent>
                  </w:sdt>
                  <w:r>
                    <w:rPr>
                      <w:szCs w:val="24"/>
                    </w:rPr>
                    <w:t xml:space="preserve">.  </w:t>
                  </w:r>
                  <w:smartTag w:uri="urn:schemas-microsoft-com:office:smarttags" w:element="metricconverter">
                    <w:smartTagPr>
                      <w:attr w:name="ProductID" w:val="2012 m"/>
                    </w:smartTagPr>
                    <w:r>
                      <w:rPr>
                        <w:szCs w:val="24"/>
                      </w:rPr>
                      <w:t>2012 m</w:t>
                    </w:r>
                  </w:smartTag>
                  <w:r>
                    <w:rPr>
                      <w:szCs w:val="24"/>
                    </w:rPr>
                    <w:t>. balandžio 17 d. panaudos sutartį Nr. 2012-97, sudarytą vandentvarkos ūkio turtui (2 priedas);</w:t>
                  </w:r>
                </w:p>
              </w:sdtContent>
            </w:sdt>
            <w:sdt>
              <w:sdtPr>
                <w:alias w:val="2.2 pp."/>
                <w:tag w:val="part_79d03e52203b40778b3a71bd72e79096"/>
                <w:lock w:val="sdtLocked"/>
                <w:richText/>
              </w:sdtPr>
              <w:sdtContent>
                <w:p>
                  <w:pPr>
                    <w:tabs>
                      <w:tab w:val="left" w:pos="993"/>
                    </w:tabs>
                    <w:spacing w:line="300" w:lineRule="exact"/>
                    <w:ind w:firstLine="720"/>
                    <w:jc w:val="both"/>
                    <w:rPr>
                      <w:szCs w:val="24"/>
                    </w:rPr>
                  </w:pPr>
                  <w:sdt>
                    <w:sdtPr>
                      <w:alias w:val="Numeris"/>
                      <w:tag w:val="nr_79d03e52203b40778b3a71bd72e79096"/>
                      <w:lock w:val="sdtLocked"/>
                      <w:richText/>
                    </w:sdtPr>
                    <w:sdtContent>
                      <w:r>
                        <w:rPr>
                          <w:szCs w:val="24"/>
                        </w:rPr>
                        <w:t>2.2</w:t>
                      </w:r>
                    </w:sdtContent>
                  </w:sdt>
                  <w:r>
                    <w:rPr>
                      <w:szCs w:val="24"/>
                    </w:rPr>
                    <w:t xml:space="preserve">.  2022 m. gegužės 10 d. patikėjimo teisės sutartį Nr. 1997, sudarytą:</w:t>
                  </w:r>
                </w:p>
                <w:sdt>
                  <w:sdtPr>
                    <w:alias w:val="2.2.1 pp."/>
                    <w:tag w:val="part_8a35c275e41447b1ae0653530af3c35a"/>
                    <w:lock w:val="sdtLocked"/>
                    <w:richText/>
                  </w:sdtPr>
                  <w:sdtContent>
                    <w:p>
                      <w:pPr>
                        <w:widowControl w:val="0"/>
                        <w:tabs>
                          <w:tab w:val="left" w:pos="1134"/>
                        </w:tabs>
                        <w:suppressAutoHyphens/>
                        <w:spacing w:line="300" w:lineRule="exact"/>
                        <w:ind w:firstLine="720"/>
                        <w:jc w:val="both"/>
                        <w:rPr>
                          <w:szCs w:val="24"/>
                        </w:rPr>
                      </w:pPr>
                      <w:sdt>
                        <w:sdtPr>
                          <w:alias w:val="Numeris"/>
                          <w:tag w:val="nr_8a35c275e41447b1ae0653530af3c35a"/>
                          <w:lock w:val="sdtLocked"/>
                          <w:richText/>
                        </w:sdtPr>
                        <w:sdtContent>
                          <w:r>
                            <w:rPr>
                              <w:szCs w:val="24"/>
                            </w:rPr>
                            <w:t>2.2.1</w:t>
                          </w:r>
                        </w:sdtContent>
                      </w:sdt>
                      <w:r>
                        <w:rPr>
                          <w:szCs w:val="24"/>
                        </w:rPr>
                        <w:t xml:space="preserve">. 1/5 daliai nuotekų siurblinės, J. Biliūno g. 53, Baisogalos mstl., Radviliškio r. sav., unikalus Nr. 7197-7009-0014, inventorinis Nr. 10100680_INV, pradinė vertė – </w:t>
                      </w:r>
                      <w:r>
                        <w:rPr>
                          <w:spacing w:val="36"/>
                          <w:szCs w:val="24"/>
                          <w:lang w:eastAsia="lt-LT"/>
                        </w:rPr>
                        <w:t>2</w:t>
                      </w:r>
                      <w:r>
                        <w:rPr>
                          <w:szCs w:val="24"/>
                          <w:lang w:eastAsia="lt-LT"/>
                        </w:rPr>
                        <w:t>768,48</w:t>
                      </w:r>
                      <w:r>
                        <w:rPr>
                          <w:szCs w:val="24"/>
                        </w:rPr>
                        <w:t xml:space="preserve"> Eur, likutinė vertė 2025 m. vasario 28</w:t>
                      </w:r>
                      <w:r>
                        <w:rPr>
                          <w:spacing w:val="-6"/>
                          <w:szCs w:val="24"/>
                        </w:rPr>
                        <w:t xml:space="preserve"> </w:t>
                      </w:r>
                      <w:r>
                        <w:rPr>
                          <w:szCs w:val="24"/>
                        </w:rPr>
                        <w:t>d. – 510,15 Eur;</w:t>
                      </w:r>
                    </w:p>
                  </w:sdtContent>
                </w:sdt>
                <w:sdt>
                  <w:sdtPr>
                    <w:alias w:val="2.2.2 pp."/>
                    <w:tag w:val="part_4e70536cb64942b6a9ee5ddc7ffff4ba"/>
                    <w:lock w:val="sdtLocked"/>
                    <w:richText/>
                  </w:sdtPr>
                  <w:sdtContent>
                    <w:p>
                      <w:pPr>
                        <w:widowControl w:val="0"/>
                        <w:tabs>
                          <w:tab w:val="left" w:pos="1134"/>
                        </w:tabs>
                        <w:suppressAutoHyphens/>
                        <w:spacing w:line="300" w:lineRule="exact"/>
                        <w:ind w:firstLine="720"/>
                        <w:jc w:val="both"/>
                        <w:rPr>
                          <w:szCs w:val="24"/>
                        </w:rPr>
                      </w:pPr>
                      <w:sdt>
                        <w:sdtPr>
                          <w:alias w:val="Numeris"/>
                          <w:tag w:val="nr_4e70536cb64942b6a9ee5ddc7ffff4ba"/>
                          <w:lock w:val="sdtLocked"/>
                          <w:richText/>
                        </w:sdtPr>
                        <w:sdtContent>
                          <w:r>
                            <w:rPr>
                              <w:szCs w:val="24"/>
                            </w:rPr>
                            <w:t>2.2.2</w:t>
                          </w:r>
                        </w:sdtContent>
                      </w:sdt>
                      <w:r>
                        <w:rPr>
                          <w:szCs w:val="24"/>
                        </w:rPr>
                        <w:t>. 21/153 daliai technologinio pastato, Sodų 1-oji g. 2, Baisogalos mstl., Radviliškio r. sav., unikalus Nr. 7197-7003-0025, inventorinis Nr. 10100678_1_INV, pradinė vertė – 279</w:t>
                      </w:r>
                      <w:r>
                        <w:rPr>
                          <w:szCs w:val="24"/>
                          <w:lang w:eastAsia="lt-LT"/>
                        </w:rPr>
                        <w:t>,86</w:t>
                      </w:r>
                      <w:r>
                        <w:rPr>
                          <w:szCs w:val="24"/>
                        </w:rPr>
                        <w:t xml:space="preserve"> Eur, likutinė vertė 2025 m. vasario 28</w:t>
                      </w:r>
                      <w:r>
                        <w:rPr>
                          <w:spacing w:val="-6"/>
                          <w:szCs w:val="24"/>
                        </w:rPr>
                        <w:t xml:space="preserve"> </w:t>
                      </w:r>
                      <w:r>
                        <w:rPr>
                          <w:szCs w:val="24"/>
                        </w:rPr>
                        <w:t>d. – 55,62 Eur.</w:t>
                      </w:r>
                    </w:p>
                  </w:sdtContent>
                </w:sdt>
              </w:sdtContent>
            </w:sdt>
          </w:sdtContent>
        </w:sdt>
        <w:sdt>
          <w:sdtPr>
            <w:alias w:val="3 p."/>
            <w:tag w:val="part_9a0d667d690140808e58a5d107b635d6"/>
            <w:lock w:val="sdtLocked"/>
            <w:richText/>
          </w:sdtPr>
          <w:sdtContent>
            <w:p>
              <w:pPr>
                <w:tabs>
                  <w:tab w:val="left" w:pos="1021"/>
                </w:tabs>
                <w:ind w:firstLine="720"/>
                <w:jc w:val="both"/>
                <w:rPr>
                  <w:szCs w:val="24"/>
                </w:rPr>
              </w:pPr>
              <w:sdt>
                <w:sdtPr>
                  <w:alias w:val="Numeris"/>
                  <w:tag w:val="nr_9a0d667d690140808e58a5d107b635d6"/>
                  <w:lock w:val="sdtLocked"/>
                  <w:richText/>
                </w:sdtPr>
                <w:sdtContent>
                  <w:r>
                    <w:rPr>
                      <w:szCs w:val="24"/>
                    </w:rPr>
                    <w:t>3</w:t>
                  </w:r>
                </w:sdtContent>
              </w:sdt>
              <w:r>
                <w:rPr>
                  <w:szCs w:val="24"/>
                </w:rPr>
                <w:t>.</w:t>
                <w:tab/>
                <w:t xml:space="preserve">Investuoti ir kaip turtinį įnašą perduoti UAB „Radviliškio vanduo“ Radviliškio rajono savivaldybei nuosavybės teise priklausantį geriamojo vandens tiekimo ir nuotekų bei paviršinių nuotekų tvarkymo veiklai naudojamą turtą (3 priedas), kurio bendra pradinė vertė – </w:t>
              </w:r>
              <w:r>
                <w:rPr>
                  <w:szCs w:val="24"/>
                  <w:lang w:eastAsia="lt-LT"/>
                </w:rPr>
                <w:t>3</w:t>
              </w:r>
              <w:r>
                <w:rPr>
                  <w:szCs w:val="24"/>
                </w:rPr>
                <w:t> 320 453</w:t>
              </w:r>
              <w:r>
                <w:rPr>
                  <w:szCs w:val="24"/>
                  <w:lang w:eastAsia="lt-LT"/>
                </w:rPr>
                <w:t>,30</w:t>
              </w:r>
              <w:r>
                <w:rPr>
                  <w:szCs w:val="24"/>
                </w:rPr>
                <w:t xml:space="preserve"> Eur, likutinė vertė 2025 m. vasario 28</w:t>
              </w:r>
              <w:r>
                <w:rPr>
                  <w:spacing w:val="-6"/>
                  <w:szCs w:val="24"/>
                </w:rPr>
                <w:t xml:space="preserve"> d. – </w:t>
              </w:r>
              <w:r>
                <w:rPr>
                  <w:szCs w:val="24"/>
                </w:rPr>
                <w:t>2 508 958,26</w:t>
              </w:r>
              <w:r>
                <w:rPr>
                  <w:spacing w:val="-6"/>
                  <w:szCs w:val="24"/>
                </w:rPr>
                <w:t xml:space="preserve"> </w:t>
              </w:r>
              <w:r>
                <w:rPr>
                  <w:szCs w:val="24"/>
                </w:rPr>
                <w:t>Eur, nepriklausomo turto vertintojo nustatyta rinkos vertė – 3 896 026 Eur.</w:t>
              </w:r>
            </w:p>
          </w:sdtContent>
        </w:sdt>
        <w:sdt>
          <w:sdtPr>
            <w:alias w:val="4 p."/>
            <w:tag w:val="part_c088ae139bdf4b47a687b84ed536a327"/>
            <w:lock w:val="sdtLocked"/>
            <w:richText/>
          </w:sdtPr>
          <w:sdtContent>
            <w:p>
              <w:pPr>
                <w:tabs>
                  <w:tab w:val="left" w:pos="1021"/>
                </w:tabs>
                <w:spacing w:line="300" w:lineRule="exact"/>
                <w:ind w:firstLine="720"/>
                <w:jc w:val="both"/>
                <w:rPr>
                  <w:szCs w:val="24"/>
                  <w:lang w:eastAsia="lt-LT"/>
                </w:rPr>
              </w:pPr>
              <w:sdt>
                <w:sdtPr>
                  <w:alias w:val="Numeris"/>
                  <w:tag w:val="nr_c088ae139bdf4b47a687b84ed536a327"/>
                  <w:lock w:val="sdtLocked"/>
                  <w:richText/>
                </w:sdtPr>
                <w:sdtContent>
                  <w:r>
                    <w:rPr>
                      <w:szCs w:val="24"/>
                      <w:lang w:eastAsia="lt-LT"/>
                    </w:rPr>
                    <w:t>4</w:t>
                  </w:r>
                </w:sdtContent>
              </w:sdt>
              <w:r>
                <w:rPr>
                  <w:szCs w:val="24"/>
                  <w:lang w:eastAsia="lt-LT"/>
                </w:rPr>
                <w:t>.</w:t>
                <w:tab/>
                <w:t xml:space="preserve">Nustatyti, kad Savivaldybei nuosavybės teise priklausantis turtas investuojamas didinant UAB „Radviliškio vanduo“ įstatinį kapitalą </w:t>
              </w:r>
              <w:r>
                <w:rPr>
                  <w:lang w:eastAsia="lt-LT"/>
                </w:rPr>
                <w:t xml:space="preserve">3 896 017,76 </w:t>
              </w:r>
              <w:r>
                <w:rPr>
                  <w:szCs w:val="24"/>
                  <w:lang w:eastAsia="lt-LT"/>
                </w:rPr>
                <w:t xml:space="preserve">Eur ir išleidžiant </w:t>
              </w:r>
              <w:r>
                <w:rPr>
                  <w:lang w:eastAsia="lt-LT"/>
                </w:rPr>
                <w:t>13</w:t>
              </w:r>
              <w:r>
                <w:rPr>
                  <w:spacing w:val="46"/>
                  <w:lang w:eastAsia="lt-LT"/>
                </w:rPr>
                <w:t>4</w:t>
              </w:r>
              <w:r>
                <w:rPr>
                  <w:lang w:eastAsia="lt-LT"/>
                </w:rPr>
                <w:t xml:space="preserve">531 </w:t>
              </w:r>
              <w:r>
                <w:rPr>
                  <w:szCs w:val="24"/>
                  <w:lang w:eastAsia="lt-LT"/>
                </w:rPr>
                <w:t xml:space="preserve">nematerialiųjų paprastųjų vardinių akcijų, kurių kiekviena – 28,96 euro (dvidešimt aštuoni eurai devyniasdešimt šeši centai) nominalios vertės, bendra nominali vertė – </w:t>
              </w:r>
              <w:r>
                <w:rPr>
                  <w:lang w:eastAsia="lt-LT"/>
                </w:rPr>
                <w:t xml:space="preserve">3 896 017,76 </w:t>
              </w:r>
              <w:r>
                <w:rPr>
                  <w:szCs w:val="24"/>
                  <w:lang w:eastAsia="lt-LT"/>
                </w:rPr>
                <w:t xml:space="preserve">Eur, o </w:t>
              </w:r>
              <w:r>
                <w:rPr>
                  <w:lang w:eastAsia="lt-LT"/>
                </w:rPr>
                <w:t xml:space="preserve">8,24 </w:t>
              </w:r>
              <w:r>
                <w:rPr>
                  <w:szCs w:val="24"/>
                  <w:lang w:eastAsia="lt-LT"/>
                </w:rPr>
                <w:t>Eur sudarytų akcijų priedą (akcijos nominalios vertės perviršį). Akcijų emisijos kaina lygi jų nominaliai vertei. Visos išleistos naujos akcijos perduodamos Radviliškio rajono savivaldybei.</w:t>
              </w:r>
            </w:p>
          </w:sdtContent>
        </w:sdt>
        <w:sdt>
          <w:sdtPr>
            <w:alias w:val="5 p."/>
            <w:tag w:val="part_aadd2eb0136343feb1b6526afef7c72a"/>
            <w:lock w:val="sdtLocked"/>
            <w:richText/>
          </w:sdtPr>
          <w:sdtContent>
            <w:p>
              <w:pPr>
                <w:tabs>
                  <w:tab w:val="left" w:pos="1021"/>
                </w:tabs>
                <w:spacing w:line="300" w:lineRule="exact"/>
                <w:ind w:firstLine="709"/>
                <w:jc w:val="both"/>
                <w:rPr>
                  <w:szCs w:val="24"/>
                </w:rPr>
              </w:pPr>
              <w:sdt>
                <w:sdtPr>
                  <w:alias w:val="Numeris"/>
                  <w:tag w:val="nr_aadd2eb0136343feb1b6526afef7c72a"/>
                  <w:lock w:val="sdtLocked"/>
                  <w:richText/>
                </w:sdtPr>
                <w:sdtContent>
                  <w:r>
                    <w:rPr>
                      <w:szCs w:val="24"/>
                    </w:rPr>
                    <w:t>5</w:t>
                  </w:r>
                </w:sdtContent>
              </w:sdt>
              <w:r>
                <w:rPr>
                  <w:szCs w:val="24"/>
                </w:rPr>
                <w:t>.</w:t>
                <w:tab/>
                <w:t>Pavesti UAB „Radviliškio vanduo“ direktoriui parengti įstatų naują redakciją ir pateikti tvirtinti Radviliškio rajono savivaldybės merui bei įregistruoti Juridinių asmenų registre.</w:t>
              </w:r>
            </w:p>
          </w:sdtContent>
        </w:sdt>
        <w:sdt>
          <w:sdtPr>
            <w:alias w:val="6 p."/>
            <w:tag w:val="part_b7c7f886b004459784207dc32accc0cd"/>
            <w:lock w:val="sdtLocked"/>
            <w:richText/>
          </w:sdtPr>
          <w:sdtContent>
            <w:p>
              <w:pPr>
                <w:tabs>
                  <w:tab w:val="left" w:pos="1021"/>
                </w:tabs>
                <w:spacing w:line="300" w:lineRule="exact"/>
                <w:ind w:firstLine="709"/>
                <w:jc w:val="both"/>
                <w:rPr>
                  <w:szCs w:val="24"/>
                </w:rPr>
              </w:pPr>
              <w:sdt>
                <w:sdtPr>
                  <w:alias w:val="Numeris"/>
                  <w:tag w:val="nr_b7c7f886b004459784207dc32accc0cd"/>
                  <w:lock w:val="sdtLocked"/>
                  <w:richText/>
                </w:sdtPr>
                <w:sdtContent>
                  <w:r>
                    <w:rPr>
                      <w:szCs w:val="24"/>
                    </w:rPr>
                    <w:t>6</w:t>
                  </w:r>
                </w:sdtContent>
              </w:sdt>
              <w:r>
                <w:rPr>
                  <w:szCs w:val="24"/>
                </w:rPr>
                <w:t>.</w:t>
                <w:tab/>
                <w:t>Pavesti Radviliškio rajono savivaldybės merui patvirtinti UAB „Radviliškio vanduo“ įstatinį kapitalą ir įstatus bei pasirašyti akcijų pasirašymo sutartį.</w:t>
              </w:r>
            </w:p>
          </w:sdtContent>
        </w:sdt>
        <w:sdt>
          <w:sdtPr>
            <w:alias w:val="7 p."/>
            <w:tag w:val="part_1019d44ff92f425a9fc4f27cfc6e80d1"/>
            <w:lock w:val="sdtLocked"/>
            <w:richText/>
          </w:sdtPr>
          <w:sdtContent>
            <w:p>
              <w:pPr>
                <w:tabs>
                  <w:tab w:val="left" w:pos="1021"/>
                </w:tabs>
                <w:spacing w:line="300" w:lineRule="exact"/>
                <w:ind w:firstLine="709"/>
                <w:jc w:val="both"/>
                <w:rPr>
                  <w:szCs w:val="24"/>
                </w:rPr>
              </w:pPr>
              <w:sdt>
                <w:sdtPr>
                  <w:alias w:val="Numeris"/>
                  <w:tag w:val="nr_1019d44ff92f425a9fc4f27cfc6e80d1"/>
                  <w:lock w:val="sdtLocked"/>
                  <w:richText/>
                </w:sdtPr>
                <w:sdtContent>
                  <w:r>
                    <w:rPr>
                      <w:szCs w:val="24"/>
                    </w:rPr>
                    <w:t>7</w:t>
                  </w:r>
                </w:sdtContent>
              </w:sdt>
              <w:r>
                <w:rPr>
                  <w:szCs w:val="24"/>
                </w:rPr>
                <w:t>.</w:t>
                <w:tab/>
                <w:t>Įgalioti Radviliškio rajono savivaldybės administracijos direktorių pasirašyti:</w:t>
              </w:r>
            </w:p>
            <w:sdt>
              <w:sdtPr>
                <w:alias w:val="7.1 pp."/>
                <w:tag w:val="part_b5b04fbe56b24e6aa932970d4946cf6a"/>
                <w:lock w:val="sdtLocked"/>
                <w:richText/>
              </w:sdtPr>
              <w:sdtContent>
                <w:p>
                  <w:pPr>
                    <w:tabs>
                      <w:tab w:val="left" w:pos="992"/>
                    </w:tabs>
                    <w:spacing w:line="300" w:lineRule="exact"/>
                    <w:ind w:firstLine="709"/>
                    <w:jc w:val="both"/>
                    <w:rPr>
                      <w:szCs w:val="24"/>
                    </w:rPr>
                  </w:pPr>
                  <w:sdt>
                    <w:sdtPr>
                      <w:alias w:val="Numeris"/>
                      <w:tag w:val="nr_b5b04fbe56b24e6aa932970d4946cf6a"/>
                      <w:lock w:val="sdtLocked"/>
                      <w:richText/>
                    </w:sdtPr>
                    <w:sdtContent>
                      <w:r>
                        <w:rPr>
                          <w:szCs w:val="24"/>
                        </w:rPr>
                        <w:t>7.1</w:t>
                      </w:r>
                    </w:sdtContent>
                  </w:sdt>
                  <w:r>
                    <w:rPr>
                      <w:szCs w:val="24"/>
                    </w:rPr>
                    <w:t>. susitarimą su nuomininku UAB „Baisogalos bioenergija“ dėl nuomos nutraukimo šio sprendimo 1 punkte nurodytam turtui;</w:t>
                  </w:r>
                </w:p>
              </w:sdtContent>
            </w:sdt>
            <w:sdt>
              <w:sdtPr>
                <w:alias w:val="7.2 pp."/>
                <w:tag w:val="part_932a2fe4ab86436e976a439018d6150d"/>
                <w:lock w:val="sdtLocked"/>
                <w:richText/>
              </w:sdtPr>
              <w:sdtContent>
                <w:p>
                  <w:pPr>
                    <w:tabs>
                      <w:tab w:val="left" w:pos="992"/>
                    </w:tabs>
                    <w:spacing w:line="300" w:lineRule="exact"/>
                    <w:ind w:firstLine="709"/>
                    <w:jc w:val="both"/>
                    <w:rPr>
                      <w:szCs w:val="24"/>
                    </w:rPr>
                  </w:pPr>
                  <w:sdt>
                    <w:sdtPr>
                      <w:alias w:val="Numeris"/>
                      <w:tag w:val="nr_932a2fe4ab86436e976a439018d6150d"/>
                      <w:lock w:val="sdtLocked"/>
                      <w:richText/>
                    </w:sdtPr>
                    <w:sdtContent>
                      <w:r>
                        <w:rPr>
                          <w:szCs w:val="24"/>
                        </w:rPr>
                        <w:t>7.2</w:t>
                      </w:r>
                    </w:sdtContent>
                  </w:sdt>
                  <w:r>
                    <w:rPr>
                      <w:szCs w:val="24"/>
                    </w:rPr>
                    <w:t>. susitarimus su UAB „Radviliškio vanduo“ dėl šio sprendimo 2 punkte nurodytų sutarčių nutraukimo;</w:t>
                  </w:r>
                </w:p>
              </w:sdtContent>
            </w:sdt>
            <w:sdt>
              <w:sdtPr>
                <w:alias w:val="7.3 pp."/>
                <w:tag w:val="part_f18d7dade60742998be3f84747e455a3"/>
                <w:lock w:val="sdtLocked"/>
                <w:richText/>
              </w:sdtPr>
              <w:sdtContent>
                <w:p>
                  <w:pPr>
                    <w:tabs>
                      <w:tab w:val="left" w:pos="992"/>
                    </w:tabs>
                    <w:spacing w:line="300" w:lineRule="exact"/>
                    <w:ind w:firstLine="709"/>
                    <w:jc w:val="both"/>
                    <w:rPr>
                      <w:szCs w:val="24"/>
                    </w:rPr>
                  </w:pPr>
                  <w:sdt>
                    <w:sdtPr>
                      <w:alias w:val="Numeris"/>
                      <w:tag w:val="nr_f18d7dade60742998be3f84747e455a3"/>
                      <w:lock w:val="sdtLocked"/>
                      <w:richText/>
                    </w:sdtPr>
                    <w:sdtContent>
                      <w:r>
                        <w:rPr>
                          <w:szCs w:val="24"/>
                        </w:rPr>
                        <w:t>7.3</w:t>
                      </w:r>
                    </w:sdtContent>
                  </w:sdt>
                  <w:r>
                    <w:rPr>
                      <w:szCs w:val="24"/>
                    </w:rPr>
                    <w:t>. šio sprendimo 3 punkte nurodyto turto perdavimo ir priėmimo aktą.</w:t>
                  </w:r>
                </w:p>
              </w:sdtContent>
            </w:sdt>
          </w:sdtContent>
        </w:sdt>
        <w:sdt>
          <w:sdtPr>
            <w:alias w:val="8 p."/>
            <w:tag w:val="part_8a019fbea404453f855808a5ac90f25d"/>
            <w:lock w:val="sdtLocked"/>
            <w:richText/>
          </w:sdtPr>
          <w:sdtContent>
            <w:p>
              <w:pPr>
                <w:tabs>
                  <w:tab w:val="left" w:pos="1021"/>
                </w:tabs>
                <w:spacing w:line="300" w:lineRule="exact"/>
                <w:ind w:firstLine="709"/>
                <w:jc w:val="both"/>
                <w:rPr>
                  <w:szCs w:val="24"/>
                </w:rPr>
              </w:pPr>
              <w:sdt>
                <w:sdtPr>
                  <w:alias w:val="Numeris"/>
                  <w:tag w:val="nr_8a019fbea404453f855808a5ac90f25d"/>
                  <w:lock w:val="sdtLocked"/>
                  <w:richText/>
                </w:sdtPr>
                <w:sdtContent>
                  <w:r>
                    <w:rPr>
                      <w:szCs w:val="24"/>
                    </w:rPr>
                    <w:t>8</w:t>
                  </w:r>
                </w:sdtContent>
              </w:sdt>
              <w:r>
                <w:rPr>
                  <w:szCs w:val="24"/>
                </w:rPr>
                <w:t>.</w:t>
                <w:tab/>
                <w:t>Įpareigoti UAB „Radviliškio vanduo“, pasirašius šio sprendimo 7.3 papunktyje nurodyto turto perdavimo ir priėmimo aktą, sudaryti turto, nurodyto šio sprendimo 1 priedo 1–36 punktuose ir, esant poreikiui, kito UAB „Radviliškio vanduo“ nuosavybės teise priklausančio turto, reikalingo tęstinei licencijuojamai vandentvarkos veiklai vykdyti, nuomos sutartį su UAB „Baisogalos bioenergija“. Įpareigoti UAB „Baisogalos bioenergija“ tęsti vandentvarkos ūkio veiklą turimos Geriamo vandens tiekimo ir nuotekų tvarkymo veiklos licencijos teritorijoje iki kol UAB „Radviliškio vanduo“ bus išduota licencija šiai teritorijai aptarnauti.</w:t>
              </w:r>
            </w:p>
          </w:sdtContent>
        </w:sdt>
        <w:sdt>
          <w:sdtPr>
            <w:alias w:val="9 p."/>
            <w:tag w:val="part_3e4815476bc748feb33c1c4cafef8046"/>
            <w:lock w:val="sdtLocked"/>
            <w:richText/>
          </w:sdtPr>
          <w:sdtContent>
            <w:p>
              <w:pPr>
                <w:tabs>
                  <w:tab w:val="left" w:pos="1021"/>
                </w:tabs>
                <w:spacing w:line="300" w:lineRule="exact"/>
                <w:ind w:firstLine="720"/>
                <w:jc w:val="both"/>
                <w:rPr>
                  <w:szCs w:val="24"/>
                  <w:lang w:eastAsia="lt-LT"/>
                </w:rPr>
              </w:pPr>
              <w:sdt>
                <w:sdtPr>
                  <w:alias w:val="Numeris"/>
                  <w:tag w:val="nr_3e4815476bc748feb33c1c4cafef8046"/>
                  <w:lock w:val="sdtLocked"/>
                  <w:richText/>
                </w:sdtPr>
                <w:sdtContent>
                  <w:r>
                    <w:rPr>
                      <w:szCs w:val="24"/>
                      <w:lang w:eastAsia="lt-LT"/>
                    </w:rPr>
                    <w:t>9</w:t>
                  </w:r>
                </w:sdtContent>
              </w:sdt>
              <w:r>
                <w:rPr>
                  <w:szCs w:val="24"/>
                  <w:lang w:eastAsia="lt-LT"/>
                </w:rPr>
                <w:t>.</w:t>
                <w:tab/>
                <w:t>Nurašyti pripažintą netinkamu (negalimu) naudoti fiziškai ir funkciškai (technologiškai) nusidėvėjusį Radviliškio rajono savivaldybei nuosavybės teise priklausantį UAB „Baisogalos bioenergija“ nuomotą nekilnojamąjį turtą:</w:t>
              </w:r>
            </w:p>
            <w:sdt>
              <w:sdtPr>
                <w:alias w:val="9.1 pp."/>
                <w:tag w:val="part_468a892b9eb8487fa14facd35440fd9d"/>
                <w:lock w:val="sdtLocked"/>
                <w:richText/>
              </w:sdtPr>
              <w:sdtContent>
                <w:p>
                  <w:pPr>
                    <w:tabs>
                      <w:tab w:val="left" w:pos="1191"/>
                    </w:tabs>
                    <w:spacing w:line="300" w:lineRule="exact"/>
                    <w:ind w:firstLine="720"/>
                    <w:jc w:val="both"/>
                    <w:rPr>
                      <w:lang w:eastAsia="lt-LT"/>
                    </w:rPr>
                  </w:pPr>
                  <w:sdt>
                    <w:sdtPr>
                      <w:alias w:val="Numeris"/>
                      <w:tag w:val="nr_468a892b9eb8487fa14facd35440fd9d"/>
                      <w:lock w:val="sdtLocked"/>
                      <w:richText/>
                    </w:sdtPr>
                    <w:sdtContent>
                      <w:r>
                        <w:rPr>
                          <w:szCs w:val="24"/>
                          <w:lang w:eastAsia="lt-LT"/>
                        </w:rPr>
                        <w:t>9.1</w:t>
                      </w:r>
                    </w:sdtContent>
                  </w:sdt>
                  <w:r>
                    <w:rPr>
                      <w:szCs w:val="24"/>
                      <w:lang w:eastAsia="lt-LT"/>
                    </w:rPr>
                    <w:t>.</w:t>
                    <w:tab/>
                  </w:r>
                  <w:r>
                    <w:rPr>
                      <w:lang w:eastAsia="lt-LT"/>
                    </w:rPr>
                    <w:t xml:space="preserve">vandentiekio bokštą, Stoties g. 34, Pakiršinio k., Baisogalos sen., unikalus Nr. 7197-3014-8020, inventorinis Nr. 11110029_INV, pradinė vertė – </w:t>
                  </w:r>
                  <w:r>
                    <w:rPr>
                      <w:szCs w:val="22"/>
                      <w:lang w:eastAsia="lt-LT"/>
                    </w:rPr>
                    <w:t>1</w:t>
                  </w:r>
                  <w:r>
                    <w:rPr>
                      <w:spacing w:val="56"/>
                      <w:szCs w:val="22"/>
                      <w:lang w:eastAsia="lt-LT"/>
                    </w:rPr>
                    <w:t>4</w:t>
                  </w:r>
                  <w:r>
                    <w:rPr>
                      <w:szCs w:val="22"/>
                      <w:lang w:eastAsia="lt-LT"/>
                    </w:rPr>
                    <w:t>638,26</w:t>
                  </w:r>
                  <w:r>
                    <w:rPr>
                      <w:lang w:eastAsia="lt-LT"/>
                    </w:rPr>
                    <w:t xml:space="preserve"> Eur, likutinė vertė 2025 m. vasario 28 d.– 0,00 Eur;</w:t>
                  </w:r>
                </w:p>
              </w:sdtContent>
            </w:sdt>
            <w:sdt>
              <w:sdtPr>
                <w:alias w:val="9.2 pp."/>
                <w:tag w:val="part_4063c00f938142f1ba6cc977bd2b5fd2"/>
                <w:lock w:val="sdtLocked"/>
                <w:richText/>
              </w:sdtPr>
              <w:sdtContent>
                <w:p>
                  <w:pPr>
                    <w:tabs>
                      <w:tab w:val="left" w:pos="1191"/>
                    </w:tabs>
                    <w:spacing w:line="300" w:lineRule="exact"/>
                    <w:ind w:firstLine="720"/>
                    <w:jc w:val="both"/>
                    <w:rPr>
                      <w:szCs w:val="24"/>
                      <w:lang w:eastAsia="lt-LT"/>
                    </w:rPr>
                  </w:pPr>
                  <w:sdt>
                    <w:sdtPr>
                      <w:alias w:val="Numeris"/>
                      <w:tag w:val="nr_4063c00f938142f1ba6cc977bd2b5fd2"/>
                      <w:lock w:val="sdtLocked"/>
                      <w:richText/>
                    </w:sdtPr>
                    <w:sdtContent>
                      <w:r>
                        <w:rPr>
                          <w:szCs w:val="24"/>
                          <w:lang w:eastAsia="lt-LT"/>
                        </w:rPr>
                        <w:t>9.2</w:t>
                      </w:r>
                    </w:sdtContent>
                  </w:sdt>
                  <w:r>
                    <w:rPr>
                      <w:szCs w:val="24"/>
                      <w:lang w:eastAsia="lt-LT"/>
                    </w:rPr>
                    <w:t>.</w:t>
                    <w:tab/>
                  </w:r>
                  <w:r>
                    <w:rPr>
                      <w:lang w:eastAsia="lt-LT"/>
                    </w:rPr>
                    <w:t xml:space="preserve">Nekilnojamojo turto registre neregistruotą vandentiekio bokštą K1, Pociūnėlių mstl., Baisogalos sen., inventorinis Nr. 11110030_INV, pradinė vertė – </w:t>
                  </w:r>
                  <w:r>
                    <w:rPr>
                      <w:szCs w:val="22"/>
                      <w:lang w:eastAsia="lt-LT"/>
                    </w:rPr>
                    <w:t>637,16</w:t>
                  </w:r>
                  <w:r>
                    <w:rPr>
                      <w:lang w:eastAsia="lt-LT"/>
                    </w:rPr>
                    <w:t xml:space="preserve"> Eur, likutinė vertė 2025 m. vasario 28 d.– 0,00 Eur.</w:t>
                  </w:r>
                </w:p>
              </w:sdtContent>
            </w:sdt>
          </w:sdtContent>
        </w:sdt>
        <w:sdt>
          <w:sdtPr>
            <w:alias w:val="10 p."/>
            <w:tag w:val="part_4d773f119c1c4c58bd3bd9ffaf5aab81"/>
            <w:lock w:val="sdtLocked"/>
            <w:richText/>
          </w:sdtPr>
          <w:sdtContent>
            <w:p>
              <w:pPr>
                <w:tabs>
                  <w:tab w:val="left" w:pos="1134"/>
                </w:tabs>
                <w:spacing w:line="300" w:lineRule="exact"/>
                <w:ind w:firstLine="720"/>
                <w:jc w:val="both"/>
                <w:rPr>
                  <w:szCs w:val="24"/>
                  <w:lang w:eastAsia="lt-LT"/>
                </w:rPr>
              </w:pPr>
              <w:sdt>
                <w:sdtPr>
                  <w:alias w:val="Numeris"/>
                  <w:tag w:val="nr_4d773f119c1c4c58bd3bd9ffaf5aab81"/>
                  <w:lock w:val="sdtLocked"/>
                  <w:richText/>
                </w:sdtPr>
                <w:sdtContent>
                  <w:r>
                    <w:rPr>
                      <w:szCs w:val="24"/>
                      <w:lang w:eastAsia="lt-LT"/>
                    </w:rPr>
                    <w:t>10</w:t>
                  </w:r>
                </w:sdtContent>
              </w:sdt>
              <w:r>
                <w:rPr>
                  <w:szCs w:val="24"/>
                  <w:lang w:eastAsia="lt-LT"/>
                </w:rPr>
                <w:t>.</w:t>
                <w:tab/>
                <w:t xml:space="preserve">Įpareigoti </w:t>
              </w:r>
              <w:r>
                <w:rPr>
                  <w:lang w:eastAsia="lt-LT"/>
                </w:rPr>
                <w:t>UAB „Radviliškio vanduo“ likviduoti šio sprendimo 9 punkte nurodytą turtą, sutvarkyti teritoriją ir pateikti Radviliškio rajono savivaldybės administracijos Centralizuotam buhalterinės apskaitos skyriui</w:t>
              </w:r>
              <w:r>
                <w:rPr>
                  <w:szCs w:val="24"/>
                  <w:lang w:eastAsia="lt-LT"/>
                </w:rPr>
                <w:t xml:space="preserve"> </w:t>
              </w:r>
              <w:r>
                <w:rPr>
                  <w:lang w:eastAsia="lt-LT"/>
                </w:rPr>
                <w:t>likvidavimo aktus</w:t>
              </w:r>
              <w:r>
                <w:rPr>
                  <w:szCs w:val="24"/>
                  <w:lang w:eastAsia="lt-LT"/>
                </w:rPr>
                <w:t>.</w:t>
              </w:r>
            </w:p>
          </w:sdtContent>
        </w:sdt>
        <w:sdt>
          <w:sdtPr>
            <w:alias w:val="11 p."/>
            <w:tag w:val="part_6ff44181af174336a4e5c27622e46d11"/>
            <w:lock w:val="sdtLocked"/>
            <w:richText/>
          </w:sdtPr>
          <w:sdtContent>
            <w:p>
              <w:pPr>
                <w:tabs>
                  <w:tab w:val="left" w:pos="1134"/>
                </w:tabs>
                <w:spacing w:line="300" w:lineRule="exact"/>
                <w:ind w:firstLine="709"/>
                <w:jc w:val="both"/>
                <w:rPr>
                  <w:szCs w:val="24"/>
                </w:rPr>
              </w:pPr>
              <w:sdt>
                <w:sdtPr>
                  <w:alias w:val="Numeris"/>
                  <w:tag w:val="nr_6ff44181af174336a4e5c27622e46d11"/>
                  <w:lock w:val="sdtLocked"/>
                  <w:richText/>
                </w:sdtPr>
                <w:sdtContent>
                  <w:r>
                    <w:rPr>
                      <w:szCs w:val="24"/>
                    </w:rPr>
                    <w:t>11</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center" w:pos="4153"/>
                  <w:tab w:val="right" w:pos="8306"/>
                </w:tabs>
                <w:ind w:firstLine="720"/>
                <w:rPr>
                  <w:szCs w:val="24"/>
                </w:rPr>
              </w:pPr>
            </w:p>
            <w:p>
              <w:pPr>
                <w:tabs>
                  <w:tab w:val="center" w:pos="4153"/>
                  <w:tab w:val="right" w:pos="8306"/>
                </w:tabs>
                <w:ind w:firstLine="720"/>
                <w:rPr>
                  <w:szCs w:val="24"/>
                </w:rPr>
              </w:pPr>
            </w:p>
            <w:p>
              <w:pPr>
                <w:tabs>
                  <w:tab w:val="center" w:pos="4153"/>
                  <w:tab w:val="right" w:pos="8306"/>
                </w:tabs>
                <w:ind w:firstLine="720"/>
                <w:rPr>
                  <w:szCs w:val="24"/>
                </w:rPr>
              </w:pPr>
            </w:p>
          </w:sdtContent>
        </w:sdt>
        <w:sdt>
          <w:sdtPr>
            <w:alias w:val="signatura"/>
            <w:tag w:val="part_01c9033f1d1a484cac0de2179d188ade"/>
            <w:lock w:val="sdtLocked"/>
            <w:richText/>
          </w:sdtPr>
          <w:sdtContent>
            <w:p>
              <w:pPr>
                <w:rPr>
                  <w:rFonts w:ascii="TimesLT" w:hAnsi="TimesLT"/>
                </w:rPr>
              </w:pPr>
              <w:r>
                <w:rPr>
                  <w:szCs w:val="24"/>
                </w:rPr>
                <w:t>Savivaldybės meras</w:t>
                <w:tab/>
                <w:tab/>
                <w:tab/>
                <w:tab/>
                <w:tab/>
                <w:tab/>
                <w:tab/>
                <w:tab/>
                <w:t xml:space="preserve">   </w:t>
              </w:r>
              <w:r>
                <w:rPr>
                  <w:rFonts w:ascii="TimesLT" w:hAnsi="TimesLT"/>
                </w:rPr>
                <w:br w:type="page"/>
              </w:r>
            </w:p>
          </w:sdtContent>
        </w:sdt>
      </w:sdtContent>
    </w:sdt>
    <w:sdt>
      <w:sdtPr>
        <w:alias w:val="1 pr."/>
        <w:tag w:val="part_0cf5ea3a175144ca9b39416e389c415a"/>
        <w:lock w:val="sdtLocked"/>
        <w:richText/>
      </w:sdtPr>
      <w:sdtContent>
        <w:p>
          <w:pPr>
            <w:ind w:left="5103"/>
            <w:rPr>
              <w:szCs w:val="24"/>
            </w:rPr>
          </w:pPr>
          <w:r>
            <w:rPr>
              <w:szCs w:val="24"/>
            </w:rPr>
            <w:t>Radviliškio rajono savivaldybės tarybos</w:t>
          </w:r>
        </w:p>
        <w:p>
          <w:pPr>
            <w:ind w:left="5103"/>
            <w:rPr>
              <w:szCs w:val="24"/>
            </w:rPr>
          </w:pPr>
          <w:r>
            <w:rPr>
              <w:szCs w:val="24"/>
            </w:rPr>
            <w:t xml:space="preserve">2025 m.                      d. sprendimo Nr. T-</w:t>
          </w:r>
        </w:p>
        <w:p>
          <w:pPr>
            <w:ind w:left="5103"/>
            <w:rPr>
              <w:szCs w:val="24"/>
            </w:rPr>
          </w:pPr>
          <w:sdt>
            <w:sdtPr>
              <w:alias w:val="Numeris"/>
              <w:tag w:val="nr_0cf5ea3a175144ca9b39416e389c415a"/>
              <w:lock w:val="sdtLocked"/>
              <w:richText/>
            </w:sdtPr>
            <w:sdtContent>
              <w:r>
                <w:rPr>
                  <w:szCs w:val="24"/>
                </w:rPr>
                <w:t>1</w:t>
              </w:r>
            </w:sdtContent>
          </w:sdt>
          <w:r>
            <w:rPr>
              <w:szCs w:val="24"/>
            </w:rPr>
            <w:t xml:space="preserve"> priedas</w:t>
          </w:r>
        </w:p>
        <w:p>
          <w:pPr>
            <w:jc w:val="center"/>
            <w:rPr>
              <w:b/>
              <w:caps/>
              <w:szCs w:val="24"/>
            </w:rPr>
          </w:pPr>
        </w:p>
        <w:p>
          <w:pPr>
            <w:jc w:val="center"/>
            <w:rPr>
              <w:b/>
              <w:caps/>
              <w:szCs w:val="24"/>
            </w:rPr>
          </w:pPr>
          <w:sdt>
            <w:sdtPr>
              <w:alias w:val="Pavadinimas"/>
              <w:tag w:val="title_0cf5ea3a175144ca9b39416e389c415a"/>
              <w:lock w:val="sdtLocked"/>
              <w:richText/>
            </w:sdtPr>
            <w:sdtContent>
              <w:r>
                <w:rPr>
                  <w:b/>
                  <w:caps/>
                  <w:szCs w:val="24"/>
                </w:rPr>
                <w:t xml:space="preserve">Radviliškio rajono savivaldybės turto, kuriam nutraukiama nuoma su </w:t>
              </w:r>
              <w:r>
                <w:rPr>
                  <w:b/>
                  <w:caps/>
                  <w:kern w:val="24"/>
                  <w:szCs w:val="24"/>
                </w:rPr>
                <w:t>UAB</w:t>
              </w:r>
              <w:r>
                <w:rPr>
                  <w:b/>
                  <w:caps/>
                  <w:spacing w:val="-2"/>
                  <w:szCs w:val="24"/>
                </w:rPr>
                <w:t xml:space="preserve"> „Baisogalos bioenergija“, </w:t>
              </w:r>
              <w:r>
                <w:rPr>
                  <w:b/>
                  <w:caps/>
                  <w:szCs w:val="24"/>
                </w:rPr>
                <w:t xml:space="preserve"> sąrašas</w:t>
              </w:r>
            </w:sdtContent>
          </w:sdt>
        </w:p>
        <w:p>
          <w:pPr>
            <w:jc w:val="center"/>
            <w:rPr>
              <w:szCs w:val="24"/>
            </w:rPr>
          </w:pP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5"/>
            <w:gridCol w:w="1587"/>
            <w:gridCol w:w="1361"/>
            <w:gridCol w:w="1361"/>
          </w:tblGrid>
          <w:tr>
            <w:trPr>
              <w:trHeight w:val="641"/>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Eil. Nr.</w:t>
                </w:r>
              </w:p>
            </w:tc>
            <w:tc>
              <w:tcPr>
                <w:tcW w:w="4535"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Turto pavadinimas, apibūdinimas</w:t>
                </w:r>
              </w:p>
            </w:tc>
            <w:tc>
              <w:tcPr>
                <w:tcW w:w="1587"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jc w:val="center"/>
                  <w:rPr>
                    <w:rFonts w:eastAsia="Lucida Sans Unicode"/>
                    <w:b/>
                    <w:kern w:val="1"/>
                    <w:szCs w:val="24"/>
                  </w:rPr>
                </w:pPr>
                <w:r>
                  <w:rPr>
                    <w:rFonts w:eastAsia="Lucida Sans Unicode"/>
                    <w:b/>
                    <w:kern w:val="1"/>
                    <w:szCs w:val="24"/>
                  </w:rPr>
                  <w:t>Inventorinis Nr.</w:t>
                </w:r>
              </w:p>
            </w:tc>
            <w:tc>
              <w:tcPr>
                <w:tcW w:w="1361"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ind w:left="-57" w:right="-57"/>
                  <w:jc w:val="center"/>
                  <w:rPr>
                    <w:rFonts w:eastAsia="Lucida Sans Unicode"/>
                    <w:b/>
                    <w:kern w:val="1"/>
                    <w:szCs w:val="24"/>
                  </w:rPr>
                </w:pPr>
                <w:r>
                  <w:rPr>
                    <w:rFonts w:eastAsia="Lucida Sans Unicode"/>
                    <w:b/>
                    <w:kern w:val="1"/>
                    <w:szCs w:val="24"/>
                  </w:rPr>
                  <w:t>Pradinė vertė eurais</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Likutinė</w:t>
                </w:r>
              </w:p>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vertė eurais</w:t>
                </w:r>
              </w:p>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2025-02-28</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1</w:t>
                </w:r>
              </w:p>
            </w:tc>
            <w:tc>
              <w:tcPr>
                <w:tcW w:w="453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w:t>
                </w:r>
              </w:p>
            </w:tc>
            <w:tc>
              <w:tcPr>
                <w:tcW w:w="158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jc w:val="center"/>
                  <w:rPr>
                    <w:rFonts w:eastAsia="Lucida Sans Unicode"/>
                    <w:b/>
                    <w:kern w:val="1"/>
                    <w:sz w:val="20"/>
                  </w:rPr>
                </w:pPr>
                <w:r>
                  <w:rPr>
                    <w:rFonts w:eastAsia="Lucida Sans Unicode"/>
                    <w:b/>
                    <w:kern w:val="1"/>
                    <w:sz w:val="20"/>
                  </w:rPr>
                  <w:t>3</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4</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5</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1.</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rPr>
                  <w:t xml:space="preserve">Vandens gerinimo stotis, unikalus Nr. 7196-7003-3013, Grinkiškio g. 45,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10100676</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4</w:t>
                </w:r>
                <w:r>
                  <w:rPr>
                    <w:szCs w:val="24"/>
                  </w:rPr>
                  <w:t>379,05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2.</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nugeležinimo stotis, unikalus Nr. 7197-3014-8010, Stoties g. 34, Pakiršinio k., Baisogalos sen.,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10100677</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spacing w:val="56"/>
                    <w:szCs w:val="22"/>
                    <w:lang w:eastAsia="lt-LT"/>
                  </w:rPr>
                  <w:t>0</w:t>
                </w:r>
                <w:r>
                  <w:rPr>
                    <w:szCs w:val="24"/>
                  </w:rPr>
                  <w:t>395,04</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3.</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Kanalizacijos siurblinė Nr.1, unikalus Nr. 7197-7008-9015, Rūtos 1-oji g. 32, Baisogala,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10100679</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3</w:t>
                </w:r>
                <w:r>
                  <w:rPr>
                    <w:szCs w:val="24"/>
                  </w:rPr>
                  <w:t>388,55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347,34</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4.</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Kanalizacijos siurblinės</w:t>
                </w:r>
                <w:r>
                  <w:rPr>
                    <w:bCs/>
                    <w:szCs w:val="24"/>
                  </w:rPr>
                  <w:t>:</w:t>
                </w:r>
                <w:r>
                  <w:rPr>
                    <w:b/>
                    <w:szCs w:val="24"/>
                  </w:rPr>
                  <w:t xml:space="preserve"> </w:t>
                </w:r>
                <w:r>
                  <w:rPr>
                    <w:szCs w:val="24"/>
                  </w:rPr>
                  <w:t>Nr.3, unikalus Nr. 7198-2010-8012, ir Nr. 2, unikalus Nr. 7198-2010-8023, Taikos g. 14A,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10100681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2</w:t>
                </w:r>
                <w:r>
                  <w:rPr>
                    <w:szCs w:val="24"/>
                  </w:rPr>
                  <w:t>506,95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414,58</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5.</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Vandentiekio bokštas, unikalus Nr.7196-7003-3024, Grinkiškio g. 45,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11110026</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9</w:t>
                </w:r>
                <w:r>
                  <w:rPr>
                    <w:szCs w:val="24"/>
                  </w:rPr>
                  <w:t>175,45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6.</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Kiemo statiniai (tvoros), Grinkiškio g. 45, Baisogala, unikalus Nr. 7196-7003-3082</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11110027</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3</w:t>
                </w:r>
                <w:r>
                  <w:rPr>
                    <w:szCs w:val="24"/>
                  </w:rPr>
                  <w:t>663,69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7.</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Vielinė tvora aplink gręžinį Nr. 1 (parke), Grinkiškio g.,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11110028</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694,51</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48,93</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8.</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gerinimo įrenginiai, Pašušvio k., Grinkiškio sen.,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lang w:eastAsia="lt-LT"/>
                  </w:rPr>
                  <w:t>12031027</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2</w:t>
                </w:r>
                <w:r>
                  <w:rPr>
                    <w:spacing w:val="36"/>
                    <w:szCs w:val="24"/>
                    <w:lang w:eastAsia="lt-LT"/>
                  </w:rPr>
                  <w:t>8</w:t>
                </w:r>
                <w:r>
                  <w:rPr>
                    <w:szCs w:val="24"/>
                    <w:lang w:eastAsia="lt-LT"/>
                  </w:rPr>
                  <w:t>962,00</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77" w:hanging="964"/>
                  <w:jc w:val="center"/>
                  <w:rPr>
                    <w:szCs w:val="24"/>
                  </w:rPr>
                </w:pPr>
                <w:r>
                  <w:rPr>
                    <w:szCs w:val="24"/>
                  </w:rPr>
                  <w:t>9.</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lang w:eastAsia="lt-LT"/>
                  </w:rPr>
                  <w:t xml:space="preserve">Vandens gerinimo įrenginiai, Skėmių k., Skėmių sen., </w:t>
                </w:r>
                <w:r>
                  <w:rPr>
                    <w:szCs w:val="24"/>
                  </w:rPr>
                  <w:t>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lang w:eastAsia="lt-LT"/>
                  </w:rPr>
                  <w:t>CA-00000468</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2</w:t>
                </w:r>
                <w:r>
                  <w:rPr>
                    <w:spacing w:val="36"/>
                    <w:szCs w:val="24"/>
                    <w:lang w:eastAsia="lt-LT"/>
                  </w:rPr>
                  <w:t>8</w:t>
                </w:r>
                <w:r>
                  <w:rPr>
                    <w:szCs w:val="24"/>
                    <w:lang w:eastAsia="lt-LT"/>
                  </w:rPr>
                  <w:t>576,27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10.</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 xml:space="preserve">Vandens gerinimo įrenginiai, Pociūnėlių mstl., Skėmių sen., </w:t>
                </w:r>
                <w:r>
                  <w:rPr>
                    <w:szCs w:val="24"/>
                  </w:rPr>
                  <w:t>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lang w:eastAsia="lt-LT"/>
                  </w:rPr>
                  <w:t>CA-00000469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3</w:t>
                </w:r>
                <w:r>
                  <w:rPr>
                    <w:spacing w:val="36"/>
                    <w:szCs w:val="24"/>
                    <w:lang w:eastAsia="lt-LT"/>
                  </w:rPr>
                  <w:t>2</w:t>
                </w:r>
                <w:r>
                  <w:rPr>
                    <w:szCs w:val="24"/>
                    <w:lang w:eastAsia="lt-LT"/>
                  </w:rPr>
                  <w:t>524,91</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11.</w:t>
                  <w:tab/>
                </w:r>
              </w:p>
            </w:tc>
            <w:tc>
              <w:tcPr>
                <w:tcW w:w="4535" w:type="dxa"/>
                <w:tcBorders>
                  <w:top w:val="single" w:sz="4" w:space="0" w:color="auto"/>
                  <w:left w:val="single" w:sz="4" w:space="0" w:color="auto"/>
                  <w:bottom w:val="single" w:sz="4" w:space="0" w:color="auto"/>
                  <w:right w:val="single" w:sz="4" w:space="0" w:color="auto"/>
                </w:tcBorders>
                <w:vAlign w:val="center"/>
              </w:tcPr>
              <w:p>
                <w:pPr>
                  <w:ind w:right="-113"/>
                  <w:rPr>
                    <w:szCs w:val="24"/>
                    <w:highlight w:val="green"/>
                    <w:lang w:eastAsia="lt-LT"/>
                  </w:rPr>
                </w:pPr>
                <w:r>
                  <w:rPr>
                    <w:szCs w:val="24"/>
                  </w:rPr>
                  <w:t>Siurblinė su arteziniu gręžiniu, unikalus Nr. 7196-7003-3046, Grinkiškio g. 45,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rPr>
                  <w:t>11110031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393,59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20,01</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12.</w:t>
                  <w:tab/>
                </w:r>
              </w:p>
            </w:tc>
            <w:tc>
              <w:tcPr>
                <w:tcW w:w="4535" w:type="dxa"/>
                <w:tcBorders>
                  <w:top w:val="single" w:sz="4" w:space="0" w:color="auto"/>
                  <w:left w:val="single" w:sz="4" w:space="0" w:color="auto"/>
                  <w:bottom w:val="single" w:sz="4" w:space="0" w:color="auto"/>
                  <w:right w:val="single" w:sz="4" w:space="0" w:color="auto"/>
                </w:tcBorders>
                <w:vAlign w:val="center"/>
              </w:tcPr>
              <w:p>
                <w:pPr>
                  <w:ind w:right="-113"/>
                  <w:rPr>
                    <w:szCs w:val="24"/>
                    <w:highlight w:val="green"/>
                    <w:lang w:eastAsia="lt-LT"/>
                  </w:rPr>
                </w:pPr>
                <w:r>
                  <w:rPr>
                    <w:szCs w:val="24"/>
                  </w:rPr>
                  <w:t>Siurblinė su arteziniu gręžiniu, unikalus Nr. 7196-7003-3057, Grinkiškio g. 45,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rPr>
                  <w:t>11110032</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13.</w:t>
                  <w:tab/>
                </w:r>
              </w:p>
            </w:tc>
            <w:tc>
              <w:tcPr>
                <w:tcW w:w="4535" w:type="dxa"/>
                <w:tcBorders>
                  <w:top w:val="single" w:sz="4" w:space="0" w:color="auto"/>
                  <w:left w:val="single" w:sz="4" w:space="0" w:color="auto"/>
                  <w:bottom w:val="single" w:sz="4" w:space="0" w:color="auto"/>
                  <w:right w:val="single" w:sz="4" w:space="0" w:color="auto"/>
                </w:tcBorders>
                <w:vAlign w:val="center"/>
              </w:tcPr>
              <w:p>
                <w:pPr>
                  <w:ind w:right="-113"/>
                  <w:rPr>
                    <w:szCs w:val="24"/>
                    <w:highlight w:val="green"/>
                    <w:lang w:eastAsia="lt-LT"/>
                  </w:rPr>
                </w:pPr>
                <w:r>
                  <w:rPr>
                    <w:szCs w:val="24"/>
                  </w:rPr>
                  <w:t>Siurblinė su arteziniu gręžiniu, unikalus Nr. 7196-7003-3068, Grinkiškio g. 45,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rPr>
                  <w:t>11110033</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460,79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14.</w:t>
                  <w:tab/>
                </w:r>
              </w:p>
            </w:tc>
            <w:tc>
              <w:tcPr>
                <w:tcW w:w="4535" w:type="dxa"/>
                <w:tcBorders>
                  <w:top w:val="single" w:sz="4" w:space="0" w:color="auto"/>
                  <w:left w:val="single" w:sz="4" w:space="0" w:color="auto"/>
                  <w:bottom w:val="single" w:sz="4" w:space="0" w:color="auto"/>
                  <w:right w:val="single" w:sz="4" w:space="0" w:color="auto"/>
                </w:tcBorders>
                <w:vAlign w:val="center"/>
              </w:tcPr>
              <w:p>
                <w:pPr>
                  <w:ind w:right="-113"/>
                  <w:rPr>
                    <w:szCs w:val="24"/>
                  </w:rPr>
                </w:pPr>
                <w:r>
                  <w:rPr>
                    <w:szCs w:val="24"/>
                  </w:rPr>
                  <w:t xml:space="preserve">Siurblinė su arteziniu gręžiniu, unikalus Nr. 7196-7003-3079, Grinkiškio g. 45,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11110034</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2</w:t>
                </w:r>
                <w:r>
                  <w:rPr>
                    <w:szCs w:val="24"/>
                  </w:rPr>
                  <w:t>400,37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277,70</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15.</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Artezinis gręžinys Nr.1, unikalus  Nr. 7196-7003-3096, Grinkiškio g. 45,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11110035</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613,13</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5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16.</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Artezinis gręžinys Nr.2, unikalus  Nr. 7196-7003-3102, Grinkiškio g. 45,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11110036</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613,13</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17.</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Vandentiekio tinklai (su gręžiniu Nr. 2154/16399), unikalus Nr. 4400-6256-2721,  ir vandentiekio tinklai (su gręžiniu Nr. 4279/16428), unikalus Nr. 4400-6256-2704,  Pakiršinio k.,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11110037</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pacing w:val="56"/>
                    <w:szCs w:val="22"/>
                    <w:lang w:eastAsia="lt-LT"/>
                  </w:rPr>
                  <w:t>2</w:t>
                </w:r>
                <w:r>
                  <w:rPr>
                    <w:szCs w:val="24"/>
                  </w:rPr>
                  <w:t>490,44</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1</w:t>
                </w:r>
              </w:p>
            </w:tc>
            <w:tc>
              <w:tcPr>
                <w:tcW w:w="453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w:t>
                </w:r>
              </w:p>
            </w:tc>
            <w:tc>
              <w:tcPr>
                <w:tcW w:w="158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jc w:val="center"/>
                  <w:rPr>
                    <w:rFonts w:eastAsia="Lucida Sans Unicode"/>
                    <w:b/>
                    <w:kern w:val="1"/>
                    <w:sz w:val="20"/>
                  </w:rPr>
                </w:pPr>
                <w:r>
                  <w:rPr>
                    <w:rFonts w:eastAsia="Lucida Sans Unicode"/>
                    <w:b/>
                    <w:kern w:val="1"/>
                    <w:sz w:val="20"/>
                  </w:rPr>
                  <w:t>3</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4</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5</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18.</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highlight w:val="yellow"/>
                  </w:rPr>
                </w:pPr>
                <w:r>
                  <w:rPr>
                    <w:szCs w:val="24"/>
                  </w:rPr>
                  <w:t>Vandentiekio tinklai (su arteziniu gręžiniu), unikalus Nr. 4400-5947-1526, Pociūnėlių mstl., Skėmių sen.,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11110041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19.</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Vandentiekio tinklai, unikalus Nr. 4400-5883-4541, Baisogala,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12120030</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pacing w:val="56"/>
                    <w:szCs w:val="22"/>
                    <w:lang w:eastAsia="lt-LT"/>
                  </w:rPr>
                  <w:t>6</w:t>
                </w:r>
                <w:r>
                  <w:rPr>
                    <w:szCs w:val="24"/>
                  </w:rPr>
                  <w:t>433,33</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20.</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Vandentiekio trasa į „veislyną“, unikalus Nr. 4400-5883-4541,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12120033</w:t>
                </w:r>
                <w:r>
                  <w:rPr>
                    <w:spacing w:val="-6"/>
                    <w:szCs w:val="24"/>
                  </w:rPr>
                  <w:t>_INV</w:t>
                </w:r>
                <w:r>
                  <w:rPr>
                    <w:szCs w:val="24"/>
                  </w:rPr>
                  <w:t xml:space="preserve"> </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9</w:t>
                </w:r>
                <w:r>
                  <w:rPr>
                    <w:szCs w:val="24"/>
                  </w:rPr>
                  <w:t>417,28</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2</w:t>
                </w:r>
                <w:r>
                  <w:rPr>
                    <w:szCs w:val="24"/>
                  </w:rPr>
                  <w:t>305,83</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21.</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Vandentiekio tinklai, unikalūs Nr. 4400-5883-4474, 4400-5883-4585, 4400-5883-4530, 4400-5883-4496, 4400-5883-4552, 4400-5883-4574, 4400-5930-3694, Baisogaloje, ir vandentiekio tinklai, unikalus Nr. 4400-5924-3684, S. Nėries g., Baisogala,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2</w:t>
                </w:r>
                <w:r>
                  <w:rPr>
                    <w:szCs w:val="24"/>
                  </w:rPr>
                  <w:t>335,50</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0,29</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22.</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Vandenvietės elektros tinklai,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12120032</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821,36</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23.</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Buitinių nuotekų šalinimo tinklai, unikalus Nr. 4400-5864-6230,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12120034</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pacing w:val="56"/>
                    <w:szCs w:val="22"/>
                    <w:lang w:eastAsia="lt-LT"/>
                  </w:rPr>
                  <w:t>3</w:t>
                </w:r>
                <w:r>
                  <w:rPr>
                    <w:szCs w:val="24"/>
                  </w:rPr>
                  <w:t>374,07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24.</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Buitinių nuotekų šalinimo tinklai, unikalus Nr. 4400-5864-6230,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12120037</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pacing w:val="56"/>
                    <w:szCs w:val="22"/>
                    <w:lang w:eastAsia="lt-LT"/>
                  </w:rPr>
                  <w:t>4</w:t>
                </w:r>
                <w:r>
                  <w:rPr>
                    <w:szCs w:val="24"/>
                  </w:rPr>
                  <w:t>529,37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450,56</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25.</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Buitinių nuotekų šalinimo tinklai, unikalus Nr. 4400-5864-6230,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12120039</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1</w:t>
                </w:r>
                <w:r>
                  <w:rPr>
                    <w:spacing w:val="56"/>
                    <w:szCs w:val="22"/>
                    <w:lang w:eastAsia="lt-LT"/>
                  </w:rPr>
                  <w:t>2</w:t>
                </w:r>
                <w:r>
                  <w:rPr>
                    <w:szCs w:val="24"/>
                  </w:rPr>
                  <w:t>793,96</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544,04</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26.</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Buitinių nuotekų šalinimo tinklai Nr.1, unikalus Nr. 4400-5806-2250,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12120035</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618,05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27.</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Buitinių nuotekų šalinimo tinklai Nr.2, unikalus Nr. 4400-5806-2250,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12120036</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968,78</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60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28.</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Buitinių nuotekų šalinimo tinklai, unikalus Nr. 4400-5806-2272, Baisogala </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12120038</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1</w:t>
                </w:r>
                <w:r>
                  <w:rPr>
                    <w:szCs w:val="24"/>
                  </w:rPr>
                  <w:t>718,89</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29.</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Lauko elektros tinklai Baisogala</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12120040</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36"/>
                    <w:szCs w:val="24"/>
                    <w:lang w:eastAsia="lt-LT"/>
                  </w:rPr>
                  <w:t>4</w:t>
                </w:r>
                <w:r>
                  <w:rPr>
                    <w:szCs w:val="24"/>
                    <w:lang w:eastAsia="lt-LT"/>
                  </w:rPr>
                  <w:t>491,14</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1191"/>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30.</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Vandentiekio tinklai, unikalūs Nr. 4400-5924-6604, 4400-5924-6598, 4400-5924-6621, 4400-5924-6610, Vainiūnų k. ir Pakiršinio k.,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12120041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w:t>
                </w:r>
                <w:r>
                  <w:rPr>
                    <w:spacing w:val="56"/>
                    <w:szCs w:val="22"/>
                    <w:lang w:eastAsia="lt-LT"/>
                  </w:rPr>
                  <w:t>3</w:t>
                </w:r>
                <w:r>
                  <w:rPr>
                    <w:szCs w:val="24"/>
                  </w:rPr>
                  <w:t>782,73</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31.</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Buitinių nuotekų tinklai, unikalus Nr. 4400-5882-4201, Pakiršinio k., Vainiūnų k., </w:t>
                </w:r>
                <w:r>
                  <w:rPr>
                    <w:spacing w:val="-6"/>
                    <w:szCs w:val="24"/>
                  </w:rPr>
                  <w:t xml:space="preserve">Baisogalos sen., </w:t>
                </w:r>
                <w:r>
                  <w:rPr>
                    <w:szCs w:val="24"/>
                  </w:rPr>
                  <w:t>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70" w:right="-170"/>
                  <w:jc w:val="center"/>
                  <w:rPr>
                    <w:spacing w:val="-4"/>
                    <w:szCs w:val="24"/>
                  </w:rPr>
                </w:pPr>
                <w:r>
                  <w:rPr>
                    <w:spacing w:val="-4"/>
                    <w:szCs w:val="24"/>
                  </w:rPr>
                  <w:t>12120042_INV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1</w:t>
                </w:r>
                <w:r>
                  <w:rPr>
                    <w:spacing w:val="56"/>
                    <w:szCs w:val="22"/>
                    <w:lang w:eastAsia="lt-LT"/>
                  </w:rPr>
                  <w:t>0</w:t>
                </w:r>
                <w:r>
                  <w:rPr>
                    <w:szCs w:val="24"/>
                  </w:rPr>
                  <w:t>687,56</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32.</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Buitinių nuotekų tinklai, unikalus Nr. 4400-5882-4201, Pakiršinio k., Vainiūnų k., </w:t>
                </w:r>
                <w:r>
                  <w:rPr>
                    <w:spacing w:val="-6"/>
                    <w:szCs w:val="24"/>
                  </w:rPr>
                  <w:t xml:space="preserve">Baisogalos sen., </w:t>
                </w:r>
                <w:r>
                  <w:rPr>
                    <w:szCs w:val="24"/>
                  </w:rPr>
                  <w:t>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12120043</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3</w:t>
                </w:r>
                <w:r>
                  <w:rPr>
                    <w:spacing w:val="56"/>
                    <w:szCs w:val="22"/>
                    <w:lang w:eastAsia="lt-LT"/>
                  </w:rPr>
                  <w:t>0</w:t>
                </w:r>
                <w:r>
                  <w:rPr>
                    <w:szCs w:val="24"/>
                  </w:rPr>
                  <w:t>748,67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0,29</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33.</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lang w:eastAsia="lt-LT"/>
                  </w:rPr>
                  <w:t>Vandentiekio trasa (vamzdynai su šuliniais ir gręžiniu), unikalus Nr.</w:t>
                </w:r>
                <w:r>
                  <w:rPr>
                    <w:szCs w:val="24"/>
                  </w:rPr>
                  <w:t xml:space="preserve"> 4400-2062-4351, </w:t>
                </w:r>
                <w:r>
                  <w:rPr>
                    <w:szCs w:val="24"/>
                    <w:lang w:eastAsia="lt-LT"/>
                  </w:rPr>
                  <w:t xml:space="preserve">Pašušvio k. Grinkiškio sen., </w:t>
                </w:r>
                <w:r>
                  <w:rPr>
                    <w:szCs w:val="24"/>
                  </w:rPr>
                  <w:t>Radv.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lang w:eastAsia="lt-LT"/>
                  </w:rPr>
                  <w:t>13021431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9</w:t>
                </w:r>
                <w:r>
                  <w:rPr>
                    <w:spacing w:val="56"/>
                    <w:szCs w:val="22"/>
                    <w:lang w:eastAsia="lt-LT"/>
                  </w:rPr>
                  <w:t>4</w:t>
                </w:r>
                <w:r>
                  <w:rPr>
                    <w:szCs w:val="24"/>
                  </w:rPr>
                  <w:t>499,58</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w:t>
                </w:r>
                <w:r>
                  <w:rPr>
                    <w:bCs/>
                    <w:spacing w:val="46"/>
                    <w:szCs w:val="24"/>
                  </w:rPr>
                  <w:t>4</w:t>
                </w:r>
                <w:r>
                  <w:rPr>
                    <w:szCs w:val="24"/>
                  </w:rPr>
                  <w:t>878,65</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34.</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Vandentiekio trasa (vamzdynai su šuliniais ir arteziniu gręžiniu), unikalus Nr.</w:t>
                </w:r>
                <w:r>
                  <w:rPr>
                    <w:szCs w:val="24"/>
                  </w:rPr>
                  <w:t xml:space="preserve"> 4400-2059-9417, </w:t>
                </w:r>
                <w:r>
                  <w:rPr>
                    <w:szCs w:val="24"/>
                    <w:lang w:eastAsia="lt-LT"/>
                  </w:rPr>
                  <w:t>Vaitiekūnų k. Grinkiškio sen.</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lang w:eastAsia="lt-LT"/>
                  </w:rPr>
                  <w:t>13021432</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6</w:t>
                </w:r>
                <w:r>
                  <w:rPr>
                    <w:spacing w:val="56"/>
                    <w:szCs w:val="22"/>
                    <w:lang w:eastAsia="lt-LT"/>
                  </w:rPr>
                  <w:t>6</w:t>
                </w:r>
                <w:r>
                  <w:rPr>
                    <w:szCs w:val="24"/>
                  </w:rPr>
                  <w:t>406,44</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w:t>
                </w:r>
                <w:r>
                  <w:rPr>
                    <w:bCs/>
                    <w:spacing w:val="46"/>
                    <w:szCs w:val="24"/>
                  </w:rPr>
                  <w:t>5</w:t>
                </w:r>
                <w:r>
                  <w:rPr>
                    <w:szCs w:val="24"/>
                  </w:rPr>
                  <w:t>026,77</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35.</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rPr>
                  <w:t>Kompresorius, Baisogalos vandentiekyje</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lang w:eastAsia="lt-LT"/>
                  </w:rPr>
                </w:pPr>
                <w:r>
                  <w:rPr>
                    <w:szCs w:val="24"/>
                  </w:rPr>
                  <w:t>16160909</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699,43</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36.</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Siurblys „4SR10/15F“, Pakiršinio vandenvietėje, Radviliškio r. sav.</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16160920</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pacing w:val="56"/>
                    <w:szCs w:val="22"/>
                    <w:lang w:eastAsia="lt-LT"/>
                  </w:rPr>
                  <w:t>1</w:t>
                </w:r>
                <w:r>
                  <w:rPr>
                    <w:szCs w:val="24"/>
                    <w:lang w:eastAsia="lt-LT"/>
                  </w:rPr>
                  <w:t>114,75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1</w:t>
                </w:r>
              </w:p>
            </w:tc>
            <w:tc>
              <w:tcPr>
                <w:tcW w:w="453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w:t>
                </w:r>
              </w:p>
            </w:tc>
            <w:tc>
              <w:tcPr>
                <w:tcW w:w="1587"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jc w:val="center"/>
                  <w:rPr>
                    <w:rFonts w:eastAsia="Lucida Sans Unicode"/>
                    <w:b/>
                    <w:kern w:val="1"/>
                    <w:sz w:val="20"/>
                  </w:rPr>
                </w:pPr>
                <w:r>
                  <w:rPr>
                    <w:rFonts w:eastAsia="Lucida Sans Unicode"/>
                    <w:b/>
                    <w:kern w:val="1"/>
                    <w:sz w:val="20"/>
                  </w:rPr>
                  <w:t>3</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4</w:t>
                </w:r>
              </w:p>
            </w:tc>
            <w:tc>
              <w:tcPr>
                <w:tcW w:w="1361"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 w:val="20"/>
                  </w:rPr>
                </w:pPr>
                <w:r>
                  <w:rPr>
                    <w:rFonts w:eastAsia="Lucida Sans Unicode"/>
                    <w:b/>
                    <w:kern w:val="1"/>
                    <w:sz w:val="20"/>
                  </w:rPr>
                  <w:t>5</w:t>
                </w:r>
              </w:p>
            </w:tc>
          </w:tr>
          <w:tr>
            <w:trPr>
              <w:trHeight w:val="907"/>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37.</w:t>
                  <w:tab/>
                </w:r>
              </w:p>
            </w:tc>
            <w:tc>
              <w:tcPr>
                <w:tcW w:w="4535"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Cs w:val="24"/>
                  </w:rPr>
                  <w:t>Vandentiekio bokštas, Stoties g. 34, Pakiršinio k., Baisogalos sen., unikalus Nr. 7197-3014-8020</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 w:val="22"/>
                    <w:szCs w:val="22"/>
                  </w:rPr>
                </w:pPr>
                <w:r>
                  <w:rPr>
                    <w:szCs w:val="24"/>
                  </w:rPr>
                  <w:t>11110029</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1</w:t>
                </w:r>
                <w:r>
                  <w:rPr>
                    <w:spacing w:val="56"/>
                    <w:szCs w:val="24"/>
                    <w:lang w:eastAsia="lt-LT"/>
                  </w:rPr>
                  <w:t>4</w:t>
                </w:r>
                <w:r>
                  <w:rPr>
                    <w:szCs w:val="24"/>
                    <w:lang w:eastAsia="lt-LT"/>
                  </w:rPr>
                  <w:t>638,26</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0,00</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38.</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Vandentiekio bokštas K1, Pociūnėlių mstl.</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11110030</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637,16</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39.</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Vandens kiekio skaitiklis „SKU-01“  D150</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16160864</w:t>
                </w:r>
                <w:r>
                  <w:rPr>
                    <w:spacing w:val="-6"/>
                    <w:szCs w:val="24"/>
                  </w:rPr>
                  <w:t xml:space="preserve">_INV </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758,51</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0,29</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40.</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Dažnio keitiklis „Drive CX“, Baisogalos valymo įrenginiuose</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16160908</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851,77</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r>
            <w:trPr>
              <w:trHeight w:val="34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41.</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Vandens kiekio skaitiklis „SKU-01“  D32</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16160925</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620,95</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0,29</w:t>
                </w:r>
              </w:p>
            </w:tc>
          </w:tr>
          <w:tr>
            <w:trPr>
              <w:trHeight w:val="624"/>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 w:val="22"/>
                    <w:szCs w:val="22"/>
                  </w:rPr>
                </w:pPr>
                <w:r>
                  <w:rPr>
                    <w:szCs w:val="24"/>
                  </w:rPr>
                  <w:t>42.</w:t>
                  <w:tab/>
                </w:r>
              </w:p>
            </w:tc>
            <w:tc>
              <w:tcPr>
                <w:tcW w:w="4535"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skaitiklis „DS-02“ D80, Baisogalos vandentiekyje</w:t>
                </w:r>
              </w:p>
            </w:tc>
            <w:tc>
              <w:tcPr>
                <w:tcW w:w="1587" w:type="dxa"/>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16160931</w:t>
                </w:r>
                <w:r>
                  <w:rPr>
                    <w:spacing w:val="-6"/>
                    <w:szCs w:val="24"/>
                  </w:rPr>
                  <w:t>_INV</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lang w:eastAsia="lt-LT"/>
                  </w:rPr>
                  <w:t>677,71</w:t>
                </w:r>
              </w:p>
            </w:tc>
            <w:tc>
              <w:tcPr>
                <w:tcW w:w="1361" w:type="dxa"/>
                <w:tcBorders>
                  <w:top w:val="single" w:sz="4" w:space="0" w:color="auto"/>
                  <w:left w:val="single" w:sz="4" w:space="0" w:color="auto"/>
                  <w:bottom w:val="single" w:sz="4" w:space="0" w:color="auto"/>
                  <w:right w:val="single" w:sz="4" w:space="0" w:color="auto"/>
                </w:tcBorders>
                <w:vAlign w:val="center"/>
              </w:tcPr>
              <w:p>
                <w:pPr>
                  <w:jc w:val="right"/>
                  <w:rPr>
                    <w:szCs w:val="24"/>
                  </w:rPr>
                </w:pPr>
                <w:r>
                  <w:rPr>
                    <w:szCs w:val="24"/>
                  </w:rPr>
                  <w:t>0,00</w:t>
                </w:r>
              </w:p>
            </w:tc>
          </w:tr>
        </w:tbl>
        <w:p>
          <w:pPr>
            <w:jc w:val="center"/>
            <w:rPr>
              <w:szCs w:val="24"/>
              <w:highlight w:val="yellow"/>
            </w:rPr>
          </w:pPr>
        </w:p>
        <w:p>
          <w:pPr>
            <w:rPr>
              <w:sz w:val="10"/>
              <w:szCs w:val="10"/>
            </w:rPr>
          </w:pPr>
        </w:p>
        <w:p>
          <w:pPr>
            <w:jc w:val="center"/>
            <w:rPr>
              <w:szCs w:val="24"/>
            </w:rPr>
          </w:pPr>
          <w:r>
            <w:rPr>
              <w:szCs w:val="24"/>
            </w:rPr>
            <w:t>______________________</w:t>
            <w:br w:type="page"/>
          </w:r>
        </w:p>
      </w:sdtContent>
    </w:sdt>
    <w:sdt>
      <w:sdtPr>
        <w:alias w:val="2 pr."/>
        <w:tag w:val="part_4bf20a830e2e4b8396c047ef48d0205d"/>
        <w:lock w:val="sdtLocked"/>
        <w:richText/>
      </w:sdtPr>
      <w:sdtContent>
        <w:p>
          <w:pPr>
            <w:ind w:left="5103"/>
            <w:rPr>
              <w:szCs w:val="24"/>
            </w:rPr>
          </w:pPr>
          <w:r>
            <w:rPr>
              <w:szCs w:val="24"/>
            </w:rPr>
            <w:t>Radviliškio rajono savivaldybės tarybos</w:t>
          </w:r>
        </w:p>
        <w:p>
          <w:pPr>
            <w:ind w:left="5103"/>
            <w:rPr>
              <w:szCs w:val="24"/>
            </w:rPr>
          </w:pPr>
          <w:r>
            <w:rPr>
              <w:szCs w:val="24"/>
            </w:rPr>
            <w:t xml:space="preserve">2025 m.                    d. sprendimo Nr. T-</w:t>
          </w:r>
        </w:p>
        <w:p>
          <w:pPr>
            <w:ind w:left="5103"/>
            <w:rPr>
              <w:szCs w:val="24"/>
            </w:rPr>
          </w:pPr>
          <w:sdt>
            <w:sdtPr>
              <w:alias w:val="Numeris"/>
              <w:tag w:val="nr_4bf20a830e2e4b8396c047ef48d0205d"/>
              <w:lock w:val="sdtLocked"/>
              <w:richText/>
            </w:sdtPr>
            <w:sdtContent>
              <w:r>
                <w:rPr>
                  <w:szCs w:val="24"/>
                </w:rPr>
                <w:t>2</w:t>
              </w:r>
            </w:sdtContent>
          </w:sdt>
          <w:r>
            <w:rPr>
              <w:szCs w:val="24"/>
            </w:rPr>
            <w:t xml:space="preserve"> priedas</w:t>
          </w:r>
        </w:p>
        <w:p>
          <w:pPr>
            <w:jc w:val="center"/>
            <w:rPr>
              <w:b/>
              <w:caps/>
              <w:szCs w:val="24"/>
            </w:rPr>
          </w:pPr>
        </w:p>
        <w:p>
          <w:pPr>
            <w:jc w:val="center"/>
            <w:rPr>
              <w:b/>
              <w:caps/>
              <w:szCs w:val="24"/>
            </w:rPr>
          </w:pPr>
          <w:sdt>
            <w:sdtPr>
              <w:alias w:val="Pavadinimas"/>
              <w:tag w:val="title_4bf20a830e2e4b8396c047ef48d0205d"/>
              <w:lock w:val="sdtLocked"/>
              <w:richText/>
            </w:sdtPr>
            <w:sdtContent>
              <w:r>
                <w:rPr>
                  <w:b/>
                  <w:caps/>
                  <w:szCs w:val="24"/>
                </w:rPr>
                <w:t xml:space="preserve">Radviliškio rajono savivaldybės turto, kuriam nutraukiama Panauda su </w:t>
              </w:r>
              <w:r>
                <w:rPr>
                  <w:b/>
                  <w:caps/>
                  <w:kern w:val="24"/>
                  <w:szCs w:val="24"/>
                </w:rPr>
                <w:t>UAB</w:t>
              </w:r>
              <w:r>
                <w:rPr>
                  <w:b/>
                  <w:caps/>
                  <w:spacing w:val="-2"/>
                  <w:szCs w:val="24"/>
                </w:rPr>
                <w:t xml:space="preserve"> „Radviliškio vanduo“, </w:t>
              </w:r>
              <w:r>
                <w:rPr>
                  <w:b/>
                  <w:caps/>
                  <w:szCs w:val="24"/>
                </w:rPr>
                <w:t>sąrašas</w:t>
              </w:r>
            </w:sdtContent>
          </w:sdt>
        </w:p>
        <w:p>
          <w:pPr>
            <w:tabs>
              <w:tab w:val="left" w:pos="1254"/>
            </w:tabs>
            <w:ind w:left="720"/>
            <w:jc w:val="both"/>
            <w:rPr>
              <w:szCs w:val="24"/>
            </w:rPr>
          </w:pPr>
        </w:p>
        <w:tbl>
          <w:tblPr>
            <w:tblW w:w="9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2"/>
            <w:gridCol w:w="1134"/>
            <w:gridCol w:w="1339"/>
            <w:gridCol w:w="1340"/>
          </w:tblGrid>
          <w:tr>
            <w:trPr>
              <w:trHeight w:val="641"/>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Eil. Nr.</w:t>
                </w:r>
              </w:p>
            </w:tc>
            <w:tc>
              <w:tcPr>
                <w:tcW w:w="5382"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Turto pavadinimas, apibūdinimas</w:t>
                </w:r>
              </w:p>
            </w:tc>
            <w:tc>
              <w:tcPr>
                <w:tcW w:w="113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jc w:val="center"/>
                  <w:rPr>
                    <w:rFonts w:eastAsia="Lucida Sans Unicode"/>
                    <w:b/>
                    <w:kern w:val="1"/>
                    <w:szCs w:val="24"/>
                  </w:rPr>
                </w:pPr>
                <w:r>
                  <w:rPr>
                    <w:rFonts w:eastAsia="Lucida Sans Unicode"/>
                    <w:b/>
                    <w:kern w:val="1"/>
                    <w:szCs w:val="24"/>
                  </w:rPr>
                  <w:t>Invento-rinis Nr.</w:t>
                </w:r>
              </w:p>
            </w:tc>
            <w:tc>
              <w:tcPr>
                <w:tcW w:w="133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Pradinė vertė eurais</w:t>
                </w:r>
              </w:p>
            </w:tc>
            <w:tc>
              <w:tcPr>
                <w:tcW w:w="1340" w:type="dxa"/>
                <w:tcBorders>
                  <w:top w:val="single" w:sz="4" w:space="0" w:color="auto"/>
                  <w:left w:val="single" w:sz="4" w:space="0" w:color="auto"/>
                  <w:bottom w:val="single" w:sz="4" w:space="0" w:color="auto"/>
                  <w:right w:val="single" w:sz="4" w:space="0" w:color="auto"/>
                </w:tcBorders>
                <w:vAlign w:val="center"/>
              </w:tcPr>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Likutinė</w:t>
                </w:r>
              </w:p>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vertė eurais</w:t>
                </w:r>
              </w:p>
              <w:p>
                <w:pPr>
                  <w:widowControl w:val="0"/>
                  <w:tabs>
                    <w:tab w:val="left" w:pos="1122"/>
                  </w:tabs>
                  <w:suppressAutoHyphens/>
                  <w:ind w:left="-113" w:right="-113"/>
                  <w:jc w:val="center"/>
                  <w:rPr>
                    <w:rFonts w:eastAsia="Lucida Sans Unicode"/>
                    <w:b/>
                    <w:kern w:val="1"/>
                    <w:szCs w:val="24"/>
                  </w:rPr>
                </w:pPr>
                <w:r>
                  <w:rPr>
                    <w:rFonts w:eastAsia="Lucida Sans Unicode"/>
                    <w:b/>
                    <w:kern w:val="1"/>
                    <w:szCs w:val="24"/>
                  </w:rPr>
                  <w:t>2025-02-28</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rPr>
                  <w:t>Geležies šalinimo įrenginių pastatas, unikalus Nr. 4400-2074-5376, Miško g. 6, Pakalniškių k., Pakalniškių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12022003_INV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6</w:t>
                </w:r>
                <w:r>
                  <w:rPr>
                    <w:bCs/>
                    <w:szCs w:val="24"/>
                  </w:rPr>
                  <w:t>592,68</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2</w:t>
                </w:r>
                <w:r>
                  <w:rPr>
                    <w:bCs/>
                    <w:szCs w:val="24"/>
                  </w:rPr>
                  <w:t>216,06</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2.</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nugeležinimo linija, unikalus Nr. 4400-2184-1170, žalio vandens linija, unikalus Nr. 4400-2184-1292, nuskaidrintų paplavų linija, unikalus Nr. 4400-2184-1262, Miško g. 6, Pakalniškių k.</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12051001_INV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7</w:t>
                </w:r>
                <w:r>
                  <w:rPr>
                    <w:bCs/>
                    <w:szCs w:val="24"/>
                  </w:rPr>
                  <w:t>291,17</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3</w:t>
                </w:r>
                <w:r>
                  <w:rPr>
                    <w:bCs/>
                    <w:szCs w:val="24"/>
                  </w:rPr>
                  <w:t>335,53</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3.</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Vandenvietė, unikalus Nr. 7198-0016-6014, tvora, unikalus Nr. 7198-0016-6028, Miško g. 6, Pakalniškių k., Pakalniškių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13020021_INV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3</w:t>
                </w:r>
                <w:r>
                  <w:rPr>
                    <w:bCs/>
                    <w:szCs w:val="24"/>
                  </w:rPr>
                  <w:t>765,06</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882,24</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4.</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Geležies šalinimo įrenginių pastatas, unikalus Nr. 4400-2074-5380, Kaštonų g. 2, Kalnelio Gražionių k., Aukštelkų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12022004_INV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bCs/>
                    <w:spacing w:val="46"/>
                    <w:szCs w:val="24"/>
                  </w:rPr>
                  <w:t>8</w:t>
                </w:r>
                <w:r>
                  <w:rPr>
                    <w:szCs w:val="24"/>
                  </w:rPr>
                  <w:t>674,33</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bCs/>
                    <w:spacing w:val="46"/>
                    <w:szCs w:val="24"/>
                  </w:rPr>
                  <w:t>3</w:t>
                </w:r>
                <w:r>
                  <w:rPr>
                    <w:szCs w:val="24"/>
                  </w:rPr>
                  <w:t>954,92</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5.</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Vandentiekio linija, unikalus Nr. 4400-2221-4319, vandens nugeležinimo linija, unikalus Nr. 4400-2184-9316, žalio vandens linija, unikalus Nr. 4400-2184-9338, paplavų nuskaidrinimo linija, unikalus Nr. 4400-2184-9327, Kaštonų g. 2, Kalnelio Gražionių k., Aukštelkų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12051002_INV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4</w:t>
                </w:r>
                <w:r>
                  <w:rPr>
                    <w:bCs/>
                    <w:spacing w:val="46"/>
                    <w:szCs w:val="24"/>
                  </w:rPr>
                  <w:t>0</w:t>
                </w:r>
                <w:r>
                  <w:rPr>
                    <w:szCs w:val="24"/>
                  </w:rPr>
                  <w:t>245,33</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4</w:t>
                </w:r>
                <w:r>
                  <w:rPr>
                    <w:szCs w:val="24"/>
                  </w:rPr>
                  <w:t>918,87</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6.</w:t>
                  <w:tab/>
                </w:r>
              </w:p>
            </w:tc>
            <w:tc>
              <w:tcPr>
                <w:tcW w:w="5382" w:type="dxa"/>
                <w:tcBorders>
                  <w:top w:val="single" w:sz="4" w:space="0" w:color="auto"/>
                  <w:left w:val="single" w:sz="4" w:space="0" w:color="auto"/>
                  <w:bottom w:val="single" w:sz="4" w:space="0" w:color="auto"/>
                  <w:right w:val="single" w:sz="4" w:space="0" w:color="auto"/>
                </w:tcBorders>
                <w:vAlign w:val="center"/>
              </w:tcPr>
              <w:p>
                <w:pPr>
                  <w:ind w:right="-113"/>
                  <w:rPr>
                    <w:szCs w:val="24"/>
                  </w:rPr>
                </w:pPr>
                <w:r>
                  <w:rPr>
                    <w:szCs w:val="24"/>
                  </w:rPr>
                  <w:t>Vandenvietė, unikalus Nr. 4400-1838-2755, ir elek-tros skydinė, unikalus Nr. 4400-1838-1176, Kaštonų g. 2, Kalnelio Gražionių k.,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13020022_INV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2</w:t>
                </w:r>
                <w:r>
                  <w:rPr>
                    <w:szCs w:val="24"/>
                  </w:rPr>
                  <w:t>072,23</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7.</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Geležies šalinimo įrenginių pastatas, unikalus Nr. 4400-2074-5280, Skynimų g. 14, Daugėlaičių k.</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12022005_INV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bCs/>
                    <w:spacing w:val="46"/>
                    <w:szCs w:val="24"/>
                  </w:rPr>
                  <w:t>7</w:t>
                </w:r>
                <w:r>
                  <w:rPr>
                    <w:szCs w:val="24"/>
                  </w:rPr>
                  <w:t>687,18</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bCs/>
                    <w:spacing w:val="46"/>
                    <w:szCs w:val="24"/>
                  </w:rPr>
                  <w:t>3</w:t>
                </w:r>
                <w:r>
                  <w:rPr>
                    <w:szCs w:val="24"/>
                  </w:rPr>
                  <w:t>143,42</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8.</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nugeležinimo linija, unikalus Nr. 4400-2184-1449, žalio vandens linija, unikalus Nr. 4400-2184-1527, Skynimų g. 14, Daugėlaičių k.</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12051003_INV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2</w:t>
                </w:r>
                <w:r>
                  <w:rPr>
                    <w:bCs/>
                    <w:spacing w:val="46"/>
                    <w:szCs w:val="24"/>
                  </w:rPr>
                  <w:t>7</w:t>
                </w:r>
                <w:r>
                  <w:rPr>
                    <w:szCs w:val="24"/>
                  </w:rPr>
                  <w:t>324,68</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3</w:t>
                </w:r>
                <w:r>
                  <w:rPr>
                    <w:szCs w:val="24"/>
                  </w:rPr>
                  <w:t>339,71</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9.</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Vandenvietė, unikalus Nr. 7197-0012-9011, ir tvora, unikalus Nr. 7197-0012-9022, Skynimų g. 14, Daugėlaičių k., Radviliškio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13020020_INV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1</w:t>
                </w:r>
                <w:r>
                  <w:rPr>
                    <w:bCs/>
                    <w:spacing w:val="46"/>
                    <w:szCs w:val="24"/>
                  </w:rPr>
                  <w:t>3</w:t>
                </w:r>
                <w:r>
                  <w:rPr>
                    <w:szCs w:val="24"/>
                  </w:rPr>
                  <w:t>631,55</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szCs w:val="24"/>
                  </w:rPr>
                  <w:t>0,00</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10.</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Geležies šalinimo įrenginių pastatas, unikalus Nr. 4400-2074-5680, Grinkiškio g. 65A, Kairėnėlių k.,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12022006_INV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7</w:t>
                </w:r>
                <w:r>
                  <w:rPr>
                    <w:bCs/>
                    <w:szCs w:val="24"/>
                  </w:rPr>
                  <w:t>844,59</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3</w:t>
                </w:r>
                <w:r>
                  <w:rPr>
                    <w:bCs/>
                    <w:szCs w:val="24"/>
                  </w:rPr>
                  <w:t>262,01</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11.</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Vandens nugeležinimo linija, unikalus Nr. 4400-2184-9358, žalio vandens linija, unikalus Nr. 4400-2184-9370, paplavų nuskaidrinimo linija, unikalus Nr. 4400-2184-9360, Grinkiškio g. 65A, Kairėnėlių k., Grinkiškio sen.,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12051004_INV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zCs w:val="24"/>
                  </w:rPr>
                  <w:t>2</w:t>
                </w:r>
                <w:r>
                  <w:rPr>
                    <w:bCs/>
                    <w:spacing w:val="46"/>
                    <w:szCs w:val="24"/>
                  </w:rPr>
                  <w:t>7</w:t>
                </w:r>
                <w:r>
                  <w:rPr>
                    <w:bCs/>
                    <w:szCs w:val="24"/>
                  </w:rPr>
                  <w:t>332,81</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3</w:t>
                </w:r>
                <w:r>
                  <w:rPr>
                    <w:bCs/>
                    <w:szCs w:val="24"/>
                  </w:rPr>
                  <w:t>340,59</w:t>
                </w:r>
              </w:p>
            </w:tc>
          </w:tr>
          <w:tr>
            <w:trPr>
              <w:trHeight w:val="70"/>
              <w:jc w:val="center"/>
            </w:trPr>
            <w:tc>
              <w:tcPr>
                <w:tcW w:w="567" w:type="dxa"/>
                <w:tcBorders>
                  <w:top w:val="single" w:sz="4" w:space="0" w:color="auto"/>
                  <w:left w:val="single" w:sz="4" w:space="0" w:color="auto"/>
                  <w:bottom w:val="single" w:sz="4" w:space="0" w:color="auto"/>
                  <w:right w:val="single" w:sz="4" w:space="0" w:color="auto"/>
                </w:tcBorders>
                <w:vAlign w:val="center"/>
              </w:tcPr>
              <w:p>
                <w:pPr>
                  <w:tabs>
                    <w:tab w:val="left" w:pos="964"/>
                    <w:tab w:val="center" w:pos="4153"/>
                    <w:tab w:val="right" w:pos="8306"/>
                  </w:tabs>
                  <w:ind w:left="1021" w:hanging="964"/>
                  <w:jc w:val="center"/>
                  <w:rPr>
                    <w:szCs w:val="24"/>
                  </w:rPr>
                </w:pPr>
                <w:r>
                  <w:rPr>
                    <w:szCs w:val="24"/>
                  </w:rPr>
                  <w:t>12.</w:t>
                  <w:tab/>
                </w:r>
              </w:p>
            </w:tc>
            <w:tc>
              <w:tcPr>
                <w:tcW w:w="5382"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Artezinis gręžinys, unikalus Nr. 4400-1853-5334, Grinkiškio g. 65A, Kairėnėlių k., Radviliškio r. sav.</w:t>
                </w:r>
              </w:p>
            </w:tc>
            <w:tc>
              <w:tcPr>
                <w:tcW w:w="1134" w:type="dxa"/>
                <w:tcBorders>
                  <w:top w:val="single" w:sz="4" w:space="0" w:color="auto"/>
                  <w:left w:val="single" w:sz="4" w:space="0" w:color="auto"/>
                  <w:bottom w:val="single" w:sz="4" w:space="0" w:color="auto"/>
                  <w:right w:val="single" w:sz="4" w:space="0" w:color="auto"/>
                </w:tcBorders>
                <w:vAlign w:val="center"/>
              </w:tcPr>
              <w:p>
                <w:pPr>
                  <w:ind w:left="-113" w:right="-113"/>
                  <w:jc w:val="center"/>
                  <w:rPr>
                    <w:spacing w:val="-2"/>
                    <w:szCs w:val="24"/>
                  </w:rPr>
                </w:pPr>
                <w:r>
                  <w:rPr>
                    <w:szCs w:val="24"/>
                  </w:rPr>
                  <w:t>13010007_INV</w:t>
                </w:r>
              </w:p>
            </w:tc>
            <w:tc>
              <w:tcPr>
                <w:tcW w:w="1339"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6</w:t>
                </w:r>
                <w:r>
                  <w:rPr>
                    <w:bCs/>
                    <w:szCs w:val="24"/>
                  </w:rPr>
                  <w:t>400,60</w:t>
                </w:r>
              </w:p>
            </w:tc>
            <w:tc>
              <w:tcPr>
                <w:tcW w:w="1340" w:type="dxa"/>
                <w:tcBorders>
                  <w:top w:val="single" w:sz="4" w:space="0" w:color="auto"/>
                  <w:left w:val="single" w:sz="4" w:space="0" w:color="auto"/>
                  <w:bottom w:val="single" w:sz="4" w:space="0" w:color="auto"/>
                  <w:right w:val="single" w:sz="4" w:space="0" w:color="auto"/>
                </w:tcBorders>
                <w:vAlign w:val="center"/>
              </w:tcPr>
              <w:p>
                <w:pPr>
                  <w:jc w:val="right"/>
                  <w:rPr>
                    <w:szCs w:val="24"/>
                    <w:lang w:eastAsia="lt-LT"/>
                  </w:rPr>
                </w:pPr>
                <w:r>
                  <w:rPr>
                    <w:bCs/>
                    <w:spacing w:val="46"/>
                    <w:szCs w:val="24"/>
                  </w:rPr>
                  <w:t>4</w:t>
                </w:r>
                <w:r>
                  <w:rPr>
                    <w:bCs/>
                    <w:szCs w:val="24"/>
                  </w:rPr>
                  <w:t>207,18</w:t>
                </w:r>
              </w:p>
            </w:tc>
          </w:tr>
        </w:tbl>
        <w:p>
          <w:pPr>
            <w:rPr>
              <w:sz w:val="10"/>
              <w:szCs w:val="10"/>
            </w:rPr>
          </w:pPr>
        </w:p>
        <w:p>
          <w:pPr>
            <w:tabs>
              <w:tab w:val="left" w:pos="1254"/>
            </w:tabs>
            <w:ind w:left="720"/>
            <w:jc w:val="center"/>
            <w:rPr>
              <w:sz w:val="16"/>
              <w:szCs w:val="16"/>
            </w:rPr>
          </w:pPr>
          <w:r>
            <w:rPr>
              <w:szCs w:val="24"/>
            </w:rPr>
            <w:t>_______________________</w:t>
          </w:r>
        </w:p>
        <w:p>
          <w:pPr>
            <w:rPr>
              <w:sz w:val="10"/>
              <w:szCs w:val="10"/>
            </w:rPr>
          </w:pPr>
        </w:p>
        <w:p>
          <w:pPr>
            <w:ind w:left="5103"/>
            <w:rPr>
              <w:szCs w:val="24"/>
            </w:rPr>
            <w:sectPr>
              <w:pgSz w:w="11907" w:h="16840" w:code="9"/>
              <w:pgMar w:top="1134" w:right="567" w:bottom="1077" w:left="1701" w:header="567" w:footer="454" w:gutter="0"/>
              <w:cols w:space="1296"/>
            </w:sectPr>
          </w:pPr>
        </w:p>
      </w:sdtContent>
    </w:sdt>
    <w:sdt>
      <w:sdtPr>
        <w:alias w:val="3 pr."/>
        <w:tag w:val="part_0be3d03cf64446f09a6dbb5f4cd51301"/>
        <w:lock w:val="sdtLocked"/>
        <w:richText/>
      </w:sdtPr>
      <w:sdtContent>
        <w:p>
          <w:pPr>
            <w:ind w:left="9923"/>
            <w:rPr>
              <w:szCs w:val="24"/>
            </w:rPr>
          </w:pPr>
          <w:r>
            <w:rPr>
              <w:szCs w:val="24"/>
            </w:rPr>
            <w:t>Radviliškio rajono savivaldybės tarybos</w:t>
          </w:r>
        </w:p>
        <w:p>
          <w:pPr>
            <w:ind w:left="9923"/>
            <w:rPr>
              <w:szCs w:val="24"/>
            </w:rPr>
          </w:pPr>
          <w:r>
            <w:rPr>
              <w:szCs w:val="24"/>
            </w:rPr>
            <w:t xml:space="preserve">2025 m.                       d. sprendimo Nr. T-</w:t>
          </w:r>
        </w:p>
        <w:p>
          <w:pPr>
            <w:ind w:left="9923"/>
            <w:rPr>
              <w:szCs w:val="24"/>
            </w:rPr>
          </w:pPr>
          <w:sdt>
            <w:sdtPr>
              <w:alias w:val="Numeris"/>
              <w:tag w:val="nr_0be3d03cf64446f09a6dbb5f4cd51301"/>
              <w:lock w:val="sdtLocked"/>
              <w:richText/>
            </w:sdtPr>
            <w:sdtContent>
              <w:r>
                <w:rPr>
                  <w:szCs w:val="24"/>
                </w:rPr>
                <w:t>3</w:t>
              </w:r>
            </w:sdtContent>
          </w:sdt>
          <w:r>
            <w:rPr>
              <w:szCs w:val="24"/>
            </w:rPr>
            <w:t xml:space="preserve"> priedas</w:t>
          </w:r>
        </w:p>
        <w:p>
          <w:pPr>
            <w:jc w:val="center"/>
            <w:rPr>
              <w:b/>
              <w:caps/>
              <w:szCs w:val="24"/>
            </w:rPr>
          </w:pPr>
        </w:p>
        <w:p>
          <w:pPr>
            <w:jc w:val="center"/>
            <w:rPr>
              <w:b/>
              <w:caps/>
              <w:szCs w:val="24"/>
            </w:rPr>
          </w:pPr>
        </w:p>
        <w:p>
          <w:pPr>
            <w:jc w:val="center"/>
            <w:rPr>
              <w:b/>
              <w:caps/>
              <w:szCs w:val="24"/>
            </w:rPr>
          </w:pPr>
          <w:sdt>
            <w:sdtPr>
              <w:alias w:val="Pavadinimas"/>
              <w:tag w:val="title_0be3d03cf64446f09a6dbb5f4cd51301"/>
              <w:lock w:val="sdtLocked"/>
              <w:richText/>
            </w:sdtPr>
            <w:sdtContent>
              <w:r>
                <w:rPr>
                  <w:b/>
                  <w:caps/>
                  <w:szCs w:val="24"/>
                </w:rPr>
                <w:t>radviliškio rajono savivaldybės turto, kaip turtinio įnašo perduodamo uždarajai akcinei bendrovei „radviliškio Vanduo“, sąrašas</w:t>
              </w:r>
            </w:sdtContent>
          </w:sdt>
        </w:p>
        <w:p>
          <w:pPr>
            <w:jc w:val="center"/>
            <w:rPr>
              <w:b/>
              <w:szCs w:val="24"/>
            </w:rPr>
          </w:pPr>
        </w:p>
        <w:tbl>
          <w:tblPr>
            <w:tblW w:w="15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
            <w:gridCol w:w="2750"/>
            <w:gridCol w:w="1191"/>
            <w:gridCol w:w="1134"/>
            <w:gridCol w:w="1304"/>
            <w:gridCol w:w="907"/>
            <w:gridCol w:w="1134"/>
            <w:gridCol w:w="1104"/>
            <w:gridCol w:w="1049"/>
            <w:gridCol w:w="962"/>
            <w:gridCol w:w="961"/>
            <w:gridCol w:w="1040"/>
            <w:gridCol w:w="1077"/>
          </w:tblGrid>
          <w:tr>
            <w:tc>
              <w:tcPr>
                <w:tcW w:w="497" w:type="dxa"/>
                <w:vAlign w:val="center"/>
              </w:tcPr>
              <w:p>
                <w:pPr>
                  <w:ind w:left="-113" w:right="-113"/>
                  <w:jc w:val="center"/>
                  <w:rPr>
                    <w:b/>
                    <w:szCs w:val="24"/>
                  </w:rPr>
                </w:pPr>
                <w:r>
                  <w:rPr>
                    <w:b/>
                    <w:szCs w:val="24"/>
                  </w:rPr>
                  <w:t>Eil. Nr.</w:t>
                </w:r>
              </w:p>
            </w:tc>
            <w:tc>
              <w:tcPr>
                <w:tcW w:w="2750" w:type="dxa"/>
                <w:vAlign w:val="center"/>
              </w:tcPr>
              <w:p>
                <w:pPr>
                  <w:ind w:left="-113" w:right="-113"/>
                  <w:jc w:val="center"/>
                  <w:rPr>
                    <w:b/>
                    <w:szCs w:val="24"/>
                  </w:rPr>
                </w:pPr>
                <w:r>
                  <w:rPr>
                    <w:b/>
                    <w:szCs w:val="24"/>
                  </w:rPr>
                  <w:t>Perduodamo</w:t>
                </w:r>
              </w:p>
              <w:p>
                <w:pPr>
                  <w:ind w:left="-113" w:right="-113"/>
                  <w:jc w:val="center"/>
                  <w:rPr>
                    <w:b/>
                    <w:szCs w:val="24"/>
                  </w:rPr>
                </w:pPr>
                <w:r>
                  <w:rPr>
                    <w:b/>
                    <w:szCs w:val="24"/>
                  </w:rPr>
                  <w:t>turto pavadinimas, adresas</w:t>
                </w:r>
              </w:p>
            </w:tc>
            <w:tc>
              <w:tcPr>
                <w:tcW w:w="1191" w:type="dxa"/>
                <w:vAlign w:val="center"/>
              </w:tcPr>
              <w:p>
                <w:pPr>
                  <w:ind w:left="-113" w:right="-113"/>
                  <w:jc w:val="center"/>
                  <w:rPr>
                    <w:b/>
                    <w:szCs w:val="24"/>
                  </w:rPr>
                </w:pPr>
                <w:r>
                  <w:rPr>
                    <w:b/>
                    <w:szCs w:val="24"/>
                  </w:rPr>
                  <w:t>Unikalus</w:t>
                </w:r>
              </w:p>
              <w:p>
                <w:pPr>
                  <w:ind w:left="-113" w:right="-113"/>
                  <w:jc w:val="center"/>
                  <w:rPr>
                    <w:b/>
                    <w:szCs w:val="24"/>
                  </w:rPr>
                </w:pPr>
                <w:r>
                  <w:rPr>
                    <w:b/>
                    <w:szCs w:val="24"/>
                  </w:rPr>
                  <w:t>numeris</w:t>
                </w:r>
              </w:p>
            </w:tc>
            <w:tc>
              <w:tcPr>
                <w:tcW w:w="1134" w:type="dxa"/>
                <w:vAlign w:val="center"/>
              </w:tcPr>
              <w:p>
                <w:pPr>
                  <w:ind w:left="-113" w:right="-113"/>
                  <w:jc w:val="center"/>
                  <w:rPr>
                    <w:b/>
                    <w:szCs w:val="24"/>
                  </w:rPr>
                </w:pPr>
                <w:r>
                  <w:rPr>
                    <w:b/>
                    <w:szCs w:val="24"/>
                  </w:rPr>
                  <w:t>Registro numeris</w:t>
                </w:r>
              </w:p>
            </w:tc>
            <w:tc>
              <w:tcPr>
                <w:tcW w:w="1304" w:type="dxa"/>
                <w:vAlign w:val="center"/>
              </w:tcPr>
              <w:p>
                <w:pPr>
                  <w:jc w:val="center"/>
                  <w:rPr>
                    <w:b/>
                    <w:szCs w:val="24"/>
                  </w:rPr>
                </w:pPr>
                <w:r>
                  <w:rPr>
                    <w:b/>
                    <w:szCs w:val="24"/>
                  </w:rPr>
                  <w:t>Plotas arba ilgis</w:t>
                </w:r>
              </w:p>
            </w:tc>
            <w:tc>
              <w:tcPr>
                <w:tcW w:w="907" w:type="dxa"/>
                <w:vAlign w:val="center"/>
              </w:tcPr>
              <w:p>
                <w:pPr>
                  <w:ind w:left="-113" w:right="-113"/>
                  <w:jc w:val="center"/>
                  <w:rPr>
                    <w:b/>
                    <w:szCs w:val="24"/>
                  </w:rPr>
                </w:pPr>
                <w:r>
                  <w:rPr>
                    <w:b/>
                    <w:spacing w:val="-4"/>
                    <w:szCs w:val="24"/>
                  </w:rPr>
                  <w:t>Įsigijimo</w:t>
                </w:r>
                <w:r>
                  <w:rPr>
                    <w:b/>
                    <w:szCs w:val="24"/>
                  </w:rPr>
                  <w:t xml:space="preserve"> arba statybos metai</w:t>
                </w:r>
              </w:p>
            </w:tc>
            <w:tc>
              <w:tcPr>
                <w:tcW w:w="1134" w:type="dxa"/>
                <w:vAlign w:val="center"/>
              </w:tcPr>
              <w:p>
                <w:pPr>
                  <w:ind w:left="-113" w:right="-113"/>
                  <w:jc w:val="center"/>
                  <w:rPr>
                    <w:b/>
                    <w:szCs w:val="24"/>
                  </w:rPr>
                </w:pPr>
                <w:r>
                  <w:rPr>
                    <w:b/>
                    <w:szCs w:val="24"/>
                  </w:rPr>
                  <w:t>Invento-rinis</w:t>
                </w:r>
              </w:p>
              <w:p>
                <w:pPr>
                  <w:ind w:left="-113" w:right="-113"/>
                  <w:jc w:val="center"/>
                  <w:rPr>
                    <w:b/>
                    <w:szCs w:val="24"/>
                  </w:rPr>
                </w:pPr>
                <w:r>
                  <w:rPr>
                    <w:b/>
                    <w:szCs w:val="24"/>
                  </w:rPr>
                  <w:t>Nr.</w:t>
                </w:r>
              </w:p>
            </w:tc>
            <w:tc>
              <w:tcPr>
                <w:tcW w:w="1104" w:type="dxa"/>
                <w:vAlign w:val="center"/>
              </w:tcPr>
              <w:p>
                <w:pPr>
                  <w:ind w:left="-113" w:right="-113"/>
                  <w:jc w:val="center"/>
                  <w:rPr>
                    <w:b/>
                    <w:szCs w:val="24"/>
                  </w:rPr>
                </w:pPr>
                <w:r>
                  <w:rPr>
                    <w:b/>
                    <w:szCs w:val="24"/>
                  </w:rPr>
                  <w:t>Pradinė</w:t>
                </w:r>
              </w:p>
              <w:p>
                <w:pPr>
                  <w:ind w:left="-113" w:right="-113"/>
                  <w:jc w:val="center"/>
                  <w:rPr>
                    <w:b/>
                    <w:szCs w:val="24"/>
                  </w:rPr>
                </w:pPr>
                <w:r>
                  <w:rPr>
                    <w:b/>
                    <w:szCs w:val="24"/>
                  </w:rPr>
                  <w:t>vertė eurais</w:t>
                </w:r>
              </w:p>
            </w:tc>
            <w:tc>
              <w:tcPr>
                <w:tcW w:w="1049" w:type="dxa"/>
                <w:vAlign w:val="center"/>
              </w:tcPr>
              <w:p>
                <w:pPr>
                  <w:ind w:left="-170" w:right="-170"/>
                  <w:jc w:val="center"/>
                  <w:rPr>
                    <w:b/>
                    <w:szCs w:val="24"/>
                  </w:rPr>
                </w:pPr>
                <w:r>
                  <w:rPr>
                    <w:b/>
                    <w:szCs w:val="24"/>
                  </w:rPr>
                  <w:t>Likutinė vertė</w:t>
                </w:r>
              </w:p>
              <w:p>
                <w:pPr>
                  <w:ind w:left="-170" w:right="-170"/>
                  <w:jc w:val="center"/>
                  <w:rPr>
                    <w:b/>
                    <w:szCs w:val="24"/>
                  </w:rPr>
                </w:pPr>
                <w:r>
                  <w:rPr>
                    <w:b/>
                    <w:spacing w:val="-12"/>
                    <w:szCs w:val="24"/>
                  </w:rPr>
                  <w:t>2025-02-28</w:t>
                </w:r>
                <w:r>
                  <w:rPr>
                    <w:b/>
                    <w:spacing w:val="-4"/>
                    <w:szCs w:val="24"/>
                  </w:rPr>
                  <w:t xml:space="preserve"> eurais</w:t>
                </w:r>
              </w:p>
            </w:tc>
            <w:tc>
              <w:tcPr>
                <w:tcW w:w="962" w:type="dxa"/>
                <w:vAlign w:val="center"/>
              </w:tcPr>
              <w:p>
                <w:pPr>
                  <w:ind w:left="-170" w:right="-170"/>
                  <w:jc w:val="center"/>
                  <w:rPr>
                    <w:b/>
                    <w:szCs w:val="24"/>
                  </w:rPr>
                </w:pPr>
                <w:r>
                  <w:rPr>
                    <w:b/>
                    <w:szCs w:val="24"/>
                  </w:rPr>
                  <w:t>Rinkos vertė</w:t>
                </w:r>
              </w:p>
              <w:p>
                <w:pPr>
                  <w:ind w:left="-170" w:right="-170"/>
                  <w:jc w:val="center"/>
                  <w:rPr>
                    <w:b/>
                    <w:szCs w:val="24"/>
                  </w:rPr>
                </w:pPr>
                <w:r>
                  <w:rPr>
                    <w:b/>
                    <w:szCs w:val="24"/>
                  </w:rPr>
                  <w:t>eurais</w:t>
                </w:r>
              </w:p>
            </w:tc>
            <w:tc>
              <w:tcPr>
                <w:tcW w:w="961" w:type="dxa"/>
                <w:vAlign w:val="center"/>
              </w:tcPr>
              <w:p>
                <w:pPr>
                  <w:ind w:left="-170" w:right="-170"/>
                  <w:jc w:val="center"/>
                  <w:rPr>
                    <w:b/>
                    <w:szCs w:val="24"/>
                  </w:rPr>
                </w:pPr>
                <w:r>
                  <w:rPr>
                    <w:b/>
                    <w:szCs w:val="24"/>
                  </w:rPr>
                  <w:t>Akcijų skaičius</w:t>
                </w:r>
              </w:p>
            </w:tc>
            <w:tc>
              <w:tcPr>
                <w:tcW w:w="1040" w:type="dxa"/>
                <w:vAlign w:val="center"/>
              </w:tcPr>
              <w:p>
                <w:pPr>
                  <w:ind w:left="-113" w:right="-113"/>
                  <w:jc w:val="center"/>
                  <w:rPr>
                    <w:b/>
                    <w:spacing w:val="-2"/>
                    <w:szCs w:val="24"/>
                  </w:rPr>
                </w:pPr>
                <w:r>
                  <w:rPr>
                    <w:b/>
                    <w:szCs w:val="24"/>
                  </w:rPr>
                  <w:t>Akcijos nomina-</w:t>
                </w:r>
                <w:r>
                  <w:rPr>
                    <w:b/>
                    <w:spacing w:val="-2"/>
                    <w:szCs w:val="24"/>
                  </w:rPr>
                  <w:t>lios vertės perviršis</w:t>
                </w:r>
              </w:p>
            </w:tc>
            <w:tc>
              <w:tcPr>
                <w:tcW w:w="1077" w:type="dxa"/>
                <w:vAlign w:val="center"/>
              </w:tcPr>
              <w:p>
                <w:pPr>
                  <w:ind w:left="-113" w:right="-113"/>
                  <w:jc w:val="center"/>
                  <w:rPr>
                    <w:b/>
                    <w:szCs w:val="24"/>
                  </w:rPr>
                </w:pPr>
                <w:r>
                  <w:rPr>
                    <w:b/>
                    <w:szCs w:val="24"/>
                  </w:rPr>
                  <w:t xml:space="preserve">Turto </w:t>
                </w:r>
                <w:r>
                  <w:rPr>
                    <w:b/>
                    <w:spacing w:val="-2"/>
                    <w:szCs w:val="24"/>
                  </w:rPr>
                  <w:t>vertinimo ataskaitos</w:t>
                </w:r>
                <w:r>
                  <w:rPr>
                    <w:b/>
                    <w:szCs w:val="24"/>
                  </w:rPr>
                  <w:t xml:space="preserve"> Nr.</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zCs w:val="24"/>
                  </w:rPr>
                </w:pPr>
                <w:r>
                  <w:rPr>
                    <w:b/>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1021" w:hanging="964"/>
                  <w:jc w:val="center"/>
                  <w:rPr>
                    <w:bCs/>
                    <w:szCs w:val="24"/>
                  </w:rPr>
                </w:pPr>
                <w:r>
                  <w:rPr>
                    <w:bCs/>
                    <w:szCs w:val="24"/>
                  </w:rPr>
                  <w:t>1.</w:t>
                  <w:tab/>
                </w:r>
              </w:p>
            </w:tc>
            <w:tc>
              <w:tcPr>
                <w:tcW w:w="2750" w:type="dxa"/>
                <w:vAlign w:val="center"/>
              </w:tcPr>
              <w:p>
                <w:pPr>
                  <w:rPr>
                    <w:bCs/>
                    <w:szCs w:val="24"/>
                  </w:rPr>
                </w:pPr>
                <w:r>
                  <w:rPr>
                    <w:bCs/>
                    <w:szCs w:val="24"/>
                  </w:rPr>
                  <w:t>Vandens gerinimo įrenginių pastatas,</w:t>
                </w:r>
              </w:p>
              <w:p>
                <w:pPr>
                  <w:rPr>
                    <w:bCs/>
                    <w:szCs w:val="24"/>
                  </w:rPr>
                </w:pPr>
                <w:r>
                  <w:rPr>
                    <w:bCs/>
                    <w:szCs w:val="24"/>
                  </w:rPr>
                  <w:t>Ąžuolų g. 2, Miežaičių k., Radviliškio sen., Radviliškio r. sav.</w:t>
                </w:r>
              </w:p>
            </w:tc>
            <w:tc>
              <w:tcPr>
                <w:tcW w:w="1191" w:type="dxa"/>
                <w:vAlign w:val="center"/>
              </w:tcPr>
              <w:p>
                <w:pPr>
                  <w:ind w:left="-113" w:right="-113"/>
                  <w:jc w:val="center"/>
                  <w:rPr>
                    <w:bCs/>
                    <w:szCs w:val="24"/>
                  </w:rPr>
                </w:pPr>
                <w:r>
                  <w:rPr>
                    <w:bCs/>
                    <w:szCs w:val="24"/>
                  </w:rPr>
                  <w:t>4400-5602-9913</w:t>
                </w:r>
              </w:p>
            </w:tc>
            <w:tc>
              <w:tcPr>
                <w:tcW w:w="1134" w:type="dxa"/>
                <w:vMerge w:val="restart"/>
                <w:vAlign w:val="center"/>
              </w:tcPr>
              <w:p>
                <w:pPr>
                  <w:ind w:left="-113" w:right="-113"/>
                  <w:jc w:val="center"/>
                  <w:rPr>
                    <w:spacing w:val="-4"/>
                    <w:szCs w:val="24"/>
                  </w:rPr>
                </w:pPr>
                <w:r>
                  <w:rPr>
                    <w:spacing w:val="-4"/>
                    <w:szCs w:val="24"/>
                  </w:rPr>
                  <w:t>44/1413261</w:t>
                </w:r>
              </w:p>
            </w:tc>
            <w:tc>
              <w:tcPr>
                <w:tcW w:w="1304" w:type="dxa"/>
                <w:vAlign w:val="center"/>
              </w:tcPr>
              <w:p>
                <w:pPr>
                  <w:ind w:left="-57" w:right="-57"/>
                  <w:jc w:val="center"/>
                  <w:rPr>
                    <w:bCs/>
                    <w:szCs w:val="24"/>
                  </w:rPr>
                </w:pPr>
                <w:r>
                  <w:rPr>
                    <w:bCs/>
                    <w:szCs w:val="24"/>
                  </w:rPr>
                  <w:t>10,00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CA-00003548_INV</w:t>
                </w:r>
              </w:p>
            </w:tc>
            <w:tc>
              <w:tcPr>
                <w:tcW w:w="1104" w:type="dxa"/>
                <w:vAlign w:val="center"/>
              </w:tcPr>
              <w:p>
                <w:pPr>
                  <w:ind w:left="-113" w:right="-113"/>
                  <w:jc w:val="center"/>
                  <w:rPr>
                    <w:bCs/>
                    <w:szCs w:val="24"/>
                  </w:rPr>
                </w:pPr>
                <w:r>
                  <w:rPr>
                    <w:bCs/>
                    <w:szCs w:val="24"/>
                  </w:rPr>
                  <w:t>1</w:t>
                </w:r>
                <w:r>
                  <w:rPr>
                    <w:bCs/>
                    <w:spacing w:val="40"/>
                    <w:szCs w:val="24"/>
                  </w:rPr>
                  <w:t>9</w:t>
                </w:r>
                <w:r>
                  <w:rPr>
                    <w:bCs/>
                    <w:szCs w:val="24"/>
                  </w:rPr>
                  <w:t>103,76</w:t>
                </w:r>
              </w:p>
            </w:tc>
            <w:tc>
              <w:tcPr>
                <w:tcW w:w="1049" w:type="dxa"/>
                <w:vAlign w:val="center"/>
              </w:tcPr>
              <w:p>
                <w:pPr>
                  <w:ind w:left="-113" w:right="-113"/>
                  <w:jc w:val="center"/>
                  <w:rPr>
                    <w:bCs/>
                    <w:szCs w:val="24"/>
                  </w:rPr>
                </w:pPr>
                <w:r>
                  <w:rPr>
                    <w:bCs/>
                    <w:szCs w:val="24"/>
                  </w:rPr>
                  <w:t>1</w:t>
                </w:r>
                <w:r>
                  <w:rPr>
                    <w:bCs/>
                    <w:spacing w:val="40"/>
                    <w:szCs w:val="24"/>
                  </w:rPr>
                  <w:t>9</w:t>
                </w:r>
                <w:r>
                  <w:rPr>
                    <w:bCs/>
                    <w:szCs w:val="24"/>
                  </w:rPr>
                  <w:t>103,76</w:t>
                </w:r>
              </w:p>
            </w:tc>
            <w:tc>
              <w:tcPr>
                <w:tcW w:w="962" w:type="dxa"/>
                <w:vAlign w:val="center"/>
              </w:tcPr>
              <w:p>
                <w:pPr>
                  <w:ind w:left="-170" w:right="-170"/>
                  <w:jc w:val="center"/>
                  <w:rPr>
                    <w:bCs/>
                    <w:szCs w:val="24"/>
                  </w:rPr>
                </w:pPr>
                <w:r>
                  <w:rPr>
                    <w:bCs/>
                    <w:spacing w:val="50"/>
                    <w:szCs w:val="24"/>
                  </w:rPr>
                  <w:t>3</w:t>
                </w:r>
                <w:r>
                  <w:rPr>
                    <w:bCs/>
                    <w:szCs w:val="24"/>
                  </w:rPr>
                  <w:t>183</w:t>
                </w:r>
              </w:p>
            </w:tc>
            <w:tc>
              <w:tcPr>
                <w:tcW w:w="961" w:type="dxa"/>
                <w:vMerge w:val="restart"/>
                <w:vAlign w:val="center"/>
              </w:tcPr>
              <w:p>
                <w:pPr>
                  <w:ind w:left="-170" w:right="-170"/>
                  <w:jc w:val="center"/>
                  <w:rPr>
                    <w:bCs/>
                    <w:szCs w:val="24"/>
                  </w:rPr>
                </w:pPr>
                <w:r>
                  <w:rPr>
                    <w:bCs/>
                    <w:szCs w:val="24"/>
                  </w:rPr>
                  <w:t>652</w:t>
                </w:r>
              </w:p>
            </w:tc>
            <w:tc>
              <w:tcPr>
                <w:tcW w:w="1040" w:type="dxa"/>
                <w:vMerge w:val="restart"/>
                <w:vAlign w:val="center"/>
              </w:tcPr>
              <w:p>
                <w:pPr>
                  <w:ind w:left="-113" w:right="-113"/>
                  <w:jc w:val="center"/>
                  <w:rPr>
                    <w:bCs/>
                    <w:spacing w:val="-2"/>
                    <w:szCs w:val="24"/>
                  </w:rPr>
                </w:pPr>
                <w:r>
                  <w:rPr>
                    <w:bCs/>
                    <w:spacing w:val="-2"/>
                    <w:szCs w:val="24"/>
                  </w:rPr>
                  <w:t>0,01546</w:t>
                </w:r>
              </w:p>
            </w:tc>
            <w:tc>
              <w:tcPr>
                <w:tcW w:w="1077" w:type="dxa"/>
                <w:vMerge w:val="restart"/>
                <w:vAlign w:val="center"/>
              </w:tcPr>
              <w:p>
                <w:pPr>
                  <w:ind w:left="-113" w:right="-113"/>
                  <w:jc w:val="center"/>
                  <w:rPr>
                    <w:bCs/>
                    <w:szCs w:val="24"/>
                  </w:rPr>
                </w:pPr>
                <w:r>
                  <w:rPr>
                    <w:bCs/>
                    <w:szCs w:val="24"/>
                  </w:rPr>
                  <w:t>23063484</w:t>
                </w:r>
              </w:p>
            </w:tc>
          </w:tr>
          <w:tr>
            <w:tc>
              <w:tcPr>
                <w:tcW w:w="497" w:type="dxa"/>
                <w:vAlign w:val="center"/>
              </w:tcPr>
              <w:p>
                <w:pPr>
                  <w:tabs>
                    <w:tab w:val="left" w:pos="964"/>
                  </w:tabs>
                  <w:ind w:left="1021" w:hanging="964"/>
                  <w:jc w:val="center"/>
                  <w:rPr>
                    <w:bCs/>
                    <w:szCs w:val="24"/>
                  </w:rPr>
                </w:pPr>
                <w:r>
                  <w:rPr>
                    <w:bCs/>
                    <w:szCs w:val="24"/>
                  </w:rPr>
                  <w:t>2.</w:t>
                  <w:tab/>
                </w:r>
              </w:p>
            </w:tc>
            <w:tc>
              <w:tcPr>
                <w:tcW w:w="2750" w:type="dxa"/>
                <w:vAlign w:val="center"/>
              </w:tcPr>
              <w:p>
                <w:pPr>
                  <w:rPr>
                    <w:bCs/>
                    <w:szCs w:val="24"/>
                  </w:rPr>
                </w:pPr>
                <w:r>
                  <w:rPr>
                    <w:bCs/>
                    <w:szCs w:val="24"/>
                  </w:rPr>
                  <w:t>Privažiavimas su aikštele, Ąžuolų g. 2, Miežaičių k., Radviliškio r. sav.</w:t>
                </w:r>
              </w:p>
            </w:tc>
            <w:tc>
              <w:tcPr>
                <w:tcW w:w="1191" w:type="dxa"/>
                <w:vAlign w:val="center"/>
              </w:tcPr>
              <w:p>
                <w:pPr>
                  <w:ind w:left="-113" w:right="-113"/>
                  <w:jc w:val="center"/>
                  <w:rPr>
                    <w:bCs/>
                    <w:szCs w:val="24"/>
                  </w:rPr>
                </w:pPr>
                <w:r>
                  <w:rPr>
                    <w:bCs/>
                    <w:szCs w:val="24"/>
                  </w:rPr>
                  <w:t>4400-5602-9957</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111,85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CA-00003549_INV</w:t>
                </w:r>
              </w:p>
            </w:tc>
            <w:tc>
              <w:tcPr>
                <w:tcW w:w="1104" w:type="dxa"/>
                <w:vAlign w:val="center"/>
              </w:tcPr>
              <w:p>
                <w:pPr>
                  <w:ind w:left="-113" w:right="-113"/>
                  <w:jc w:val="center"/>
                  <w:rPr>
                    <w:bCs/>
                    <w:szCs w:val="24"/>
                  </w:rPr>
                </w:pPr>
                <w:r>
                  <w:rPr>
                    <w:bCs/>
                    <w:spacing w:val="40"/>
                    <w:szCs w:val="24"/>
                  </w:rPr>
                  <w:t>1</w:t>
                </w:r>
                <w:r>
                  <w:rPr>
                    <w:bCs/>
                    <w:szCs w:val="24"/>
                  </w:rPr>
                  <w:t>950,06</w:t>
                </w:r>
              </w:p>
            </w:tc>
            <w:tc>
              <w:tcPr>
                <w:tcW w:w="1049" w:type="dxa"/>
                <w:vAlign w:val="center"/>
              </w:tcPr>
              <w:p>
                <w:pPr>
                  <w:ind w:left="-113" w:right="-113"/>
                  <w:jc w:val="center"/>
                  <w:rPr>
                    <w:bCs/>
                    <w:szCs w:val="24"/>
                  </w:rPr>
                </w:pPr>
                <w:r>
                  <w:rPr>
                    <w:bCs/>
                    <w:spacing w:val="40"/>
                    <w:szCs w:val="24"/>
                  </w:rPr>
                  <w:t>1</w:t>
                </w:r>
                <w:r>
                  <w:rPr>
                    <w:bCs/>
                    <w:szCs w:val="24"/>
                  </w:rPr>
                  <w:t>950,06</w:t>
                </w:r>
              </w:p>
            </w:tc>
            <w:tc>
              <w:tcPr>
                <w:tcW w:w="962" w:type="dxa"/>
                <w:vAlign w:val="center"/>
              </w:tcPr>
              <w:p>
                <w:pPr>
                  <w:ind w:left="-170" w:right="-170"/>
                  <w:jc w:val="center"/>
                  <w:rPr>
                    <w:bCs/>
                    <w:szCs w:val="24"/>
                  </w:rPr>
                </w:pPr>
                <w:r>
                  <w:rPr>
                    <w:bCs/>
                    <w:spacing w:val="50"/>
                    <w:szCs w:val="24"/>
                  </w:rPr>
                  <w:t>8</w:t>
                </w:r>
                <w:r>
                  <w:rPr>
                    <w:bCs/>
                    <w:szCs w:val="24"/>
                  </w:rPr>
                  <w:t>734</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1021" w:hanging="964"/>
                  <w:jc w:val="center"/>
                  <w:rPr>
                    <w:bCs/>
                    <w:szCs w:val="24"/>
                  </w:rPr>
                </w:pPr>
                <w:r>
                  <w:rPr>
                    <w:bCs/>
                    <w:szCs w:val="24"/>
                  </w:rPr>
                  <w:t>3.</w:t>
                  <w:tab/>
                </w:r>
              </w:p>
            </w:tc>
            <w:tc>
              <w:tcPr>
                <w:tcW w:w="2750" w:type="dxa"/>
                <w:vAlign w:val="center"/>
              </w:tcPr>
              <w:p>
                <w:pPr>
                  <w:rPr>
                    <w:bCs/>
                    <w:szCs w:val="24"/>
                  </w:rPr>
                </w:pPr>
                <w:r>
                  <w:rPr>
                    <w:bCs/>
                    <w:szCs w:val="24"/>
                  </w:rPr>
                  <w:t>Tvora su vartais, Ąžuolų g. 2, Miežaičių k., Radviliškio r. sav.</w:t>
                </w:r>
              </w:p>
            </w:tc>
            <w:tc>
              <w:tcPr>
                <w:tcW w:w="1191" w:type="dxa"/>
                <w:vAlign w:val="center"/>
              </w:tcPr>
              <w:p>
                <w:pPr>
                  <w:ind w:left="-113" w:right="-113"/>
                  <w:jc w:val="center"/>
                  <w:rPr>
                    <w:bCs/>
                    <w:szCs w:val="24"/>
                  </w:rPr>
                </w:pPr>
                <w:r>
                  <w:rPr>
                    <w:bCs/>
                    <w:szCs w:val="24"/>
                  </w:rPr>
                  <w:t>4400-5602-9946</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84,03 m, aukštis – 1,50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CA-00003550_INV</w:t>
                </w:r>
              </w:p>
            </w:tc>
            <w:tc>
              <w:tcPr>
                <w:tcW w:w="1104" w:type="dxa"/>
                <w:vAlign w:val="center"/>
              </w:tcPr>
              <w:p>
                <w:pPr>
                  <w:ind w:left="-113" w:right="-113"/>
                  <w:jc w:val="center"/>
                  <w:rPr>
                    <w:bCs/>
                    <w:szCs w:val="24"/>
                  </w:rPr>
                </w:pPr>
                <w:r>
                  <w:rPr>
                    <w:bCs/>
                    <w:spacing w:val="40"/>
                    <w:szCs w:val="24"/>
                  </w:rPr>
                  <w:t>3</w:t>
                </w:r>
                <w:r>
                  <w:rPr>
                    <w:bCs/>
                    <w:szCs w:val="24"/>
                  </w:rPr>
                  <w:t>467,85</w:t>
                </w:r>
              </w:p>
            </w:tc>
            <w:tc>
              <w:tcPr>
                <w:tcW w:w="1049" w:type="dxa"/>
                <w:vAlign w:val="center"/>
              </w:tcPr>
              <w:p>
                <w:pPr>
                  <w:ind w:left="-113" w:right="-113"/>
                  <w:jc w:val="center"/>
                  <w:rPr>
                    <w:bCs/>
                    <w:szCs w:val="24"/>
                  </w:rPr>
                </w:pPr>
                <w:r>
                  <w:rPr>
                    <w:bCs/>
                    <w:spacing w:val="40"/>
                    <w:szCs w:val="24"/>
                  </w:rPr>
                  <w:t>3</w:t>
                </w:r>
                <w:r>
                  <w:rPr>
                    <w:bCs/>
                    <w:szCs w:val="24"/>
                  </w:rPr>
                  <w:t>467,85</w:t>
                </w:r>
              </w:p>
            </w:tc>
            <w:tc>
              <w:tcPr>
                <w:tcW w:w="962" w:type="dxa"/>
                <w:vAlign w:val="center"/>
              </w:tcPr>
              <w:p>
                <w:pPr>
                  <w:ind w:left="-170" w:right="-170"/>
                  <w:jc w:val="center"/>
                  <w:rPr>
                    <w:bCs/>
                    <w:szCs w:val="24"/>
                  </w:rPr>
                </w:pPr>
                <w:r>
                  <w:rPr>
                    <w:bCs/>
                    <w:spacing w:val="50"/>
                    <w:szCs w:val="24"/>
                  </w:rPr>
                  <w:t>2</w:t>
                </w:r>
                <w:r>
                  <w:rPr>
                    <w:bCs/>
                    <w:szCs w:val="24"/>
                  </w:rPr>
                  <w:t>027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1021" w:hanging="964"/>
                  <w:jc w:val="center"/>
                  <w:rPr>
                    <w:bCs/>
                    <w:szCs w:val="24"/>
                  </w:rPr>
                </w:pPr>
                <w:r>
                  <w:rPr>
                    <w:bCs/>
                    <w:szCs w:val="24"/>
                  </w:rPr>
                  <w:t>4.</w:t>
                  <w:tab/>
                </w:r>
              </w:p>
            </w:tc>
            <w:tc>
              <w:tcPr>
                <w:tcW w:w="2750" w:type="dxa"/>
                <w:vAlign w:val="center"/>
              </w:tcPr>
              <w:p>
                <w:pPr>
                  <w:rPr>
                    <w:bCs/>
                    <w:szCs w:val="24"/>
                  </w:rPr>
                </w:pPr>
                <w:r>
                  <w:rPr>
                    <w:bCs/>
                    <w:szCs w:val="24"/>
                  </w:rPr>
                  <w:t>Vandentiekio tinklai, Ąžuolų g. 2, Miežaičių k., Radviliškio r. sav.</w:t>
                </w:r>
              </w:p>
            </w:tc>
            <w:tc>
              <w:tcPr>
                <w:tcW w:w="1191" w:type="dxa"/>
                <w:vAlign w:val="center"/>
              </w:tcPr>
              <w:p>
                <w:pPr>
                  <w:ind w:left="-113" w:right="-113"/>
                  <w:jc w:val="center"/>
                  <w:rPr>
                    <w:bCs/>
                    <w:szCs w:val="24"/>
                  </w:rPr>
                </w:pPr>
                <w:r>
                  <w:rPr>
                    <w:bCs/>
                    <w:szCs w:val="24"/>
                  </w:rPr>
                  <w:t>4400-5602-9968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3,27 m</w:t>
                </w:r>
              </w:p>
            </w:tc>
            <w:tc>
              <w:tcPr>
                <w:tcW w:w="907" w:type="dxa"/>
                <w:vAlign w:val="center"/>
              </w:tcPr>
              <w:p>
                <w:pPr>
                  <w:jc w:val="center"/>
                  <w:rPr>
                    <w:bCs/>
                    <w:szCs w:val="24"/>
                  </w:rPr>
                </w:pPr>
                <w:r>
                  <w:rPr>
                    <w:bCs/>
                    <w:szCs w:val="24"/>
                  </w:rPr>
                  <w:t>2021</w:t>
                </w:r>
              </w:p>
            </w:tc>
            <w:tc>
              <w:tcPr>
                <w:tcW w:w="1134" w:type="dxa"/>
                <w:vMerge w:val="restart"/>
                <w:vAlign w:val="center"/>
              </w:tcPr>
              <w:p>
                <w:pPr>
                  <w:ind w:left="-57" w:right="-57"/>
                  <w:jc w:val="center"/>
                  <w:rPr>
                    <w:bCs/>
                    <w:szCs w:val="24"/>
                  </w:rPr>
                </w:pPr>
                <w:r>
                  <w:rPr>
                    <w:bCs/>
                    <w:szCs w:val="24"/>
                  </w:rPr>
                  <w:t>CA-00003551_INV</w:t>
                </w:r>
              </w:p>
            </w:tc>
            <w:tc>
              <w:tcPr>
                <w:tcW w:w="1104" w:type="dxa"/>
                <w:vMerge w:val="restart"/>
                <w:vAlign w:val="center"/>
              </w:tcPr>
              <w:p>
                <w:pPr>
                  <w:ind w:left="-113" w:right="-113"/>
                  <w:jc w:val="center"/>
                  <w:rPr>
                    <w:bCs/>
                    <w:szCs w:val="24"/>
                  </w:rPr>
                </w:pPr>
                <w:r>
                  <w:rPr>
                    <w:bCs/>
                    <w:szCs w:val="24"/>
                  </w:rPr>
                  <w:t>357,79</w:t>
                </w:r>
              </w:p>
            </w:tc>
            <w:tc>
              <w:tcPr>
                <w:tcW w:w="1049" w:type="dxa"/>
                <w:vMerge w:val="restart"/>
                <w:vAlign w:val="center"/>
              </w:tcPr>
              <w:p>
                <w:pPr>
                  <w:ind w:left="-113" w:right="-113"/>
                  <w:jc w:val="center"/>
                  <w:rPr>
                    <w:bCs/>
                    <w:szCs w:val="24"/>
                  </w:rPr>
                </w:pPr>
                <w:r>
                  <w:rPr>
                    <w:bCs/>
                    <w:szCs w:val="24"/>
                  </w:rPr>
                  <w:t>357,79</w:t>
                </w:r>
              </w:p>
            </w:tc>
            <w:tc>
              <w:tcPr>
                <w:tcW w:w="962" w:type="dxa"/>
                <w:vAlign w:val="center"/>
              </w:tcPr>
              <w:p>
                <w:pPr>
                  <w:ind w:left="-170" w:right="-170"/>
                  <w:jc w:val="center"/>
                  <w:rPr>
                    <w:bCs/>
                    <w:szCs w:val="24"/>
                  </w:rPr>
                </w:pPr>
                <w:r>
                  <w:rPr>
                    <w:bCs/>
                    <w:spacing w:val="50"/>
                    <w:szCs w:val="24"/>
                  </w:rPr>
                  <w:t>4</w:t>
                </w:r>
                <w:r>
                  <w:rPr>
                    <w:bCs/>
                    <w:szCs w:val="24"/>
                  </w:rPr>
                  <w:t>286</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1021" w:hanging="964"/>
                  <w:jc w:val="center"/>
                  <w:rPr>
                    <w:bCs/>
                    <w:szCs w:val="24"/>
                  </w:rPr>
                </w:pPr>
                <w:r>
                  <w:rPr>
                    <w:bCs/>
                    <w:szCs w:val="24"/>
                  </w:rPr>
                  <w:t>5.</w:t>
                  <w:tab/>
                </w:r>
              </w:p>
            </w:tc>
            <w:tc>
              <w:tcPr>
                <w:tcW w:w="2750" w:type="dxa"/>
                <w:vAlign w:val="center"/>
              </w:tcPr>
              <w:p>
                <w:pPr>
                  <w:rPr>
                    <w:bCs/>
                    <w:szCs w:val="24"/>
                  </w:rPr>
                </w:pPr>
                <w:r>
                  <w:rPr>
                    <w:bCs/>
                    <w:szCs w:val="24"/>
                  </w:rPr>
                  <w:t>Vandentiekio tinklai, Ąžuolų g. 2, Miežaičių k., Radviliškio r. sav.</w:t>
                </w:r>
              </w:p>
            </w:tc>
            <w:tc>
              <w:tcPr>
                <w:tcW w:w="1191" w:type="dxa"/>
                <w:vAlign w:val="center"/>
              </w:tcPr>
              <w:p>
                <w:pPr>
                  <w:ind w:left="-113" w:right="-113"/>
                  <w:jc w:val="center"/>
                  <w:rPr>
                    <w:bCs/>
                    <w:szCs w:val="24"/>
                  </w:rPr>
                </w:pPr>
                <w:r>
                  <w:rPr>
                    <w:bCs/>
                    <w:szCs w:val="24"/>
                  </w:rPr>
                  <w:t>4400-5602-9986</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4,32 m</w:t>
                </w:r>
              </w:p>
            </w:tc>
            <w:tc>
              <w:tcPr>
                <w:tcW w:w="907" w:type="dxa"/>
                <w:vAlign w:val="center"/>
              </w:tcPr>
              <w:p>
                <w:pPr>
                  <w:jc w:val="center"/>
                  <w:rPr>
                    <w:bCs/>
                    <w:szCs w:val="24"/>
                  </w:rPr>
                </w:pPr>
                <w:r>
                  <w:rPr>
                    <w:bCs/>
                    <w:szCs w:val="24"/>
                  </w:rPr>
                  <w:t>2021</w:t>
                </w:r>
              </w:p>
            </w:tc>
            <w:tc>
              <w:tcPr>
                <w:tcW w:w="1134" w:type="dxa"/>
                <w:vMerge/>
                <w:vAlign w:val="center"/>
              </w:tcPr>
              <w:p>
                <w:pPr>
                  <w:ind w:left="-57" w:right="-57"/>
                  <w:jc w:val="center"/>
                  <w:rPr>
                    <w:bCs/>
                    <w:szCs w:val="24"/>
                  </w:rPr>
                </w:pPr>
              </w:p>
            </w:tc>
            <w:tc>
              <w:tcPr>
                <w:tcW w:w="1104" w:type="dxa"/>
                <w:vMerge/>
                <w:vAlign w:val="center"/>
              </w:tcPr>
              <w:p>
                <w:pPr>
                  <w:ind w:left="-113" w:right="-113"/>
                  <w:jc w:val="center"/>
                  <w:rPr>
                    <w:bCs/>
                    <w:szCs w:val="24"/>
                  </w:rPr>
                </w:pPr>
              </w:p>
            </w:tc>
            <w:tc>
              <w:tcPr>
                <w:tcW w:w="1049" w:type="dxa"/>
                <w:vMerge/>
                <w:vAlign w:val="center"/>
              </w:tcPr>
              <w:p>
                <w:pPr>
                  <w:ind w:left="-113" w:right="-113"/>
                  <w:jc w:val="center"/>
                  <w:rPr>
                    <w:bCs/>
                    <w:szCs w:val="24"/>
                  </w:rPr>
                </w:pPr>
              </w:p>
            </w:tc>
            <w:tc>
              <w:tcPr>
                <w:tcW w:w="962" w:type="dxa"/>
                <w:vAlign w:val="center"/>
              </w:tcPr>
              <w:p>
                <w:pPr>
                  <w:ind w:left="-170" w:right="-170"/>
                  <w:jc w:val="center"/>
                  <w:rPr>
                    <w:bCs/>
                    <w:szCs w:val="24"/>
                  </w:rPr>
                </w:pPr>
                <w:r>
                  <w:rPr>
                    <w:bCs/>
                    <w:szCs w:val="24"/>
                  </w:rPr>
                  <w:t>377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1021" w:hanging="964"/>
                  <w:jc w:val="center"/>
                  <w:rPr>
                    <w:bCs/>
                    <w:szCs w:val="24"/>
                  </w:rPr>
                </w:pPr>
                <w:r>
                  <w:rPr>
                    <w:bCs/>
                    <w:szCs w:val="24"/>
                  </w:rPr>
                  <w:t>6.</w:t>
                  <w:tab/>
                </w:r>
              </w:p>
            </w:tc>
            <w:tc>
              <w:tcPr>
                <w:tcW w:w="2750" w:type="dxa"/>
                <w:vAlign w:val="center"/>
              </w:tcPr>
              <w:p>
                <w:pPr>
                  <w:rPr>
                    <w:bCs/>
                    <w:szCs w:val="24"/>
                  </w:rPr>
                </w:pPr>
                <w:r>
                  <w:rPr>
                    <w:bCs/>
                    <w:szCs w:val="24"/>
                  </w:rPr>
                  <w:t>Nuotekų šalinimo tinklai –buitinių nuotekų tinklai, Ąžuolų g. 2, Miežaičių k., Radviliškio r. sav.</w:t>
                </w:r>
              </w:p>
            </w:tc>
            <w:tc>
              <w:tcPr>
                <w:tcW w:w="1191" w:type="dxa"/>
                <w:vAlign w:val="center"/>
              </w:tcPr>
              <w:p>
                <w:pPr>
                  <w:ind w:left="-113" w:right="-113"/>
                  <w:jc w:val="center"/>
                  <w:rPr>
                    <w:bCs/>
                    <w:szCs w:val="24"/>
                  </w:rPr>
                </w:pPr>
                <w:r>
                  <w:rPr>
                    <w:bCs/>
                    <w:szCs w:val="24"/>
                  </w:rPr>
                  <w:t>4400-5602-9924</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42,76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CA-00003552_INV</w:t>
                </w:r>
              </w:p>
            </w:tc>
            <w:tc>
              <w:tcPr>
                <w:tcW w:w="1104" w:type="dxa"/>
                <w:vAlign w:val="center"/>
              </w:tcPr>
              <w:p>
                <w:pPr>
                  <w:ind w:left="-113" w:right="-113"/>
                  <w:jc w:val="center"/>
                  <w:rPr>
                    <w:bCs/>
                    <w:szCs w:val="24"/>
                  </w:rPr>
                </w:pPr>
                <w:r>
                  <w:rPr>
                    <w:bCs/>
                    <w:spacing w:val="40"/>
                    <w:szCs w:val="24"/>
                  </w:rPr>
                  <w:t>2</w:t>
                </w:r>
                <w:r>
                  <w:rPr>
                    <w:bCs/>
                    <w:szCs w:val="24"/>
                  </w:rPr>
                  <w:t>039,50</w:t>
                </w:r>
              </w:p>
            </w:tc>
            <w:tc>
              <w:tcPr>
                <w:tcW w:w="1049" w:type="dxa"/>
                <w:vAlign w:val="center"/>
              </w:tcPr>
              <w:p>
                <w:pPr>
                  <w:ind w:left="-113" w:right="-113"/>
                  <w:jc w:val="center"/>
                  <w:rPr>
                    <w:bCs/>
                    <w:szCs w:val="24"/>
                  </w:rPr>
                </w:pPr>
                <w:r>
                  <w:rPr>
                    <w:bCs/>
                    <w:spacing w:val="40"/>
                    <w:szCs w:val="24"/>
                  </w:rPr>
                  <w:t>2</w:t>
                </w:r>
                <w:r>
                  <w:rPr>
                    <w:bCs/>
                    <w:szCs w:val="24"/>
                  </w:rPr>
                  <w:t>039,50</w:t>
                </w:r>
              </w:p>
            </w:tc>
            <w:tc>
              <w:tcPr>
                <w:tcW w:w="962" w:type="dxa"/>
                <w:vAlign w:val="center"/>
              </w:tcPr>
              <w:p>
                <w:pPr>
                  <w:ind w:left="-170" w:right="-170"/>
                  <w:jc w:val="center"/>
                  <w:rPr>
                    <w:bCs/>
                    <w:szCs w:val="24"/>
                  </w:rPr>
                </w:pPr>
                <w:r>
                  <w:rPr>
                    <w:bCs/>
                    <w:szCs w:val="24"/>
                  </w:rPr>
                  <w:t>285</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1021" w:hanging="964"/>
                  <w:jc w:val="center"/>
                  <w:rPr>
                    <w:bCs/>
                    <w:szCs w:val="24"/>
                  </w:rPr>
                </w:pPr>
                <w:r>
                  <w:rPr>
                    <w:bCs/>
                    <w:szCs w:val="24"/>
                  </w:rPr>
                  <w:t>7.</w:t>
                  <w:tab/>
                </w:r>
              </w:p>
            </w:tc>
            <w:tc>
              <w:tcPr>
                <w:tcW w:w="2750" w:type="dxa"/>
                <w:vAlign w:val="center"/>
              </w:tcPr>
              <w:p>
                <w:pPr>
                  <w:rPr>
                    <w:bCs/>
                    <w:szCs w:val="24"/>
                  </w:rPr>
                </w:pPr>
                <w:r>
                  <w:rPr>
                    <w:bCs/>
                    <w:szCs w:val="24"/>
                  </w:rPr>
                  <w:t>Vandens gerinimo įrenginių pastatas, Alyvų g. 2B, Jonaitiškių k., Radviliškio r. sav.</w:t>
                </w:r>
              </w:p>
            </w:tc>
            <w:tc>
              <w:tcPr>
                <w:tcW w:w="1191" w:type="dxa"/>
                <w:vAlign w:val="center"/>
              </w:tcPr>
              <w:p>
                <w:pPr>
                  <w:ind w:left="-113" w:right="-113"/>
                  <w:jc w:val="center"/>
                  <w:rPr>
                    <w:bCs/>
                    <w:szCs w:val="24"/>
                  </w:rPr>
                </w:pPr>
                <w:r>
                  <w:rPr>
                    <w:bCs/>
                    <w:szCs w:val="24"/>
                  </w:rPr>
                  <w:t>4400-5607-3888</w:t>
                </w:r>
              </w:p>
            </w:tc>
            <w:tc>
              <w:tcPr>
                <w:tcW w:w="1134" w:type="dxa"/>
                <w:vMerge w:val="restart"/>
                <w:vAlign w:val="center"/>
              </w:tcPr>
              <w:p>
                <w:pPr>
                  <w:ind w:left="-113" w:right="-113"/>
                  <w:jc w:val="center"/>
                  <w:rPr>
                    <w:spacing w:val="-4"/>
                    <w:szCs w:val="24"/>
                  </w:rPr>
                </w:pPr>
                <w:r>
                  <w:rPr>
                    <w:spacing w:val="-4"/>
                    <w:szCs w:val="24"/>
                  </w:rPr>
                  <w:t>40/132796</w:t>
                </w:r>
              </w:p>
            </w:tc>
            <w:tc>
              <w:tcPr>
                <w:tcW w:w="1304" w:type="dxa"/>
                <w:vAlign w:val="center"/>
              </w:tcPr>
              <w:p>
                <w:pPr>
                  <w:ind w:left="-57" w:right="-57"/>
                  <w:jc w:val="center"/>
                  <w:rPr>
                    <w:bCs/>
                    <w:szCs w:val="24"/>
                  </w:rPr>
                </w:pPr>
                <w:r>
                  <w:rPr>
                    <w:bCs/>
                    <w:szCs w:val="24"/>
                  </w:rPr>
                  <w:t>10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CA-00003562_INV</w:t>
                </w:r>
              </w:p>
            </w:tc>
            <w:tc>
              <w:tcPr>
                <w:tcW w:w="1104" w:type="dxa"/>
                <w:vAlign w:val="center"/>
              </w:tcPr>
              <w:p>
                <w:pPr>
                  <w:ind w:left="-113" w:right="-113"/>
                  <w:jc w:val="center"/>
                  <w:rPr>
                    <w:bCs/>
                    <w:szCs w:val="24"/>
                  </w:rPr>
                </w:pPr>
                <w:r>
                  <w:rPr>
                    <w:bCs/>
                    <w:szCs w:val="24"/>
                  </w:rPr>
                  <w:t>2</w:t>
                </w:r>
                <w:r>
                  <w:rPr>
                    <w:bCs/>
                    <w:spacing w:val="40"/>
                    <w:szCs w:val="24"/>
                  </w:rPr>
                  <w:t>4</w:t>
                </w:r>
                <w:r>
                  <w:rPr>
                    <w:bCs/>
                    <w:szCs w:val="24"/>
                  </w:rPr>
                  <w:t>670,22</w:t>
                </w:r>
              </w:p>
            </w:tc>
            <w:tc>
              <w:tcPr>
                <w:tcW w:w="1049" w:type="dxa"/>
                <w:vAlign w:val="center"/>
              </w:tcPr>
              <w:p>
                <w:pPr>
                  <w:ind w:left="-113" w:right="-113"/>
                  <w:jc w:val="center"/>
                  <w:rPr>
                    <w:bCs/>
                    <w:szCs w:val="24"/>
                  </w:rPr>
                </w:pPr>
                <w:r>
                  <w:rPr>
                    <w:bCs/>
                    <w:szCs w:val="24"/>
                  </w:rPr>
                  <w:t>2</w:t>
                </w:r>
                <w:r>
                  <w:rPr>
                    <w:bCs/>
                    <w:spacing w:val="40"/>
                    <w:szCs w:val="24"/>
                  </w:rPr>
                  <w:t>4</w:t>
                </w:r>
                <w:r>
                  <w:rPr>
                    <w:bCs/>
                    <w:szCs w:val="24"/>
                  </w:rPr>
                  <w:t>670,22</w:t>
                </w:r>
              </w:p>
            </w:tc>
            <w:tc>
              <w:tcPr>
                <w:tcW w:w="962" w:type="dxa"/>
                <w:vAlign w:val="center"/>
              </w:tcPr>
              <w:p>
                <w:pPr>
                  <w:ind w:left="-170" w:right="-170"/>
                  <w:jc w:val="center"/>
                  <w:rPr>
                    <w:szCs w:val="24"/>
                  </w:rPr>
                </w:pPr>
                <w:r>
                  <w:rPr>
                    <w:bCs/>
                    <w:spacing w:val="50"/>
                    <w:szCs w:val="24"/>
                  </w:rPr>
                  <w:t>3</w:t>
                </w:r>
                <w:r>
                  <w:rPr>
                    <w:szCs w:val="24"/>
                  </w:rPr>
                  <w:t>183</w:t>
                </w:r>
              </w:p>
            </w:tc>
            <w:tc>
              <w:tcPr>
                <w:tcW w:w="961" w:type="dxa"/>
                <w:vMerge w:val="restart"/>
                <w:vAlign w:val="center"/>
              </w:tcPr>
              <w:p>
                <w:pPr>
                  <w:ind w:left="-170" w:right="-170"/>
                  <w:jc w:val="center"/>
                  <w:rPr>
                    <w:szCs w:val="24"/>
                  </w:rPr>
                </w:pPr>
                <w:r>
                  <w:rPr>
                    <w:szCs w:val="24"/>
                  </w:rPr>
                  <w:t>596</w:t>
                </w:r>
              </w:p>
            </w:tc>
            <w:tc>
              <w:tcPr>
                <w:tcW w:w="1040" w:type="dxa"/>
                <w:vMerge w:val="restart"/>
                <w:vAlign w:val="center"/>
              </w:tcPr>
              <w:p>
                <w:pPr>
                  <w:ind w:left="-113" w:right="-113"/>
                  <w:jc w:val="center"/>
                  <w:rPr>
                    <w:spacing w:val="-2"/>
                    <w:szCs w:val="24"/>
                  </w:rPr>
                </w:pPr>
                <w:r>
                  <w:rPr>
                    <w:spacing w:val="-2"/>
                    <w:szCs w:val="24"/>
                  </w:rPr>
                  <w:t>0,0114765</w:t>
                </w:r>
              </w:p>
            </w:tc>
            <w:tc>
              <w:tcPr>
                <w:tcW w:w="1077" w:type="dxa"/>
                <w:vMerge w:val="restart"/>
                <w:vAlign w:val="center"/>
              </w:tcPr>
              <w:p>
                <w:pPr>
                  <w:ind w:left="-113" w:right="-113"/>
                  <w:jc w:val="center"/>
                  <w:rPr>
                    <w:szCs w:val="24"/>
                  </w:rPr>
                </w:pPr>
                <w:r>
                  <w:rPr>
                    <w:szCs w:val="24"/>
                  </w:rPr>
                  <w:t>23063485</w:t>
                </w:r>
              </w:p>
            </w:tc>
          </w:tr>
          <w:tr>
            <w:tc>
              <w:tcPr>
                <w:tcW w:w="497" w:type="dxa"/>
                <w:vAlign w:val="center"/>
              </w:tcPr>
              <w:p>
                <w:pPr>
                  <w:tabs>
                    <w:tab w:val="left" w:pos="964"/>
                  </w:tabs>
                  <w:ind w:left="1021" w:hanging="964"/>
                  <w:jc w:val="center"/>
                  <w:rPr>
                    <w:bCs/>
                    <w:szCs w:val="24"/>
                  </w:rPr>
                </w:pPr>
                <w:r>
                  <w:rPr>
                    <w:bCs/>
                    <w:szCs w:val="24"/>
                  </w:rPr>
                  <w:t>8.</w:t>
                  <w:tab/>
                </w:r>
              </w:p>
            </w:tc>
            <w:tc>
              <w:tcPr>
                <w:tcW w:w="2750" w:type="dxa"/>
                <w:vAlign w:val="center"/>
              </w:tcPr>
              <w:p>
                <w:pPr>
                  <w:rPr>
                    <w:bCs/>
                    <w:szCs w:val="24"/>
                  </w:rPr>
                </w:pPr>
                <w:r>
                  <w:rPr>
                    <w:bCs/>
                    <w:szCs w:val="24"/>
                  </w:rPr>
                  <w:t>Atraminė sienelė, Jonaitiškių k., Tyrulių sen., Radviliškio r. sav.</w:t>
                </w:r>
              </w:p>
            </w:tc>
            <w:tc>
              <w:tcPr>
                <w:tcW w:w="1191" w:type="dxa"/>
                <w:vAlign w:val="center"/>
              </w:tcPr>
              <w:p>
                <w:pPr>
                  <w:ind w:left="-113" w:right="-113"/>
                  <w:jc w:val="center"/>
                  <w:rPr>
                    <w:bCs/>
                    <w:szCs w:val="24"/>
                  </w:rPr>
                </w:pPr>
                <w:r>
                  <w:rPr>
                    <w:bCs/>
                    <w:szCs w:val="24"/>
                  </w:rPr>
                  <w:t>4400-5608-8949</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13,75 m, aukštis – 0,40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CA-00003563_INV</w:t>
                </w:r>
              </w:p>
            </w:tc>
            <w:tc>
              <w:tcPr>
                <w:tcW w:w="1104" w:type="dxa"/>
                <w:vAlign w:val="center"/>
              </w:tcPr>
              <w:p>
                <w:pPr>
                  <w:ind w:left="-113" w:right="-113"/>
                  <w:jc w:val="center"/>
                  <w:rPr>
                    <w:bCs/>
                    <w:szCs w:val="24"/>
                  </w:rPr>
                </w:pPr>
                <w:r>
                  <w:rPr>
                    <w:bCs/>
                    <w:spacing w:val="40"/>
                    <w:szCs w:val="24"/>
                  </w:rPr>
                  <w:t>3</w:t>
                </w:r>
                <w:r>
                  <w:rPr>
                    <w:bCs/>
                    <w:szCs w:val="24"/>
                  </w:rPr>
                  <w:t>051,72</w:t>
                </w:r>
              </w:p>
            </w:tc>
            <w:tc>
              <w:tcPr>
                <w:tcW w:w="1049" w:type="dxa"/>
                <w:vAlign w:val="center"/>
              </w:tcPr>
              <w:p>
                <w:pPr>
                  <w:ind w:left="-113" w:right="-113"/>
                  <w:jc w:val="center"/>
                  <w:rPr>
                    <w:bCs/>
                    <w:szCs w:val="24"/>
                  </w:rPr>
                </w:pPr>
                <w:r>
                  <w:rPr>
                    <w:bCs/>
                    <w:spacing w:val="40"/>
                    <w:szCs w:val="24"/>
                  </w:rPr>
                  <w:t>3</w:t>
                </w:r>
                <w:r>
                  <w:rPr>
                    <w:bCs/>
                    <w:szCs w:val="24"/>
                  </w:rPr>
                  <w:t>051,72</w:t>
                </w:r>
              </w:p>
            </w:tc>
            <w:tc>
              <w:tcPr>
                <w:tcW w:w="962" w:type="dxa"/>
                <w:vAlign w:val="center"/>
              </w:tcPr>
              <w:p>
                <w:pPr>
                  <w:ind w:left="-170" w:right="-170"/>
                  <w:jc w:val="center"/>
                  <w:rPr>
                    <w:szCs w:val="24"/>
                  </w:rPr>
                </w:pPr>
                <w:r>
                  <w:rPr>
                    <w:szCs w:val="24"/>
                  </w:rPr>
                  <w:t>189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1021" w:hanging="964"/>
                  <w:jc w:val="center"/>
                  <w:rPr>
                    <w:bCs/>
                    <w:szCs w:val="24"/>
                  </w:rPr>
                </w:pPr>
                <w:r>
                  <w:rPr>
                    <w:bCs/>
                    <w:szCs w:val="24"/>
                  </w:rPr>
                  <w:t>9.</w:t>
                  <w:tab/>
                </w:r>
              </w:p>
            </w:tc>
            <w:tc>
              <w:tcPr>
                <w:tcW w:w="2750" w:type="dxa"/>
                <w:vAlign w:val="center"/>
              </w:tcPr>
              <w:p>
                <w:pPr>
                  <w:rPr>
                    <w:bCs/>
                    <w:szCs w:val="24"/>
                  </w:rPr>
                </w:pPr>
                <w:r>
                  <w:rPr>
                    <w:bCs/>
                    <w:szCs w:val="24"/>
                  </w:rPr>
                  <w:t>Aikštelė, Jonaitiškių k., Radviliškio r. sav.</w:t>
                </w:r>
              </w:p>
            </w:tc>
            <w:tc>
              <w:tcPr>
                <w:tcW w:w="1191" w:type="dxa"/>
                <w:vAlign w:val="center"/>
              </w:tcPr>
              <w:p>
                <w:pPr>
                  <w:ind w:left="-113" w:right="-113"/>
                  <w:jc w:val="center"/>
                  <w:rPr>
                    <w:bCs/>
                    <w:szCs w:val="24"/>
                  </w:rPr>
                </w:pPr>
                <w:r>
                  <w:rPr>
                    <w:bCs/>
                    <w:szCs w:val="24"/>
                  </w:rPr>
                  <w:t>4400-5608-8916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szCs w:val="24"/>
                  </w:rPr>
                  <w:t xml:space="preserve">149,03 </w:t>
                </w:r>
                <w:r>
                  <w:rPr>
                    <w:bCs/>
                    <w:szCs w:val="24"/>
                  </w:rPr>
                  <w:t>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CA-00003565_INV</w:t>
                </w:r>
              </w:p>
            </w:tc>
            <w:tc>
              <w:tcPr>
                <w:tcW w:w="1104" w:type="dxa"/>
                <w:vAlign w:val="center"/>
              </w:tcPr>
              <w:p>
                <w:pPr>
                  <w:ind w:left="-113" w:right="-113"/>
                  <w:jc w:val="center"/>
                  <w:rPr>
                    <w:bCs/>
                    <w:szCs w:val="24"/>
                  </w:rPr>
                </w:pPr>
                <w:r>
                  <w:rPr>
                    <w:bCs/>
                    <w:spacing w:val="40"/>
                    <w:szCs w:val="24"/>
                  </w:rPr>
                  <w:t>2</w:t>
                </w:r>
                <w:r>
                  <w:rPr>
                    <w:bCs/>
                    <w:szCs w:val="24"/>
                  </w:rPr>
                  <w:t>461,30</w:t>
                </w:r>
              </w:p>
            </w:tc>
            <w:tc>
              <w:tcPr>
                <w:tcW w:w="1049" w:type="dxa"/>
                <w:vAlign w:val="center"/>
              </w:tcPr>
              <w:p>
                <w:pPr>
                  <w:ind w:left="-113" w:right="-113"/>
                  <w:jc w:val="center"/>
                  <w:rPr>
                    <w:bCs/>
                    <w:szCs w:val="24"/>
                  </w:rPr>
                </w:pPr>
                <w:r>
                  <w:rPr>
                    <w:bCs/>
                    <w:spacing w:val="40"/>
                    <w:szCs w:val="24"/>
                  </w:rPr>
                  <w:t>2</w:t>
                </w:r>
                <w:r>
                  <w:rPr>
                    <w:bCs/>
                    <w:szCs w:val="24"/>
                  </w:rPr>
                  <w:t>461,30</w:t>
                </w:r>
              </w:p>
            </w:tc>
            <w:tc>
              <w:tcPr>
                <w:tcW w:w="962" w:type="dxa"/>
                <w:vAlign w:val="center"/>
              </w:tcPr>
              <w:p>
                <w:pPr>
                  <w:ind w:left="-170" w:right="-170"/>
                  <w:jc w:val="center"/>
                  <w:rPr>
                    <w:szCs w:val="24"/>
                  </w:rPr>
                </w:pPr>
                <w:r>
                  <w:rPr>
                    <w:bCs/>
                    <w:spacing w:val="50"/>
                    <w:szCs w:val="24"/>
                  </w:rPr>
                  <w:t>3</w:t>
                </w:r>
                <w:r>
                  <w:rPr>
                    <w:szCs w:val="24"/>
                  </w:rPr>
                  <w:t>036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10.</w:t>
                  <w:tab/>
                </w:r>
              </w:p>
            </w:tc>
            <w:tc>
              <w:tcPr>
                <w:tcW w:w="2750" w:type="dxa"/>
                <w:vAlign w:val="center"/>
              </w:tcPr>
              <w:p>
                <w:pPr>
                  <w:rPr>
                    <w:bCs/>
                    <w:szCs w:val="24"/>
                  </w:rPr>
                </w:pPr>
                <w:r>
                  <w:rPr>
                    <w:bCs/>
                    <w:szCs w:val="24"/>
                  </w:rPr>
                  <w:t>Tvora su vartais, Jonaitiškių k., Tyrulių sen., Radviliškio r. sav.</w:t>
                </w:r>
              </w:p>
            </w:tc>
            <w:tc>
              <w:tcPr>
                <w:tcW w:w="1191" w:type="dxa"/>
                <w:vAlign w:val="center"/>
              </w:tcPr>
              <w:p>
                <w:pPr>
                  <w:ind w:left="-113" w:right="-113"/>
                  <w:jc w:val="center"/>
                  <w:rPr>
                    <w:bCs/>
                    <w:szCs w:val="24"/>
                  </w:rPr>
                </w:pPr>
                <w:r>
                  <w:rPr>
                    <w:bCs/>
                    <w:szCs w:val="24"/>
                  </w:rPr>
                  <w:t>4400-5608-8905</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71,50 m, aukštis – 1,50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CA-00003564_INV</w:t>
                </w:r>
              </w:p>
            </w:tc>
            <w:tc>
              <w:tcPr>
                <w:tcW w:w="1104" w:type="dxa"/>
                <w:vAlign w:val="center"/>
              </w:tcPr>
              <w:p>
                <w:pPr>
                  <w:ind w:left="-113" w:right="-113"/>
                  <w:jc w:val="center"/>
                  <w:rPr>
                    <w:bCs/>
                    <w:szCs w:val="24"/>
                  </w:rPr>
                </w:pPr>
                <w:r>
                  <w:rPr>
                    <w:bCs/>
                    <w:spacing w:val="40"/>
                    <w:szCs w:val="24"/>
                  </w:rPr>
                  <w:t>3</w:t>
                </w:r>
                <w:r>
                  <w:rPr>
                    <w:bCs/>
                    <w:szCs w:val="24"/>
                  </w:rPr>
                  <w:t>773,63</w:t>
                </w:r>
              </w:p>
            </w:tc>
            <w:tc>
              <w:tcPr>
                <w:tcW w:w="1049" w:type="dxa"/>
                <w:vAlign w:val="center"/>
              </w:tcPr>
              <w:p>
                <w:pPr>
                  <w:ind w:left="-113" w:right="-113"/>
                  <w:jc w:val="center"/>
                  <w:rPr>
                    <w:bCs/>
                    <w:szCs w:val="24"/>
                  </w:rPr>
                </w:pPr>
                <w:r>
                  <w:rPr>
                    <w:bCs/>
                    <w:spacing w:val="40"/>
                    <w:szCs w:val="24"/>
                  </w:rPr>
                  <w:t>3</w:t>
                </w:r>
                <w:r>
                  <w:rPr>
                    <w:bCs/>
                    <w:szCs w:val="24"/>
                  </w:rPr>
                  <w:t>773,63</w:t>
                </w:r>
              </w:p>
            </w:tc>
            <w:tc>
              <w:tcPr>
                <w:tcW w:w="962" w:type="dxa"/>
                <w:vAlign w:val="center"/>
              </w:tcPr>
              <w:p>
                <w:pPr>
                  <w:ind w:left="-170" w:right="-170"/>
                  <w:jc w:val="center"/>
                  <w:rPr>
                    <w:szCs w:val="24"/>
                  </w:rPr>
                </w:pPr>
                <w:r>
                  <w:rPr>
                    <w:bCs/>
                    <w:spacing w:val="50"/>
                    <w:szCs w:val="24"/>
                  </w:rPr>
                  <w:t>7</w:t>
                </w:r>
                <w:r>
                  <w:rPr>
                    <w:szCs w:val="24"/>
                  </w:rPr>
                  <w:t>471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11.</w:t>
                  <w:tab/>
                </w:r>
              </w:p>
            </w:tc>
            <w:tc>
              <w:tcPr>
                <w:tcW w:w="2750" w:type="dxa"/>
                <w:vAlign w:val="center"/>
              </w:tcPr>
              <w:p>
                <w:pPr>
                  <w:rPr>
                    <w:bCs/>
                    <w:szCs w:val="24"/>
                  </w:rPr>
                </w:pPr>
                <w:r>
                  <w:rPr>
                    <w:bCs/>
                    <w:szCs w:val="24"/>
                  </w:rPr>
                  <w:t>Vandentiekio tinklai, Jonaitiškių k.</w:t>
                </w:r>
              </w:p>
            </w:tc>
            <w:tc>
              <w:tcPr>
                <w:tcW w:w="1191" w:type="dxa"/>
                <w:vAlign w:val="center"/>
              </w:tcPr>
              <w:p>
                <w:pPr>
                  <w:ind w:left="-113" w:right="-113"/>
                  <w:jc w:val="center"/>
                  <w:rPr>
                    <w:bCs/>
                    <w:szCs w:val="24"/>
                  </w:rPr>
                </w:pPr>
                <w:r>
                  <w:rPr>
                    <w:bCs/>
                    <w:szCs w:val="24"/>
                  </w:rPr>
                  <w:t>4400-5608-8927</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szCs w:val="24"/>
                  </w:rPr>
                  <w:t>22,98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CA-00003566_INV</w:t>
                </w:r>
              </w:p>
            </w:tc>
            <w:tc>
              <w:tcPr>
                <w:tcW w:w="1104" w:type="dxa"/>
                <w:vAlign w:val="center"/>
              </w:tcPr>
              <w:p>
                <w:pPr>
                  <w:ind w:left="-113" w:right="-113"/>
                  <w:jc w:val="center"/>
                  <w:rPr>
                    <w:bCs/>
                    <w:szCs w:val="24"/>
                  </w:rPr>
                </w:pPr>
                <w:r>
                  <w:rPr>
                    <w:bCs/>
                    <w:spacing w:val="40"/>
                    <w:szCs w:val="24"/>
                  </w:rPr>
                  <w:t>1</w:t>
                </w:r>
                <w:r>
                  <w:rPr>
                    <w:bCs/>
                    <w:szCs w:val="24"/>
                  </w:rPr>
                  <w:t>514,15</w:t>
                </w:r>
              </w:p>
            </w:tc>
            <w:tc>
              <w:tcPr>
                <w:tcW w:w="1049" w:type="dxa"/>
                <w:vAlign w:val="center"/>
              </w:tcPr>
              <w:p>
                <w:pPr>
                  <w:ind w:left="-113" w:right="-113"/>
                  <w:jc w:val="center"/>
                  <w:rPr>
                    <w:bCs/>
                    <w:szCs w:val="24"/>
                  </w:rPr>
                </w:pPr>
                <w:r>
                  <w:rPr>
                    <w:bCs/>
                    <w:spacing w:val="40"/>
                    <w:szCs w:val="24"/>
                  </w:rPr>
                  <w:t>1</w:t>
                </w:r>
                <w:r>
                  <w:rPr>
                    <w:bCs/>
                    <w:szCs w:val="24"/>
                  </w:rPr>
                  <w:t>514,15</w:t>
                </w:r>
              </w:p>
            </w:tc>
            <w:tc>
              <w:tcPr>
                <w:tcW w:w="962" w:type="dxa"/>
                <w:vAlign w:val="center"/>
              </w:tcPr>
              <w:p>
                <w:pPr>
                  <w:ind w:left="-170" w:right="-170"/>
                  <w:jc w:val="center"/>
                  <w:rPr>
                    <w:szCs w:val="24"/>
                  </w:rPr>
                </w:pPr>
                <w:r>
                  <w:rPr>
                    <w:bCs/>
                    <w:spacing w:val="50"/>
                    <w:szCs w:val="24"/>
                  </w:rPr>
                  <w:t>2</w:t>
                </w:r>
                <w:r>
                  <w:rPr>
                    <w:szCs w:val="24"/>
                  </w:rPr>
                  <w:t>006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12.</w:t>
                  <w:tab/>
                </w:r>
              </w:p>
            </w:tc>
            <w:tc>
              <w:tcPr>
                <w:tcW w:w="2750" w:type="dxa"/>
                <w:vAlign w:val="center"/>
              </w:tcPr>
              <w:p>
                <w:pPr>
                  <w:rPr>
                    <w:bCs/>
                    <w:szCs w:val="24"/>
                  </w:rPr>
                </w:pPr>
                <w:r>
                  <w:rPr>
                    <w:bCs/>
                    <w:szCs w:val="24"/>
                  </w:rPr>
                  <w:t>Nuotekų šalinimo tinklai – gamybinių nuotekų tinklai, Jonaitiškių k.</w:t>
                </w:r>
              </w:p>
            </w:tc>
            <w:tc>
              <w:tcPr>
                <w:tcW w:w="1191" w:type="dxa"/>
                <w:vAlign w:val="center"/>
              </w:tcPr>
              <w:p>
                <w:pPr>
                  <w:ind w:left="-113" w:right="-113"/>
                  <w:jc w:val="center"/>
                  <w:rPr>
                    <w:bCs/>
                    <w:szCs w:val="24"/>
                  </w:rPr>
                </w:pPr>
                <w:r>
                  <w:rPr>
                    <w:bCs/>
                    <w:szCs w:val="24"/>
                  </w:rPr>
                  <w:t>4400-5607-3899</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szCs w:val="24"/>
                  </w:rPr>
                  <w:t>13,02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CA-00003567_INV</w:t>
                </w:r>
              </w:p>
            </w:tc>
            <w:tc>
              <w:tcPr>
                <w:tcW w:w="1104" w:type="dxa"/>
                <w:vAlign w:val="center"/>
              </w:tcPr>
              <w:p>
                <w:pPr>
                  <w:ind w:left="-113" w:right="-113"/>
                  <w:jc w:val="center"/>
                  <w:rPr>
                    <w:bCs/>
                    <w:szCs w:val="24"/>
                  </w:rPr>
                </w:pPr>
                <w:r>
                  <w:rPr>
                    <w:bCs/>
                    <w:spacing w:val="40"/>
                    <w:szCs w:val="24"/>
                  </w:rPr>
                  <w:t>3</w:t>
                </w:r>
                <w:r>
                  <w:rPr>
                    <w:bCs/>
                    <w:szCs w:val="24"/>
                  </w:rPr>
                  <w:t>033,52</w:t>
                </w:r>
              </w:p>
            </w:tc>
            <w:tc>
              <w:tcPr>
                <w:tcW w:w="1049" w:type="dxa"/>
                <w:vAlign w:val="center"/>
              </w:tcPr>
              <w:p>
                <w:pPr>
                  <w:ind w:left="-113" w:right="-113"/>
                  <w:jc w:val="center"/>
                  <w:rPr>
                    <w:bCs/>
                    <w:szCs w:val="24"/>
                  </w:rPr>
                </w:pPr>
                <w:r>
                  <w:rPr>
                    <w:bCs/>
                    <w:spacing w:val="40"/>
                    <w:szCs w:val="24"/>
                  </w:rPr>
                  <w:t>3</w:t>
                </w:r>
                <w:r>
                  <w:rPr>
                    <w:bCs/>
                    <w:szCs w:val="24"/>
                  </w:rPr>
                  <w:t>033,52</w:t>
                </w:r>
              </w:p>
            </w:tc>
            <w:tc>
              <w:tcPr>
                <w:tcW w:w="962" w:type="dxa"/>
                <w:vAlign w:val="center"/>
              </w:tcPr>
              <w:p>
                <w:pPr>
                  <w:ind w:left="-170" w:right="-170"/>
                  <w:jc w:val="center"/>
                  <w:rPr>
                    <w:szCs w:val="24"/>
                  </w:rPr>
                </w:pPr>
                <w:r>
                  <w:rPr>
                    <w:bCs/>
                    <w:spacing w:val="50"/>
                    <w:szCs w:val="24"/>
                  </w:rPr>
                  <w:t>1</w:t>
                </w:r>
                <w:r>
                  <w:rPr>
                    <w:szCs w:val="24"/>
                  </w:rPr>
                  <w:t>382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13.</w:t>
                  <w:tab/>
                </w:r>
              </w:p>
            </w:tc>
            <w:tc>
              <w:tcPr>
                <w:tcW w:w="2750" w:type="dxa"/>
                <w:vAlign w:val="center"/>
              </w:tcPr>
              <w:p>
                <w:pPr>
                  <w:rPr>
                    <w:bCs/>
                    <w:szCs w:val="24"/>
                  </w:rPr>
                </w:pPr>
                <w:r>
                  <w:rPr>
                    <w:bCs/>
                    <w:szCs w:val="24"/>
                  </w:rPr>
                  <w:t>Vandens gerinimo įrenginių pastatas, Žilionių k. 1B, Šeduvos miesto sen., Radv. r. sav.</w:t>
                </w:r>
              </w:p>
            </w:tc>
            <w:tc>
              <w:tcPr>
                <w:tcW w:w="1191" w:type="dxa"/>
                <w:vAlign w:val="center"/>
              </w:tcPr>
              <w:p>
                <w:pPr>
                  <w:ind w:left="-113" w:right="-113"/>
                  <w:jc w:val="center"/>
                  <w:rPr>
                    <w:bCs/>
                    <w:szCs w:val="24"/>
                  </w:rPr>
                </w:pPr>
                <w:r>
                  <w:rPr>
                    <w:bCs/>
                    <w:szCs w:val="24"/>
                  </w:rPr>
                  <w:t>4400-5714-2091</w:t>
                </w:r>
              </w:p>
            </w:tc>
            <w:tc>
              <w:tcPr>
                <w:tcW w:w="1134" w:type="dxa"/>
                <w:vMerge w:val="restart"/>
                <w:vAlign w:val="center"/>
              </w:tcPr>
              <w:p>
                <w:pPr>
                  <w:ind w:left="-113" w:right="-113"/>
                  <w:jc w:val="center"/>
                  <w:rPr>
                    <w:spacing w:val="-4"/>
                    <w:szCs w:val="24"/>
                  </w:rPr>
                </w:pPr>
                <w:r>
                  <w:rPr>
                    <w:spacing w:val="-4"/>
                    <w:szCs w:val="24"/>
                  </w:rPr>
                  <w:t>44/2655926</w:t>
                </w:r>
              </w:p>
            </w:tc>
            <w:tc>
              <w:tcPr>
                <w:tcW w:w="1304" w:type="dxa"/>
                <w:vAlign w:val="center"/>
              </w:tcPr>
              <w:p>
                <w:pPr>
                  <w:ind w:left="-57" w:right="-57"/>
                  <w:jc w:val="center"/>
                  <w:rPr>
                    <w:szCs w:val="24"/>
                  </w:rPr>
                </w:pPr>
                <w:r>
                  <w:rPr>
                    <w:szCs w:val="24"/>
                  </w:rPr>
                  <w:t>120,01 m</w:t>
                </w:r>
                <w:r>
                  <w:rPr>
                    <w:szCs w:val="24"/>
                    <w:vertAlign w:val="superscript"/>
                  </w:rPr>
                  <w:t>2</w:t>
                </w:r>
              </w:p>
            </w:tc>
            <w:tc>
              <w:tcPr>
                <w:tcW w:w="907" w:type="dxa"/>
                <w:vAlign w:val="center"/>
              </w:tcPr>
              <w:p>
                <w:pPr>
                  <w:jc w:val="center"/>
                  <w:rPr>
                    <w:bCs/>
                    <w:szCs w:val="24"/>
                  </w:rPr>
                </w:pPr>
                <w:r>
                  <w:rPr>
                    <w:bCs/>
                    <w:szCs w:val="24"/>
                  </w:rPr>
                  <w:t>2020</w:t>
                </w:r>
              </w:p>
            </w:tc>
            <w:tc>
              <w:tcPr>
                <w:tcW w:w="1134" w:type="dxa"/>
                <w:vAlign w:val="center"/>
              </w:tcPr>
              <w:p>
                <w:pPr>
                  <w:ind w:left="-57" w:right="-57"/>
                  <w:jc w:val="center"/>
                  <w:rPr>
                    <w:bCs/>
                    <w:szCs w:val="24"/>
                  </w:rPr>
                </w:pPr>
                <w:r>
                  <w:rPr>
                    <w:bCs/>
                    <w:szCs w:val="24"/>
                  </w:rPr>
                  <w:t>CA-00003558_INV</w:t>
                </w:r>
              </w:p>
            </w:tc>
            <w:tc>
              <w:tcPr>
                <w:tcW w:w="1104" w:type="dxa"/>
                <w:vAlign w:val="center"/>
              </w:tcPr>
              <w:p>
                <w:pPr>
                  <w:ind w:left="-113" w:right="-113"/>
                  <w:jc w:val="center"/>
                  <w:rPr>
                    <w:bCs/>
                    <w:szCs w:val="24"/>
                  </w:rPr>
                </w:pPr>
                <w:r>
                  <w:rPr>
                    <w:bCs/>
                    <w:szCs w:val="24"/>
                  </w:rPr>
                  <w:t>1</w:t>
                </w:r>
                <w:r>
                  <w:rPr>
                    <w:bCs/>
                    <w:spacing w:val="40"/>
                    <w:szCs w:val="24"/>
                  </w:rPr>
                  <w:t>4</w:t>
                </w:r>
                <w:r>
                  <w:rPr>
                    <w:bCs/>
                    <w:szCs w:val="24"/>
                  </w:rPr>
                  <w:t>552,63</w:t>
                </w:r>
              </w:p>
            </w:tc>
            <w:tc>
              <w:tcPr>
                <w:tcW w:w="1049" w:type="dxa"/>
                <w:vAlign w:val="center"/>
              </w:tcPr>
              <w:p>
                <w:pPr>
                  <w:ind w:left="-113" w:right="-113"/>
                  <w:jc w:val="center"/>
                  <w:rPr>
                    <w:bCs/>
                    <w:szCs w:val="24"/>
                  </w:rPr>
                </w:pPr>
                <w:r>
                  <w:rPr>
                    <w:bCs/>
                    <w:szCs w:val="24"/>
                  </w:rPr>
                  <w:t>1</w:t>
                </w:r>
                <w:r>
                  <w:rPr>
                    <w:bCs/>
                    <w:spacing w:val="40"/>
                    <w:szCs w:val="24"/>
                  </w:rPr>
                  <w:t>4</w:t>
                </w:r>
                <w:r>
                  <w:rPr>
                    <w:bCs/>
                    <w:szCs w:val="24"/>
                  </w:rPr>
                  <w:t>552,63</w:t>
                </w:r>
              </w:p>
            </w:tc>
            <w:tc>
              <w:tcPr>
                <w:tcW w:w="962" w:type="dxa"/>
                <w:vAlign w:val="center"/>
              </w:tcPr>
              <w:p>
                <w:pPr>
                  <w:ind w:left="-170" w:right="-170"/>
                  <w:jc w:val="center"/>
                  <w:rPr>
                    <w:szCs w:val="24"/>
                  </w:rPr>
                </w:pPr>
                <w:r>
                  <w:rPr>
                    <w:bCs/>
                    <w:spacing w:val="50"/>
                    <w:szCs w:val="24"/>
                  </w:rPr>
                  <w:t>3</w:t>
                </w:r>
                <w:r>
                  <w:rPr>
                    <w:szCs w:val="24"/>
                  </w:rPr>
                  <w:t>604</w:t>
                </w:r>
              </w:p>
            </w:tc>
            <w:tc>
              <w:tcPr>
                <w:tcW w:w="961" w:type="dxa"/>
                <w:vMerge w:val="restart"/>
                <w:vAlign w:val="center"/>
              </w:tcPr>
              <w:p>
                <w:pPr>
                  <w:ind w:left="-170" w:right="-170"/>
                  <w:jc w:val="center"/>
                  <w:rPr>
                    <w:szCs w:val="24"/>
                  </w:rPr>
                </w:pPr>
                <w:r>
                  <w:rPr>
                    <w:szCs w:val="24"/>
                  </w:rPr>
                  <w:t>350</w:t>
                </w:r>
              </w:p>
            </w:tc>
            <w:tc>
              <w:tcPr>
                <w:tcW w:w="1040" w:type="dxa"/>
                <w:vMerge w:val="restart"/>
                <w:vAlign w:val="center"/>
              </w:tcPr>
              <w:p>
                <w:pPr>
                  <w:ind w:left="-113" w:right="-113"/>
                  <w:jc w:val="center"/>
                  <w:rPr>
                    <w:spacing w:val="-2"/>
                    <w:szCs w:val="24"/>
                  </w:rPr>
                </w:pPr>
                <w:r>
                  <w:rPr>
                    <w:spacing w:val="-2"/>
                    <w:szCs w:val="24"/>
                  </w:rPr>
                  <w:t>0,0742857</w:t>
                </w:r>
              </w:p>
            </w:tc>
            <w:tc>
              <w:tcPr>
                <w:tcW w:w="1077" w:type="dxa"/>
                <w:vMerge w:val="restart"/>
                <w:vAlign w:val="center"/>
              </w:tcPr>
              <w:p>
                <w:pPr>
                  <w:ind w:left="-113" w:right="-113"/>
                  <w:jc w:val="center"/>
                  <w:rPr>
                    <w:szCs w:val="24"/>
                  </w:rPr>
                </w:pPr>
                <w:r>
                  <w:rPr>
                    <w:szCs w:val="24"/>
                  </w:rPr>
                  <w:t>23063486</w:t>
                </w:r>
              </w:p>
            </w:tc>
          </w:tr>
          <w:tr>
            <w:tc>
              <w:tcPr>
                <w:tcW w:w="497" w:type="dxa"/>
                <w:vAlign w:val="center"/>
              </w:tcPr>
              <w:p>
                <w:pPr>
                  <w:tabs>
                    <w:tab w:val="left" w:pos="964"/>
                  </w:tabs>
                  <w:ind w:left="964" w:hanging="964"/>
                  <w:jc w:val="center"/>
                  <w:rPr>
                    <w:bCs/>
                    <w:szCs w:val="24"/>
                  </w:rPr>
                </w:pPr>
                <w:r>
                  <w:rPr>
                    <w:bCs/>
                    <w:szCs w:val="24"/>
                  </w:rPr>
                  <w:t>14.</w:t>
                  <w:tab/>
                </w:r>
              </w:p>
            </w:tc>
            <w:tc>
              <w:tcPr>
                <w:tcW w:w="2750" w:type="dxa"/>
                <w:vAlign w:val="center"/>
              </w:tcPr>
              <w:p>
                <w:pPr>
                  <w:rPr>
                    <w:bCs/>
                    <w:szCs w:val="24"/>
                  </w:rPr>
                </w:pPr>
                <w:r>
                  <w:rPr>
                    <w:bCs/>
                    <w:szCs w:val="24"/>
                  </w:rPr>
                  <w:t>Vandentiekio tinklai –valyto vandens linija, Žilionių k. 1B</w:t>
                </w:r>
              </w:p>
            </w:tc>
            <w:tc>
              <w:tcPr>
                <w:tcW w:w="1191" w:type="dxa"/>
                <w:vAlign w:val="center"/>
              </w:tcPr>
              <w:p>
                <w:pPr>
                  <w:ind w:left="-113" w:right="-113"/>
                  <w:jc w:val="center"/>
                  <w:rPr>
                    <w:bCs/>
                    <w:szCs w:val="24"/>
                  </w:rPr>
                </w:pPr>
                <w:r>
                  <w:rPr>
                    <w:bCs/>
                    <w:szCs w:val="24"/>
                  </w:rPr>
                  <w:t>4400-5714-2126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szCs w:val="24"/>
                  </w:rPr>
                  <w:t>12,26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CA-00003559_INV</w:t>
                </w:r>
              </w:p>
            </w:tc>
            <w:tc>
              <w:tcPr>
                <w:tcW w:w="1104" w:type="dxa"/>
                <w:vAlign w:val="center"/>
              </w:tcPr>
              <w:p>
                <w:pPr>
                  <w:ind w:left="-113" w:right="-113"/>
                  <w:jc w:val="center"/>
                  <w:rPr>
                    <w:bCs/>
                    <w:szCs w:val="24"/>
                  </w:rPr>
                </w:pPr>
                <w:r>
                  <w:rPr>
                    <w:bCs/>
                    <w:spacing w:val="40"/>
                    <w:szCs w:val="24"/>
                  </w:rPr>
                  <w:t>1</w:t>
                </w:r>
                <w:r>
                  <w:rPr>
                    <w:bCs/>
                    <w:szCs w:val="24"/>
                  </w:rPr>
                  <w:t>248,71</w:t>
                </w:r>
              </w:p>
            </w:tc>
            <w:tc>
              <w:tcPr>
                <w:tcW w:w="1049" w:type="dxa"/>
                <w:vAlign w:val="center"/>
              </w:tcPr>
              <w:p>
                <w:pPr>
                  <w:ind w:left="-113" w:right="-113"/>
                  <w:jc w:val="center"/>
                  <w:rPr>
                    <w:bCs/>
                    <w:szCs w:val="24"/>
                  </w:rPr>
                </w:pPr>
                <w:r>
                  <w:rPr>
                    <w:bCs/>
                    <w:spacing w:val="40"/>
                    <w:szCs w:val="24"/>
                  </w:rPr>
                  <w:t>1</w:t>
                </w:r>
                <w:r>
                  <w:rPr>
                    <w:bCs/>
                    <w:szCs w:val="24"/>
                  </w:rPr>
                  <w:t>248,71</w:t>
                </w:r>
              </w:p>
            </w:tc>
            <w:tc>
              <w:tcPr>
                <w:tcW w:w="962" w:type="dxa"/>
                <w:vAlign w:val="center"/>
              </w:tcPr>
              <w:p>
                <w:pPr>
                  <w:ind w:left="-170" w:right="-170"/>
                  <w:jc w:val="center"/>
                  <w:rPr>
                    <w:szCs w:val="24"/>
                  </w:rPr>
                </w:pPr>
                <w:r>
                  <w:rPr>
                    <w:bCs/>
                    <w:spacing w:val="50"/>
                    <w:szCs w:val="24"/>
                  </w:rPr>
                  <w:t>1</w:t>
                </w:r>
                <w:r>
                  <w:rPr>
                    <w:szCs w:val="24"/>
                  </w:rPr>
                  <w:t>070</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15.</w:t>
                  <w:tab/>
                </w:r>
              </w:p>
            </w:tc>
            <w:tc>
              <w:tcPr>
                <w:tcW w:w="2750" w:type="dxa"/>
                <w:vAlign w:val="center"/>
              </w:tcPr>
              <w:p>
                <w:pPr>
                  <w:rPr>
                    <w:bCs/>
                    <w:szCs w:val="24"/>
                  </w:rPr>
                </w:pPr>
                <w:r>
                  <w:rPr>
                    <w:bCs/>
                    <w:szCs w:val="24"/>
                  </w:rPr>
                  <w:t>Vandentiekio tinklai – nevalyto vandens linija, Žilionių k. 1B</w:t>
                </w:r>
              </w:p>
            </w:tc>
            <w:tc>
              <w:tcPr>
                <w:tcW w:w="1191" w:type="dxa"/>
                <w:vAlign w:val="center"/>
              </w:tcPr>
              <w:p>
                <w:pPr>
                  <w:ind w:left="-113" w:right="-113"/>
                  <w:jc w:val="center"/>
                  <w:rPr>
                    <w:bCs/>
                    <w:szCs w:val="24"/>
                  </w:rPr>
                </w:pPr>
                <w:r>
                  <w:rPr>
                    <w:bCs/>
                    <w:szCs w:val="24"/>
                  </w:rPr>
                  <w:t>4400-5714-2137</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szCs w:val="24"/>
                  </w:rPr>
                  <w:t>6,02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CA-00003560_INV</w:t>
                </w:r>
              </w:p>
            </w:tc>
            <w:tc>
              <w:tcPr>
                <w:tcW w:w="1104" w:type="dxa"/>
                <w:vAlign w:val="center"/>
              </w:tcPr>
              <w:p>
                <w:pPr>
                  <w:ind w:left="-113" w:right="-113"/>
                  <w:jc w:val="center"/>
                  <w:rPr>
                    <w:bCs/>
                    <w:szCs w:val="24"/>
                  </w:rPr>
                </w:pPr>
                <w:r>
                  <w:rPr>
                    <w:bCs/>
                    <w:szCs w:val="24"/>
                  </w:rPr>
                  <w:t>613,73</w:t>
                </w:r>
              </w:p>
            </w:tc>
            <w:tc>
              <w:tcPr>
                <w:tcW w:w="1049" w:type="dxa"/>
                <w:vAlign w:val="center"/>
              </w:tcPr>
              <w:p>
                <w:pPr>
                  <w:ind w:left="-113" w:right="-113"/>
                  <w:jc w:val="center"/>
                  <w:rPr>
                    <w:bCs/>
                    <w:szCs w:val="24"/>
                  </w:rPr>
                </w:pPr>
                <w:r>
                  <w:rPr>
                    <w:bCs/>
                    <w:szCs w:val="24"/>
                  </w:rPr>
                  <w:t>613,73</w:t>
                </w:r>
              </w:p>
            </w:tc>
            <w:tc>
              <w:tcPr>
                <w:tcW w:w="962" w:type="dxa"/>
                <w:vAlign w:val="center"/>
              </w:tcPr>
              <w:p>
                <w:pPr>
                  <w:ind w:left="-170" w:right="-170"/>
                  <w:jc w:val="center"/>
                  <w:rPr>
                    <w:szCs w:val="24"/>
                  </w:rPr>
                </w:pPr>
                <w:r>
                  <w:rPr>
                    <w:szCs w:val="24"/>
                  </w:rPr>
                  <w:t>525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tabs>
                    <w:tab w:val="left" w:pos="964"/>
                  </w:tabs>
                  <w:ind w:left="964" w:hanging="964"/>
                  <w:jc w:val="center"/>
                  <w:rPr>
                    <w:bCs/>
                    <w:szCs w:val="24"/>
                  </w:rPr>
                </w:pPr>
                <w:r>
                  <w:rPr>
                    <w:bCs/>
                    <w:szCs w:val="24"/>
                  </w:rPr>
                  <w:t>16.</w:t>
                  <w:tab/>
                </w:r>
              </w:p>
            </w:tc>
            <w:tc>
              <w:tcPr>
                <w:tcW w:w="2750" w:type="dxa"/>
                <w:vAlign w:val="center"/>
              </w:tcPr>
              <w:p>
                <w:pPr>
                  <w:rPr>
                    <w:bCs/>
                    <w:szCs w:val="24"/>
                  </w:rPr>
                </w:pPr>
                <w:r>
                  <w:rPr>
                    <w:bCs/>
                    <w:szCs w:val="24"/>
                  </w:rPr>
                  <w:t>Nuotekų šalinimo tinklai – nuskaidrinto vandens linija, Žilionių k. 1B, Radviliškio r. sav.</w:t>
                </w:r>
              </w:p>
            </w:tc>
            <w:tc>
              <w:tcPr>
                <w:tcW w:w="1191" w:type="dxa"/>
                <w:vAlign w:val="center"/>
              </w:tcPr>
              <w:p>
                <w:pPr>
                  <w:ind w:left="-113" w:right="-113"/>
                  <w:jc w:val="center"/>
                  <w:rPr>
                    <w:bCs/>
                    <w:szCs w:val="24"/>
                  </w:rPr>
                </w:pPr>
                <w:r>
                  <w:rPr>
                    <w:bCs/>
                    <w:szCs w:val="24"/>
                  </w:rPr>
                  <w:t>4400-5714-2148</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szCs w:val="24"/>
                  </w:rPr>
                  <w:t>20,69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CA-00003561_INV</w:t>
                </w:r>
              </w:p>
            </w:tc>
            <w:tc>
              <w:tcPr>
                <w:tcW w:w="1104" w:type="dxa"/>
                <w:vAlign w:val="center"/>
              </w:tcPr>
              <w:p>
                <w:pPr>
                  <w:ind w:left="-113" w:right="-113"/>
                  <w:jc w:val="center"/>
                  <w:rPr>
                    <w:bCs/>
                    <w:szCs w:val="24"/>
                  </w:rPr>
                </w:pPr>
                <w:r>
                  <w:rPr>
                    <w:bCs/>
                    <w:spacing w:val="40"/>
                    <w:szCs w:val="24"/>
                  </w:rPr>
                  <w:t>4</w:t>
                </w:r>
                <w:r>
                  <w:rPr>
                    <w:bCs/>
                    <w:szCs w:val="24"/>
                  </w:rPr>
                  <w:t>264,21</w:t>
                </w:r>
              </w:p>
            </w:tc>
            <w:tc>
              <w:tcPr>
                <w:tcW w:w="1049" w:type="dxa"/>
                <w:vAlign w:val="center"/>
              </w:tcPr>
              <w:p>
                <w:pPr>
                  <w:ind w:left="-113" w:right="-113"/>
                  <w:jc w:val="center"/>
                  <w:rPr>
                    <w:bCs/>
                    <w:szCs w:val="24"/>
                  </w:rPr>
                </w:pPr>
                <w:r>
                  <w:rPr>
                    <w:bCs/>
                    <w:spacing w:val="40"/>
                    <w:szCs w:val="24"/>
                  </w:rPr>
                  <w:t>4</w:t>
                </w:r>
                <w:r>
                  <w:rPr>
                    <w:bCs/>
                    <w:szCs w:val="24"/>
                  </w:rPr>
                  <w:t>264,21</w:t>
                </w:r>
              </w:p>
            </w:tc>
            <w:tc>
              <w:tcPr>
                <w:tcW w:w="962" w:type="dxa"/>
                <w:vAlign w:val="center"/>
              </w:tcPr>
              <w:p>
                <w:pPr>
                  <w:ind w:left="-170" w:right="-170"/>
                  <w:jc w:val="center"/>
                  <w:rPr>
                    <w:szCs w:val="24"/>
                  </w:rPr>
                </w:pPr>
                <w:r>
                  <w:rPr>
                    <w:bCs/>
                    <w:spacing w:val="50"/>
                    <w:szCs w:val="24"/>
                  </w:rPr>
                  <w:t>4</w:t>
                </w:r>
                <w:r>
                  <w:rPr>
                    <w:szCs w:val="24"/>
                  </w:rPr>
                  <w:t>963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17.</w:t>
                  <w:tab/>
                </w:r>
              </w:p>
            </w:tc>
            <w:tc>
              <w:tcPr>
                <w:tcW w:w="2750" w:type="dxa"/>
                <w:vAlign w:val="center"/>
              </w:tcPr>
              <w:p>
                <w:pPr>
                  <w:rPr>
                    <w:bCs/>
                    <w:szCs w:val="24"/>
                  </w:rPr>
                </w:pPr>
                <w:r>
                  <w:rPr>
                    <w:bCs/>
                    <w:szCs w:val="24"/>
                  </w:rPr>
                  <w:t>Vandens gerinimo įrenginių pastatas, Ežero g. 2F, Arimaičių k., Radviliškio r. sav.</w:t>
                </w:r>
              </w:p>
            </w:tc>
            <w:tc>
              <w:tcPr>
                <w:tcW w:w="1191" w:type="dxa"/>
                <w:vAlign w:val="center"/>
              </w:tcPr>
              <w:p>
                <w:pPr>
                  <w:ind w:left="-113" w:right="-113"/>
                  <w:jc w:val="center"/>
                  <w:rPr>
                    <w:bCs/>
                    <w:szCs w:val="24"/>
                  </w:rPr>
                </w:pPr>
                <w:r>
                  <w:rPr>
                    <w:bCs/>
                    <w:szCs w:val="24"/>
                  </w:rPr>
                  <w:t>4400-5608-9035</w:t>
                </w:r>
              </w:p>
            </w:tc>
            <w:tc>
              <w:tcPr>
                <w:tcW w:w="1134" w:type="dxa"/>
                <w:vMerge w:val="restart"/>
                <w:vAlign w:val="center"/>
              </w:tcPr>
              <w:p>
                <w:pPr>
                  <w:ind w:left="-113" w:right="-113"/>
                  <w:jc w:val="center"/>
                  <w:rPr>
                    <w:spacing w:val="-4"/>
                    <w:szCs w:val="24"/>
                  </w:rPr>
                </w:pPr>
                <w:r>
                  <w:rPr>
                    <w:spacing w:val="-4"/>
                    <w:szCs w:val="24"/>
                  </w:rPr>
                  <w:t>44/2601281</w:t>
                </w:r>
              </w:p>
            </w:tc>
            <w:tc>
              <w:tcPr>
                <w:tcW w:w="1304" w:type="dxa"/>
                <w:vAlign w:val="center"/>
              </w:tcPr>
              <w:p>
                <w:pPr>
                  <w:ind w:left="-57" w:right="-57"/>
                  <w:jc w:val="center"/>
                  <w:rPr>
                    <w:bCs/>
                    <w:szCs w:val="24"/>
                  </w:rPr>
                </w:pPr>
                <w:r>
                  <w:rPr>
                    <w:bCs/>
                    <w:szCs w:val="24"/>
                  </w:rPr>
                  <w:t>10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113" w:right="-113"/>
                  <w:jc w:val="center"/>
                  <w:rPr>
                    <w:bCs/>
                    <w:szCs w:val="24"/>
                  </w:rPr>
                </w:pPr>
                <w:r>
                  <w:rPr>
                    <w:bCs/>
                    <w:szCs w:val="24"/>
                  </w:rPr>
                  <w:t>CA-00003538_INV</w:t>
                </w:r>
              </w:p>
            </w:tc>
            <w:tc>
              <w:tcPr>
                <w:tcW w:w="1104" w:type="dxa"/>
                <w:vAlign w:val="center"/>
              </w:tcPr>
              <w:p>
                <w:pPr>
                  <w:ind w:left="-113" w:right="-113"/>
                  <w:jc w:val="center"/>
                  <w:rPr>
                    <w:bCs/>
                    <w:szCs w:val="24"/>
                  </w:rPr>
                </w:pPr>
                <w:r>
                  <w:rPr>
                    <w:bCs/>
                    <w:szCs w:val="24"/>
                  </w:rPr>
                  <w:t>1</w:t>
                </w:r>
                <w:r>
                  <w:rPr>
                    <w:bCs/>
                    <w:spacing w:val="46"/>
                    <w:szCs w:val="24"/>
                  </w:rPr>
                  <w:t>8</w:t>
                </w:r>
                <w:r>
                  <w:rPr>
                    <w:bCs/>
                    <w:szCs w:val="24"/>
                  </w:rPr>
                  <w:t>054,40</w:t>
                </w:r>
              </w:p>
            </w:tc>
            <w:tc>
              <w:tcPr>
                <w:tcW w:w="1049" w:type="dxa"/>
                <w:vAlign w:val="center"/>
              </w:tcPr>
              <w:p>
                <w:pPr>
                  <w:ind w:left="-113" w:right="-113"/>
                  <w:jc w:val="center"/>
                  <w:rPr>
                    <w:bCs/>
                    <w:szCs w:val="24"/>
                  </w:rPr>
                </w:pPr>
                <w:r>
                  <w:rPr>
                    <w:bCs/>
                    <w:szCs w:val="24"/>
                  </w:rPr>
                  <w:t>1</w:t>
                </w:r>
                <w:r>
                  <w:rPr>
                    <w:bCs/>
                    <w:spacing w:val="46"/>
                    <w:szCs w:val="24"/>
                  </w:rPr>
                  <w:t>7</w:t>
                </w:r>
                <w:r>
                  <w:rPr>
                    <w:bCs/>
                    <w:szCs w:val="24"/>
                  </w:rPr>
                  <w:t>843,70</w:t>
                </w:r>
              </w:p>
            </w:tc>
            <w:tc>
              <w:tcPr>
                <w:tcW w:w="962" w:type="dxa"/>
                <w:vAlign w:val="center"/>
              </w:tcPr>
              <w:p>
                <w:pPr>
                  <w:ind w:left="-170" w:right="-170"/>
                  <w:jc w:val="center"/>
                  <w:rPr>
                    <w:szCs w:val="24"/>
                  </w:rPr>
                </w:pPr>
                <w:r>
                  <w:rPr>
                    <w:bCs/>
                    <w:spacing w:val="50"/>
                    <w:szCs w:val="24"/>
                  </w:rPr>
                  <w:t>3</w:t>
                </w:r>
                <w:r>
                  <w:rPr>
                    <w:szCs w:val="24"/>
                  </w:rPr>
                  <w:t>183</w:t>
                </w:r>
              </w:p>
            </w:tc>
            <w:tc>
              <w:tcPr>
                <w:tcW w:w="961" w:type="dxa"/>
                <w:vMerge w:val="restart"/>
                <w:vAlign w:val="center"/>
              </w:tcPr>
              <w:p>
                <w:pPr>
                  <w:ind w:left="-170" w:right="-170"/>
                  <w:jc w:val="center"/>
                  <w:rPr>
                    <w:bCs/>
                    <w:szCs w:val="24"/>
                  </w:rPr>
                </w:pPr>
                <w:r>
                  <w:rPr>
                    <w:bCs/>
                    <w:szCs w:val="24"/>
                  </w:rPr>
                  <w:t>597</w:t>
                </w:r>
              </w:p>
            </w:tc>
            <w:tc>
              <w:tcPr>
                <w:tcW w:w="1040" w:type="dxa"/>
                <w:vMerge w:val="restart"/>
                <w:vAlign w:val="center"/>
              </w:tcPr>
              <w:p>
                <w:pPr>
                  <w:ind w:left="-113" w:right="-113"/>
                  <w:jc w:val="center"/>
                  <w:rPr>
                    <w:bCs/>
                    <w:spacing w:val="-2"/>
                    <w:szCs w:val="24"/>
                  </w:rPr>
                </w:pPr>
                <w:r>
                  <w:rPr>
                    <w:bCs/>
                    <w:spacing w:val="-2"/>
                    <w:szCs w:val="24"/>
                  </w:rPr>
                  <w:t>0,0366499</w:t>
                </w:r>
              </w:p>
            </w:tc>
            <w:tc>
              <w:tcPr>
                <w:tcW w:w="1077" w:type="dxa"/>
                <w:vMerge w:val="restart"/>
                <w:vAlign w:val="center"/>
              </w:tcPr>
              <w:p>
                <w:pPr>
                  <w:ind w:left="-113" w:right="-113"/>
                  <w:jc w:val="center"/>
                  <w:rPr>
                    <w:bCs/>
                    <w:szCs w:val="24"/>
                  </w:rPr>
                </w:pPr>
                <w:r>
                  <w:rPr>
                    <w:bCs/>
                    <w:szCs w:val="24"/>
                  </w:rPr>
                  <w:t>23063487</w:t>
                </w:r>
              </w:p>
            </w:tc>
          </w:tr>
          <w:tr>
            <w:tc>
              <w:tcPr>
                <w:tcW w:w="497" w:type="dxa"/>
                <w:vAlign w:val="center"/>
              </w:tcPr>
              <w:p>
                <w:pPr>
                  <w:tabs>
                    <w:tab w:val="left" w:pos="964"/>
                  </w:tabs>
                  <w:ind w:left="964" w:hanging="964"/>
                  <w:jc w:val="center"/>
                  <w:rPr>
                    <w:bCs/>
                    <w:szCs w:val="24"/>
                  </w:rPr>
                </w:pPr>
                <w:r>
                  <w:rPr>
                    <w:bCs/>
                    <w:szCs w:val="24"/>
                  </w:rPr>
                  <w:t>18.</w:t>
                  <w:tab/>
                </w:r>
              </w:p>
            </w:tc>
            <w:tc>
              <w:tcPr>
                <w:tcW w:w="2750" w:type="dxa"/>
                <w:vAlign w:val="center"/>
              </w:tcPr>
              <w:p>
                <w:pPr>
                  <w:rPr>
                    <w:bCs/>
                    <w:szCs w:val="24"/>
                  </w:rPr>
                </w:pPr>
                <w:r>
                  <w:rPr>
                    <w:bCs/>
                    <w:szCs w:val="24"/>
                  </w:rPr>
                  <w:t>Privažiavimas su aikštele, Arimaičių k., Radviliškio r. sav.</w:t>
                </w:r>
              </w:p>
            </w:tc>
            <w:tc>
              <w:tcPr>
                <w:tcW w:w="1191" w:type="dxa"/>
                <w:vAlign w:val="center"/>
              </w:tcPr>
              <w:p>
                <w:pPr>
                  <w:ind w:left="-113" w:right="-113"/>
                  <w:jc w:val="center"/>
                  <w:rPr>
                    <w:bCs/>
                    <w:szCs w:val="24"/>
                  </w:rPr>
                </w:pPr>
                <w:r>
                  <w:rPr>
                    <w:bCs/>
                    <w:szCs w:val="24"/>
                  </w:rPr>
                  <w:t>4400-5608-9057</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szCs w:val="24"/>
                  </w:rPr>
                </w:pPr>
                <w:r>
                  <w:rPr>
                    <w:szCs w:val="24"/>
                  </w:rPr>
                  <w:t xml:space="preserve">96,65 </w:t>
                </w:r>
                <w:r>
                  <w:rPr>
                    <w:bCs/>
                    <w:szCs w:val="24"/>
                  </w:rPr>
                  <w:t>m</w:t>
                </w:r>
                <w:r>
                  <w:rPr>
                    <w:bCs/>
                    <w:szCs w:val="24"/>
                    <w:vertAlign w:val="superscript"/>
                  </w:rPr>
                  <w:t>2</w:t>
                </w:r>
                <w:r>
                  <w:rPr>
                    <w:bCs/>
                    <w:szCs w:val="24"/>
                  </w:rPr>
                  <w:t>,</w:t>
                </w:r>
              </w:p>
              <w:p>
                <w:pPr>
                  <w:ind w:left="-113" w:right="-113"/>
                  <w:jc w:val="center"/>
                  <w:rPr>
                    <w:szCs w:val="24"/>
                  </w:rPr>
                </w:pPr>
                <w:r>
                  <w:rPr>
                    <w:spacing w:val="-4"/>
                    <w:szCs w:val="24"/>
                  </w:rPr>
                  <w:t xml:space="preserve">ilgis </w:t>
                </w:r>
                <w:r>
                  <w:rPr>
                    <w:szCs w:val="24"/>
                  </w:rPr>
                  <w:t xml:space="preserve">– </w:t>
                </w:r>
                <w:r>
                  <w:rPr>
                    <w:spacing w:val="-2"/>
                    <w:szCs w:val="24"/>
                  </w:rPr>
                  <w:t>21,33 m</w:t>
                </w:r>
              </w:p>
            </w:tc>
            <w:tc>
              <w:tcPr>
                <w:tcW w:w="907" w:type="dxa"/>
                <w:vAlign w:val="center"/>
              </w:tcPr>
              <w:p>
                <w:pPr>
                  <w:jc w:val="center"/>
                  <w:rPr>
                    <w:bCs/>
                    <w:szCs w:val="24"/>
                  </w:rPr>
                </w:pPr>
                <w:r>
                  <w:rPr>
                    <w:bCs/>
                    <w:szCs w:val="24"/>
                  </w:rPr>
                  <w:t>2021</w:t>
                </w:r>
              </w:p>
            </w:tc>
            <w:tc>
              <w:tcPr>
                <w:tcW w:w="1134" w:type="dxa"/>
              </w:tcPr>
              <w:p>
                <w:pPr>
                  <w:ind w:left="-57" w:right="-57"/>
                  <w:jc w:val="center"/>
                  <w:rPr>
                    <w:bCs/>
                    <w:szCs w:val="24"/>
                  </w:rPr>
                </w:pPr>
                <w:r>
                  <w:rPr>
                    <w:bCs/>
                    <w:szCs w:val="24"/>
                  </w:rPr>
                  <w:t>CA-00003539_INV</w:t>
                </w:r>
              </w:p>
            </w:tc>
            <w:tc>
              <w:tcPr>
                <w:tcW w:w="1104" w:type="dxa"/>
                <w:vAlign w:val="center"/>
              </w:tcPr>
              <w:p>
                <w:pPr>
                  <w:ind w:left="-113" w:right="-113"/>
                  <w:jc w:val="center"/>
                  <w:rPr>
                    <w:bCs/>
                    <w:szCs w:val="24"/>
                  </w:rPr>
                </w:pPr>
                <w:r>
                  <w:rPr>
                    <w:bCs/>
                    <w:spacing w:val="40"/>
                    <w:szCs w:val="24"/>
                  </w:rPr>
                  <w:t>1</w:t>
                </w:r>
                <w:r>
                  <w:rPr>
                    <w:bCs/>
                    <w:szCs w:val="24"/>
                  </w:rPr>
                  <w:t>206,73</w:t>
                </w:r>
              </w:p>
            </w:tc>
            <w:tc>
              <w:tcPr>
                <w:tcW w:w="1049" w:type="dxa"/>
                <w:vAlign w:val="center"/>
              </w:tcPr>
              <w:p>
                <w:pPr>
                  <w:ind w:left="-113" w:right="-113"/>
                  <w:jc w:val="center"/>
                  <w:rPr>
                    <w:bCs/>
                    <w:szCs w:val="24"/>
                  </w:rPr>
                </w:pPr>
                <w:r>
                  <w:rPr>
                    <w:bCs/>
                    <w:spacing w:val="40"/>
                    <w:szCs w:val="24"/>
                  </w:rPr>
                  <w:t>1</w:t>
                </w:r>
                <w:r>
                  <w:rPr>
                    <w:bCs/>
                    <w:szCs w:val="24"/>
                  </w:rPr>
                  <w:t>178,59</w:t>
                </w:r>
              </w:p>
            </w:tc>
            <w:tc>
              <w:tcPr>
                <w:tcW w:w="962" w:type="dxa"/>
                <w:vAlign w:val="center"/>
              </w:tcPr>
              <w:p>
                <w:pPr>
                  <w:ind w:left="-170" w:right="-170"/>
                  <w:jc w:val="center"/>
                  <w:rPr>
                    <w:szCs w:val="24"/>
                  </w:rPr>
                </w:pPr>
                <w:r>
                  <w:rPr>
                    <w:bCs/>
                    <w:spacing w:val="50"/>
                    <w:szCs w:val="24"/>
                  </w:rPr>
                  <w:t>1</w:t>
                </w:r>
                <w:r>
                  <w:rPr>
                    <w:szCs w:val="24"/>
                  </w:rPr>
                  <w:t>768</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19.</w:t>
                  <w:tab/>
                </w:r>
              </w:p>
            </w:tc>
            <w:tc>
              <w:tcPr>
                <w:tcW w:w="2750" w:type="dxa"/>
                <w:vAlign w:val="center"/>
              </w:tcPr>
              <w:p>
                <w:pPr>
                  <w:rPr>
                    <w:bCs/>
                    <w:szCs w:val="24"/>
                  </w:rPr>
                </w:pPr>
                <w:r>
                  <w:rPr>
                    <w:bCs/>
                    <w:szCs w:val="24"/>
                  </w:rPr>
                  <w:t>Tvora su vartais, Arimaičių k.</w:t>
                </w:r>
              </w:p>
            </w:tc>
            <w:tc>
              <w:tcPr>
                <w:tcW w:w="1191" w:type="dxa"/>
                <w:vAlign w:val="center"/>
              </w:tcPr>
              <w:p>
                <w:pPr>
                  <w:ind w:left="-113" w:right="-113"/>
                  <w:jc w:val="center"/>
                  <w:rPr>
                    <w:bCs/>
                    <w:szCs w:val="24"/>
                  </w:rPr>
                </w:pPr>
                <w:r>
                  <w:rPr>
                    <w:bCs/>
                    <w:szCs w:val="24"/>
                  </w:rPr>
                  <w:t>4400-5608-9046</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bCs/>
                    <w:szCs w:val="24"/>
                  </w:rPr>
                </w:pPr>
                <w:r>
                  <w:rPr>
                    <w:bCs/>
                    <w:szCs w:val="24"/>
                  </w:rPr>
                  <w:t xml:space="preserve">91,43 m, </w:t>
                </w:r>
                <w:r>
                  <w:rPr>
                    <w:bCs/>
                    <w:spacing w:val="-8"/>
                    <w:szCs w:val="24"/>
                  </w:rPr>
                  <w:t xml:space="preserve">aukštis </w:t>
                </w:r>
                <w:r>
                  <w:rPr>
                    <w:bCs/>
                    <w:szCs w:val="24"/>
                  </w:rPr>
                  <w:t>– 1,5 m</w:t>
                </w:r>
              </w:p>
            </w:tc>
            <w:tc>
              <w:tcPr>
                <w:tcW w:w="907" w:type="dxa"/>
                <w:vAlign w:val="center"/>
              </w:tcPr>
              <w:p>
                <w:pPr>
                  <w:jc w:val="center"/>
                  <w:rPr>
                    <w:bCs/>
                    <w:szCs w:val="24"/>
                  </w:rPr>
                </w:pPr>
                <w:r>
                  <w:rPr>
                    <w:bCs/>
                    <w:szCs w:val="24"/>
                  </w:rPr>
                  <w:t>2021</w:t>
                </w:r>
              </w:p>
            </w:tc>
            <w:tc>
              <w:tcPr>
                <w:tcW w:w="1134" w:type="dxa"/>
                <w:vAlign w:val="center"/>
              </w:tcPr>
              <w:p>
                <w:pPr>
                  <w:ind w:left="-113" w:right="-113"/>
                  <w:jc w:val="center"/>
                  <w:rPr>
                    <w:bCs/>
                    <w:sz w:val="18"/>
                    <w:szCs w:val="18"/>
                  </w:rPr>
                </w:pPr>
                <w:r>
                  <w:rPr>
                    <w:bCs/>
                    <w:sz w:val="18"/>
                    <w:szCs w:val="18"/>
                  </w:rPr>
                  <w:t>CA-00003540</w:t>
                </w:r>
                <w:r>
                  <w:rPr>
                    <w:bCs/>
                    <w:sz w:val="16"/>
                    <w:szCs w:val="16"/>
                  </w:rPr>
                  <w:t>_</w:t>
                </w:r>
                <w:r>
                  <w:rPr>
                    <w:bCs/>
                    <w:sz w:val="18"/>
                    <w:szCs w:val="18"/>
                  </w:rPr>
                  <w:t>INV</w:t>
                </w:r>
              </w:p>
            </w:tc>
            <w:tc>
              <w:tcPr>
                <w:tcW w:w="1104" w:type="dxa"/>
                <w:vAlign w:val="center"/>
              </w:tcPr>
              <w:p>
                <w:pPr>
                  <w:ind w:left="-113" w:right="-113"/>
                  <w:jc w:val="center"/>
                  <w:rPr>
                    <w:bCs/>
                    <w:szCs w:val="24"/>
                  </w:rPr>
                </w:pPr>
                <w:r>
                  <w:rPr>
                    <w:bCs/>
                    <w:spacing w:val="46"/>
                    <w:szCs w:val="24"/>
                  </w:rPr>
                  <w:t>3</w:t>
                </w:r>
                <w:r>
                  <w:rPr>
                    <w:bCs/>
                    <w:szCs w:val="24"/>
                  </w:rPr>
                  <w:t>585,00</w:t>
                </w:r>
              </w:p>
            </w:tc>
            <w:tc>
              <w:tcPr>
                <w:tcW w:w="1049" w:type="dxa"/>
                <w:vAlign w:val="center"/>
              </w:tcPr>
              <w:p>
                <w:pPr>
                  <w:ind w:left="-113" w:right="-113"/>
                  <w:jc w:val="center"/>
                  <w:rPr>
                    <w:bCs/>
                    <w:szCs w:val="24"/>
                  </w:rPr>
                </w:pPr>
                <w:r>
                  <w:rPr>
                    <w:bCs/>
                    <w:spacing w:val="40"/>
                    <w:szCs w:val="24"/>
                  </w:rPr>
                  <w:t>3</w:t>
                </w:r>
                <w:r>
                  <w:rPr>
                    <w:bCs/>
                    <w:szCs w:val="24"/>
                  </w:rPr>
                  <w:t>306,12</w:t>
                </w:r>
              </w:p>
            </w:tc>
            <w:tc>
              <w:tcPr>
                <w:tcW w:w="962" w:type="dxa"/>
                <w:vAlign w:val="center"/>
              </w:tcPr>
              <w:p>
                <w:pPr>
                  <w:ind w:left="-170" w:right="-170"/>
                  <w:jc w:val="center"/>
                  <w:rPr>
                    <w:szCs w:val="24"/>
                  </w:rPr>
                </w:pPr>
                <w:r>
                  <w:rPr>
                    <w:bCs/>
                    <w:spacing w:val="50"/>
                    <w:szCs w:val="24"/>
                  </w:rPr>
                  <w:t>9</w:t>
                </w:r>
                <w:r>
                  <w:rPr>
                    <w:szCs w:val="24"/>
                  </w:rPr>
                  <w:t>488</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20.</w:t>
                  <w:tab/>
                </w:r>
              </w:p>
            </w:tc>
            <w:tc>
              <w:tcPr>
                <w:tcW w:w="2750" w:type="dxa"/>
                <w:vAlign w:val="center"/>
              </w:tcPr>
              <w:p>
                <w:pPr>
                  <w:rPr>
                    <w:bCs/>
                    <w:szCs w:val="24"/>
                  </w:rPr>
                </w:pPr>
                <w:r>
                  <w:rPr>
                    <w:bCs/>
                    <w:szCs w:val="24"/>
                  </w:rPr>
                  <w:t xml:space="preserve">Vandentiekio tinklai, Arimaičių k., </w:t>
                </w:r>
              </w:p>
            </w:tc>
            <w:tc>
              <w:tcPr>
                <w:tcW w:w="1191" w:type="dxa"/>
                <w:vAlign w:val="center"/>
              </w:tcPr>
              <w:p>
                <w:pPr>
                  <w:ind w:left="-113" w:right="-113"/>
                  <w:jc w:val="center"/>
                  <w:rPr>
                    <w:bCs/>
                    <w:szCs w:val="24"/>
                  </w:rPr>
                </w:pPr>
                <w:r>
                  <w:rPr>
                    <w:bCs/>
                    <w:szCs w:val="24"/>
                  </w:rPr>
                  <w:t>4400-5608-9080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szCs w:val="24"/>
                  </w:rPr>
                </w:pPr>
                <w:r>
                  <w:rPr>
                    <w:szCs w:val="24"/>
                  </w:rPr>
                  <w:t>6,56 m</w:t>
                </w:r>
              </w:p>
            </w:tc>
            <w:tc>
              <w:tcPr>
                <w:tcW w:w="907" w:type="dxa"/>
                <w:vAlign w:val="center"/>
              </w:tcPr>
              <w:p>
                <w:pPr>
                  <w:jc w:val="center"/>
                  <w:rPr>
                    <w:bCs/>
                    <w:szCs w:val="24"/>
                  </w:rPr>
                </w:pPr>
                <w:r>
                  <w:rPr>
                    <w:bCs/>
                    <w:szCs w:val="24"/>
                  </w:rPr>
                  <w:t>2021</w:t>
                </w:r>
              </w:p>
            </w:tc>
            <w:tc>
              <w:tcPr>
                <w:tcW w:w="1134" w:type="dxa"/>
                <w:vAlign w:val="center"/>
              </w:tcPr>
              <w:p>
                <w:pPr>
                  <w:ind w:left="-113" w:right="-113"/>
                  <w:jc w:val="center"/>
                  <w:rPr>
                    <w:bCs/>
                    <w:sz w:val="18"/>
                    <w:szCs w:val="18"/>
                  </w:rPr>
                </w:pPr>
                <w:r>
                  <w:rPr>
                    <w:bCs/>
                    <w:sz w:val="18"/>
                    <w:szCs w:val="18"/>
                  </w:rPr>
                  <w:t>CA-00003541</w:t>
                </w:r>
                <w:r>
                  <w:rPr>
                    <w:bCs/>
                    <w:sz w:val="16"/>
                    <w:szCs w:val="16"/>
                  </w:rPr>
                  <w:t>_</w:t>
                </w:r>
                <w:r>
                  <w:rPr>
                    <w:bCs/>
                    <w:sz w:val="18"/>
                    <w:szCs w:val="18"/>
                  </w:rPr>
                  <w:t>INV</w:t>
                </w:r>
              </w:p>
            </w:tc>
            <w:tc>
              <w:tcPr>
                <w:tcW w:w="1104" w:type="dxa"/>
                <w:vAlign w:val="center"/>
              </w:tcPr>
              <w:p>
                <w:pPr>
                  <w:ind w:left="-113" w:right="-113"/>
                  <w:jc w:val="center"/>
                  <w:rPr>
                    <w:bCs/>
                    <w:szCs w:val="24"/>
                  </w:rPr>
                </w:pPr>
                <w:r>
                  <w:rPr>
                    <w:bCs/>
                    <w:szCs w:val="24"/>
                  </w:rPr>
                  <w:t>502,86</w:t>
                </w:r>
              </w:p>
            </w:tc>
            <w:tc>
              <w:tcPr>
                <w:tcW w:w="1049" w:type="dxa"/>
                <w:vAlign w:val="center"/>
              </w:tcPr>
              <w:p>
                <w:pPr>
                  <w:ind w:left="-113" w:right="-113"/>
                  <w:jc w:val="center"/>
                  <w:rPr>
                    <w:bCs/>
                    <w:szCs w:val="24"/>
                  </w:rPr>
                </w:pPr>
                <w:r>
                  <w:rPr>
                    <w:bCs/>
                    <w:szCs w:val="24"/>
                  </w:rPr>
                  <w:t>502,86</w:t>
                </w:r>
              </w:p>
            </w:tc>
            <w:tc>
              <w:tcPr>
                <w:tcW w:w="962" w:type="dxa"/>
                <w:vAlign w:val="center"/>
              </w:tcPr>
              <w:p>
                <w:pPr>
                  <w:ind w:left="-170" w:right="-170"/>
                  <w:jc w:val="center"/>
                  <w:rPr>
                    <w:szCs w:val="24"/>
                  </w:rPr>
                </w:pPr>
                <w:r>
                  <w:rPr>
                    <w:szCs w:val="24"/>
                  </w:rPr>
                  <w:t>573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21.</w:t>
                  <w:tab/>
                </w:r>
              </w:p>
            </w:tc>
            <w:tc>
              <w:tcPr>
                <w:tcW w:w="2750" w:type="dxa"/>
                <w:vAlign w:val="center"/>
              </w:tcPr>
              <w:p>
                <w:pPr>
                  <w:rPr>
                    <w:bCs/>
                    <w:szCs w:val="24"/>
                  </w:rPr>
                </w:pPr>
                <w:r>
                  <w:rPr>
                    <w:bCs/>
                    <w:szCs w:val="24"/>
                  </w:rPr>
                  <w:t>Vandentiekio tinklai, Arimaičių k.</w:t>
                </w:r>
              </w:p>
            </w:tc>
            <w:tc>
              <w:tcPr>
                <w:tcW w:w="1191" w:type="dxa"/>
                <w:vAlign w:val="center"/>
              </w:tcPr>
              <w:p>
                <w:pPr>
                  <w:ind w:left="-113" w:right="-113"/>
                  <w:jc w:val="center"/>
                  <w:rPr>
                    <w:bCs/>
                    <w:szCs w:val="24"/>
                  </w:rPr>
                </w:pPr>
                <w:r>
                  <w:rPr>
                    <w:bCs/>
                    <w:szCs w:val="24"/>
                  </w:rPr>
                  <w:t>4400-5608-9079</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szCs w:val="24"/>
                  </w:rPr>
                </w:pPr>
                <w:r>
                  <w:rPr>
                    <w:szCs w:val="24"/>
                  </w:rPr>
                  <w:t>16,63 m</w:t>
                </w:r>
              </w:p>
            </w:tc>
            <w:tc>
              <w:tcPr>
                <w:tcW w:w="907" w:type="dxa"/>
                <w:vAlign w:val="center"/>
              </w:tcPr>
              <w:p>
                <w:pPr>
                  <w:jc w:val="center"/>
                  <w:rPr>
                    <w:bCs/>
                    <w:szCs w:val="24"/>
                  </w:rPr>
                </w:pPr>
                <w:r>
                  <w:rPr>
                    <w:bCs/>
                    <w:szCs w:val="24"/>
                  </w:rPr>
                  <w:t>2021</w:t>
                </w:r>
              </w:p>
            </w:tc>
            <w:tc>
              <w:tcPr>
                <w:tcW w:w="1134" w:type="dxa"/>
                <w:vAlign w:val="center"/>
              </w:tcPr>
              <w:p>
                <w:pPr>
                  <w:ind w:left="-113" w:right="-113"/>
                  <w:jc w:val="center"/>
                  <w:rPr>
                    <w:bCs/>
                    <w:sz w:val="18"/>
                    <w:szCs w:val="18"/>
                  </w:rPr>
                </w:pPr>
                <w:r>
                  <w:rPr>
                    <w:bCs/>
                    <w:sz w:val="18"/>
                    <w:szCs w:val="18"/>
                  </w:rPr>
                  <w:t>CA-00003542</w:t>
                </w:r>
                <w:r>
                  <w:rPr>
                    <w:bCs/>
                    <w:sz w:val="16"/>
                    <w:szCs w:val="16"/>
                  </w:rPr>
                  <w:t>_</w:t>
                </w:r>
                <w:r>
                  <w:rPr>
                    <w:bCs/>
                    <w:sz w:val="18"/>
                    <w:szCs w:val="18"/>
                  </w:rPr>
                  <w:t>INV</w:t>
                </w:r>
              </w:p>
            </w:tc>
            <w:tc>
              <w:tcPr>
                <w:tcW w:w="1104" w:type="dxa"/>
                <w:vAlign w:val="center"/>
              </w:tcPr>
              <w:p>
                <w:pPr>
                  <w:ind w:left="-113" w:right="-113"/>
                  <w:jc w:val="center"/>
                  <w:rPr>
                    <w:bCs/>
                    <w:szCs w:val="24"/>
                  </w:rPr>
                </w:pPr>
                <w:r>
                  <w:rPr>
                    <w:bCs/>
                    <w:spacing w:val="46"/>
                    <w:szCs w:val="24"/>
                  </w:rPr>
                  <w:t>1</w:t>
                </w:r>
                <w:r>
                  <w:rPr>
                    <w:bCs/>
                    <w:szCs w:val="24"/>
                  </w:rPr>
                  <w:t>279,65</w:t>
                </w:r>
              </w:p>
            </w:tc>
            <w:tc>
              <w:tcPr>
                <w:tcW w:w="1049" w:type="dxa"/>
                <w:vAlign w:val="center"/>
              </w:tcPr>
              <w:p>
                <w:pPr>
                  <w:ind w:left="-113" w:right="-113"/>
                  <w:jc w:val="center"/>
                  <w:rPr>
                    <w:bCs/>
                    <w:szCs w:val="24"/>
                  </w:rPr>
                </w:pPr>
                <w:r>
                  <w:rPr>
                    <w:bCs/>
                    <w:spacing w:val="40"/>
                    <w:szCs w:val="24"/>
                  </w:rPr>
                  <w:t>1</w:t>
                </w:r>
                <w:r>
                  <w:rPr>
                    <w:bCs/>
                    <w:szCs w:val="24"/>
                  </w:rPr>
                  <w:t>279,65</w:t>
                </w:r>
              </w:p>
            </w:tc>
            <w:tc>
              <w:tcPr>
                <w:tcW w:w="962" w:type="dxa"/>
                <w:vAlign w:val="center"/>
              </w:tcPr>
              <w:p>
                <w:pPr>
                  <w:ind w:left="-170" w:right="-170"/>
                  <w:jc w:val="center"/>
                  <w:rPr>
                    <w:szCs w:val="24"/>
                  </w:rPr>
                </w:pPr>
                <w:r>
                  <w:rPr>
                    <w:bCs/>
                    <w:spacing w:val="50"/>
                    <w:szCs w:val="24"/>
                  </w:rPr>
                  <w:t>1</w:t>
                </w:r>
                <w:r>
                  <w:rPr>
                    <w:szCs w:val="24"/>
                  </w:rPr>
                  <w:t>452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22.</w:t>
                  <w:tab/>
                </w:r>
              </w:p>
            </w:tc>
            <w:tc>
              <w:tcPr>
                <w:tcW w:w="2750" w:type="dxa"/>
                <w:vAlign w:val="center"/>
              </w:tcPr>
              <w:p>
                <w:pPr>
                  <w:rPr>
                    <w:bCs/>
                    <w:szCs w:val="24"/>
                  </w:rPr>
                </w:pPr>
                <w:r>
                  <w:rPr>
                    <w:szCs w:val="24"/>
                    <w:lang w:eastAsia="lt-LT"/>
                  </w:rPr>
                  <w:t>Nuotekų šalinimo tinklai – g</w:t>
                </w:r>
                <w:r>
                  <w:rPr>
                    <w:bCs/>
                    <w:szCs w:val="24"/>
                  </w:rPr>
                  <w:t>amybinių nuotekų tinklai, Arimaičių k.</w:t>
                </w:r>
              </w:p>
            </w:tc>
            <w:tc>
              <w:tcPr>
                <w:tcW w:w="1191" w:type="dxa"/>
                <w:vAlign w:val="center"/>
              </w:tcPr>
              <w:p>
                <w:pPr>
                  <w:ind w:left="-113" w:right="-113"/>
                  <w:jc w:val="center"/>
                  <w:rPr>
                    <w:bCs/>
                    <w:szCs w:val="24"/>
                  </w:rPr>
                </w:pPr>
                <w:r>
                  <w:rPr>
                    <w:bCs/>
                    <w:szCs w:val="24"/>
                  </w:rPr>
                  <w:t>4400-5608-9102</w:t>
                </w:r>
              </w:p>
            </w:tc>
            <w:tc>
              <w:tcPr>
                <w:tcW w:w="1134" w:type="dxa"/>
                <w:vMerge/>
                <w:vAlign w:val="center"/>
              </w:tcPr>
              <w:p>
                <w:pPr>
                  <w:ind w:left="-113" w:right="-113"/>
                  <w:jc w:val="center"/>
                  <w:rPr>
                    <w:bCs/>
                    <w:spacing w:val="-4"/>
                    <w:szCs w:val="24"/>
                  </w:rPr>
                </w:pPr>
              </w:p>
            </w:tc>
            <w:tc>
              <w:tcPr>
                <w:tcW w:w="1304" w:type="dxa"/>
                <w:vAlign w:val="center"/>
              </w:tcPr>
              <w:p>
                <w:pPr>
                  <w:jc w:val="center"/>
                  <w:rPr>
                    <w:szCs w:val="24"/>
                  </w:rPr>
                </w:pPr>
                <w:r>
                  <w:rPr>
                    <w:szCs w:val="24"/>
                  </w:rPr>
                  <w:t>7,51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CA-00003543_INV</w:t>
                </w:r>
              </w:p>
            </w:tc>
            <w:tc>
              <w:tcPr>
                <w:tcW w:w="1104" w:type="dxa"/>
                <w:vAlign w:val="center"/>
              </w:tcPr>
              <w:p>
                <w:pPr>
                  <w:ind w:left="-113" w:right="-113"/>
                  <w:jc w:val="center"/>
                  <w:rPr>
                    <w:bCs/>
                    <w:szCs w:val="24"/>
                  </w:rPr>
                </w:pPr>
                <w:r>
                  <w:rPr>
                    <w:bCs/>
                    <w:spacing w:val="46"/>
                    <w:szCs w:val="24"/>
                  </w:rPr>
                  <w:t>1</w:t>
                </w:r>
                <w:r>
                  <w:rPr>
                    <w:bCs/>
                    <w:szCs w:val="24"/>
                  </w:rPr>
                  <w:t>234,80</w:t>
                </w:r>
              </w:p>
            </w:tc>
            <w:tc>
              <w:tcPr>
                <w:tcW w:w="1049" w:type="dxa"/>
                <w:vAlign w:val="center"/>
              </w:tcPr>
              <w:p>
                <w:pPr>
                  <w:ind w:left="-113" w:right="-113"/>
                  <w:jc w:val="center"/>
                  <w:rPr>
                    <w:bCs/>
                    <w:szCs w:val="24"/>
                  </w:rPr>
                </w:pPr>
                <w:r>
                  <w:rPr>
                    <w:bCs/>
                    <w:spacing w:val="46"/>
                    <w:szCs w:val="24"/>
                  </w:rPr>
                  <w:t>1</w:t>
                </w:r>
                <w:r>
                  <w:rPr>
                    <w:bCs/>
                    <w:szCs w:val="24"/>
                  </w:rPr>
                  <w:t>234,80</w:t>
                </w:r>
              </w:p>
            </w:tc>
            <w:tc>
              <w:tcPr>
                <w:tcW w:w="962" w:type="dxa"/>
                <w:vAlign w:val="center"/>
              </w:tcPr>
              <w:p>
                <w:pPr>
                  <w:ind w:left="-170" w:right="-170"/>
                  <w:jc w:val="center"/>
                  <w:rPr>
                    <w:szCs w:val="24"/>
                  </w:rPr>
                </w:pPr>
                <w:r>
                  <w:rPr>
                    <w:szCs w:val="24"/>
                  </w:rPr>
                  <w:t>847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23.</w:t>
                  <w:tab/>
                </w:r>
              </w:p>
            </w:tc>
            <w:tc>
              <w:tcPr>
                <w:tcW w:w="2750" w:type="dxa"/>
                <w:vAlign w:val="center"/>
              </w:tcPr>
              <w:p>
                <w:pPr>
                  <w:rPr>
                    <w:bCs/>
                    <w:szCs w:val="24"/>
                  </w:rPr>
                </w:pPr>
                <w:r>
                  <w:rPr>
                    <w:bCs/>
                    <w:szCs w:val="24"/>
                  </w:rPr>
                  <w:t>Vandens gerinimo įrenginių pastatas, Liepų g. 6A, Kunigiškių k., Radviliškio r. sav.</w:t>
                </w:r>
              </w:p>
            </w:tc>
            <w:tc>
              <w:tcPr>
                <w:tcW w:w="1191" w:type="dxa"/>
                <w:vAlign w:val="center"/>
              </w:tcPr>
              <w:p>
                <w:pPr>
                  <w:ind w:left="-113" w:right="-113"/>
                  <w:jc w:val="center"/>
                  <w:rPr>
                    <w:bCs/>
                    <w:szCs w:val="24"/>
                  </w:rPr>
                </w:pPr>
                <w:r>
                  <w:rPr>
                    <w:bCs/>
                    <w:szCs w:val="24"/>
                  </w:rPr>
                  <w:t>4400-5714-4631</w:t>
                </w:r>
              </w:p>
            </w:tc>
            <w:tc>
              <w:tcPr>
                <w:tcW w:w="1134" w:type="dxa"/>
                <w:vMerge w:val="restart"/>
                <w:vAlign w:val="center"/>
              </w:tcPr>
              <w:p>
                <w:pPr>
                  <w:ind w:left="-113" w:right="-113"/>
                  <w:jc w:val="center"/>
                  <w:rPr>
                    <w:spacing w:val="-4"/>
                    <w:szCs w:val="24"/>
                  </w:rPr>
                </w:pPr>
                <w:r>
                  <w:rPr>
                    <w:spacing w:val="-4"/>
                    <w:szCs w:val="24"/>
                  </w:rPr>
                  <w:t>44/2656874</w:t>
                </w:r>
              </w:p>
            </w:tc>
            <w:tc>
              <w:tcPr>
                <w:tcW w:w="1304" w:type="dxa"/>
                <w:vAlign w:val="center"/>
              </w:tcPr>
              <w:p>
                <w:pPr>
                  <w:ind w:left="-57" w:right="-57"/>
                  <w:jc w:val="center"/>
                  <w:rPr>
                    <w:bCs/>
                    <w:szCs w:val="24"/>
                  </w:rPr>
                </w:pPr>
                <w:r>
                  <w:rPr>
                    <w:bCs/>
                    <w:szCs w:val="24"/>
                  </w:rPr>
                  <w:t>12,01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CA-00003553_INV</w:t>
                </w:r>
              </w:p>
            </w:tc>
            <w:tc>
              <w:tcPr>
                <w:tcW w:w="1104" w:type="dxa"/>
                <w:vAlign w:val="center"/>
              </w:tcPr>
              <w:p>
                <w:pPr>
                  <w:ind w:left="-113" w:right="-113"/>
                  <w:jc w:val="center"/>
                  <w:rPr>
                    <w:bCs/>
                    <w:szCs w:val="24"/>
                  </w:rPr>
                </w:pPr>
                <w:r>
                  <w:rPr>
                    <w:bCs/>
                    <w:szCs w:val="24"/>
                  </w:rPr>
                  <w:t>1</w:t>
                </w:r>
                <w:r>
                  <w:rPr>
                    <w:bCs/>
                    <w:spacing w:val="46"/>
                    <w:szCs w:val="24"/>
                  </w:rPr>
                  <w:t>5</w:t>
                </w:r>
                <w:r>
                  <w:rPr>
                    <w:bCs/>
                    <w:szCs w:val="24"/>
                  </w:rPr>
                  <w:t>480,00</w:t>
                </w:r>
              </w:p>
            </w:tc>
            <w:tc>
              <w:tcPr>
                <w:tcW w:w="1049" w:type="dxa"/>
                <w:vAlign w:val="center"/>
              </w:tcPr>
              <w:p>
                <w:pPr>
                  <w:ind w:left="-113" w:right="-113"/>
                  <w:jc w:val="center"/>
                  <w:rPr>
                    <w:bCs/>
                    <w:szCs w:val="24"/>
                  </w:rPr>
                </w:pPr>
                <w:r>
                  <w:rPr>
                    <w:bCs/>
                    <w:szCs w:val="24"/>
                  </w:rPr>
                  <w:t>1</w:t>
                </w:r>
                <w:r>
                  <w:rPr>
                    <w:bCs/>
                    <w:spacing w:val="46"/>
                    <w:szCs w:val="24"/>
                  </w:rPr>
                  <w:t>5</w:t>
                </w:r>
                <w:r>
                  <w:rPr>
                    <w:bCs/>
                    <w:szCs w:val="24"/>
                  </w:rPr>
                  <w:t>480,00</w:t>
                </w:r>
              </w:p>
            </w:tc>
            <w:tc>
              <w:tcPr>
                <w:tcW w:w="962" w:type="dxa"/>
                <w:vAlign w:val="center"/>
              </w:tcPr>
              <w:p>
                <w:pPr>
                  <w:ind w:left="-170" w:right="-170"/>
                  <w:jc w:val="center"/>
                  <w:rPr>
                    <w:bCs/>
                    <w:szCs w:val="24"/>
                  </w:rPr>
                </w:pPr>
                <w:r>
                  <w:rPr>
                    <w:bCs/>
                    <w:spacing w:val="50"/>
                    <w:szCs w:val="24"/>
                  </w:rPr>
                  <w:t>3</w:t>
                </w:r>
                <w:r>
                  <w:rPr>
                    <w:bCs/>
                    <w:szCs w:val="24"/>
                  </w:rPr>
                  <w:t>581</w:t>
                </w:r>
              </w:p>
            </w:tc>
            <w:tc>
              <w:tcPr>
                <w:tcW w:w="961" w:type="dxa"/>
                <w:vMerge w:val="restart"/>
                <w:vAlign w:val="center"/>
              </w:tcPr>
              <w:p>
                <w:pPr>
                  <w:ind w:left="-170" w:right="-170"/>
                  <w:jc w:val="center"/>
                  <w:rPr>
                    <w:bCs/>
                    <w:szCs w:val="24"/>
                  </w:rPr>
                </w:pPr>
                <w:r>
                  <w:rPr>
                    <w:bCs/>
                    <w:szCs w:val="24"/>
                  </w:rPr>
                  <w:t>742</w:t>
                </w:r>
              </w:p>
            </w:tc>
            <w:tc>
              <w:tcPr>
                <w:tcW w:w="1040" w:type="dxa"/>
                <w:vMerge w:val="restart"/>
                <w:vAlign w:val="center"/>
              </w:tcPr>
              <w:p>
                <w:pPr>
                  <w:ind w:left="-113" w:right="-113"/>
                  <w:jc w:val="center"/>
                  <w:rPr>
                    <w:bCs/>
                    <w:spacing w:val="-2"/>
                    <w:szCs w:val="24"/>
                  </w:rPr>
                </w:pPr>
                <w:r>
                  <w:rPr>
                    <w:bCs/>
                    <w:spacing w:val="-2"/>
                    <w:szCs w:val="24"/>
                  </w:rPr>
                  <w:t>0,0224798</w:t>
                </w:r>
              </w:p>
            </w:tc>
            <w:tc>
              <w:tcPr>
                <w:tcW w:w="1077" w:type="dxa"/>
                <w:vMerge w:val="restart"/>
                <w:vAlign w:val="center"/>
              </w:tcPr>
              <w:p>
                <w:pPr>
                  <w:ind w:left="-113" w:right="-113"/>
                  <w:jc w:val="center"/>
                  <w:rPr>
                    <w:bCs/>
                    <w:szCs w:val="24"/>
                  </w:rPr>
                </w:pPr>
                <w:r>
                  <w:rPr>
                    <w:bCs/>
                    <w:szCs w:val="24"/>
                  </w:rPr>
                  <w:t>23063488</w:t>
                </w:r>
              </w:p>
            </w:tc>
          </w:tr>
          <w:tr>
            <w:tc>
              <w:tcPr>
                <w:tcW w:w="497" w:type="dxa"/>
                <w:vAlign w:val="center"/>
              </w:tcPr>
              <w:p>
                <w:pPr>
                  <w:tabs>
                    <w:tab w:val="left" w:pos="964"/>
                  </w:tabs>
                  <w:ind w:left="964" w:hanging="964"/>
                  <w:jc w:val="center"/>
                  <w:rPr>
                    <w:bCs/>
                    <w:szCs w:val="24"/>
                  </w:rPr>
                </w:pPr>
                <w:r>
                  <w:rPr>
                    <w:bCs/>
                    <w:szCs w:val="24"/>
                  </w:rPr>
                  <w:t>24.</w:t>
                  <w:tab/>
                </w:r>
              </w:p>
            </w:tc>
            <w:tc>
              <w:tcPr>
                <w:tcW w:w="2750" w:type="dxa"/>
                <w:vAlign w:val="center"/>
              </w:tcPr>
              <w:p>
                <w:pPr>
                  <w:rPr>
                    <w:bCs/>
                    <w:szCs w:val="24"/>
                  </w:rPr>
                </w:pPr>
                <w:r>
                  <w:rPr>
                    <w:bCs/>
                    <w:szCs w:val="24"/>
                  </w:rPr>
                  <w:t>Tvora su vartais, Liepų g. 6A, Kunigiškių k., Šaukoto sen.</w:t>
                </w:r>
              </w:p>
            </w:tc>
            <w:tc>
              <w:tcPr>
                <w:tcW w:w="1191" w:type="dxa"/>
                <w:vAlign w:val="center"/>
              </w:tcPr>
              <w:p>
                <w:pPr>
                  <w:ind w:left="-113" w:right="-113"/>
                  <w:jc w:val="center"/>
                  <w:rPr>
                    <w:bCs/>
                    <w:szCs w:val="24"/>
                  </w:rPr>
                </w:pPr>
                <w:r>
                  <w:rPr>
                    <w:bCs/>
                    <w:szCs w:val="24"/>
                  </w:rPr>
                  <w:t>4400-5714-4642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115,0 m, aukštis – 1,73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CA-00003554_INV</w:t>
                </w:r>
              </w:p>
            </w:tc>
            <w:tc>
              <w:tcPr>
                <w:tcW w:w="1104" w:type="dxa"/>
                <w:vAlign w:val="center"/>
              </w:tcPr>
              <w:p>
                <w:pPr>
                  <w:ind w:left="-113" w:right="-113"/>
                  <w:jc w:val="center"/>
                  <w:rPr>
                    <w:bCs/>
                    <w:szCs w:val="24"/>
                  </w:rPr>
                </w:pPr>
                <w:r>
                  <w:rPr>
                    <w:bCs/>
                    <w:spacing w:val="46"/>
                    <w:szCs w:val="24"/>
                  </w:rPr>
                  <w:t>5</w:t>
                </w:r>
                <w:r>
                  <w:rPr>
                    <w:bCs/>
                    <w:szCs w:val="24"/>
                  </w:rPr>
                  <w:t>119,13</w:t>
                </w:r>
              </w:p>
            </w:tc>
            <w:tc>
              <w:tcPr>
                <w:tcW w:w="1049" w:type="dxa"/>
                <w:vAlign w:val="center"/>
              </w:tcPr>
              <w:p>
                <w:pPr>
                  <w:ind w:left="-113" w:right="-113"/>
                  <w:jc w:val="center"/>
                  <w:rPr>
                    <w:bCs/>
                    <w:szCs w:val="24"/>
                  </w:rPr>
                </w:pPr>
                <w:r>
                  <w:rPr>
                    <w:bCs/>
                    <w:spacing w:val="46"/>
                    <w:szCs w:val="24"/>
                  </w:rPr>
                  <w:t>5</w:t>
                </w:r>
                <w:r>
                  <w:rPr>
                    <w:bCs/>
                    <w:szCs w:val="24"/>
                  </w:rPr>
                  <w:t>119,13</w:t>
                </w:r>
              </w:p>
            </w:tc>
            <w:tc>
              <w:tcPr>
                <w:tcW w:w="962" w:type="dxa"/>
                <w:vAlign w:val="center"/>
              </w:tcPr>
              <w:p>
                <w:pPr>
                  <w:ind w:left="-170" w:right="-170"/>
                  <w:jc w:val="center"/>
                  <w:rPr>
                    <w:bCs/>
                    <w:szCs w:val="24"/>
                  </w:rPr>
                </w:pPr>
                <w:r>
                  <w:rPr>
                    <w:bCs/>
                    <w:szCs w:val="24"/>
                  </w:rPr>
                  <w:t>1</w:t>
                </w:r>
                <w:r>
                  <w:rPr>
                    <w:bCs/>
                    <w:spacing w:val="50"/>
                    <w:szCs w:val="24"/>
                  </w:rPr>
                  <w:t>2</w:t>
                </w:r>
                <w:r>
                  <w:rPr>
                    <w:bCs/>
                    <w:szCs w:val="24"/>
                  </w:rPr>
                  <w:t>369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25.</w:t>
                  <w:tab/>
                </w:r>
              </w:p>
            </w:tc>
            <w:tc>
              <w:tcPr>
                <w:tcW w:w="2750" w:type="dxa"/>
                <w:vAlign w:val="center"/>
              </w:tcPr>
              <w:p>
                <w:pPr>
                  <w:ind w:right="-113"/>
                  <w:rPr>
                    <w:bCs/>
                    <w:szCs w:val="24"/>
                  </w:rPr>
                </w:pPr>
                <w:r>
                  <w:rPr>
                    <w:bCs/>
                    <w:szCs w:val="24"/>
                  </w:rPr>
                  <w:t xml:space="preserve">Vandentiekio tinklai – valyto vandens linija, </w:t>
                </w:r>
                <w:r>
                  <w:rPr>
                    <w:bCs/>
                    <w:spacing w:val="-6"/>
                    <w:szCs w:val="24"/>
                  </w:rPr>
                  <w:t>Liepų g. 6A, Kunigiškių k.</w:t>
                </w:r>
              </w:p>
            </w:tc>
            <w:tc>
              <w:tcPr>
                <w:tcW w:w="1191" w:type="dxa"/>
                <w:vAlign w:val="center"/>
              </w:tcPr>
              <w:p>
                <w:pPr>
                  <w:ind w:left="-113" w:right="-113"/>
                  <w:jc w:val="center"/>
                  <w:rPr>
                    <w:bCs/>
                    <w:szCs w:val="24"/>
                  </w:rPr>
                </w:pPr>
                <w:r>
                  <w:rPr>
                    <w:bCs/>
                    <w:szCs w:val="24"/>
                  </w:rPr>
                  <w:t>4400-5714-4742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11,36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CA-00003555_INV</w:t>
                </w:r>
              </w:p>
            </w:tc>
            <w:tc>
              <w:tcPr>
                <w:tcW w:w="1104" w:type="dxa"/>
                <w:vAlign w:val="center"/>
              </w:tcPr>
              <w:p>
                <w:pPr>
                  <w:ind w:left="-113" w:right="-113"/>
                  <w:jc w:val="center"/>
                  <w:rPr>
                    <w:bCs/>
                    <w:szCs w:val="24"/>
                  </w:rPr>
                </w:pPr>
                <w:r>
                  <w:rPr>
                    <w:bCs/>
                    <w:szCs w:val="24"/>
                  </w:rPr>
                  <w:t>867,34</w:t>
                </w:r>
              </w:p>
            </w:tc>
            <w:tc>
              <w:tcPr>
                <w:tcW w:w="1049" w:type="dxa"/>
                <w:vAlign w:val="center"/>
              </w:tcPr>
              <w:p>
                <w:pPr>
                  <w:ind w:left="-113" w:right="-113"/>
                  <w:jc w:val="center"/>
                  <w:rPr>
                    <w:bCs/>
                    <w:szCs w:val="24"/>
                  </w:rPr>
                </w:pPr>
                <w:r>
                  <w:rPr>
                    <w:bCs/>
                    <w:szCs w:val="24"/>
                  </w:rPr>
                  <w:t>867,34</w:t>
                </w:r>
              </w:p>
            </w:tc>
            <w:tc>
              <w:tcPr>
                <w:tcW w:w="962" w:type="dxa"/>
                <w:vAlign w:val="center"/>
              </w:tcPr>
              <w:p>
                <w:pPr>
                  <w:ind w:left="-170" w:right="-170"/>
                  <w:jc w:val="center"/>
                  <w:rPr>
                    <w:bCs/>
                    <w:szCs w:val="24"/>
                  </w:rPr>
                </w:pPr>
                <w:r>
                  <w:rPr>
                    <w:bCs/>
                    <w:szCs w:val="24"/>
                  </w:rPr>
                  <w:t>992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26.</w:t>
                  <w:tab/>
                </w:r>
              </w:p>
            </w:tc>
            <w:tc>
              <w:tcPr>
                <w:tcW w:w="2750" w:type="dxa"/>
                <w:vAlign w:val="center"/>
              </w:tcPr>
              <w:p>
                <w:pPr>
                  <w:ind w:right="-113"/>
                  <w:rPr>
                    <w:bCs/>
                    <w:szCs w:val="24"/>
                  </w:rPr>
                </w:pPr>
                <w:r>
                  <w:rPr>
                    <w:bCs/>
                    <w:szCs w:val="24"/>
                  </w:rPr>
                  <w:t xml:space="preserve">Vandentiekio tinklai – nevalyto vandens linija, </w:t>
                </w:r>
                <w:r>
                  <w:rPr>
                    <w:bCs/>
                    <w:spacing w:val="-6"/>
                    <w:szCs w:val="24"/>
                  </w:rPr>
                  <w:t>Liepų g. 6A, Kunigiškių k.</w:t>
                </w:r>
              </w:p>
            </w:tc>
            <w:tc>
              <w:tcPr>
                <w:tcW w:w="1191" w:type="dxa"/>
                <w:vAlign w:val="center"/>
              </w:tcPr>
              <w:p>
                <w:pPr>
                  <w:ind w:left="-113" w:right="-113"/>
                  <w:jc w:val="center"/>
                  <w:rPr>
                    <w:bCs/>
                    <w:szCs w:val="24"/>
                  </w:rPr>
                </w:pPr>
                <w:r>
                  <w:rPr>
                    <w:bCs/>
                    <w:szCs w:val="24"/>
                  </w:rPr>
                  <w:t>4400-5714-4786</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12,16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CA-00003556_INV</w:t>
                </w:r>
              </w:p>
            </w:tc>
            <w:tc>
              <w:tcPr>
                <w:tcW w:w="1104" w:type="dxa"/>
                <w:vAlign w:val="center"/>
              </w:tcPr>
              <w:p>
                <w:pPr>
                  <w:ind w:left="-113" w:right="-113"/>
                  <w:jc w:val="center"/>
                  <w:rPr>
                    <w:bCs/>
                    <w:szCs w:val="24"/>
                  </w:rPr>
                </w:pPr>
                <w:r>
                  <w:rPr>
                    <w:bCs/>
                    <w:szCs w:val="24"/>
                  </w:rPr>
                  <w:t>928,36</w:t>
                </w:r>
              </w:p>
            </w:tc>
            <w:tc>
              <w:tcPr>
                <w:tcW w:w="1049" w:type="dxa"/>
                <w:vAlign w:val="center"/>
              </w:tcPr>
              <w:p>
                <w:pPr>
                  <w:ind w:left="-113" w:right="-113"/>
                  <w:jc w:val="center"/>
                  <w:rPr>
                    <w:bCs/>
                    <w:szCs w:val="24"/>
                  </w:rPr>
                </w:pPr>
                <w:r>
                  <w:rPr>
                    <w:bCs/>
                    <w:szCs w:val="24"/>
                  </w:rPr>
                  <w:t>928,36</w:t>
                </w:r>
              </w:p>
            </w:tc>
            <w:tc>
              <w:tcPr>
                <w:tcW w:w="962" w:type="dxa"/>
                <w:vAlign w:val="center"/>
              </w:tcPr>
              <w:p>
                <w:pPr>
                  <w:ind w:left="-170" w:right="-170"/>
                  <w:jc w:val="center"/>
                  <w:rPr>
                    <w:bCs/>
                    <w:szCs w:val="24"/>
                  </w:rPr>
                </w:pPr>
                <w:r>
                  <w:rPr>
                    <w:bCs/>
                    <w:spacing w:val="50"/>
                    <w:szCs w:val="24"/>
                  </w:rPr>
                  <w:t>1</w:t>
                </w:r>
                <w:r>
                  <w:rPr>
                    <w:bCs/>
                    <w:szCs w:val="24"/>
                  </w:rPr>
                  <w:t>061</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27.</w:t>
                  <w:tab/>
                </w:r>
              </w:p>
            </w:tc>
            <w:tc>
              <w:tcPr>
                <w:tcW w:w="2750" w:type="dxa"/>
                <w:vAlign w:val="center"/>
              </w:tcPr>
              <w:p>
                <w:pPr>
                  <w:rPr>
                    <w:bCs/>
                    <w:szCs w:val="24"/>
                  </w:rPr>
                </w:pPr>
                <w:r>
                  <w:rPr>
                    <w:bCs/>
                    <w:szCs w:val="24"/>
                  </w:rPr>
                  <w:t>Nuotekų šalinimo tinklai – nuskaidrinto vandens linija, Liepų g. 6A, Kunigiškių k.</w:t>
                </w:r>
              </w:p>
            </w:tc>
            <w:tc>
              <w:tcPr>
                <w:tcW w:w="1191" w:type="dxa"/>
                <w:vAlign w:val="center"/>
              </w:tcPr>
              <w:p>
                <w:pPr>
                  <w:ind w:left="-113" w:right="-113"/>
                  <w:jc w:val="center"/>
                  <w:rPr>
                    <w:bCs/>
                    <w:szCs w:val="24"/>
                  </w:rPr>
                </w:pPr>
                <w:r>
                  <w:rPr>
                    <w:bCs/>
                    <w:szCs w:val="24"/>
                  </w:rPr>
                  <w:t>4400-5714-4818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9,66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CA-00003557_INV</w:t>
                </w:r>
              </w:p>
            </w:tc>
            <w:tc>
              <w:tcPr>
                <w:tcW w:w="1104" w:type="dxa"/>
                <w:vAlign w:val="center"/>
              </w:tcPr>
              <w:p>
                <w:pPr>
                  <w:jc w:val="center"/>
                  <w:rPr>
                    <w:bCs/>
                    <w:szCs w:val="24"/>
                  </w:rPr>
                </w:pPr>
                <w:r>
                  <w:rPr>
                    <w:bCs/>
                    <w:spacing w:val="46"/>
                    <w:szCs w:val="24"/>
                  </w:rPr>
                  <w:t>2</w:t>
                </w:r>
                <w:r>
                  <w:rPr>
                    <w:bCs/>
                    <w:szCs w:val="24"/>
                  </w:rPr>
                  <w:t>441,98</w:t>
                </w:r>
              </w:p>
            </w:tc>
            <w:tc>
              <w:tcPr>
                <w:tcW w:w="1049" w:type="dxa"/>
                <w:vAlign w:val="center"/>
              </w:tcPr>
              <w:p>
                <w:pPr>
                  <w:ind w:left="-57" w:right="-57"/>
                  <w:jc w:val="center"/>
                  <w:rPr>
                    <w:bCs/>
                    <w:szCs w:val="24"/>
                  </w:rPr>
                </w:pPr>
                <w:r>
                  <w:rPr>
                    <w:bCs/>
                    <w:spacing w:val="46"/>
                    <w:szCs w:val="24"/>
                  </w:rPr>
                  <w:t>2</w:t>
                </w:r>
                <w:r>
                  <w:rPr>
                    <w:bCs/>
                    <w:szCs w:val="24"/>
                  </w:rPr>
                  <w:t>441,98</w:t>
                </w:r>
              </w:p>
            </w:tc>
            <w:tc>
              <w:tcPr>
                <w:tcW w:w="962" w:type="dxa"/>
                <w:vAlign w:val="center"/>
              </w:tcPr>
              <w:p>
                <w:pPr>
                  <w:ind w:left="-170" w:right="-170"/>
                  <w:jc w:val="center"/>
                  <w:rPr>
                    <w:bCs/>
                    <w:szCs w:val="24"/>
                  </w:rPr>
                </w:pPr>
                <w:r>
                  <w:rPr>
                    <w:bCs/>
                    <w:spacing w:val="50"/>
                    <w:szCs w:val="24"/>
                  </w:rPr>
                  <w:t>3</w:t>
                </w:r>
                <w:r>
                  <w:rPr>
                    <w:bCs/>
                    <w:szCs w:val="24"/>
                  </w:rPr>
                  <w:t>502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28.</w:t>
                  <w:tab/>
                </w:r>
              </w:p>
            </w:tc>
            <w:tc>
              <w:tcPr>
                <w:tcW w:w="2750" w:type="dxa"/>
                <w:vAlign w:val="center"/>
              </w:tcPr>
              <w:p>
                <w:pPr>
                  <w:rPr>
                    <w:bCs/>
                    <w:szCs w:val="24"/>
                  </w:rPr>
                </w:pPr>
                <w:r>
                  <w:rPr>
                    <w:bCs/>
                    <w:szCs w:val="24"/>
                  </w:rPr>
                  <w:t>Vandens gerinimo įrenginių pastatas, Kaulinių g. 24A, Kaulinių k., Radviliškio r. sav.</w:t>
                </w:r>
              </w:p>
            </w:tc>
            <w:tc>
              <w:tcPr>
                <w:tcW w:w="1191" w:type="dxa"/>
                <w:vAlign w:val="center"/>
              </w:tcPr>
              <w:p>
                <w:pPr>
                  <w:ind w:left="-113" w:right="-113"/>
                  <w:jc w:val="center"/>
                  <w:rPr>
                    <w:bCs/>
                    <w:szCs w:val="24"/>
                  </w:rPr>
                </w:pPr>
                <w:r>
                  <w:rPr>
                    <w:bCs/>
                    <w:szCs w:val="24"/>
                  </w:rPr>
                  <w:t>4400-5709-9180</w:t>
                </w:r>
              </w:p>
            </w:tc>
            <w:tc>
              <w:tcPr>
                <w:tcW w:w="1134" w:type="dxa"/>
                <w:vMerge w:val="restart"/>
                <w:vAlign w:val="center"/>
              </w:tcPr>
              <w:p>
                <w:pPr>
                  <w:ind w:left="-113" w:right="-113"/>
                  <w:jc w:val="center"/>
                  <w:rPr>
                    <w:spacing w:val="-4"/>
                    <w:szCs w:val="24"/>
                  </w:rPr>
                </w:pPr>
                <w:r>
                  <w:rPr>
                    <w:spacing w:val="-4"/>
                    <w:szCs w:val="24"/>
                  </w:rPr>
                  <w:t>44/2653937</w:t>
                </w:r>
              </w:p>
            </w:tc>
            <w:tc>
              <w:tcPr>
                <w:tcW w:w="1304" w:type="dxa"/>
                <w:vAlign w:val="center"/>
              </w:tcPr>
              <w:p>
                <w:pPr>
                  <w:ind w:left="-57" w:right="-57"/>
                  <w:jc w:val="center"/>
                  <w:rPr>
                    <w:bCs/>
                    <w:szCs w:val="24"/>
                  </w:rPr>
                </w:pPr>
                <w:r>
                  <w:rPr>
                    <w:bCs/>
                    <w:szCs w:val="24"/>
                  </w:rPr>
                  <w:t>12,01 m</w:t>
                </w:r>
                <w:r>
                  <w:rPr>
                    <w:bCs/>
                    <w:szCs w:val="24"/>
                    <w:vertAlign w:val="superscript"/>
                  </w:rPr>
                  <w:t>2</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CA-00003544_INV</w:t>
                </w:r>
              </w:p>
            </w:tc>
            <w:tc>
              <w:tcPr>
                <w:tcW w:w="1104" w:type="dxa"/>
                <w:vAlign w:val="center"/>
              </w:tcPr>
              <w:p>
                <w:pPr>
                  <w:ind w:left="-113" w:right="-113"/>
                  <w:jc w:val="center"/>
                  <w:rPr>
                    <w:bCs/>
                    <w:szCs w:val="24"/>
                  </w:rPr>
                </w:pPr>
                <w:r>
                  <w:rPr>
                    <w:bCs/>
                    <w:szCs w:val="24"/>
                  </w:rPr>
                  <w:t>1</w:t>
                </w:r>
                <w:r>
                  <w:rPr>
                    <w:bCs/>
                    <w:spacing w:val="46"/>
                    <w:szCs w:val="24"/>
                  </w:rPr>
                  <w:t>3</w:t>
                </w:r>
                <w:r>
                  <w:rPr>
                    <w:bCs/>
                    <w:szCs w:val="24"/>
                  </w:rPr>
                  <w:t>184,97</w:t>
                </w:r>
              </w:p>
            </w:tc>
            <w:tc>
              <w:tcPr>
                <w:tcW w:w="1049" w:type="dxa"/>
                <w:vAlign w:val="center"/>
              </w:tcPr>
              <w:p>
                <w:pPr>
                  <w:ind w:left="-113" w:right="-113"/>
                  <w:jc w:val="center"/>
                  <w:rPr>
                    <w:bCs/>
                    <w:szCs w:val="24"/>
                  </w:rPr>
                </w:pPr>
                <w:r>
                  <w:rPr>
                    <w:bCs/>
                    <w:szCs w:val="24"/>
                  </w:rPr>
                  <w:t>1</w:t>
                </w:r>
                <w:r>
                  <w:rPr>
                    <w:bCs/>
                    <w:spacing w:val="46"/>
                    <w:szCs w:val="24"/>
                  </w:rPr>
                  <w:t>3</w:t>
                </w:r>
                <w:r>
                  <w:rPr>
                    <w:bCs/>
                    <w:szCs w:val="24"/>
                  </w:rPr>
                  <w:t>184,97</w:t>
                </w:r>
              </w:p>
            </w:tc>
            <w:tc>
              <w:tcPr>
                <w:tcW w:w="962" w:type="dxa"/>
                <w:vAlign w:val="center"/>
              </w:tcPr>
              <w:p>
                <w:pPr>
                  <w:ind w:left="-170" w:right="-170"/>
                  <w:jc w:val="center"/>
                  <w:rPr>
                    <w:bCs/>
                    <w:szCs w:val="24"/>
                  </w:rPr>
                </w:pPr>
                <w:r>
                  <w:rPr>
                    <w:bCs/>
                    <w:spacing w:val="50"/>
                    <w:szCs w:val="24"/>
                  </w:rPr>
                  <w:t>3</w:t>
                </w:r>
                <w:r>
                  <w:rPr>
                    <w:bCs/>
                    <w:szCs w:val="24"/>
                  </w:rPr>
                  <w:t>581</w:t>
                </w:r>
              </w:p>
            </w:tc>
            <w:tc>
              <w:tcPr>
                <w:tcW w:w="961" w:type="dxa"/>
                <w:vMerge w:val="restart"/>
                <w:vAlign w:val="center"/>
              </w:tcPr>
              <w:p>
                <w:pPr>
                  <w:ind w:left="-170" w:right="-170"/>
                  <w:jc w:val="center"/>
                  <w:rPr>
                    <w:bCs/>
                    <w:szCs w:val="24"/>
                  </w:rPr>
                </w:pPr>
                <w:r>
                  <w:rPr>
                    <w:bCs/>
                    <w:szCs w:val="24"/>
                  </w:rPr>
                  <w:t>359</w:t>
                </w:r>
              </w:p>
            </w:tc>
            <w:tc>
              <w:tcPr>
                <w:tcW w:w="1040" w:type="dxa"/>
                <w:vMerge w:val="restart"/>
                <w:vAlign w:val="center"/>
              </w:tcPr>
              <w:p>
                <w:pPr>
                  <w:ind w:left="-113" w:right="-113"/>
                  <w:jc w:val="center"/>
                  <w:rPr>
                    <w:spacing w:val="-2"/>
                    <w:szCs w:val="24"/>
                  </w:rPr>
                </w:pPr>
                <w:r>
                  <w:rPr>
                    <w:bCs/>
                    <w:spacing w:val="-2"/>
                    <w:szCs w:val="24"/>
                  </w:rPr>
                  <w:t>0,0260724</w:t>
                </w:r>
              </w:p>
            </w:tc>
            <w:tc>
              <w:tcPr>
                <w:tcW w:w="1077" w:type="dxa"/>
                <w:vMerge w:val="restart"/>
                <w:vAlign w:val="center"/>
              </w:tcPr>
              <w:p>
                <w:pPr>
                  <w:ind w:left="-113" w:right="-113"/>
                  <w:jc w:val="center"/>
                  <w:rPr>
                    <w:bCs/>
                    <w:szCs w:val="24"/>
                  </w:rPr>
                </w:pPr>
                <w:r>
                  <w:rPr>
                    <w:bCs/>
                    <w:szCs w:val="24"/>
                  </w:rPr>
                  <w:t>23063489</w:t>
                </w:r>
              </w:p>
            </w:tc>
          </w:tr>
          <w:tr>
            <w:tc>
              <w:tcPr>
                <w:tcW w:w="497" w:type="dxa"/>
                <w:vAlign w:val="center"/>
              </w:tcPr>
              <w:p>
                <w:pPr>
                  <w:tabs>
                    <w:tab w:val="left" w:pos="964"/>
                  </w:tabs>
                  <w:ind w:left="964" w:hanging="964"/>
                  <w:jc w:val="center"/>
                  <w:rPr>
                    <w:bCs/>
                    <w:szCs w:val="24"/>
                  </w:rPr>
                </w:pPr>
                <w:r>
                  <w:rPr>
                    <w:bCs/>
                    <w:szCs w:val="24"/>
                  </w:rPr>
                  <w:t>29.</w:t>
                  <w:tab/>
                </w:r>
              </w:p>
            </w:tc>
            <w:tc>
              <w:tcPr>
                <w:tcW w:w="2750" w:type="dxa"/>
                <w:vAlign w:val="center"/>
              </w:tcPr>
              <w:p>
                <w:pPr>
                  <w:ind w:right="-113"/>
                  <w:rPr>
                    <w:bCs/>
                    <w:szCs w:val="24"/>
                  </w:rPr>
                </w:pPr>
                <w:r>
                  <w:rPr>
                    <w:bCs/>
                    <w:szCs w:val="24"/>
                  </w:rPr>
                  <w:t xml:space="preserve">Vandentiekio tinklai – valyto vandens linija, </w:t>
                </w:r>
                <w:r>
                  <w:rPr>
                    <w:bCs/>
                    <w:spacing w:val="-6"/>
                    <w:szCs w:val="24"/>
                  </w:rPr>
                  <w:t>Kaulinių g. 24A, Kaulinių k.</w:t>
                </w:r>
              </w:p>
            </w:tc>
            <w:tc>
              <w:tcPr>
                <w:tcW w:w="1191" w:type="dxa"/>
                <w:vAlign w:val="center"/>
              </w:tcPr>
              <w:p>
                <w:pPr>
                  <w:ind w:left="-113" w:right="-113"/>
                  <w:jc w:val="center"/>
                  <w:rPr>
                    <w:bCs/>
                    <w:szCs w:val="24"/>
                  </w:rPr>
                </w:pPr>
                <w:r>
                  <w:rPr>
                    <w:bCs/>
                    <w:szCs w:val="24"/>
                  </w:rPr>
                  <w:t>4400-5710-8246</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19,08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CA-00003545_INV</w:t>
                </w:r>
              </w:p>
            </w:tc>
            <w:tc>
              <w:tcPr>
                <w:tcW w:w="1104" w:type="dxa"/>
                <w:vAlign w:val="center"/>
              </w:tcPr>
              <w:p>
                <w:pPr>
                  <w:ind w:left="-113" w:right="-113"/>
                  <w:jc w:val="center"/>
                  <w:rPr>
                    <w:bCs/>
                    <w:szCs w:val="24"/>
                  </w:rPr>
                </w:pPr>
                <w:r>
                  <w:rPr>
                    <w:bCs/>
                    <w:szCs w:val="24"/>
                  </w:rPr>
                  <w:t>605,84</w:t>
                </w:r>
              </w:p>
            </w:tc>
            <w:tc>
              <w:tcPr>
                <w:tcW w:w="1049" w:type="dxa"/>
                <w:vAlign w:val="center"/>
              </w:tcPr>
              <w:p>
                <w:pPr>
                  <w:ind w:left="-113" w:right="-113"/>
                  <w:jc w:val="center"/>
                  <w:rPr>
                    <w:bCs/>
                    <w:szCs w:val="24"/>
                  </w:rPr>
                </w:pPr>
                <w:r>
                  <w:rPr>
                    <w:bCs/>
                    <w:szCs w:val="24"/>
                  </w:rPr>
                  <w:t>605,84</w:t>
                </w:r>
              </w:p>
            </w:tc>
            <w:tc>
              <w:tcPr>
                <w:tcW w:w="962" w:type="dxa"/>
                <w:vAlign w:val="center"/>
              </w:tcPr>
              <w:p>
                <w:pPr>
                  <w:ind w:left="-170" w:right="-170"/>
                  <w:jc w:val="center"/>
                  <w:rPr>
                    <w:bCs/>
                    <w:szCs w:val="24"/>
                  </w:rPr>
                </w:pPr>
                <w:r>
                  <w:rPr>
                    <w:bCs/>
                    <w:spacing w:val="50"/>
                    <w:szCs w:val="24"/>
                  </w:rPr>
                  <w:t>1</w:t>
                </w:r>
                <w:r>
                  <w:rPr>
                    <w:bCs/>
                    <w:szCs w:val="24"/>
                  </w:rPr>
                  <w:t>665</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30.</w:t>
                  <w:tab/>
                </w:r>
              </w:p>
            </w:tc>
            <w:tc>
              <w:tcPr>
                <w:tcW w:w="2750" w:type="dxa"/>
                <w:vAlign w:val="center"/>
              </w:tcPr>
              <w:p>
                <w:pPr>
                  <w:ind w:right="-113"/>
                  <w:rPr>
                    <w:bCs/>
                    <w:szCs w:val="24"/>
                  </w:rPr>
                </w:pPr>
                <w:r>
                  <w:rPr>
                    <w:bCs/>
                    <w:szCs w:val="24"/>
                  </w:rPr>
                  <w:t xml:space="preserve">Vandentiekio tinklai –nevalyto vandens linija, </w:t>
                </w:r>
                <w:r>
                  <w:rPr>
                    <w:bCs/>
                    <w:spacing w:val="-4"/>
                    <w:szCs w:val="24"/>
                  </w:rPr>
                  <w:t>Kaulinių g. 24A, Kaulinių k.</w:t>
                </w:r>
              </w:p>
            </w:tc>
            <w:tc>
              <w:tcPr>
                <w:tcW w:w="1191" w:type="dxa"/>
                <w:vAlign w:val="center"/>
              </w:tcPr>
              <w:p>
                <w:pPr>
                  <w:ind w:left="-113" w:right="-113"/>
                  <w:jc w:val="center"/>
                  <w:rPr>
                    <w:bCs/>
                    <w:szCs w:val="24"/>
                  </w:rPr>
                </w:pPr>
                <w:r>
                  <w:rPr>
                    <w:bCs/>
                    <w:szCs w:val="24"/>
                  </w:rPr>
                  <w:t>4400-5710-8288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13,32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CA-00003546_INV</w:t>
                </w:r>
              </w:p>
            </w:tc>
            <w:tc>
              <w:tcPr>
                <w:tcW w:w="1104" w:type="dxa"/>
                <w:vAlign w:val="center"/>
              </w:tcPr>
              <w:p>
                <w:pPr>
                  <w:ind w:left="-113" w:right="-113"/>
                  <w:jc w:val="center"/>
                  <w:rPr>
                    <w:bCs/>
                    <w:szCs w:val="24"/>
                  </w:rPr>
                </w:pPr>
                <w:r>
                  <w:rPr>
                    <w:bCs/>
                    <w:szCs w:val="24"/>
                  </w:rPr>
                  <w:t>423,25</w:t>
                </w:r>
              </w:p>
            </w:tc>
            <w:tc>
              <w:tcPr>
                <w:tcW w:w="1049" w:type="dxa"/>
                <w:vAlign w:val="center"/>
              </w:tcPr>
              <w:p>
                <w:pPr>
                  <w:ind w:left="-113" w:right="-113"/>
                  <w:jc w:val="center"/>
                  <w:rPr>
                    <w:bCs/>
                    <w:szCs w:val="24"/>
                  </w:rPr>
                </w:pPr>
                <w:r>
                  <w:rPr>
                    <w:bCs/>
                    <w:szCs w:val="24"/>
                  </w:rPr>
                  <w:t>423,25</w:t>
                </w:r>
              </w:p>
            </w:tc>
            <w:tc>
              <w:tcPr>
                <w:tcW w:w="962" w:type="dxa"/>
                <w:vAlign w:val="center"/>
              </w:tcPr>
              <w:p>
                <w:pPr>
                  <w:ind w:left="-170" w:right="-170"/>
                  <w:jc w:val="center"/>
                  <w:rPr>
                    <w:bCs/>
                    <w:szCs w:val="24"/>
                  </w:rPr>
                </w:pPr>
                <w:r>
                  <w:rPr>
                    <w:bCs/>
                    <w:spacing w:val="50"/>
                    <w:szCs w:val="24"/>
                  </w:rPr>
                  <w:t>1</w:t>
                </w:r>
                <w:r>
                  <w:rPr>
                    <w:bCs/>
                    <w:szCs w:val="24"/>
                  </w:rPr>
                  <w:t>163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31.</w:t>
                  <w:tab/>
                </w:r>
              </w:p>
            </w:tc>
            <w:tc>
              <w:tcPr>
                <w:tcW w:w="2750" w:type="dxa"/>
                <w:vAlign w:val="center"/>
              </w:tcPr>
              <w:p>
                <w:pPr>
                  <w:rPr>
                    <w:bCs/>
                    <w:szCs w:val="24"/>
                  </w:rPr>
                </w:pPr>
                <w:r>
                  <w:rPr>
                    <w:bCs/>
                    <w:szCs w:val="24"/>
                  </w:rPr>
                  <w:t>Nuotekų šalinimo tinklai – nuskaidrinto vandens linija, Kaulinių g. 24A, Kaulinių k.</w:t>
                </w:r>
              </w:p>
            </w:tc>
            <w:tc>
              <w:tcPr>
                <w:tcW w:w="1191" w:type="dxa"/>
                <w:vAlign w:val="center"/>
              </w:tcPr>
              <w:p>
                <w:pPr>
                  <w:ind w:left="-113" w:right="-113"/>
                  <w:jc w:val="center"/>
                  <w:rPr>
                    <w:bCs/>
                    <w:szCs w:val="24"/>
                  </w:rPr>
                </w:pPr>
                <w:r>
                  <w:rPr>
                    <w:bCs/>
                    <w:szCs w:val="24"/>
                  </w:rPr>
                  <w:t>4400-5710-8290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17,46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Cs/>
                    <w:szCs w:val="24"/>
                  </w:rPr>
                </w:pPr>
                <w:r>
                  <w:rPr>
                    <w:bCs/>
                    <w:szCs w:val="24"/>
                  </w:rPr>
                  <w:t>CA-00003547_INV</w:t>
                </w:r>
              </w:p>
            </w:tc>
            <w:tc>
              <w:tcPr>
                <w:tcW w:w="1104" w:type="dxa"/>
                <w:vAlign w:val="center"/>
              </w:tcPr>
              <w:p>
                <w:pPr>
                  <w:ind w:left="-113" w:right="-113"/>
                  <w:jc w:val="center"/>
                  <w:rPr>
                    <w:bCs/>
                    <w:szCs w:val="24"/>
                  </w:rPr>
                </w:pPr>
                <w:r>
                  <w:rPr>
                    <w:bCs/>
                    <w:spacing w:val="46"/>
                    <w:szCs w:val="24"/>
                  </w:rPr>
                  <w:t>2</w:t>
                </w:r>
                <w:r>
                  <w:rPr>
                    <w:bCs/>
                    <w:szCs w:val="24"/>
                  </w:rPr>
                  <w:t>358,57</w:t>
                </w:r>
              </w:p>
            </w:tc>
            <w:tc>
              <w:tcPr>
                <w:tcW w:w="1049" w:type="dxa"/>
                <w:vAlign w:val="center"/>
              </w:tcPr>
              <w:p>
                <w:pPr>
                  <w:ind w:left="-113" w:right="-113"/>
                  <w:jc w:val="center"/>
                  <w:rPr>
                    <w:bCs/>
                    <w:szCs w:val="24"/>
                  </w:rPr>
                </w:pPr>
                <w:r>
                  <w:rPr>
                    <w:bCs/>
                    <w:spacing w:val="46"/>
                    <w:szCs w:val="24"/>
                  </w:rPr>
                  <w:t>2</w:t>
                </w:r>
                <w:r>
                  <w:rPr>
                    <w:bCs/>
                    <w:szCs w:val="24"/>
                  </w:rPr>
                  <w:t>358,57</w:t>
                </w:r>
              </w:p>
            </w:tc>
            <w:tc>
              <w:tcPr>
                <w:tcW w:w="962" w:type="dxa"/>
                <w:vAlign w:val="center"/>
              </w:tcPr>
              <w:p>
                <w:pPr>
                  <w:ind w:left="-170" w:right="-170"/>
                  <w:jc w:val="center"/>
                  <w:rPr>
                    <w:bCs/>
                    <w:szCs w:val="24"/>
                  </w:rPr>
                </w:pPr>
                <w:r>
                  <w:rPr>
                    <w:bCs/>
                    <w:spacing w:val="50"/>
                    <w:szCs w:val="24"/>
                  </w:rPr>
                  <w:t>3</w:t>
                </w:r>
                <w:r>
                  <w:rPr>
                    <w:bCs/>
                    <w:szCs w:val="24"/>
                  </w:rPr>
                  <w:t>997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32.</w:t>
                  <w:tab/>
                </w:r>
              </w:p>
            </w:tc>
            <w:tc>
              <w:tcPr>
                <w:tcW w:w="2750" w:type="dxa"/>
                <w:vAlign w:val="center"/>
              </w:tcPr>
              <w:p>
                <w:pPr>
                  <w:rPr>
                    <w:bCs/>
                    <w:szCs w:val="24"/>
                  </w:rPr>
                </w:pPr>
                <w:r>
                  <w:rPr>
                    <w:bCs/>
                    <w:szCs w:val="24"/>
                  </w:rPr>
                  <w:t>Geležies šalinimo įrenginių pastatas, Miško g. 6, Pakalniškių k., Radviliškio r. sav.</w:t>
                </w:r>
              </w:p>
            </w:tc>
            <w:tc>
              <w:tcPr>
                <w:tcW w:w="1191" w:type="dxa"/>
                <w:vAlign w:val="center"/>
              </w:tcPr>
              <w:p>
                <w:pPr>
                  <w:ind w:left="-113" w:right="-113"/>
                  <w:jc w:val="center"/>
                  <w:rPr>
                    <w:bCs/>
                    <w:szCs w:val="24"/>
                  </w:rPr>
                </w:pPr>
                <w:r>
                  <w:rPr>
                    <w:bCs/>
                    <w:szCs w:val="24"/>
                  </w:rPr>
                  <w:t>4400-2074-5376</w:t>
                </w:r>
              </w:p>
            </w:tc>
            <w:tc>
              <w:tcPr>
                <w:tcW w:w="1134" w:type="dxa"/>
                <w:vMerge w:val="restart"/>
                <w:vAlign w:val="center"/>
              </w:tcPr>
              <w:p>
                <w:pPr>
                  <w:ind w:left="-113" w:right="-113"/>
                  <w:jc w:val="center"/>
                  <w:rPr>
                    <w:spacing w:val="-4"/>
                    <w:szCs w:val="24"/>
                  </w:rPr>
                </w:pPr>
                <w:r>
                  <w:rPr>
                    <w:spacing w:val="-4"/>
                    <w:szCs w:val="24"/>
                  </w:rPr>
                  <w:t>40/143985</w:t>
                </w:r>
              </w:p>
            </w:tc>
            <w:tc>
              <w:tcPr>
                <w:tcW w:w="1304" w:type="dxa"/>
                <w:vAlign w:val="center"/>
              </w:tcPr>
              <w:p>
                <w:pPr>
                  <w:ind w:left="-57" w:right="-57"/>
                  <w:jc w:val="center"/>
                  <w:rPr>
                    <w:bCs/>
                    <w:szCs w:val="24"/>
                  </w:rPr>
                </w:pPr>
                <w:r>
                  <w:rPr>
                    <w:bCs/>
                    <w:szCs w:val="24"/>
                  </w:rPr>
                  <w:t>15,14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12022003_INV</w:t>
                </w:r>
              </w:p>
            </w:tc>
            <w:tc>
              <w:tcPr>
                <w:tcW w:w="1104" w:type="dxa"/>
                <w:vAlign w:val="center"/>
              </w:tcPr>
              <w:p>
                <w:pPr>
                  <w:ind w:left="-113" w:right="-113"/>
                  <w:jc w:val="center"/>
                  <w:rPr>
                    <w:bCs/>
                    <w:szCs w:val="24"/>
                  </w:rPr>
                </w:pPr>
                <w:r>
                  <w:rPr>
                    <w:bCs/>
                    <w:szCs w:val="24"/>
                  </w:rPr>
                  <w:t>2</w:t>
                </w:r>
                <w:r>
                  <w:rPr>
                    <w:bCs/>
                    <w:spacing w:val="46"/>
                    <w:szCs w:val="24"/>
                  </w:rPr>
                  <w:t>6</w:t>
                </w:r>
                <w:r>
                  <w:rPr>
                    <w:bCs/>
                    <w:szCs w:val="24"/>
                  </w:rPr>
                  <w:t>592,68</w:t>
                </w:r>
              </w:p>
            </w:tc>
            <w:tc>
              <w:tcPr>
                <w:tcW w:w="1049" w:type="dxa"/>
                <w:vAlign w:val="center"/>
              </w:tcPr>
              <w:p>
                <w:pPr>
                  <w:ind w:left="-113" w:right="-113"/>
                  <w:jc w:val="center"/>
                  <w:rPr>
                    <w:bCs/>
                    <w:szCs w:val="24"/>
                  </w:rPr>
                </w:pPr>
                <w:r>
                  <w:rPr>
                    <w:bCs/>
                    <w:szCs w:val="24"/>
                  </w:rPr>
                  <w:t>2</w:t>
                </w:r>
                <w:r>
                  <w:rPr>
                    <w:bCs/>
                    <w:spacing w:val="46"/>
                    <w:szCs w:val="24"/>
                  </w:rPr>
                  <w:t>2</w:t>
                </w:r>
                <w:r>
                  <w:rPr>
                    <w:bCs/>
                    <w:szCs w:val="24"/>
                  </w:rPr>
                  <w:t>216,06</w:t>
                </w:r>
              </w:p>
            </w:tc>
            <w:tc>
              <w:tcPr>
                <w:tcW w:w="962" w:type="dxa"/>
                <w:vAlign w:val="center"/>
              </w:tcPr>
              <w:p>
                <w:pPr>
                  <w:ind w:left="-170" w:right="-170"/>
                  <w:jc w:val="center"/>
                  <w:rPr>
                    <w:bCs/>
                    <w:szCs w:val="24"/>
                  </w:rPr>
                </w:pPr>
                <w:r>
                  <w:rPr>
                    <w:bCs/>
                    <w:spacing w:val="50"/>
                    <w:szCs w:val="24"/>
                  </w:rPr>
                  <w:t>7</w:t>
                </w:r>
                <w:r>
                  <w:rPr>
                    <w:bCs/>
                    <w:szCs w:val="24"/>
                  </w:rPr>
                  <w:t>596</w:t>
                </w:r>
              </w:p>
            </w:tc>
            <w:tc>
              <w:tcPr>
                <w:tcW w:w="961" w:type="dxa"/>
                <w:vMerge w:val="restart"/>
                <w:vAlign w:val="center"/>
              </w:tcPr>
              <w:p>
                <w:pPr>
                  <w:ind w:left="-170" w:right="-170"/>
                  <w:jc w:val="center"/>
                  <w:rPr>
                    <w:bCs/>
                    <w:szCs w:val="24"/>
                  </w:rPr>
                </w:pPr>
                <w:r>
                  <w:rPr>
                    <w:bCs/>
                    <w:szCs w:val="24"/>
                  </w:rPr>
                  <w:t>1025</w:t>
                </w:r>
              </w:p>
            </w:tc>
            <w:tc>
              <w:tcPr>
                <w:tcW w:w="1040" w:type="dxa"/>
                <w:vMerge w:val="restart"/>
                <w:vAlign w:val="center"/>
              </w:tcPr>
              <w:p>
                <w:pPr>
                  <w:ind w:left="-113" w:right="-113"/>
                  <w:jc w:val="center"/>
                  <w:rPr>
                    <w:bCs/>
                    <w:spacing w:val="-2"/>
                    <w:szCs w:val="24"/>
                  </w:rPr>
                </w:pPr>
                <w:r>
                  <w:rPr>
                    <w:bCs/>
                    <w:spacing w:val="-2"/>
                    <w:szCs w:val="24"/>
                  </w:rPr>
                  <w:t>0,0263415</w:t>
                </w:r>
              </w:p>
            </w:tc>
            <w:tc>
              <w:tcPr>
                <w:tcW w:w="1077" w:type="dxa"/>
                <w:vMerge w:val="restart"/>
                <w:vAlign w:val="center"/>
              </w:tcPr>
              <w:p>
                <w:pPr>
                  <w:ind w:left="-113" w:right="-113"/>
                  <w:jc w:val="center"/>
                  <w:rPr>
                    <w:bCs/>
                    <w:szCs w:val="24"/>
                  </w:rPr>
                </w:pPr>
                <w:r>
                  <w:rPr>
                    <w:bCs/>
                    <w:szCs w:val="24"/>
                  </w:rPr>
                  <w:t>23063490</w:t>
                </w:r>
              </w:p>
            </w:tc>
          </w:tr>
          <w:tr>
            <w:tc>
              <w:tcPr>
                <w:tcW w:w="497" w:type="dxa"/>
                <w:vAlign w:val="center"/>
              </w:tcPr>
              <w:p>
                <w:pPr>
                  <w:tabs>
                    <w:tab w:val="left" w:pos="964"/>
                  </w:tabs>
                  <w:ind w:left="964" w:hanging="964"/>
                  <w:jc w:val="center"/>
                  <w:rPr>
                    <w:bCs/>
                    <w:szCs w:val="24"/>
                  </w:rPr>
                </w:pPr>
                <w:r>
                  <w:rPr>
                    <w:bCs/>
                    <w:szCs w:val="24"/>
                  </w:rPr>
                  <w:t>33.</w:t>
                  <w:tab/>
                </w:r>
              </w:p>
            </w:tc>
            <w:tc>
              <w:tcPr>
                <w:tcW w:w="2750" w:type="dxa"/>
                <w:vAlign w:val="center"/>
              </w:tcPr>
              <w:p>
                <w:pPr>
                  <w:rPr>
                    <w:bCs/>
                    <w:szCs w:val="24"/>
                  </w:rPr>
                </w:pPr>
                <w:r>
                  <w:rPr>
                    <w:bCs/>
                    <w:szCs w:val="24"/>
                  </w:rPr>
                  <w:t>Inžineriniai tinklai – vandenvietė, Miško g. 6, Pakalniškių k.</w:t>
                </w:r>
              </w:p>
            </w:tc>
            <w:tc>
              <w:tcPr>
                <w:tcW w:w="1191" w:type="dxa"/>
                <w:vAlign w:val="center"/>
              </w:tcPr>
              <w:p>
                <w:pPr>
                  <w:ind w:left="-113" w:right="-113"/>
                  <w:jc w:val="center"/>
                  <w:rPr>
                    <w:bCs/>
                    <w:szCs w:val="24"/>
                  </w:rPr>
                </w:pPr>
                <w:r>
                  <w:rPr>
                    <w:bCs/>
                    <w:szCs w:val="24"/>
                  </w:rPr>
                  <w:t>7198-0016-6014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sz w:val="22"/>
                    <w:szCs w:val="22"/>
                  </w:rPr>
                </w:pPr>
                <w:r>
                  <w:rPr>
                    <w:sz w:val="22"/>
                    <w:szCs w:val="22"/>
                  </w:rPr>
                  <w:t>bokštas 24,00 m, artezinis gręž. 70,00 m</w:t>
                </w:r>
              </w:p>
            </w:tc>
            <w:tc>
              <w:tcPr>
                <w:tcW w:w="907" w:type="dxa"/>
                <w:vAlign w:val="center"/>
              </w:tcPr>
              <w:p>
                <w:pPr>
                  <w:ind w:left="-57" w:right="-57"/>
                  <w:jc w:val="center"/>
                  <w:rPr>
                    <w:szCs w:val="24"/>
                  </w:rPr>
                </w:pPr>
                <w:r>
                  <w:rPr>
                    <w:szCs w:val="24"/>
                  </w:rPr>
                  <w:t>1980</w:t>
                </w:r>
              </w:p>
            </w:tc>
            <w:tc>
              <w:tcPr>
                <w:tcW w:w="1134" w:type="dxa"/>
                <w:vMerge w:val="restart"/>
                <w:vAlign w:val="center"/>
              </w:tcPr>
              <w:p>
                <w:pPr>
                  <w:ind w:left="-57" w:right="-57"/>
                  <w:jc w:val="center"/>
                  <w:rPr>
                    <w:b/>
                    <w:bCs/>
                    <w:szCs w:val="24"/>
                    <w:highlight w:val="magenta"/>
                  </w:rPr>
                </w:pPr>
                <w:r>
                  <w:rPr>
                    <w:szCs w:val="24"/>
                  </w:rPr>
                  <w:t>13020021_INV</w:t>
                </w:r>
              </w:p>
            </w:tc>
            <w:tc>
              <w:tcPr>
                <w:tcW w:w="1104" w:type="dxa"/>
                <w:vMerge w:val="restart"/>
                <w:vAlign w:val="center"/>
              </w:tcPr>
              <w:p>
                <w:pPr>
                  <w:ind w:left="-113" w:right="-113"/>
                  <w:jc w:val="center"/>
                  <w:rPr>
                    <w:bCs/>
                    <w:szCs w:val="24"/>
                  </w:rPr>
                </w:pPr>
                <w:r>
                  <w:rPr>
                    <w:bCs/>
                    <w:spacing w:val="46"/>
                    <w:szCs w:val="24"/>
                  </w:rPr>
                  <w:t>3</w:t>
                </w:r>
                <w:r>
                  <w:rPr>
                    <w:bCs/>
                    <w:szCs w:val="24"/>
                  </w:rPr>
                  <w:t>765,06</w:t>
                </w:r>
              </w:p>
            </w:tc>
            <w:tc>
              <w:tcPr>
                <w:tcW w:w="1049" w:type="dxa"/>
                <w:vMerge w:val="restart"/>
                <w:vAlign w:val="center"/>
              </w:tcPr>
              <w:p>
                <w:pPr>
                  <w:ind w:left="-113" w:right="-113"/>
                  <w:jc w:val="center"/>
                  <w:rPr>
                    <w:bCs/>
                    <w:szCs w:val="24"/>
                  </w:rPr>
                </w:pPr>
                <w:r>
                  <w:rPr>
                    <w:bCs/>
                    <w:szCs w:val="24"/>
                  </w:rPr>
                  <w:t>882,24</w:t>
                </w:r>
              </w:p>
            </w:tc>
            <w:tc>
              <w:tcPr>
                <w:tcW w:w="962" w:type="dxa"/>
                <w:vAlign w:val="center"/>
              </w:tcPr>
              <w:p>
                <w:pPr>
                  <w:ind w:left="-170" w:right="-170"/>
                  <w:jc w:val="center"/>
                  <w:rPr>
                    <w:bCs/>
                    <w:szCs w:val="24"/>
                  </w:rPr>
                </w:pPr>
                <w:r>
                  <w:rPr>
                    <w:bCs/>
                    <w:spacing w:val="50"/>
                    <w:szCs w:val="24"/>
                  </w:rPr>
                  <w:t>9</w:t>
                </w:r>
                <w:r>
                  <w:rPr>
                    <w:bCs/>
                    <w:szCs w:val="24"/>
                  </w:rPr>
                  <w:t>150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34.</w:t>
                  <w:tab/>
                </w:r>
              </w:p>
            </w:tc>
            <w:tc>
              <w:tcPr>
                <w:tcW w:w="2750" w:type="dxa"/>
                <w:vAlign w:val="center"/>
              </w:tcPr>
              <w:p>
                <w:pPr>
                  <w:rPr>
                    <w:bCs/>
                    <w:szCs w:val="24"/>
                  </w:rPr>
                </w:pPr>
                <w:r>
                  <w:rPr>
                    <w:bCs/>
                    <w:szCs w:val="24"/>
                  </w:rPr>
                  <w:t>Tvora, Miško g. 6, Pakalniškių k.</w:t>
                </w:r>
              </w:p>
            </w:tc>
            <w:tc>
              <w:tcPr>
                <w:tcW w:w="1191" w:type="dxa"/>
                <w:vAlign w:val="center"/>
              </w:tcPr>
              <w:p>
                <w:pPr>
                  <w:ind w:left="-113" w:right="-113"/>
                  <w:jc w:val="center"/>
                  <w:rPr>
                    <w:bCs/>
                    <w:szCs w:val="24"/>
                  </w:rPr>
                </w:pPr>
                <w:r>
                  <w:rPr>
                    <w:bCs/>
                    <w:szCs w:val="24"/>
                  </w:rPr>
                  <w:t>7198-0016-6028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sz w:val="22"/>
                    <w:szCs w:val="22"/>
                  </w:rPr>
                </w:pPr>
                <w:r>
                  <w:rPr>
                    <w:bCs/>
                    <w:szCs w:val="24"/>
                  </w:rPr>
                  <w:t>25,86 m</w:t>
                </w:r>
              </w:p>
            </w:tc>
            <w:tc>
              <w:tcPr>
                <w:tcW w:w="907" w:type="dxa"/>
                <w:vAlign w:val="center"/>
              </w:tcPr>
              <w:p>
                <w:pPr>
                  <w:ind w:left="-57" w:right="-57"/>
                  <w:jc w:val="center"/>
                  <w:rPr>
                    <w:szCs w:val="24"/>
                  </w:rPr>
                </w:pPr>
                <w:r>
                  <w:rPr>
                    <w:szCs w:val="24"/>
                  </w:rPr>
                  <w:t>1980</w:t>
                </w:r>
              </w:p>
            </w:tc>
            <w:tc>
              <w:tcPr>
                <w:tcW w:w="1134" w:type="dxa"/>
                <w:vMerge/>
                <w:vAlign w:val="center"/>
              </w:tcPr>
              <w:p>
                <w:pPr>
                  <w:ind w:left="-57" w:right="-57"/>
                  <w:jc w:val="center"/>
                  <w:rPr>
                    <w:b/>
                    <w:bCs/>
                    <w:szCs w:val="24"/>
                    <w:highlight w:val="magenta"/>
                  </w:rPr>
                </w:pPr>
              </w:p>
            </w:tc>
            <w:tc>
              <w:tcPr>
                <w:tcW w:w="1104" w:type="dxa"/>
                <w:vMerge/>
                <w:vAlign w:val="center"/>
              </w:tcPr>
              <w:p>
                <w:pPr>
                  <w:ind w:left="-113" w:right="-113"/>
                  <w:jc w:val="center"/>
                  <w:rPr>
                    <w:bCs/>
                    <w:szCs w:val="24"/>
                  </w:rPr>
                </w:pPr>
              </w:p>
            </w:tc>
            <w:tc>
              <w:tcPr>
                <w:tcW w:w="1049" w:type="dxa"/>
                <w:vMerge/>
                <w:vAlign w:val="center"/>
              </w:tcPr>
              <w:p>
                <w:pPr>
                  <w:ind w:left="-113" w:right="-113"/>
                  <w:jc w:val="center"/>
                  <w:rPr>
                    <w:bCs/>
                    <w:szCs w:val="24"/>
                  </w:rPr>
                </w:pPr>
              </w:p>
            </w:tc>
            <w:tc>
              <w:tcPr>
                <w:tcW w:w="962" w:type="dxa"/>
                <w:vAlign w:val="center"/>
              </w:tcPr>
              <w:p>
                <w:pPr>
                  <w:ind w:left="-170" w:right="-170"/>
                  <w:jc w:val="center"/>
                  <w:rPr>
                    <w:bCs/>
                    <w:spacing w:val="50"/>
                    <w:szCs w:val="24"/>
                  </w:rPr>
                </w:pPr>
                <w:r>
                  <w:rPr>
                    <w:bCs/>
                    <w:spacing w:val="50"/>
                    <w:szCs w:val="24"/>
                  </w:rPr>
                  <w:t>9</w:t>
                </w:r>
                <w:r>
                  <w:rPr>
                    <w:bCs/>
                    <w:szCs w:val="24"/>
                  </w:rPr>
                  <w:t>827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35.</w:t>
                  <w:tab/>
                </w:r>
              </w:p>
            </w:tc>
            <w:tc>
              <w:tcPr>
                <w:tcW w:w="2750" w:type="dxa"/>
                <w:vAlign w:val="center"/>
              </w:tcPr>
              <w:p>
                <w:pPr>
                  <w:rPr>
                    <w:bCs/>
                    <w:szCs w:val="24"/>
                  </w:rPr>
                </w:pPr>
                <w:r>
                  <w:rPr>
                    <w:bCs/>
                    <w:szCs w:val="24"/>
                  </w:rPr>
                  <w:t>Vandentiekio tinklai – nugeležinimo vandens linija, Miško g. 6, Pakalniškių k.</w:t>
                </w:r>
              </w:p>
            </w:tc>
            <w:tc>
              <w:tcPr>
                <w:tcW w:w="1191" w:type="dxa"/>
                <w:vAlign w:val="center"/>
              </w:tcPr>
              <w:p>
                <w:pPr>
                  <w:ind w:left="-113" w:right="-113"/>
                  <w:jc w:val="center"/>
                  <w:rPr>
                    <w:bCs/>
                    <w:szCs w:val="24"/>
                  </w:rPr>
                </w:pPr>
                <w:r>
                  <w:rPr>
                    <w:bCs/>
                    <w:szCs w:val="24"/>
                  </w:rPr>
                  <w:t>4400-2184-1170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12,06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12051001_INV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291,17</w:t>
                </w:r>
              </w:p>
            </w:tc>
            <w:tc>
              <w:tcPr>
                <w:tcW w:w="1049" w:type="dxa"/>
                <w:vMerge w:val="restart"/>
                <w:vAlign w:val="center"/>
              </w:tcPr>
              <w:p>
                <w:pPr>
                  <w:ind w:left="-113" w:right="-113"/>
                  <w:jc w:val="center"/>
                  <w:rPr>
                    <w:bCs/>
                    <w:szCs w:val="24"/>
                  </w:rPr>
                </w:pPr>
                <w:r>
                  <w:rPr>
                    <w:bCs/>
                    <w:spacing w:val="46"/>
                    <w:szCs w:val="24"/>
                  </w:rPr>
                  <w:t>3</w:t>
                </w:r>
                <w:r>
                  <w:rPr>
                    <w:bCs/>
                    <w:szCs w:val="24"/>
                  </w:rPr>
                  <w:t>335,53</w:t>
                </w:r>
              </w:p>
            </w:tc>
            <w:tc>
              <w:tcPr>
                <w:tcW w:w="962" w:type="dxa"/>
                <w:vAlign w:val="center"/>
              </w:tcPr>
              <w:p>
                <w:pPr>
                  <w:ind w:left="-170" w:right="-170"/>
                  <w:jc w:val="center"/>
                  <w:rPr>
                    <w:bCs/>
                    <w:szCs w:val="24"/>
                  </w:rPr>
                </w:pPr>
                <w:r>
                  <w:rPr>
                    <w:bCs/>
                    <w:szCs w:val="24"/>
                  </w:rPr>
                  <w:t>670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36.</w:t>
                  <w:tab/>
                </w:r>
              </w:p>
            </w:tc>
            <w:tc>
              <w:tcPr>
                <w:tcW w:w="2750" w:type="dxa"/>
                <w:vAlign w:val="center"/>
              </w:tcPr>
              <w:p>
                <w:pPr>
                  <w:rPr>
                    <w:bCs/>
                    <w:szCs w:val="24"/>
                  </w:rPr>
                </w:pPr>
                <w:r>
                  <w:rPr>
                    <w:bCs/>
                    <w:szCs w:val="24"/>
                  </w:rPr>
                  <w:t>Vandentiekio tinklai – žalio vandens linija, Miško g. 6, Pakalniškių k.</w:t>
                </w:r>
              </w:p>
            </w:tc>
            <w:tc>
              <w:tcPr>
                <w:tcW w:w="1191" w:type="dxa"/>
                <w:vAlign w:val="center"/>
              </w:tcPr>
              <w:p>
                <w:pPr>
                  <w:ind w:left="-113" w:right="-113"/>
                  <w:jc w:val="center"/>
                  <w:rPr>
                    <w:bCs/>
                    <w:szCs w:val="24"/>
                  </w:rPr>
                </w:pPr>
                <w:r>
                  <w:rPr>
                    <w:bCs/>
                    <w:szCs w:val="24"/>
                  </w:rPr>
                  <w:t>4400-2184-1292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11,28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highlight w:val="gree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626</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37.</w:t>
                  <w:tab/>
                </w:r>
              </w:p>
            </w:tc>
            <w:tc>
              <w:tcPr>
                <w:tcW w:w="2750" w:type="dxa"/>
                <w:vAlign w:val="center"/>
              </w:tcPr>
              <w:p>
                <w:pPr>
                  <w:ind w:right="-113"/>
                  <w:rPr>
                    <w:bCs/>
                    <w:szCs w:val="24"/>
                  </w:rPr>
                </w:pPr>
                <w:r>
                  <w:rPr>
                    <w:bCs/>
                    <w:szCs w:val="24"/>
                  </w:rPr>
                  <w:t>Nuotekų šalinimo tinklai – nuskaidrintų paplavų linija, Miško g. 6, Pakalniškių k.</w:t>
                </w:r>
              </w:p>
            </w:tc>
            <w:tc>
              <w:tcPr>
                <w:tcW w:w="1191" w:type="dxa"/>
                <w:vAlign w:val="center"/>
              </w:tcPr>
              <w:p>
                <w:pPr>
                  <w:ind w:left="-113" w:right="-113"/>
                  <w:jc w:val="center"/>
                  <w:rPr>
                    <w:bCs/>
                    <w:szCs w:val="24"/>
                  </w:rPr>
                </w:pPr>
                <w:r>
                  <w:rPr>
                    <w:bCs/>
                    <w:szCs w:val="24"/>
                  </w:rPr>
                  <w:t>4400-2184-1262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25,86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highlight w:val="gree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1</w:t>
                </w:r>
                <w:r>
                  <w:rPr>
                    <w:bCs/>
                    <w:szCs w:val="24"/>
                  </w:rPr>
                  <w:t>842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38.</w:t>
                  <w:tab/>
                </w:r>
              </w:p>
            </w:tc>
            <w:tc>
              <w:tcPr>
                <w:tcW w:w="2750" w:type="dxa"/>
                <w:vAlign w:val="center"/>
              </w:tcPr>
              <w:p>
                <w:pPr>
                  <w:rPr>
                    <w:szCs w:val="24"/>
                  </w:rPr>
                </w:pPr>
                <w:r>
                  <w:rPr>
                    <w:szCs w:val="24"/>
                  </w:rPr>
                  <w:t>Elektros skydinė,</w:t>
                </w:r>
              </w:p>
              <w:p>
                <w:pPr>
                  <w:rPr>
                    <w:bCs/>
                    <w:szCs w:val="24"/>
                  </w:rPr>
                </w:pPr>
                <w:r>
                  <w:rPr>
                    <w:szCs w:val="24"/>
                  </w:rPr>
                  <w:t>Kaštonų g. 2, Kalnelio Gražionių k., Aukštelkų sen., Radviliškio r. sav.</w:t>
                </w:r>
              </w:p>
            </w:tc>
            <w:tc>
              <w:tcPr>
                <w:tcW w:w="1191" w:type="dxa"/>
                <w:vAlign w:val="center"/>
              </w:tcPr>
              <w:p>
                <w:pPr>
                  <w:ind w:left="-113" w:right="-113"/>
                  <w:jc w:val="center"/>
                  <w:rPr>
                    <w:bCs/>
                    <w:szCs w:val="24"/>
                  </w:rPr>
                </w:pPr>
                <w:r>
                  <w:rPr>
                    <w:szCs w:val="24"/>
                  </w:rPr>
                  <w:t>4400-1838-1176</w:t>
                </w:r>
              </w:p>
            </w:tc>
            <w:tc>
              <w:tcPr>
                <w:tcW w:w="1134" w:type="dxa"/>
                <w:vMerge w:val="restart"/>
                <w:vAlign w:val="center"/>
              </w:tcPr>
              <w:p>
                <w:pPr>
                  <w:ind w:left="-113" w:right="-113"/>
                  <w:jc w:val="center"/>
                  <w:rPr>
                    <w:spacing w:val="-4"/>
                    <w:szCs w:val="24"/>
                  </w:rPr>
                </w:pPr>
                <w:r>
                  <w:rPr>
                    <w:spacing w:val="-4"/>
                    <w:szCs w:val="24"/>
                  </w:rPr>
                  <w:t>44/1286916</w:t>
                </w:r>
              </w:p>
            </w:tc>
            <w:tc>
              <w:tcPr>
                <w:tcW w:w="1304" w:type="dxa"/>
                <w:vAlign w:val="center"/>
              </w:tcPr>
              <w:p>
                <w:pPr>
                  <w:jc w:val="center"/>
                  <w:rPr>
                    <w:szCs w:val="24"/>
                  </w:rPr>
                </w:pPr>
                <w:r>
                  <w:rPr>
                    <w:szCs w:val="24"/>
                  </w:rPr>
                  <w:t>4,04 m</w:t>
                </w:r>
                <w:r>
                  <w:rPr>
                    <w:szCs w:val="24"/>
                    <w:vertAlign w:val="superscript"/>
                  </w:rPr>
                  <w:t>2</w:t>
                </w:r>
              </w:p>
            </w:tc>
            <w:tc>
              <w:tcPr>
                <w:tcW w:w="907" w:type="dxa"/>
                <w:vAlign w:val="center"/>
              </w:tcPr>
              <w:p>
                <w:pPr>
                  <w:jc w:val="center"/>
                  <w:rPr>
                    <w:szCs w:val="24"/>
                  </w:rPr>
                </w:pPr>
                <w:r>
                  <w:rPr>
                    <w:szCs w:val="24"/>
                  </w:rPr>
                  <w:t>1972</w:t>
                </w:r>
              </w:p>
            </w:tc>
            <w:tc>
              <w:tcPr>
                <w:tcW w:w="1134" w:type="dxa"/>
                <w:vMerge w:val="restart"/>
                <w:vAlign w:val="center"/>
              </w:tcPr>
              <w:p>
                <w:pPr>
                  <w:ind w:left="-57" w:right="-57"/>
                  <w:jc w:val="center"/>
                  <w:rPr>
                    <w:szCs w:val="24"/>
                  </w:rPr>
                </w:pPr>
                <w:r>
                  <w:rPr>
                    <w:szCs w:val="24"/>
                  </w:rPr>
                  <w:t>13020022_INV</w:t>
                </w:r>
              </w:p>
            </w:tc>
            <w:tc>
              <w:tcPr>
                <w:tcW w:w="1104" w:type="dxa"/>
                <w:vMerge w:val="restart"/>
                <w:vAlign w:val="center"/>
              </w:tcPr>
              <w:p>
                <w:pPr>
                  <w:ind w:left="-113" w:right="-113"/>
                  <w:jc w:val="center"/>
                  <w:rPr>
                    <w:szCs w:val="24"/>
                  </w:rPr>
                </w:pPr>
                <w:r>
                  <w:rPr>
                    <w:bCs/>
                    <w:spacing w:val="46"/>
                    <w:szCs w:val="24"/>
                  </w:rPr>
                  <w:t>2</w:t>
                </w:r>
                <w:r>
                  <w:rPr>
                    <w:szCs w:val="24"/>
                  </w:rPr>
                  <w:t>072,23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1</w:t>
                </w:r>
                <w:r>
                  <w:rPr>
                    <w:szCs w:val="24"/>
                  </w:rPr>
                  <w:t>134</w:t>
                </w:r>
              </w:p>
            </w:tc>
            <w:tc>
              <w:tcPr>
                <w:tcW w:w="961" w:type="dxa"/>
                <w:vMerge w:val="restart"/>
                <w:vAlign w:val="center"/>
              </w:tcPr>
              <w:p>
                <w:pPr>
                  <w:ind w:left="-170" w:right="-170"/>
                  <w:jc w:val="center"/>
                  <w:rPr>
                    <w:szCs w:val="24"/>
                  </w:rPr>
                </w:pPr>
                <w:r>
                  <w:rPr>
                    <w:bCs/>
                    <w:spacing w:val="50"/>
                    <w:szCs w:val="24"/>
                  </w:rPr>
                  <w:t>1</w:t>
                </w:r>
                <w:r>
                  <w:rPr>
                    <w:szCs w:val="24"/>
                  </w:rPr>
                  <w:t>594</w:t>
                </w:r>
              </w:p>
            </w:tc>
            <w:tc>
              <w:tcPr>
                <w:tcW w:w="1040" w:type="dxa"/>
                <w:vMerge w:val="restart"/>
                <w:vAlign w:val="center"/>
              </w:tcPr>
              <w:p>
                <w:pPr>
                  <w:ind w:left="-113" w:right="-113"/>
                  <w:jc w:val="center"/>
                  <w:rPr>
                    <w:spacing w:val="-2"/>
                    <w:szCs w:val="24"/>
                  </w:rPr>
                </w:pPr>
                <w:r>
                  <w:rPr>
                    <w:spacing w:val="-2"/>
                    <w:szCs w:val="24"/>
                  </w:rPr>
                  <w:t>0,0017315</w:t>
                </w:r>
              </w:p>
            </w:tc>
            <w:tc>
              <w:tcPr>
                <w:tcW w:w="1077" w:type="dxa"/>
                <w:vMerge w:val="restart"/>
                <w:vAlign w:val="center"/>
              </w:tcPr>
              <w:p>
                <w:pPr>
                  <w:ind w:left="-113" w:right="-113"/>
                  <w:jc w:val="center"/>
                  <w:rPr>
                    <w:bCs/>
                    <w:szCs w:val="24"/>
                  </w:rPr>
                </w:pPr>
                <w:r>
                  <w:rPr>
                    <w:bCs/>
                    <w:szCs w:val="24"/>
                  </w:rPr>
                  <w:t>23063491</w:t>
                </w:r>
              </w:p>
            </w:tc>
          </w:tr>
          <w:tr>
            <w:tc>
              <w:tcPr>
                <w:tcW w:w="497" w:type="dxa"/>
                <w:vAlign w:val="center"/>
              </w:tcPr>
              <w:p>
                <w:pPr>
                  <w:tabs>
                    <w:tab w:val="left" w:pos="964"/>
                  </w:tabs>
                  <w:ind w:left="964" w:hanging="964"/>
                  <w:jc w:val="center"/>
                  <w:rPr>
                    <w:bCs/>
                    <w:szCs w:val="24"/>
                  </w:rPr>
                </w:pPr>
                <w:r>
                  <w:rPr>
                    <w:bCs/>
                    <w:szCs w:val="24"/>
                  </w:rPr>
                  <w:t>39.</w:t>
                  <w:tab/>
                </w:r>
              </w:p>
            </w:tc>
            <w:tc>
              <w:tcPr>
                <w:tcW w:w="2750" w:type="dxa"/>
                <w:vAlign w:val="center"/>
              </w:tcPr>
              <w:p>
                <w:pPr>
                  <w:ind w:right="-113"/>
                  <w:rPr>
                    <w:szCs w:val="24"/>
                  </w:rPr>
                </w:pPr>
                <w:r>
                  <w:rPr>
                    <w:szCs w:val="24"/>
                  </w:rPr>
                  <w:t>Inžineriniai tinklai – vandenvietė (vandentiekio bokštas, 2 gręžtiniai šuliniai, vandentiekio trasa, elektros kabelis), Kaštonų g. 2, Kalnelio Gražionių k.</w:t>
                </w:r>
              </w:p>
            </w:tc>
            <w:tc>
              <w:tcPr>
                <w:tcW w:w="1191" w:type="dxa"/>
                <w:vAlign w:val="center"/>
              </w:tcPr>
              <w:p>
                <w:pPr>
                  <w:ind w:left="-113" w:right="-113"/>
                  <w:jc w:val="center"/>
                  <w:rPr>
                    <w:szCs w:val="24"/>
                  </w:rPr>
                </w:pPr>
                <w:r>
                  <w:rPr>
                    <w:szCs w:val="24"/>
                  </w:rPr>
                  <w:t>4400-1838-2755</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 xml:space="preserve">vandentie-kio trasa – </w:t>
                </w:r>
                <w:smartTag w:uri="urn:schemas-microsoft-com:office:smarttags" w:element="metricconverter">
                  <w:smartTagPr>
                    <w:attr w:name="ProductID" w:val="85,03 m"/>
                  </w:smartTagPr>
                  <w:r>
                    <w:rPr>
                      <w:szCs w:val="24"/>
                    </w:rPr>
                    <w:t>85,03 m</w:t>
                  </w:r>
                </w:smartTag>
                <w:r>
                  <w:rPr>
                    <w:szCs w:val="24"/>
                  </w:rPr>
                  <w:t xml:space="preserve">, elektros kabelis – </w:t>
                </w:r>
                <w:smartTag w:uri="urn:schemas-microsoft-com:office:smarttags" w:element="metricconverter">
                  <w:smartTagPr>
                    <w:attr w:name="ProductID" w:val="66,89 m"/>
                  </w:smartTagPr>
                  <w:r>
                    <w:rPr>
                      <w:szCs w:val="24"/>
                    </w:rPr>
                    <w:t>66,89 m</w:t>
                  </w:r>
                </w:smartTag>
              </w:p>
            </w:tc>
            <w:tc>
              <w:tcPr>
                <w:tcW w:w="907" w:type="dxa"/>
                <w:vAlign w:val="center"/>
              </w:tcPr>
              <w:p>
                <w:pPr>
                  <w:jc w:val="center"/>
                  <w:rPr>
                    <w:szCs w:val="24"/>
                  </w:rPr>
                </w:pPr>
                <w:r>
                  <w:rPr>
                    <w:szCs w:val="24"/>
                  </w:rPr>
                  <w:t>1986</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szCs w:val="24"/>
                  </w:rPr>
                  <w:t>2</w:t>
                </w:r>
                <w:r>
                  <w:rPr>
                    <w:bCs/>
                    <w:spacing w:val="50"/>
                    <w:szCs w:val="24"/>
                  </w:rPr>
                  <w:t>5</w:t>
                </w:r>
                <w:r>
                  <w:rPr>
                    <w:szCs w:val="24"/>
                  </w:rPr>
                  <w:t>911</w:t>
                </w:r>
              </w:p>
            </w:tc>
            <w:tc>
              <w:tcPr>
                <w:tcW w:w="961" w:type="dxa"/>
                <w:vMerge/>
                <w:vAlign w:val="center"/>
              </w:tcPr>
              <w:p>
                <w:pPr>
                  <w:ind w:left="-170" w:right="-170"/>
                  <w:jc w:val="center"/>
                  <w:rPr>
                    <w:bCs/>
                    <w:spacing w:val="50"/>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40.</w:t>
                  <w:tab/>
                </w:r>
              </w:p>
            </w:tc>
            <w:tc>
              <w:tcPr>
                <w:tcW w:w="2750"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4400-1838-2766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104,22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251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41.</w:t>
                  <w:tab/>
                </w:r>
              </w:p>
            </w:tc>
            <w:tc>
              <w:tcPr>
                <w:tcW w:w="2750"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4400-1838-2777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93,83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027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42.</w:t>
                  <w:tab/>
                </w:r>
              </w:p>
            </w:tc>
            <w:tc>
              <w:tcPr>
                <w:tcW w:w="2750" w:type="dxa"/>
                <w:vAlign w:val="center"/>
              </w:tcPr>
              <w:p>
                <w:pPr>
                  <w:rPr>
                    <w:bCs/>
                    <w:szCs w:val="24"/>
                  </w:rPr>
                </w:pPr>
                <w:r>
                  <w:rPr>
                    <w:szCs w:val="24"/>
                  </w:rPr>
                  <w:t>Geležies šalinimo įrengi-nių pastatas, Kaštonų g. 2, Kalnelio Gražionių k.</w:t>
                </w:r>
              </w:p>
            </w:tc>
            <w:tc>
              <w:tcPr>
                <w:tcW w:w="1191" w:type="dxa"/>
                <w:vAlign w:val="center"/>
              </w:tcPr>
              <w:p>
                <w:pPr>
                  <w:ind w:left="-113" w:right="-113"/>
                  <w:jc w:val="center"/>
                  <w:rPr>
                    <w:bCs/>
                    <w:szCs w:val="24"/>
                  </w:rPr>
                </w:pPr>
                <w:r>
                  <w:rPr>
                    <w:szCs w:val="24"/>
                  </w:rPr>
                  <w:t>4400-2074-5380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15,09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12022004_INV</w:t>
                </w:r>
              </w:p>
            </w:tc>
            <w:tc>
              <w:tcPr>
                <w:tcW w:w="1104" w:type="dxa"/>
                <w:vAlign w:val="center"/>
              </w:tcPr>
              <w:p>
                <w:pPr>
                  <w:ind w:left="-113" w:right="-113"/>
                  <w:jc w:val="center"/>
                  <w:rPr>
                    <w:szCs w:val="24"/>
                  </w:rPr>
                </w:pPr>
                <w:r>
                  <w:rPr>
                    <w:szCs w:val="24"/>
                  </w:rPr>
                  <w:t>2</w:t>
                </w:r>
                <w:r>
                  <w:rPr>
                    <w:bCs/>
                    <w:spacing w:val="46"/>
                    <w:szCs w:val="24"/>
                  </w:rPr>
                  <w:t>8</w:t>
                </w:r>
                <w:r>
                  <w:rPr>
                    <w:szCs w:val="24"/>
                  </w:rPr>
                  <w:t>674,33</w:t>
                </w:r>
              </w:p>
            </w:tc>
            <w:tc>
              <w:tcPr>
                <w:tcW w:w="1049" w:type="dxa"/>
                <w:vAlign w:val="center"/>
              </w:tcPr>
              <w:p>
                <w:pPr>
                  <w:ind w:left="-113" w:right="-113"/>
                  <w:jc w:val="center"/>
                  <w:rPr>
                    <w:szCs w:val="24"/>
                  </w:rPr>
                </w:pPr>
                <w:r>
                  <w:rPr>
                    <w:szCs w:val="24"/>
                  </w:rPr>
                  <w:t>2</w:t>
                </w:r>
                <w:r>
                  <w:rPr>
                    <w:bCs/>
                    <w:spacing w:val="46"/>
                    <w:szCs w:val="24"/>
                  </w:rPr>
                  <w:t>3</w:t>
                </w:r>
                <w:r>
                  <w:rPr>
                    <w:szCs w:val="24"/>
                  </w:rPr>
                  <w:t>954,92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43.</w:t>
                  <w:tab/>
                </w:r>
              </w:p>
            </w:tc>
            <w:tc>
              <w:tcPr>
                <w:tcW w:w="2750" w:type="dxa"/>
                <w:vAlign w:val="center"/>
              </w:tcPr>
              <w:p>
                <w:pPr>
                  <w:rPr>
                    <w:bCs/>
                    <w:szCs w:val="24"/>
                  </w:rPr>
                </w:pPr>
                <w:r>
                  <w:rPr>
                    <w:bCs/>
                    <w:szCs w:val="24"/>
                  </w:rPr>
                  <w:t xml:space="preserve">Vandentiekio tinklai – </w:t>
                </w:r>
                <w:r>
                  <w:rPr>
                    <w:szCs w:val="24"/>
                  </w:rPr>
                  <w:t>vandentiekio linija, Kaštonų g. 2, Kalnelio Gražionių k.</w:t>
                </w:r>
              </w:p>
            </w:tc>
            <w:tc>
              <w:tcPr>
                <w:tcW w:w="1191" w:type="dxa"/>
                <w:vAlign w:val="center"/>
              </w:tcPr>
              <w:p>
                <w:pPr>
                  <w:ind w:left="-113" w:right="-113"/>
                  <w:jc w:val="center"/>
                  <w:rPr>
                    <w:bCs/>
                    <w:szCs w:val="24"/>
                  </w:rPr>
                </w:pPr>
                <w:r>
                  <w:rPr>
                    <w:szCs w:val="24"/>
                  </w:rPr>
                  <w:t>4400-2221-4319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64,13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12051002_INV</w:t>
                </w:r>
              </w:p>
            </w:tc>
            <w:tc>
              <w:tcPr>
                <w:tcW w:w="1104" w:type="dxa"/>
                <w:vMerge w:val="restart"/>
                <w:vAlign w:val="center"/>
              </w:tcPr>
              <w:p>
                <w:pPr>
                  <w:ind w:left="-113" w:right="-113"/>
                  <w:jc w:val="center"/>
                  <w:rPr>
                    <w:szCs w:val="24"/>
                  </w:rPr>
                </w:pPr>
                <w:r>
                  <w:rPr>
                    <w:szCs w:val="24"/>
                  </w:rPr>
                  <w:t>4</w:t>
                </w:r>
                <w:r>
                  <w:rPr>
                    <w:bCs/>
                    <w:spacing w:val="46"/>
                    <w:szCs w:val="24"/>
                  </w:rPr>
                  <w:t>0</w:t>
                </w:r>
                <w:r>
                  <w:rPr>
                    <w:szCs w:val="24"/>
                  </w:rPr>
                  <w:t>245,33</w:t>
                </w:r>
              </w:p>
            </w:tc>
            <w:tc>
              <w:tcPr>
                <w:tcW w:w="1049" w:type="dxa"/>
                <w:vMerge w:val="restart"/>
                <w:vAlign w:val="center"/>
              </w:tcPr>
              <w:p>
                <w:pPr>
                  <w:ind w:left="-113" w:right="-113"/>
                  <w:jc w:val="center"/>
                  <w:rPr>
                    <w:szCs w:val="24"/>
                  </w:rPr>
                </w:pPr>
                <w:r>
                  <w:rPr>
                    <w:bCs/>
                    <w:spacing w:val="46"/>
                    <w:szCs w:val="24"/>
                  </w:rPr>
                  <w:t>4</w:t>
                </w:r>
                <w:r>
                  <w:rPr>
                    <w:szCs w:val="24"/>
                  </w:rPr>
                  <w:t>918,87</w:t>
                </w:r>
              </w:p>
            </w:tc>
            <w:tc>
              <w:tcPr>
                <w:tcW w:w="962" w:type="dxa"/>
                <w:vAlign w:val="center"/>
              </w:tcPr>
              <w:p>
                <w:pPr>
                  <w:ind w:left="-170" w:right="-170"/>
                  <w:jc w:val="center"/>
                  <w:rPr>
                    <w:szCs w:val="24"/>
                  </w:rPr>
                </w:pPr>
                <w:r>
                  <w:rPr>
                    <w:bCs/>
                    <w:spacing w:val="50"/>
                    <w:szCs w:val="24"/>
                  </w:rPr>
                  <w:t>3</w:t>
                </w:r>
                <w:r>
                  <w:rPr>
                    <w:szCs w:val="24"/>
                  </w:rPr>
                  <w:t>561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44.</w:t>
                  <w:tab/>
                </w:r>
              </w:p>
            </w:tc>
            <w:tc>
              <w:tcPr>
                <w:tcW w:w="2750" w:type="dxa"/>
                <w:vAlign w:val="center"/>
              </w:tcPr>
              <w:p>
                <w:pPr>
                  <w:rPr>
                    <w:bCs/>
                    <w:szCs w:val="24"/>
                  </w:rPr>
                </w:pPr>
                <w:r>
                  <w:rPr>
                    <w:bCs/>
                    <w:szCs w:val="24"/>
                  </w:rPr>
                  <w:t xml:space="preserve">Vandentiekio tinklai – vandens nugeležinimo linija, </w:t>
                </w:r>
                <w:r>
                  <w:rPr>
                    <w:szCs w:val="24"/>
                  </w:rPr>
                  <w:t>Kaštonų g. 2, Kalnelio Gražionių k.</w:t>
                </w:r>
              </w:p>
            </w:tc>
            <w:tc>
              <w:tcPr>
                <w:tcW w:w="1191" w:type="dxa"/>
                <w:vAlign w:val="center"/>
              </w:tcPr>
              <w:p>
                <w:pPr>
                  <w:ind w:left="-113" w:right="-113"/>
                  <w:jc w:val="center"/>
                  <w:rPr>
                    <w:bCs/>
                    <w:szCs w:val="24"/>
                  </w:rPr>
                </w:pPr>
                <w:r>
                  <w:rPr>
                    <w:szCs w:val="24"/>
                  </w:rPr>
                  <w:t>4400-2184-9316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4,74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263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45.</w:t>
                  <w:tab/>
                </w:r>
              </w:p>
            </w:tc>
            <w:tc>
              <w:tcPr>
                <w:tcW w:w="2750" w:type="dxa"/>
                <w:vAlign w:val="center"/>
              </w:tcPr>
              <w:p>
                <w:pPr>
                  <w:rPr>
                    <w:bCs/>
                    <w:szCs w:val="24"/>
                  </w:rPr>
                </w:pPr>
                <w:r>
                  <w:rPr>
                    <w:bCs/>
                    <w:szCs w:val="24"/>
                  </w:rPr>
                  <w:t xml:space="preserve">Vandentiekio tinklai – žalio vandens linija, </w:t>
                </w:r>
                <w:r>
                  <w:rPr>
                    <w:szCs w:val="24"/>
                  </w:rPr>
                  <w:t>Kaštonų g. 2, Kalnelio Gražionių k.</w:t>
                </w:r>
              </w:p>
            </w:tc>
            <w:tc>
              <w:tcPr>
                <w:tcW w:w="1191" w:type="dxa"/>
                <w:vAlign w:val="center"/>
              </w:tcPr>
              <w:p>
                <w:pPr>
                  <w:ind w:left="-113" w:right="-113"/>
                  <w:jc w:val="center"/>
                  <w:rPr>
                    <w:bCs/>
                    <w:szCs w:val="24"/>
                  </w:rPr>
                </w:pPr>
                <w:r>
                  <w:rPr>
                    <w:szCs w:val="24"/>
                  </w:rPr>
                  <w:t>4400-2184-9338</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3,40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189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46.</w:t>
                  <w:tab/>
                </w:r>
              </w:p>
            </w:tc>
            <w:tc>
              <w:tcPr>
                <w:tcW w:w="2750" w:type="dxa"/>
                <w:vAlign w:val="center"/>
              </w:tcPr>
              <w:p>
                <w:pPr>
                  <w:rPr>
                    <w:bCs/>
                    <w:szCs w:val="24"/>
                  </w:rPr>
                </w:pPr>
                <w:r>
                  <w:rPr>
                    <w:bCs/>
                    <w:szCs w:val="24"/>
                  </w:rPr>
                  <w:t xml:space="preserve">Nuotekų šalinimo tinklai – paplavų nuskaidrinimo linija, </w:t>
                </w:r>
                <w:r>
                  <w:rPr>
                    <w:szCs w:val="24"/>
                  </w:rPr>
                  <w:t>Kaštonų g. 2, Kalnelio Gražionių k.</w:t>
                </w:r>
              </w:p>
            </w:tc>
            <w:tc>
              <w:tcPr>
                <w:tcW w:w="1191" w:type="dxa"/>
                <w:vAlign w:val="center"/>
              </w:tcPr>
              <w:p>
                <w:pPr>
                  <w:ind w:left="-113" w:right="-113"/>
                  <w:jc w:val="center"/>
                  <w:rPr>
                    <w:bCs/>
                    <w:szCs w:val="24"/>
                  </w:rPr>
                </w:pPr>
                <w:r>
                  <w:rPr>
                    <w:szCs w:val="24"/>
                  </w:rPr>
                  <w:t>4400-2184-9327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33,21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bCs/>
                    <w:spacing w:val="50"/>
                    <w:szCs w:val="24"/>
                  </w:rPr>
                  <w:t>3</w:t>
                </w:r>
                <w:r>
                  <w:rPr>
                    <w:szCs w:val="24"/>
                  </w:rPr>
                  <w:t>233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47.</w:t>
                  <w:tab/>
                </w:r>
              </w:p>
            </w:tc>
            <w:tc>
              <w:tcPr>
                <w:tcW w:w="2750" w:type="dxa"/>
                <w:vAlign w:val="center"/>
              </w:tcPr>
              <w:p>
                <w:pPr>
                  <w:rPr>
                    <w:szCs w:val="24"/>
                  </w:rPr>
                </w:pPr>
                <w:r>
                  <w:rPr>
                    <w:szCs w:val="24"/>
                  </w:rPr>
                  <w:t xml:space="preserve">Geležies šalinimo įrenginių pastatas, Skynimų g. 14, Daugėlaičių k., </w:t>
                </w:r>
              </w:p>
              <w:p>
                <w:pPr>
                  <w:rPr>
                    <w:bCs/>
                    <w:szCs w:val="24"/>
                  </w:rPr>
                </w:pPr>
                <w:r>
                  <w:rPr>
                    <w:szCs w:val="24"/>
                  </w:rPr>
                  <w:t>Radviliškio sen., Radviliškio r. sav.</w:t>
                </w:r>
              </w:p>
            </w:tc>
            <w:tc>
              <w:tcPr>
                <w:tcW w:w="1191" w:type="dxa"/>
                <w:vAlign w:val="center"/>
              </w:tcPr>
              <w:p>
                <w:pPr>
                  <w:ind w:left="-113" w:right="-113"/>
                  <w:jc w:val="center"/>
                  <w:rPr>
                    <w:bCs/>
                    <w:szCs w:val="24"/>
                  </w:rPr>
                </w:pPr>
                <w:r>
                  <w:rPr>
                    <w:szCs w:val="24"/>
                  </w:rPr>
                  <w:t>4400-2074-5280</w:t>
                </w:r>
              </w:p>
            </w:tc>
            <w:tc>
              <w:tcPr>
                <w:tcW w:w="1134" w:type="dxa"/>
                <w:vMerge w:val="restart"/>
                <w:vAlign w:val="center"/>
              </w:tcPr>
              <w:p>
                <w:pPr>
                  <w:ind w:left="-113" w:right="-113"/>
                  <w:jc w:val="center"/>
                  <w:rPr>
                    <w:spacing w:val="-4"/>
                    <w:szCs w:val="24"/>
                  </w:rPr>
                </w:pPr>
                <w:r>
                  <w:rPr>
                    <w:spacing w:val="-4"/>
                    <w:szCs w:val="24"/>
                  </w:rPr>
                  <w:t>40/4091</w:t>
                </w:r>
              </w:p>
            </w:tc>
            <w:tc>
              <w:tcPr>
                <w:tcW w:w="1304" w:type="dxa"/>
                <w:vAlign w:val="center"/>
              </w:tcPr>
              <w:p>
                <w:pPr>
                  <w:jc w:val="center"/>
                  <w:rPr>
                    <w:szCs w:val="24"/>
                  </w:rPr>
                </w:pPr>
                <w:r>
                  <w:rPr>
                    <w:szCs w:val="24"/>
                  </w:rPr>
                  <w:t>15,22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12022005_INV</w:t>
                </w:r>
              </w:p>
            </w:tc>
            <w:tc>
              <w:tcPr>
                <w:tcW w:w="1104" w:type="dxa"/>
                <w:vAlign w:val="center"/>
              </w:tcPr>
              <w:p>
                <w:pPr>
                  <w:ind w:left="-113" w:right="-113"/>
                  <w:jc w:val="center"/>
                  <w:rPr>
                    <w:szCs w:val="24"/>
                  </w:rPr>
                </w:pPr>
                <w:r>
                  <w:rPr>
                    <w:szCs w:val="24"/>
                  </w:rPr>
                  <w:t>2</w:t>
                </w:r>
                <w:r>
                  <w:rPr>
                    <w:bCs/>
                    <w:spacing w:val="46"/>
                    <w:szCs w:val="24"/>
                  </w:rPr>
                  <w:t>7</w:t>
                </w:r>
                <w:r>
                  <w:rPr>
                    <w:szCs w:val="24"/>
                  </w:rPr>
                  <w:t>687,18</w:t>
                </w:r>
              </w:p>
            </w:tc>
            <w:tc>
              <w:tcPr>
                <w:tcW w:w="1049" w:type="dxa"/>
                <w:vAlign w:val="center"/>
              </w:tcPr>
              <w:p>
                <w:pPr>
                  <w:ind w:left="-113" w:right="-113"/>
                  <w:jc w:val="center"/>
                  <w:rPr>
                    <w:szCs w:val="24"/>
                  </w:rPr>
                </w:pPr>
                <w:r>
                  <w:rPr>
                    <w:szCs w:val="24"/>
                  </w:rPr>
                  <w:t>2</w:t>
                </w:r>
                <w:r>
                  <w:rPr>
                    <w:bCs/>
                    <w:spacing w:val="46"/>
                    <w:szCs w:val="24"/>
                  </w:rPr>
                  <w:t>3</w:t>
                </w:r>
                <w:r>
                  <w:rPr>
                    <w:szCs w:val="24"/>
                  </w:rPr>
                  <w:t>143,42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restart"/>
                <w:vAlign w:val="center"/>
              </w:tcPr>
              <w:p>
                <w:pPr>
                  <w:ind w:left="-170" w:right="-170"/>
                  <w:jc w:val="center"/>
                  <w:rPr>
                    <w:szCs w:val="24"/>
                  </w:rPr>
                </w:pPr>
                <w:r>
                  <w:rPr>
                    <w:szCs w:val="24"/>
                  </w:rPr>
                  <w:t>675</w:t>
                </w:r>
              </w:p>
            </w:tc>
            <w:tc>
              <w:tcPr>
                <w:tcW w:w="1040" w:type="dxa"/>
                <w:vMerge w:val="restart"/>
                <w:vAlign w:val="center"/>
              </w:tcPr>
              <w:p>
                <w:pPr>
                  <w:ind w:left="-113" w:right="-113"/>
                  <w:jc w:val="center"/>
                  <w:rPr>
                    <w:spacing w:val="-2"/>
                    <w:szCs w:val="24"/>
                  </w:rPr>
                </w:pPr>
                <w:r>
                  <w:rPr>
                    <w:spacing w:val="-2"/>
                    <w:szCs w:val="24"/>
                  </w:rPr>
                  <w:t>0,0207407</w:t>
                </w:r>
              </w:p>
            </w:tc>
            <w:tc>
              <w:tcPr>
                <w:tcW w:w="1077" w:type="dxa"/>
                <w:vMerge w:val="restart"/>
                <w:vAlign w:val="center"/>
              </w:tcPr>
              <w:p>
                <w:pPr>
                  <w:ind w:left="-113" w:right="-113"/>
                  <w:jc w:val="center"/>
                  <w:rPr>
                    <w:bCs/>
                    <w:szCs w:val="24"/>
                  </w:rPr>
                </w:pPr>
                <w:r>
                  <w:rPr>
                    <w:bCs/>
                    <w:szCs w:val="24"/>
                  </w:rPr>
                  <w:t>23063492</w:t>
                </w:r>
              </w:p>
            </w:tc>
          </w:tr>
          <w:tr>
            <w:trPr>
              <w:trHeight w:val="1453"/>
            </w:trPr>
            <w:tc>
              <w:tcPr>
                <w:tcW w:w="497" w:type="dxa"/>
                <w:vAlign w:val="center"/>
              </w:tcPr>
              <w:p>
                <w:pPr>
                  <w:tabs>
                    <w:tab w:val="left" w:pos="964"/>
                  </w:tabs>
                  <w:ind w:left="964" w:hanging="964"/>
                  <w:jc w:val="center"/>
                  <w:rPr>
                    <w:bCs/>
                    <w:szCs w:val="24"/>
                  </w:rPr>
                </w:pPr>
                <w:r>
                  <w:rPr>
                    <w:bCs/>
                    <w:szCs w:val="24"/>
                  </w:rPr>
                  <w:t>48.</w:t>
                  <w:tab/>
                </w:r>
              </w:p>
            </w:tc>
            <w:tc>
              <w:tcPr>
                <w:tcW w:w="2750" w:type="dxa"/>
                <w:vAlign w:val="center"/>
              </w:tcPr>
              <w:p>
                <w:pPr>
                  <w:rPr>
                    <w:szCs w:val="24"/>
                  </w:rPr>
                </w:pPr>
                <w:r>
                  <w:rPr>
                    <w:bCs/>
                    <w:szCs w:val="24"/>
                  </w:rPr>
                  <w:t>Inžineriniai tinklai – v</w:t>
                </w:r>
                <w:r>
                  <w:rPr>
                    <w:szCs w:val="24"/>
                  </w:rPr>
                  <w:t>andenvietė (vandens bokštas su arteziniu gręžiniu), Skynimų g. 14, Daugėlaičių k.,</w:t>
                </w:r>
              </w:p>
              <w:p>
                <w:pPr>
                  <w:rPr>
                    <w:bCs/>
                    <w:szCs w:val="24"/>
                  </w:rPr>
                </w:pPr>
                <w:r>
                  <w:rPr>
                    <w:szCs w:val="24"/>
                  </w:rPr>
                  <w:t>Radviliškio r. sav.</w:t>
                </w:r>
              </w:p>
            </w:tc>
            <w:tc>
              <w:tcPr>
                <w:tcW w:w="1191" w:type="dxa"/>
                <w:vAlign w:val="center"/>
              </w:tcPr>
              <w:p>
                <w:pPr>
                  <w:ind w:left="-113" w:right="-113"/>
                  <w:jc w:val="center"/>
                  <w:rPr>
                    <w:bCs/>
                    <w:szCs w:val="24"/>
                  </w:rPr>
                </w:pPr>
                <w:r>
                  <w:rPr>
                    <w:szCs w:val="24"/>
                  </w:rPr>
                  <w:t>7197-0012-9011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vandens bokštas – 50 m, artezinis gręžinys – 50 m</w:t>
                </w:r>
              </w:p>
            </w:tc>
            <w:tc>
              <w:tcPr>
                <w:tcW w:w="907" w:type="dxa"/>
                <w:vAlign w:val="center"/>
              </w:tcPr>
              <w:p>
                <w:pPr>
                  <w:ind w:left="-57" w:right="-57"/>
                  <w:jc w:val="center"/>
                  <w:rPr>
                    <w:szCs w:val="24"/>
                  </w:rPr>
                </w:pPr>
                <w:r>
                  <w:rPr>
                    <w:szCs w:val="24"/>
                  </w:rPr>
                  <w:t>1970</w:t>
                </w:r>
              </w:p>
            </w:tc>
            <w:tc>
              <w:tcPr>
                <w:tcW w:w="1134" w:type="dxa"/>
                <w:vMerge w:val="restart"/>
                <w:vAlign w:val="center"/>
              </w:tcPr>
              <w:p>
                <w:pPr>
                  <w:ind w:left="-57" w:right="-57"/>
                  <w:jc w:val="center"/>
                  <w:rPr>
                    <w:szCs w:val="24"/>
                  </w:rPr>
                </w:pPr>
                <w:r>
                  <w:rPr>
                    <w:szCs w:val="24"/>
                  </w:rPr>
                  <w:t>13020020_INV</w:t>
                </w:r>
              </w:p>
            </w:tc>
            <w:tc>
              <w:tcPr>
                <w:tcW w:w="1104" w:type="dxa"/>
                <w:vMerge w:val="restart"/>
                <w:vAlign w:val="center"/>
              </w:tcPr>
              <w:p>
                <w:pPr>
                  <w:ind w:left="-113" w:right="-113"/>
                  <w:jc w:val="center"/>
                  <w:rPr>
                    <w:szCs w:val="24"/>
                  </w:rPr>
                </w:pPr>
                <w:r>
                  <w:rPr>
                    <w:szCs w:val="24"/>
                  </w:rPr>
                  <w:t>1</w:t>
                </w:r>
                <w:r>
                  <w:rPr>
                    <w:bCs/>
                    <w:spacing w:val="46"/>
                    <w:szCs w:val="24"/>
                  </w:rPr>
                  <w:t>3</w:t>
                </w:r>
                <w:r>
                  <w:rPr>
                    <w:szCs w:val="24"/>
                  </w:rPr>
                  <w:t>631,55</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7</w:t>
                </w:r>
                <w:r>
                  <w:rPr>
                    <w:szCs w:val="24"/>
                  </w:rPr>
                  <w:t>144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
            </w:trPr>
            <w:tc>
              <w:tcPr>
                <w:tcW w:w="497" w:type="dxa"/>
                <w:vAlign w:val="center"/>
              </w:tcPr>
              <w:p>
                <w:pPr>
                  <w:tabs>
                    <w:tab w:val="left" w:pos="964"/>
                  </w:tabs>
                  <w:ind w:left="964" w:hanging="964"/>
                  <w:jc w:val="center"/>
                  <w:rPr>
                    <w:bCs/>
                    <w:szCs w:val="24"/>
                  </w:rPr>
                </w:pPr>
                <w:r>
                  <w:rPr>
                    <w:bCs/>
                    <w:szCs w:val="24"/>
                  </w:rPr>
                  <w:t>49.</w:t>
                  <w:tab/>
                </w:r>
              </w:p>
            </w:tc>
            <w:tc>
              <w:tcPr>
                <w:tcW w:w="2750" w:type="dxa"/>
                <w:vAlign w:val="center"/>
              </w:tcPr>
              <w:p>
                <w:pPr>
                  <w:rPr>
                    <w:bCs/>
                    <w:szCs w:val="24"/>
                  </w:rPr>
                </w:pPr>
                <w:r>
                  <w:rPr>
                    <w:szCs w:val="24"/>
                  </w:rPr>
                  <w:t>Kiemo statiniai (tvora), Skynimų g. 14, Daugėlaičių k., Radviliškio r. sav.</w:t>
                </w:r>
              </w:p>
            </w:tc>
            <w:tc>
              <w:tcPr>
                <w:tcW w:w="1191" w:type="dxa"/>
                <w:vAlign w:val="center"/>
              </w:tcPr>
              <w:p>
                <w:pPr>
                  <w:ind w:left="-113" w:right="-113"/>
                  <w:jc w:val="center"/>
                  <w:rPr>
                    <w:bCs/>
                    <w:szCs w:val="24"/>
                  </w:rPr>
                </w:pPr>
                <w:r>
                  <w:rPr>
                    <w:szCs w:val="24"/>
                  </w:rPr>
                  <w:t>7197-0012-9022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134,4 m</w:t>
                </w:r>
              </w:p>
            </w:tc>
            <w:tc>
              <w:tcPr>
                <w:tcW w:w="907" w:type="dxa"/>
                <w:vAlign w:val="center"/>
              </w:tcPr>
              <w:p>
                <w:pPr>
                  <w:ind w:left="-57" w:right="-57"/>
                  <w:jc w:val="center"/>
                  <w:rPr>
                    <w:szCs w:val="24"/>
                  </w:rPr>
                </w:pPr>
                <w:r>
                  <w:rPr>
                    <w:szCs w:val="24"/>
                  </w:rPr>
                  <w:t>1970</w:t>
                </w:r>
              </w:p>
            </w:tc>
            <w:tc>
              <w:tcPr>
                <w:tcW w:w="1134" w:type="dxa"/>
                <w:vMerge/>
                <w:vAlign w:val="center"/>
              </w:tcPr>
              <w:p>
                <w:pPr>
                  <w:ind w:left="-57" w:right="-57"/>
                  <w:jc w:val="center"/>
                  <w:rPr>
                    <w:szCs w:val="24"/>
                    <w:highlight w:val="cya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3</w:t>
                </w:r>
                <w:r>
                  <w:rPr>
                    <w:szCs w:val="24"/>
                  </w:rPr>
                  <w:t>563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983"/>
            </w:trPr>
            <w:tc>
              <w:tcPr>
                <w:tcW w:w="497" w:type="dxa"/>
                <w:vAlign w:val="center"/>
              </w:tcPr>
              <w:p>
                <w:pPr>
                  <w:tabs>
                    <w:tab w:val="left" w:pos="964"/>
                  </w:tabs>
                  <w:ind w:left="964" w:hanging="964"/>
                  <w:jc w:val="center"/>
                  <w:rPr>
                    <w:bCs/>
                    <w:szCs w:val="24"/>
                  </w:rPr>
                </w:pPr>
                <w:r>
                  <w:rPr>
                    <w:bCs/>
                    <w:szCs w:val="24"/>
                  </w:rPr>
                  <w:t>50.</w:t>
                  <w:tab/>
                </w:r>
              </w:p>
            </w:tc>
            <w:tc>
              <w:tcPr>
                <w:tcW w:w="2750" w:type="dxa"/>
                <w:vAlign w:val="center"/>
              </w:tcPr>
              <w:p>
                <w:pPr>
                  <w:rPr>
                    <w:szCs w:val="24"/>
                  </w:rPr>
                </w:pPr>
                <w:r>
                  <w:rPr>
                    <w:szCs w:val="24"/>
                  </w:rPr>
                  <w:t>Vandentiekio tinklai – nugeležinimo vandens linija, Skynimų g. 14, Daugėlaičių k., Radviliškio r. sav.</w:t>
                </w:r>
              </w:p>
            </w:tc>
            <w:tc>
              <w:tcPr>
                <w:tcW w:w="1191" w:type="dxa"/>
                <w:vAlign w:val="center"/>
              </w:tcPr>
              <w:p>
                <w:pPr>
                  <w:ind w:left="-113" w:right="-113"/>
                  <w:jc w:val="center"/>
                  <w:rPr>
                    <w:bCs/>
                    <w:szCs w:val="24"/>
                  </w:rPr>
                </w:pPr>
                <w:r>
                  <w:rPr>
                    <w:szCs w:val="24"/>
                  </w:rPr>
                  <w:t>4400-2184-1449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11,18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12051003_INV</w:t>
                </w:r>
              </w:p>
            </w:tc>
            <w:tc>
              <w:tcPr>
                <w:tcW w:w="1104" w:type="dxa"/>
                <w:vMerge w:val="restart"/>
                <w:vAlign w:val="center"/>
              </w:tcPr>
              <w:p>
                <w:pPr>
                  <w:ind w:left="-113" w:right="-113"/>
                  <w:jc w:val="center"/>
                  <w:rPr>
                    <w:szCs w:val="24"/>
                  </w:rPr>
                </w:pPr>
                <w:r>
                  <w:rPr>
                    <w:szCs w:val="24"/>
                  </w:rPr>
                  <w:t>2</w:t>
                </w:r>
                <w:r>
                  <w:rPr>
                    <w:bCs/>
                    <w:spacing w:val="46"/>
                    <w:szCs w:val="24"/>
                  </w:rPr>
                  <w:t>7</w:t>
                </w:r>
                <w:r>
                  <w:rPr>
                    <w:szCs w:val="24"/>
                  </w:rPr>
                  <w:t>324,68</w:t>
                </w:r>
              </w:p>
            </w:tc>
            <w:tc>
              <w:tcPr>
                <w:tcW w:w="1049" w:type="dxa"/>
                <w:vMerge w:val="restart"/>
                <w:vAlign w:val="center"/>
              </w:tcPr>
              <w:p>
                <w:pPr>
                  <w:ind w:left="-113" w:right="-113"/>
                  <w:jc w:val="center"/>
                  <w:rPr>
                    <w:szCs w:val="24"/>
                  </w:rPr>
                </w:pPr>
                <w:r>
                  <w:rPr>
                    <w:bCs/>
                    <w:spacing w:val="46"/>
                    <w:szCs w:val="24"/>
                  </w:rPr>
                  <w:t>3</w:t>
                </w:r>
                <w:r>
                  <w:rPr>
                    <w:szCs w:val="24"/>
                  </w:rPr>
                  <w:t>339,71</w:t>
                </w:r>
              </w:p>
            </w:tc>
            <w:tc>
              <w:tcPr>
                <w:tcW w:w="962" w:type="dxa"/>
                <w:vAlign w:val="center"/>
              </w:tcPr>
              <w:p>
                <w:pPr>
                  <w:ind w:left="-170" w:right="-170"/>
                  <w:jc w:val="center"/>
                  <w:rPr>
                    <w:szCs w:val="24"/>
                  </w:rPr>
                </w:pPr>
                <w:r>
                  <w:rPr>
                    <w:szCs w:val="24"/>
                  </w:rPr>
                  <w:t>621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6"/>
            </w:trPr>
            <w:tc>
              <w:tcPr>
                <w:tcW w:w="497" w:type="dxa"/>
                <w:vAlign w:val="center"/>
              </w:tcPr>
              <w:p>
                <w:pPr>
                  <w:tabs>
                    <w:tab w:val="left" w:pos="964"/>
                  </w:tabs>
                  <w:ind w:left="964" w:hanging="964"/>
                  <w:jc w:val="center"/>
                  <w:rPr>
                    <w:bCs/>
                    <w:szCs w:val="24"/>
                  </w:rPr>
                </w:pPr>
                <w:r>
                  <w:rPr>
                    <w:bCs/>
                    <w:szCs w:val="24"/>
                  </w:rPr>
                  <w:t>51.</w:t>
                  <w:tab/>
                </w:r>
              </w:p>
            </w:tc>
            <w:tc>
              <w:tcPr>
                <w:tcW w:w="2750" w:type="dxa"/>
                <w:vAlign w:val="center"/>
              </w:tcPr>
              <w:p>
                <w:pPr>
                  <w:rPr>
                    <w:szCs w:val="24"/>
                  </w:rPr>
                </w:pPr>
                <w:r>
                  <w:rPr>
                    <w:szCs w:val="24"/>
                  </w:rPr>
                  <w:t>Vandentiekio tinklai – žalio vandens linija Skynimų g. 14, Daugėlaičių k.,</w:t>
                </w:r>
              </w:p>
              <w:p>
                <w:pPr>
                  <w:rPr>
                    <w:szCs w:val="24"/>
                  </w:rPr>
                </w:pPr>
                <w:r>
                  <w:rPr>
                    <w:szCs w:val="24"/>
                  </w:rPr>
                  <w:t>Radviliškio r. sav.</w:t>
                </w:r>
              </w:p>
            </w:tc>
            <w:tc>
              <w:tcPr>
                <w:tcW w:w="1191" w:type="dxa"/>
                <w:vAlign w:val="center"/>
              </w:tcPr>
              <w:p>
                <w:pPr>
                  <w:ind w:left="-113" w:right="-113"/>
                  <w:jc w:val="center"/>
                  <w:rPr>
                    <w:bCs/>
                    <w:szCs w:val="24"/>
                  </w:rPr>
                </w:pPr>
                <w:r>
                  <w:rPr>
                    <w:szCs w:val="24"/>
                  </w:rPr>
                  <w:t>4400-2184-1527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11,49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638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227"/>
            </w:trPr>
            <w:tc>
              <w:tcPr>
                <w:tcW w:w="497" w:type="dxa"/>
                <w:vAlign w:val="center"/>
              </w:tcPr>
              <w:p>
                <w:pPr>
                  <w:tabs>
                    <w:tab w:val="left" w:pos="964"/>
                  </w:tabs>
                  <w:ind w:left="964" w:hanging="964"/>
                  <w:jc w:val="center"/>
                  <w:rPr>
                    <w:bCs/>
                    <w:szCs w:val="24"/>
                  </w:rPr>
                </w:pPr>
                <w:r>
                  <w:rPr>
                    <w:bCs/>
                    <w:szCs w:val="24"/>
                  </w:rPr>
                  <w:t>52.</w:t>
                  <w:tab/>
                </w:r>
              </w:p>
            </w:tc>
            <w:tc>
              <w:tcPr>
                <w:tcW w:w="2750" w:type="dxa"/>
                <w:vAlign w:val="center"/>
              </w:tcPr>
              <w:p>
                <w:pPr>
                  <w:ind w:right="-113"/>
                  <w:rPr>
                    <w:bCs/>
                    <w:szCs w:val="24"/>
                  </w:rPr>
                </w:pPr>
                <w:r>
                  <w:rPr>
                    <w:szCs w:val="24"/>
                  </w:rPr>
                  <w:t>Vandentiekio tinklai, Kairėnų k., Grinkiškio sen.</w:t>
                </w:r>
              </w:p>
            </w:tc>
            <w:tc>
              <w:tcPr>
                <w:tcW w:w="1191" w:type="dxa"/>
                <w:vAlign w:val="center"/>
              </w:tcPr>
              <w:p>
                <w:pPr>
                  <w:ind w:left="-113" w:right="-113"/>
                  <w:jc w:val="center"/>
                  <w:rPr>
                    <w:bCs/>
                    <w:szCs w:val="24"/>
                  </w:rPr>
                </w:pPr>
                <w:r>
                  <w:rPr>
                    <w:szCs w:val="24"/>
                    <w:lang w:eastAsia="lt-LT"/>
                  </w:rPr>
                  <w:t>4400-5609-7604</w:t>
                </w:r>
              </w:p>
            </w:tc>
            <w:tc>
              <w:tcPr>
                <w:tcW w:w="1134" w:type="dxa"/>
                <w:vAlign w:val="center"/>
              </w:tcPr>
              <w:p>
                <w:pPr>
                  <w:ind w:left="-113" w:right="-113"/>
                  <w:jc w:val="center"/>
                  <w:rPr>
                    <w:bCs/>
                    <w:spacing w:val="-4"/>
                    <w:szCs w:val="24"/>
                  </w:rPr>
                </w:pPr>
                <w:r>
                  <w:rPr>
                    <w:spacing w:val="-4"/>
                    <w:szCs w:val="24"/>
                  </w:rPr>
                  <w:t>44/2602398</w:t>
                </w:r>
              </w:p>
            </w:tc>
            <w:tc>
              <w:tcPr>
                <w:tcW w:w="1304" w:type="dxa"/>
                <w:vAlign w:val="center"/>
              </w:tcPr>
              <w:p>
                <w:pPr>
                  <w:jc w:val="center"/>
                  <w:rPr>
                    <w:b/>
                    <w:szCs w:val="24"/>
                  </w:rPr>
                </w:pPr>
                <w:r>
                  <w:rPr>
                    <w:bCs/>
                    <w:szCs w:val="24"/>
                  </w:rPr>
                  <w:t>931,11 m</w:t>
                </w:r>
              </w:p>
            </w:tc>
            <w:tc>
              <w:tcPr>
                <w:tcW w:w="907" w:type="dxa"/>
                <w:vAlign w:val="center"/>
              </w:tcPr>
              <w:p>
                <w:pPr>
                  <w:jc w:val="center"/>
                  <w:rPr>
                    <w:bCs/>
                    <w:szCs w:val="24"/>
                  </w:rPr>
                </w:pPr>
                <w:r>
                  <w:rPr>
                    <w:szCs w:val="24"/>
                    <w:lang w:eastAsia="lt-LT"/>
                  </w:rPr>
                  <w:t>2020</w:t>
                </w:r>
              </w:p>
            </w:tc>
            <w:tc>
              <w:tcPr>
                <w:tcW w:w="1134" w:type="dxa"/>
                <w:vAlign w:val="center"/>
              </w:tcPr>
              <w:p>
                <w:pPr>
                  <w:ind w:left="-113" w:right="-113"/>
                  <w:jc w:val="center"/>
                  <w:rPr>
                    <w:bCs/>
                    <w:szCs w:val="24"/>
                  </w:rPr>
                </w:pPr>
                <w:r>
                  <w:rPr>
                    <w:szCs w:val="24"/>
                    <w:lang w:eastAsia="lt-LT"/>
                  </w:rPr>
                  <w:t>CA-00003536</w:t>
                </w:r>
              </w:p>
            </w:tc>
            <w:tc>
              <w:tcPr>
                <w:tcW w:w="1104" w:type="dxa"/>
                <w:vAlign w:val="center"/>
              </w:tcPr>
              <w:p>
                <w:pPr>
                  <w:ind w:left="-113" w:right="-113"/>
                  <w:jc w:val="center"/>
                  <w:rPr>
                    <w:bCs/>
                    <w:szCs w:val="24"/>
                  </w:rPr>
                </w:pPr>
                <w:r>
                  <w:rPr>
                    <w:bCs/>
                    <w:szCs w:val="24"/>
                  </w:rPr>
                  <w:t>6</w:t>
                </w:r>
                <w:r>
                  <w:rPr>
                    <w:bCs/>
                    <w:spacing w:val="46"/>
                    <w:szCs w:val="24"/>
                  </w:rPr>
                  <w:t>9</w:t>
                </w:r>
                <w:r>
                  <w:rPr>
                    <w:bCs/>
                    <w:szCs w:val="24"/>
                  </w:rPr>
                  <w:t>800,00</w:t>
                </w:r>
              </w:p>
            </w:tc>
            <w:tc>
              <w:tcPr>
                <w:tcW w:w="1049" w:type="dxa"/>
                <w:vAlign w:val="center"/>
              </w:tcPr>
              <w:p>
                <w:pPr>
                  <w:ind w:left="-113" w:right="-113"/>
                  <w:jc w:val="center"/>
                  <w:rPr>
                    <w:bCs/>
                    <w:szCs w:val="24"/>
                  </w:rPr>
                </w:pPr>
                <w:r>
                  <w:rPr>
                    <w:bCs/>
                    <w:szCs w:val="24"/>
                  </w:rPr>
                  <w:t>6</w:t>
                </w:r>
                <w:r>
                  <w:rPr>
                    <w:bCs/>
                    <w:spacing w:val="46"/>
                    <w:szCs w:val="24"/>
                  </w:rPr>
                  <w:t>5</w:t>
                </w:r>
                <w:r>
                  <w:rPr>
                    <w:bCs/>
                    <w:szCs w:val="24"/>
                  </w:rPr>
                  <w:t>961,11</w:t>
                </w:r>
              </w:p>
            </w:tc>
            <w:tc>
              <w:tcPr>
                <w:tcW w:w="962" w:type="dxa"/>
                <w:vAlign w:val="center"/>
              </w:tcPr>
              <w:p>
                <w:pPr>
                  <w:ind w:left="-170" w:right="-170"/>
                  <w:jc w:val="center"/>
                  <w:rPr>
                    <w:bCs/>
                    <w:szCs w:val="24"/>
                  </w:rPr>
                </w:pPr>
                <w:r>
                  <w:rPr>
                    <w:bCs/>
                    <w:szCs w:val="24"/>
                  </w:rPr>
                  <w:t>8</w:t>
                </w:r>
                <w:r>
                  <w:rPr>
                    <w:bCs/>
                    <w:spacing w:val="50"/>
                    <w:szCs w:val="24"/>
                  </w:rPr>
                  <w:t>0</w:t>
                </w:r>
                <w:r>
                  <w:rPr>
                    <w:bCs/>
                    <w:szCs w:val="24"/>
                  </w:rPr>
                  <w:t>651</w:t>
                </w:r>
              </w:p>
            </w:tc>
            <w:tc>
              <w:tcPr>
                <w:tcW w:w="961" w:type="dxa"/>
                <w:vAlign w:val="center"/>
              </w:tcPr>
              <w:p>
                <w:pPr>
                  <w:ind w:left="-170" w:right="-170"/>
                  <w:jc w:val="center"/>
                  <w:rPr>
                    <w:bCs/>
                    <w:szCs w:val="24"/>
                  </w:rPr>
                </w:pPr>
                <w:r>
                  <w:rPr>
                    <w:bCs/>
                    <w:spacing w:val="50"/>
                    <w:szCs w:val="24"/>
                  </w:rPr>
                  <w:t>2</w:t>
                </w:r>
                <w:r>
                  <w:rPr>
                    <w:bCs/>
                    <w:szCs w:val="24"/>
                  </w:rPr>
                  <w:t>784</w:t>
                </w:r>
              </w:p>
            </w:tc>
            <w:tc>
              <w:tcPr>
                <w:tcW w:w="1040" w:type="dxa"/>
                <w:vAlign w:val="center"/>
              </w:tcPr>
              <w:p>
                <w:pPr>
                  <w:ind w:left="-113" w:right="-113"/>
                  <w:jc w:val="center"/>
                  <w:rPr>
                    <w:bCs/>
                    <w:spacing w:val="-2"/>
                    <w:szCs w:val="24"/>
                  </w:rPr>
                </w:pPr>
                <w:r>
                  <w:rPr>
                    <w:bCs/>
                    <w:spacing w:val="-2"/>
                    <w:szCs w:val="24"/>
                  </w:rPr>
                  <w:t>0,0094684</w:t>
                </w:r>
              </w:p>
            </w:tc>
            <w:tc>
              <w:tcPr>
                <w:tcW w:w="1077" w:type="dxa"/>
                <w:vAlign w:val="center"/>
              </w:tcPr>
              <w:p>
                <w:pPr>
                  <w:ind w:left="-113" w:right="-113"/>
                  <w:jc w:val="center"/>
                  <w:rPr>
                    <w:bCs/>
                    <w:szCs w:val="24"/>
                  </w:rPr>
                </w:pPr>
                <w:r>
                  <w:rPr>
                    <w:bCs/>
                    <w:szCs w:val="24"/>
                  </w:rPr>
                  <w:t>24104383</w:t>
                </w:r>
              </w:p>
            </w:tc>
          </w:tr>
          <w:tr>
            <w:trPr>
              <w:trHeight w:val="70"/>
            </w:trPr>
            <w:tc>
              <w:tcPr>
                <w:tcW w:w="497" w:type="dxa"/>
                <w:vAlign w:val="center"/>
              </w:tcPr>
              <w:p>
                <w:pPr>
                  <w:tabs>
                    <w:tab w:val="left" w:pos="964"/>
                  </w:tabs>
                  <w:ind w:left="964" w:hanging="964"/>
                  <w:jc w:val="center"/>
                  <w:rPr>
                    <w:bCs/>
                    <w:szCs w:val="24"/>
                  </w:rPr>
                </w:pPr>
                <w:r>
                  <w:rPr>
                    <w:bCs/>
                    <w:szCs w:val="24"/>
                  </w:rPr>
                  <w:t>53.</w:t>
                  <w:tab/>
                </w:r>
              </w:p>
            </w:tc>
            <w:tc>
              <w:tcPr>
                <w:tcW w:w="2750" w:type="dxa"/>
                <w:vAlign w:val="center"/>
              </w:tcPr>
              <w:p>
                <w:pPr>
                  <w:rPr>
                    <w:bCs/>
                    <w:szCs w:val="24"/>
                  </w:rPr>
                </w:pPr>
                <w:r>
                  <w:rPr>
                    <w:bCs/>
                    <w:szCs w:val="24"/>
                  </w:rPr>
                  <w:t>Vandentiekio tinklai – vandentiekio trasa, Radviliškio r. sav. teritorija (Kairėnėlių k., Grinkiškio sen.)</w:t>
                </w:r>
              </w:p>
            </w:tc>
            <w:tc>
              <w:tcPr>
                <w:tcW w:w="1191" w:type="dxa"/>
                <w:vAlign w:val="center"/>
              </w:tcPr>
              <w:p>
                <w:pPr>
                  <w:ind w:left="-113" w:right="-113"/>
                  <w:jc w:val="center"/>
                  <w:rPr>
                    <w:bCs/>
                    <w:szCs w:val="24"/>
                  </w:rPr>
                </w:pPr>
                <w:r>
                  <w:rPr>
                    <w:bCs/>
                    <w:szCs w:val="24"/>
                  </w:rPr>
                  <w:t>4400-1565-7288</w:t>
                </w:r>
              </w:p>
            </w:tc>
            <w:tc>
              <w:tcPr>
                <w:tcW w:w="1134" w:type="dxa"/>
                <w:vAlign w:val="center"/>
              </w:tcPr>
              <w:p>
                <w:pPr>
                  <w:ind w:left="-113" w:right="-113"/>
                  <w:jc w:val="center"/>
                  <w:rPr>
                    <w:bCs/>
                    <w:spacing w:val="-4"/>
                    <w:szCs w:val="24"/>
                  </w:rPr>
                </w:pPr>
                <w:r>
                  <w:rPr>
                    <w:bCs/>
                    <w:spacing w:val="-4"/>
                    <w:szCs w:val="24"/>
                  </w:rPr>
                  <w:t>44/1091140</w:t>
                </w:r>
              </w:p>
            </w:tc>
            <w:tc>
              <w:tcPr>
                <w:tcW w:w="1304" w:type="dxa"/>
                <w:vAlign w:val="center"/>
              </w:tcPr>
              <w:p>
                <w:pPr>
                  <w:jc w:val="center"/>
                  <w:rPr>
                    <w:bCs/>
                    <w:szCs w:val="24"/>
                  </w:rPr>
                </w:pPr>
                <w:r>
                  <w:rPr>
                    <w:bCs/>
                    <w:spacing w:val="50"/>
                    <w:szCs w:val="24"/>
                  </w:rPr>
                  <w:t>3</w:t>
                </w:r>
                <w:r>
                  <w:rPr>
                    <w:bCs/>
                    <w:szCs w:val="24"/>
                  </w:rPr>
                  <w:t>559,71 m</w:t>
                </w:r>
              </w:p>
            </w:tc>
            <w:tc>
              <w:tcPr>
                <w:tcW w:w="907" w:type="dxa"/>
                <w:vAlign w:val="center"/>
              </w:tcPr>
              <w:p>
                <w:pPr>
                  <w:jc w:val="center"/>
                  <w:rPr>
                    <w:bCs/>
                    <w:szCs w:val="24"/>
                  </w:rPr>
                </w:pPr>
                <w:r>
                  <w:rPr>
                    <w:bCs/>
                    <w:szCs w:val="24"/>
                  </w:rPr>
                  <w:t>1980</w:t>
                </w:r>
              </w:p>
            </w:tc>
            <w:tc>
              <w:tcPr>
                <w:tcW w:w="1134" w:type="dxa"/>
                <w:vAlign w:val="center"/>
              </w:tcPr>
              <w:p>
                <w:pPr>
                  <w:ind w:left="-57" w:right="-57"/>
                  <w:jc w:val="center"/>
                  <w:rPr>
                    <w:bCs/>
                    <w:szCs w:val="24"/>
                  </w:rPr>
                </w:pPr>
                <w:r>
                  <w:rPr>
                    <w:bCs/>
                    <w:szCs w:val="24"/>
                  </w:rPr>
                  <w:t>13010008_INV</w:t>
                </w:r>
              </w:p>
            </w:tc>
            <w:tc>
              <w:tcPr>
                <w:tcW w:w="1104" w:type="dxa"/>
                <w:vAlign w:val="center"/>
              </w:tcPr>
              <w:p>
                <w:pPr>
                  <w:ind w:left="-113" w:right="-113"/>
                  <w:jc w:val="center"/>
                  <w:rPr>
                    <w:bCs/>
                    <w:szCs w:val="24"/>
                  </w:rPr>
                </w:pPr>
                <w:r>
                  <w:rPr>
                    <w:bCs/>
                    <w:szCs w:val="24"/>
                  </w:rPr>
                  <w:t>9</w:t>
                </w:r>
                <w:r>
                  <w:rPr>
                    <w:bCs/>
                    <w:spacing w:val="46"/>
                    <w:szCs w:val="24"/>
                  </w:rPr>
                  <w:t>1</w:t>
                </w:r>
                <w:r>
                  <w:rPr>
                    <w:bCs/>
                    <w:szCs w:val="24"/>
                  </w:rPr>
                  <w:t>230,31</w:t>
                </w:r>
              </w:p>
            </w:tc>
            <w:tc>
              <w:tcPr>
                <w:tcW w:w="1049" w:type="dxa"/>
                <w:vAlign w:val="center"/>
              </w:tcPr>
              <w:p>
                <w:pPr>
                  <w:ind w:left="-113" w:right="-113"/>
                  <w:jc w:val="center"/>
                  <w:rPr>
                    <w:bCs/>
                    <w:szCs w:val="24"/>
                  </w:rPr>
                </w:pPr>
                <w:r>
                  <w:rPr>
                    <w:bCs/>
                    <w:szCs w:val="24"/>
                  </w:rPr>
                  <w:t>5</w:t>
                </w:r>
                <w:r>
                  <w:rPr>
                    <w:bCs/>
                    <w:spacing w:val="46"/>
                    <w:szCs w:val="24"/>
                  </w:rPr>
                  <w:t>9</w:t>
                </w:r>
                <w:r>
                  <w:rPr>
                    <w:bCs/>
                    <w:szCs w:val="24"/>
                  </w:rPr>
                  <w:t>969,37</w:t>
                </w:r>
              </w:p>
            </w:tc>
            <w:tc>
              <w:tcPr>
                <w:tcW w:w="962" w:type="dxa"/>
                <w:vAlign w:val="center"/>
              </w:tcPr>
              <w:p>
                <w:pPr>
                  <w:ind w:left="-170" w:right="-170"/>
                  <w:jc w:val="center"/>
                  <w:rPr>
                    <w:bCs/>
                    <w:szCs w:val="24"/>
                  </w:rPr>
                </w:pPr>
                <w:r>
                  <w:rPr>
                    <w:bCs/>
                    <w:szCs w:val="24"/>
                  </w:rPr>
                  <w:t>10</w:t>
                </w:r>
                <w:r>
                  <w:rPr>
                    <w:bCs/>
                    <w:spacing w:val="50"/>
                    <w:szCs w:val="24"/>
                  </w:rPr>
                  <w:t>6</w:t>
                </w:r>
                <w:r>
                  <w:rPr>
                    <w:bCs/>
                    <w:szCs w:val="24"/>
                  </w:rPr>
                  <w:t>776</w:t>
                </w:r>
              </w:p>
            </w:tc>
            <w:tc>
              <w:tcPr>
                <w:tcW w:w="961" w:type="dxa"/>
                <w:vAlign w:val="center"/>
              </w:tcPr>
              <w:p>
                <w:pPr>
                  <w:ind w:left="-170" w:right="-170"/>
                  <w:jc w:val="center"/>
                  <w:rPr>
                    <w:bCs/>
                    <w:szCs w:val="24"/>
                  </w:rPr>
                </w:pPr>
                <w:r>
                  <w:rPr>
                    <w:bCs/>
                    <w:spacing w:val="50"/>
                    <w:szCs w:val="24"/>
                  </w:rPr>
                  <w:t>3</w:t>
                </w:r>
                <w:r>
                  <w:rPr>
                    <w:bCs/>
                    <w:szCs w:val="24"/>
                  </w:rPr>
                  <w:t>687</w:t>
                </w:r>
              </w:p>
            </w:tc>
            <w:tc>
              <w:tcPr>
                <w:tcW w:w="1040" w:type="dxa"/>
                <w:vAlign w:val="center"/>
              </w:tcPr>
              <w:p>
                <w:pPr>
                  <w:ind w:left="-113" w:right="-113"/>
                  <w:jc w:val="center"/>
                  <w:rPr>
                    <w:bCs/>
                    <w:spacing w:val="-2"/>
                    <w:szCs w:val="24"/>
                  </w:rPr>
                </w:pPr>
                <w:r>
                  <w:rPr>
                    <w:bCs/>
                    <w:spacing w:val="-2"/>
                    <w:szCs w:val="24"/>
                  </w:rPr>
                  <w:t>0,0001302</w:t>
                </w:r>
              </w:p>
            </w:tc>
            <w:tc>
              <w:tcPr>
                <w:tcW w:w="1077" w:type="dxa"/>
                <w:vAlign w:val="center"/>
              </w:tcPr>
              <w:p>
                <w:pPr>
                  <w:ind w:left="-113" w:right="-113"/>
                  <w:jc w:val="center"/>
                  <w:rPr>
                    <w:bCs/>
                    <w:szCs w:val="24"/>
                  </w:rPr>
                </w:pPr>
                <w:r>
                  <w:rPr>
                    <w:bCs/>
                    <w:szCs w:val="24"/>
                  </w:rPr>
                  <w:t>23063493</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54.</w:t>
                  <w:tab/>
                </w:r>
              </w:p>
            </w:tc>
            <w:tc>
              <w:tcPr>
                <w:tcW w:w="2750" w:type="dxa"/>
                <w:vAlign w:val="center"/>
              </w:tcPr>
              <w:p>
                <w:pPr>
                  <w:rPr>
                    <w:bCs/>
                    <w:szCs w:val="24"/>
                  </w:rPr>
                </w:pPr>
                <w:r>
                  <w:rPr>
                    <w:bCs/>
                    <w:szCs w:val="24"/>
                  </w:rPr>
                  <w:t>Geležies šalinimo įrenginių pastatas, Grinkiškio g. 65A, Kairėnėlių k., Grinkiškio sen., Radviliškio r. sav.</w:t>
                </w:r>
              </w:p>
            </w:tc>
            <w:tc>
              <w:tcPr>
                <w:tcW w:w="1191" w:type="dxa"/>
                <w:vAlign w:val="center"/>
              </w:tcPr>
              <w:p>
                <w:pPr>
                  <w:ind w:left="-113" w:right="-113"/>
                  <w:jc w:val="center"/>
                  <w:rPr>
                    <w:bCs/>
                    <w:szCs w:val="24"/>
                  </w:rPr>
                </w:pPr>
                <w:r>
                  <w:rPr>
                    <w:bCs/>
                    <w:szCs w:val="24"/>
                  </w:rPr>
                  <w:t>4400-2074-5680</w:t>
                </w:r>
              </w:p>
            </w:tc>
            <w:tc>
              <w:tcPr>
                <w:tcW w:w="1134" w:type="dxa"/>
                <w:vMerge w:val="restart"/>
                <w:vAlign w:val="center"/>
              </w:tcPr>
              <w:p>
                <w:pPr>
                  <w:ind w:left="-113" w:right="-113"/>
                  <w:jc w:val="center"/>
                  <w:rPr>
                    <w:spacing w:val="-4"/>
                    <w:szCs w:val="24"/>
                  </w:rPr>
                </w:pPr>
                <w:r>
                  <w:rPr>
                    <w:spacing w:val="-4"/>
                    <w:szCs w:val="24"/>
                  </w:rPr>
                  <w:t>44/1295651</w:t>
                </w:r>
              </w:p>
            </w:tc>
            <w:tc>
              <w:tcPr>
                <w:tcW w:w="1304" w:type="dxa"/>
                <w:vAlign w:val="center"/>
              </w:tcPr>
              <w:p>
                <w:pPr>
                  <w:ind w:left="-57" w:right="-57"/>
                  <w:jc w:val="center"/>
                  <w:rPr>
                    <w:bCs/>
                    <w:szCs w:val="24"/>
                  </w:rPr>
                </w:pPr>
                <w:r>
                  <w:rPr>
                    <w:bCs/>
                    <w:szCs w:val="24"/>
                  </w:rPr>
                  <w:t>14,97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12022006_INV</w:t>
                </w:r>
              </w:p>
            </w:tc>
            <w:tc>
              <w:tcPr>
                <w:tcW w:w="1104" w:type="dxa"/>
                <w:vAlign w:val="center"/>
              </w:tcPr>
              <w:p>
                <w:pPr>
                  <w:ind w:left="-113" w:right="-113"/>
                  <w:jc w:val="center"/>
                  <w:rPr>
                    <w:bCs/>
                    <w:szCs w:val="24"/>
                  </w:rPr>
                </w:pPr>
                <w:r>
                  <w:rPr>
                    <w:bCs/>
                    <w:szCs w:val="24"/>
                  </w:rPr>
                  <w:t>2</w:t>
                </w:r>
                <w:r>
                  <w:rPr>
                    <w:bCs/>
                    <w:spacing w:val="46"/>
                    <w:szCs w:val="24"/>
                  </w:rPr>
                  <w:t>7</w:t>
                </w:r>
                <w:r>
                  <w:rPr>
                    <w:bCs/>
                    <w:szCs w:val="24"/>
                  </w:rPr>
                  <w:t>844,59</w:t>
                </w:r>
              </w:p>
            </w:tc>
            <w:tc>
              <w:tcPr>
                <w:tcW w:w="1049" w:type="dxa"/>
                <w:vAlign w:val="center"/>
              </w:tcPr>
              <w:p>
                <w:pPr>
                  <w:ind w:left="-113" w:right="-113"/>
                  <w:jc w:val="center"/>
                  <w:rPr>
                    <w:bCs/>
                    <w:szCs w:val="24"/>
                  </w:rPr>
                </w:pPr>
                <w:r>
                  <w:rPr>
                    <w:bCs/>
                    <w:szCs w:val="24"/>
                  </w:rPr>
                  <w:t>2</w:t>
                </w:r>
                <w:r>
                  <w:rPr>
                    <w:bCs/>
                    <w:spacing w:val="46"/>
                    <w:szCs w:val="24"/>
                  </w:rPr>
                  <w:t>3</w:t>
                </w:r>
                <w:r>
                  <w:rPr>
                    <w:bCs/>
                    <w:szCs w:val="24"/>
                  </w:rPr>
                  <w:t>262,01</w:t>
                </w:r>
              </w:p>
            </w:tc>
            <w:tc>
              <w:tcPr>
                <w:tcW w:w="962" w:type="dxa"/>
                <w:vAlign w:val="center"/>
              </w:tcPr>
              <w:p>
                <w:pPr>
                  <w:ind w:left="-170" w:right="-170"/>
                  <w:jc w:val="center"/>
                  <w:rPr>
                    <w:bCs/>
                    <w:szCs w:val="24"/>
                  </w:rPr>
                </w:pPr>
                <w:r>
                  <w:rPr>
                    <w:bCs/>
                    <w:spacing w:val="50"/>
                    <w:szCs w:val="24"/>
                  </w:rPr>
                  <w:t>7</w:t>
                </w:r>
                <w:r>
                  <w:rPr>
                    <w:bCs/>
                    <w:szCs w:val="24"/>
                  </w:rPr>
                  <w:t>452</w:t>
                </w:r>
              </w:p>
            </w:tc>
            <w:tc>
              <w:tcPr>
                <w:tcW w:w="961" w:type="dxa"/>
                <w:vMerge w:val="restart"/>
                <w:vAlign w:val="center"/>
              </w:tcPr>
              <w:p>
                <w:pPr>
                  <w:ind w:left="-170" w:right="-170"/>
                  <w:jc w:val="center"/>
                  <w:rPr>
                    <w:bCs/>
                    <w:szCs w:val="24"/>
                  </w:rPr>
                </w:pPr>
                <w:r>
                  <w:rPr>
                    <w:bCs/>
                    <w:szCs w:val="24"/>
                  </w:rPr>
                  <w:t>636</w:t>
                </w:r>
              </w:p>
            </w:tc>
            <w:tc>
              <w:tcPr>
                <w:tcW w:w="1040" w:type="dxa"/>
                <w:vMerge w:val="restart"/>
                <w:vAlign w:val="center"/>
              </w:tcPr>
              <w:p>
                <w:pPr>
                  <w:ind w:left="-113" w:right="-113"/>
                  <w:jc w:val="center"/>
                  <w:rPr>
                    <w:bCs/>
                    <w:spacing w:val="-2"/>
                    <w:szCs w:val="24"/>
                  </w:rPr>
                </w:pPr>
                <w:r>
                  <w:rPr>
                    <w:bCs/>
                    <w:spacing w:val="-2"/>
                    <w:szCs w:val="24"/>
                  </w:rPr>
                  <w:t>0,0101258</w:t>
                </w:r>
              </w:p>
            </w:tc>
            <w:tc>
              <w:tcPr>
                <w:tcW w:w="1077" w:type="dxa"/>
                <w:vMerge w:val="restart"/>
                <w:vAlign w:val="center"/>
              </w:tcPr>
              <w:p>
                <w:pPr>
                  <w:ind w:left="-113" w:right="-113"/>
                  <w:jc w:val="center"/>
                  <w:rPr>
                    <w:bCs/>
                    <w:szCs w:val="24"/>
                  </w:rPr>
                </w:pPr>
                <w:r>
                  <w:rPr>
                    <w:bCs/>
                    <w:szCs w:val="24"/>
                  </w:rPr>
                  <w:t>23063494</w:t>
                </w:r>
              </w:p>
            </w:tc>
          </w:tr>
          <w:tr>
            <w:tc>
              <w:tcPr>
                <w:tcW w:w="497" w:type="dxa"/>
                <w:vAlign w:val="center"/>
              </w:tcPr>
              <w:p>
                <w:pPr>
                  <w:tabs>
                    <w:tab w:val="left" w:pos="964"/>
                  </w:tabs>
                  <w:ind w:left="964" w:hanging="964"/>
                  <w:jc w:val="center"/>
                  <w:rPr>
                    <w:bCs/>
                    <w:szCs w:val="24"/>
                  </w:rPr>
                </w:pPr>
                <w:r>
                  <w:rPr>
                    <w:bCs/>
                    <w:szCs w:val="24"/>
                  </w:rPr>
                  <w:t>55.</w:t>
                  <w:tab/>
                </w:r>
              </w:p>
            </w:tc>
            <w:tc>
              <w:tcPr>
                <w:tcW w:w="2750" w:type="dxa"/>
                <w:vAlign w:val="center"/>
              </w:tcPr>
              <w:p>
                <w:pPr>
                  <w:rPr>
                    <w:bCs/>
                    <w:szCs w:val="24"/>
                  </w:rPr>
                </w:pPr>
                <w:r>
                  <w:rPr>
                    <w:szCs w:val="24"/>
                  </w:rPr>
                  <w:t xml:space="preserve">Vandentiekio tinklai –  v</w:t>
                </w:r>
                <w:r>
                  <w:rPr>
                    <w:bCs/>
                    <w:szCs w:val="24"/>
                  </w:rPr>
                  <w:t>andens nugeležinimo linija, Grinkiškio g. 65A, Kairėnėlių k., Grinkiškio sen., Radviliškio r. sav.</w:t>
                </w:r>
              </w:p>
            </w:tc>
            <w:tc>
              <w:tcPr>
                <w:tcW w:w="1191" w:type="dxa"/>
                <w:vAlign w:val="center"/>
              </w:tcPr>
              <w:p>
                <w:pPr>
                  <w:ind w:left="-113" w:right="-113"/>
                  <w:jc w:val="center"/>
                  <w:rPr>
                    <w:bCs/>
                    <w:szCs w:val="24"/>
                  </w:rPr>
                </w:pPr>
                <w:r>
                  <w:rPr>
                    <w:bCs/>
                    <w:szCs w:val="24"/>
                  </w:rPr>
                  <w:t>4400-2184-9358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4,22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12051004_INV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332,81</w:t>
                </w:r>
              </w:p>
            </w:tc>
            <w:tc>
              <w:tcPr>
                <w:tcW w:w="1049" w:type="dxa"/>
                <w:vMerge w:val="restart"/>
                <w:vAlign w:val="center"/>
              </w:tcPr>
              <w:p>
                <w:pPr>
                  <w:ind w:left="-113" w:right="-113"/>
                  <w:jc w:val="center"/>
                  <w:rPr>
                    <w:bCs/>
                    <w:szCs w:val="24"/>
                  </w:rPr>
                </w:pPr>
                <w:r>
                  <w:rPr>
                    <w:bCs/>
                    <w:spacing w:val="46"/>
                    <w:szCs w:val="24"/>
                  </w:rPr>
                  <w:t>3</w:t>
                </w:r>
                <w:r>
                  <w:rPr>
                    <w:bCs/>
                    <w:szCs w:val="24"/>
                  </w:rPr>
                  <w:t>340,59</w:t>
                </w:r>
              </w:p>
            </w:tc>
            <w:tc>
              <w:tcPr>
                <w:tcW w:w="962" w:type="dxa"/>
                <w:vAlign w:val="center"/>
              </w:tcPr>
              <w:p>
                <w:pPr>
                  <w:ind w:left="-170" w:right="-170"/>
                  <w:jc w:val="center"/>
                  <w:rPr>
                    <w:bCs/>
                    <w:szCs w:val="24"/>
                  </w:rPr>
                </w:pPr>
                <w:r>
                  <w:rPr>
                    <w:bCs/>
                    <w:szCs w:val="24"/>
                  </w:rPr>
                  <w:t>234</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56.</w:t>
                  <w:tab/>
                </w:r>
              </w:p>
            </w:tc>
            <w:tc>
              <w:tcPr>
                <w:tcW w:w="2750" w:type="dxa"/>
                <w:vAlign w:val="center"/>
              </w:tcPr>
              <w:p>
                <w:pPr>
                  <w:rPr>
                    <w:bCs/>
                    <w:szCs w:val="24"/>
                  </w:rPr>
                </w:pPr>
                <w:r>
                  <w:rPr>
                    <w:szCs w:val="24"/>
                  </w:rPr>
                  <w:t xml:space="preserve">Vandentiekio tinklai –  ž</w:t>
                </w:r>
                <w:r>
                  <w:rPr>
                    <w:bCs/>
                    <w:szCs w:val="24"/>
                  </w:rPr>
                  <w:t>alio vandens linija, Grinkiškio g. 65A, Kairėnėlių k.</w:t>
                </w:r>
              </w:p>
            </w:tc>
            <w:tc>
              <w:tcPr>
                <w:tcW w:w="1191" w:type="dxa"/>
                <w:vAlign w:val="center"/>
              </w:tcPr>
              <w:p>
                <w:pPr>
                  <w:ind w:left="-113" w:right="-113"/>
                  <w:jc w:val="center"/>
                  <w:rPr>
                    <w:bCs/>
                    <w:szCs w:val="24"/>
                  </w:rPr>
                </w:pPr>
                <w:r>
                  <w:rPr>
                    <w:bCs/>
                    <w:szCs w:val="24"/>
                  </w:rPr>
                  <w:t>4400-2184-9370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4,40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highlight w:val="cya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217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57.</w:t>
                  <w:tab/>
                </w:r>
              </w:p>
            </w:tc>
            <w:tc>
              <w:tcPr>
                <w:tcW w:w="2750" w:type="dxa"/>
                <w:vAlign w:val="center"/>
              </w:tcPr>
              <w:p>
                <w:pPr>
                  <w:rPr>
                    <w:bCs/>
                    <w:szCs w:val="24"/>
                  </w:rPr>
                </w:pPr>
                <w:r>
                  <w:rPr>
                    <w:szCs w:val="24"/>
                  </w:rPr>
                  <w:t>Nuotekų šalinimo tinklai – p</w:t>
                </w:r>
                <w:r>
                  <w:rPr>
                    <w:bCs/>
                    <w:szCs w:val="24"/>
                  </w:rPr>
                  <w:t>aplavų nuskaidrinimo linija, Grinkiškio g. 65A, Kairėnėlių k.</w:t>
                </w:r>
              </w:p>
            </w:tc>
            <w:tc>
              <w:tcPr>
                <w:tcW w:w="1191" w:type="dxa"/>
                <w:vAlign w:val="center"/>
              </w:tcPr>
              <w:p>
                <w:pPr>
                  <w:ind w:left="-113" w:right="-113"/>
                  <w:jc w:val="center"/>
                  <w:rPr>
                    <w:bCs/>
                    <w:szCs w:val="24"/>
                  </w:rPr>
                </w:pPr>
                <w:r>
                  <w:rPr>
                    <w:bCs/>
                    <w:szCs w:val="24"/>
                  </w:rPr>
                  <w:t>4400-2184-9360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43,90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highlight w:val="cya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3</w:t>
                </w:r>
                <w:r>
                  <w:rPr>
                    <w:bCs/>
                    <w:szCs w:val="24"/>
                  </w:rPr>
                  <w:t>143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58.</w:t>
                  <w:tab/>
                </w:r>
              </w:p>
            </w:tc>
            <w:tc>
              <w:tcPr>
                <w:tcW w:w="2750" w:type="dxa"/>
                <w:vAlign w:val="center"/>
              </w:tcPr>
              <w:p>
                <w:pPr>
                  <w:rPr>
                    <w:bCs/>
                    <w:szCs w:val="24"/>
                  </w:rPr>
                </w:pPr>
                <w:r>
                  <w:rPr>
                    <w:bCs/>
                    <w:szCs w:val="24"/>
                  </w:rPr>
                  <w:t>Artezinis gręžinys, Grinkiškio g. 65A, Kairėnėlių k.</w:t>
                </w:r>
              </w:p>
            </w:tc>
            <w:tc>
              <w:tcPr>
                <w:tcW w:w="1191" w:type="dxa"/>
                <w:vAlign w:val="center"/>
              </w:tcPr>
              <w:p>
                <w:pPr>
                  <w:ind w:left="-113" w:right="-113"/>
                  <w:jc w:val="center"/>
                  <w:rPr>
                    <w:bCs/>
                    <w:szCs w:val="24"/>
                  </w:rPr>
                </w:pPr>
                <w:r>
                  <w:rPr>
                    <w:bCs/>
                    <w:szCs w:val="24"/>
                  </w:rPr>
                  <w:t>4400-1853-5334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bCs/>
                    <w:spacing w:val="-2"/>
                    <w:szCs w:val="24"/>
                  </w:rPr>
                </w:pPr>
                <w:r>
                  <w:rPr>
                    <w:bCs/>
                    <w:spacing w:val="-2"/>
                    <w:szCs w:val="24"/>
                  </w:rPr>
                  <w:t>gylis –94 m</w:t>
                </w:r>
              </w:p>
            </w:tc>
            <w:tc>
              <w:tcPr>
                <w:tcW w:w="907" w:type="dxa"/>
                <w:vAlign w:val="center"/>
              </w:tcPr>
              <w:p>
                <w:pPr>
                  <w:jc w:val="center"/>
                  <w:rPr>
                    <w:szCs w:val="24"/>
                  </w:rPr>
                </w:pPr>
                <w:r>
                  <w:rPr>
                    <w:szCs w:val="24"/>
                  </w:rPr>
                  <w:t>1968</w:t>
                </w:r>
              </w:p>
            </w:tc>
            <w:tc>
              <w:tcPr>
                <w:tcW w:w="1134" w:type="dxa"/>
                <w:vAlign w:val="center"/>
              </w:tcPr>
              <w:p>
                <w:pPr>
                  <w:ind w:left="-57" w:right="-57"/>
                  <w:jc w:val="center"/>
                  <w:rPr>
                    <w:bCs/>
                    <w:szCs w:val="24"/>
                  </w:rPr>
                </w:pPr>
                <w:r>
                  <w:rPr>
                    <w:szCs w:val="24"/>
                  </w:rPr>
                  <w:t>13010007_INV</w:t>
                </w:r>
              </w:p>
            </w:tc>
            <w:tc>
              <w:tcPr>
                <w:tcW w:w="1104" w:type="dxa"/>
                <w:vAlign w:val="center"/>
              </w:tcPr>
              <w:p>
                <w:pPr>
                  <w:ind w:left="-113" w:right="-113"/>
                  <w:jc w:val="center"/>
                  <w:rPr>
                    <w:bCs/>
                    <w:szCs w:val="24"/>
                  </w:rPr>
                </w:pPr>
                <w:r>
                  <w:rPr>
                    <w:bCs/>
                    <w:spacing w:val="46"/>
                    <w:szCs w:val="24"/>
                  </w:rPr>
                  <w:t>6</w:t>
                </w:r>
                <w:r>
                  <w:rPr>
                    <w:bCs/>
                    <w:szCs w:val="24"/>
                  </w:rPr>
                  <w:t>400,60</w:t>
                </w:r>
              </w:p>
            </w:tc>
            <w:tc>
              <w:tcPr>
                <w:tcW w:w="1049" w:type="dxa"/>
                <w:vAlign w:val="center"/>
              </w:tcPr>
              <w:p>
                <w:pPr>
                  <w:ind w:left="-113" w:right="-113"/>
                  <w:jc w:val="center"/>
                  <w:rPr>
                    <w:bCs/>
                    <w:szCs w:val="24"/>
                  </w:rPr>
                </w:pPr>
                <w:r>
                  <w:rPr>
                    <w:bCs/>
                    <w:spacing w:val="46"/>
                    <w:szCs w:val="24"/>
                  </w:rPr>
                  <w:t>4</w:t>
                </w:r>
                <w:r>
                  <w:rPr>
                    <w:bCs/>
                    <w:szCs w:val="24"/>
                  </w:rPr>
                  <w:t>207,18</w:t>
                </w:r>
              </w:p>
            </w:tc>
            <w:tc>
              <w:tcPr>
                <w:tcW w:w="962" w:type="dxa"/>
                <w:vAlign w:val="center"/>
              </w:tcPr>
              <w:p>
                <w:pPr>
                  <w:ind w:left="-170" w:right="-170"/>
                  <w:jc w:val="center"/>
                  <w:rPr>
                    <w:bCs/>
                    <w:szCs w:val="24"/>
                  </w:rPr>
                </w:pPr>
                <w:r>
                  <w:rPr>
                    <w:bCs/>
                    <w:spacing w:val="50"/>
                    <w:szCs w:val="24"/>
                  </w:rPr>
                  <w:t>7</w:t>
                </w:r>
                <w:r>
                  <w:rPr>
                    <w:bCs/>
                    <w:szCs w:val="24"/>
                  </w:rPr>
                  <w:t>379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59.</w:t>
                  <w:tab/>
                </w:r>
              </w:p>
            </w:tc>
            <w:tc>
              <w:tcPr>
                <w:tcW w:w="2750" w:type="dxa"/>
                <w:vAlign w:val="center"/>
              </w:tcPr>
              <w:p>
                <w:pPr>
                  <w:rPr>
                    <w:bCs/>
                    <w:szCs w:val="24"/>
                  </w:rPr>
                </w:pPr>
                <w:r>
                  <w:rPr>
                    <w:bCs/>
                    <w:szCs w:val="24"/>
                  </w:rPr>
                  <w:t>Vandentiekio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4400-5716-6184</w:t>
                </w:r>
              </w:p>
            </w:tc>
            <w:tc>
              <w:tcPr>
                <w:tcW w:w="1134" w:type="dxa"/>
                <w:vAlign w:val="center"/>
              </w:tcPr>
              <w:p>
                <w:pPr>
                  <w:ind w:left="-113" w:right="-113"/>
                  <w:jc w:val="center"/>
                  <w:rPr>
                    <w:spacing w:val="-4"/>
                    <w:szCs w:val="24"/>
                  </w:rPr>
                </w:pPr>
                <w:r>
                  <w:rPr>
                    <w:spacing w:val="-4"/>
                    <w:szCs w:val="24"/>
                  </w:rPr>
                  <w:t>44/2658328</w:t>
                </w:r>
              </w:p>
            </w:tc>
            <w:tc>
              <w:tcPr>
                <w:tcW w:w="1304" w:type="dxa"/>
                <w:vAlign w:val="center"/>
              </w:tcPr>
              <w:p>
                <w:pPr>
                  <w:jc w:val="center"/>
                  <w:rPr>
                    <w:szCs w:val="24"/>
                  </w:rPr>
                </w:pPr>
                <w:r>
                  <w:rPr>
                    <w:szCs w:val="24"/>
                  </w:rPr>
                  <w:t>422,42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CA-00003290_INV</w:t>
                </w:r>
              </w:p>
            </w:tc>
            <w:tc>
              <w:tcPr>
                <w:tcW w:w="1104" w:type="dxa"/>
                <w:vAlign w:val="center"/>
              </w:tcPr>
              <w:p>
                <w:pPr>
                  <w:ind w:left="-113" w:right="-113"/>
                  <w:jc w:val="center"/>
                  <w:rPr>
                    <w:szCs w:val="24"/>
                  </w:rPr>
                </w:pPr>
                <w:r>
                  <w:rPr>
                    <w:szCs w:val="24"/>
                  </w:rPr>
                  <w:t>1</w:t>
                </w:r>
                <w:r>
                  <w:rPr>
                    <w:bCs/>
                    <w:spacing w:val="46"/>
                    <w:szCs w:val="24"/>
                  </w:rPr>
                  <w:t>8</w:t>
                </w:r>
                <w:r>
                  <w:rPr>
                    <w:szCs w:val="24"/>
                  </w:rPr>
                  <w:t>604,53</w:t>
                </w:r>
              </w:p>
            </w:tc>
            <w:tc>
              <w:tcPr>
                <w:tcW w:w="1049" w:type="dxa"/>
                <w:vAlign w:val="center"/>
              </w:tcPr>
              <w:p>
                <w:pPr>
                  <w:ind w:left="-113" w:right="-113"/>
                  <w:jc w:val="center"/>
                  <w:rPr>
                    <w:szCs w:val="24"/>
                  </w:rPr>
                </w:pPr>
                <w:r>
                  <w:rPr>
                    <w:szCs w:val="24"/>
                  </w:rPr>
                  <w:t>1</w:t>
                </w:r>
                <w:r>
                  <w:rPr>
                    <w:bCs/>
                    <w:spacing w:val="46"/>
                    <w:szCs w:val="24"/>
                  </w:rPr>
                  <w:t>4</w:t>
                </w:r>
                <w:r>
                  <w:rPr>
                    <w:szCs w:val="24"/>
                  </w:rPr>
                  <w:t>263,41</w:t>
                </w:r>
              </w:p>
            </w:tc>
            <w:tc>
              <w:tcPr>
                <w:tcW w:w="962" w:type="dxa"/>
                <w:vAlign w:val="center"/>
              </w:tcPr>
              <w:p>
                <w:pPr>
                  <w:ind w:left="-170" w:right="-170"/>
                  <w:jc w:val="center"/>
                  <w:rPr>
                    <w:szCs w:val="24"/>
                  </w:rPr>
                </w:pPr>
                <w:r>
                  <w:rPr>
                    <w:szCs w:val="24"/>
                  </w:rPr>
                  <w:t>3</w:t>
                </w:r>
                <w:r>
                  <w:rPr>
                    <w:bCs/>
                    <w:spacing w:val="50"/>
                    <w:szCs w:val="24"/>
                  </w:rPr>
                  <w:t>6</w:t>
                </w:r>
                <w:r>
                  <w:rPr>
                    <w:szCs w:val="24"/>
                  </w:rPr>
                  <w:t>698</w:t>
                </w:r>
              </w:p>
            </w:tc>
            <w:tc>
              <w:tcPr>
                <w:tcW w:w="961" w:type="dxa"/>
                <w:vAlign w:val="center"/>
              </w:tcPr>
              <w:p>
                <w:pPr>
                  <w:ind w:left="-170" w:right="-170"/>
                  <w:jc w:val="center"/>
                  <w:rPr>
                    <w:szCs w:val="24"/>
                  </w:rPr>
                </w:pPr>
                <w:r>
                  <w:rPr>
                    <w:bCs/>
                    <w:spacing w:val="50"/>
                    <w:szCs w:val="24"/>
                  </w:rPr>
                  <w:t>1</w:t>
                </w:r>
                <w:r>
                  <w:rPr>
                    <w:szCs w:val="24"/>
                  </w:rPr>
                  <w:t>267</w:t>
                </w:r>
              </w:p>
            </w:tc>
            <w:tc>
              <w:tcPr>
                <w:tcW w:w="1040" w:type="dxa"/>
                <w:vAlign w:val="center"/>
              </w:tcPr>
              <w:p>
                <w:pPr>
                  <w:ind w:left="-113" w:right="-113"/>
                  <w:jc w:val="center"/>
                  <w:rPr>
                    <w:spacing w:val="-2"/>
                    <w:szCs w:val="24"/>
                  </w:rPr>
                </w:pPr>
                <w:r>
                  <w:rPr>
                    <w:spacing w:val="-2"/>
                    <w:szCs w:val="24"/>
                  </w:rPr>
                  <w:t>0,0044830</w:t>
                </w:r>
              </w:p>
            </w:tc>
            <w:tc>
              <w:tcPr>
                <w:tcW w:w="1077" w:type="dxa"/>
                <w:vAlign w:val="center"/>
              </w:tcPr>
              <w:p>
                <w:pPr>
                  <w:ind w:left="-113" w:right="-113"/>
                  <w:jc w:val="center"/>
                  <w:rPr>
                    <w:bCs/>
                    <w:szCs w:val="24"/>
                  </w:rPr>
                </w:pPr>
                <w:r>
                  <w:rPr>
                    <w:bCs/>
                    <w:szCs w:val="24"/>
                  </w:rPr>
                  <w:t>23063495</w:t>
                </w:r>
              </w:p>
            </w:tc>
          </w:tr>
          <w:tr>
            <w:tc>
              <w:tcPr>
                <w:tcW w:w="497" w:type="dxa"/>
                <w:vAlign w:val="center"/>
              </w:tcPr>
              <w:p>
                <w:pPr>
                  <w:tabs>
                    <w:tab w:val="left" w:pos="964"/>
                  </w:tabs>
                  <w:ind w:left="964" w:hanging="964"/>
                  <w:jc w:val="center"/>
                  <w:rPr>
                    <w:bCs/>
                    <w:szCs w:val="24"/>
                  </w:rPr>
                </w:pPr>
                <w:r>
                  <w:rPr>
                    <w:bCs/>
                    <w:szCs w:val="24"/>
                  </w:rPr>
                  <w:t>60.</w:t>
                  <w:tab/>
                </w:r>
              </w:p>
            </w:tc>
            <w:tc>
              <w:tcPr>
                <w:tcW w:w="2750" w:type="dxa"/>
                <w:vAlign w:val="center"/>
              </w:tcPr>
              <w:p>
                <w:pPr>
                  <w:rPr>
                    <w:bCs/>
                    <w:szCs w:val="24"/>
                  </w:rPr>
                </w:pPr>
                <w:r>
                  <w:rPr>
                    <w:bCs/>
                    <w:szCs w:val="24"/>
                  </w:rPr>
                  <w:t>Nuotekų šalinimo tinklai – buitinių nuotekų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4400-5716-6173</w:t>
                </w:r>
              </w:p>
            </w:tc>
            <w:tc>
              <w:tcPr>
                <w:tcW w:w="1134" w:type="dxa"/>
                <w:vAlign w:val="center"/>
              </w:tcPr>
              <w:p>
                <w:pPr>
                  <w:ind w:left="-113" w:right="-113"/>
                  <w:jc w:val="center"/>
                  <w:rPr>
                    <w:spacing w:val="-4"/>
                    <w:szCs w:val="24"/>
                  </w:rPr>
                </w:pPr>
                <w:r>
                  <w:rPr>
                    <w:spacing w:val="-4"/>
                    <w:szCs w:val="24"/>
                  </w:rPr>
                  <w:t>44/2658327</w:t>
                </w:r>
              </w:p>
            </w:tc>
            <w:tc>
              <w:tcPr>
                <w:tcW w:w="1304" w:type="dxa"/>
                <w:vAlign w:val="center"/>
              </w:tcPr>
              <w:p>
                <w:pPr>
                  <w:jc w:val="center"/>
                  <w:rPr>
                    <w:szCs w:val="24"/>
                  </w:rPr>
                </w:pPr>
                <w:r>
                  <w:rPr>
                    <w:szCs w:val="24"/>
                  </w:rPr>
                  <w:t>385,93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CA-00003370_INV</w:t>
                </w:r>
              </w:p>
            </w:tc>
            <w:tc>
              <w:tcPr>
                <w:tcW w:w="1104" w:type="dxa"/>
                <w:vAlign w:val="center"/>
              </w:tcPr>
              <w:p>
                <w:pPr>
                  <w:ind w:left="-113" w:right="-113"/>
                  <w:jc w:val="center"/>
                  <w:rPr>
                    <w:szCs w:val="24"/>
                  </w:rPr>
                </w:pPr>
                <w:r>
                  <w:rPr>
                    <w:szCs w:val="24"/>
                  </w:rPr>
                  <w:t>4</w:t>
                </w:r>
                <w:r>
                  <w:rPr>
                    <w:bCs/>
                    <w:spacing w:val="46"/>
                    <w:szCs w:val="24"/>
                  </w:rPr>
                  <w:t>8</w:t>
                </w:r>
                <w:r>
                  <w:rPr>
                    <w:szCs w:val="24"/>
                  </w:rPr>
                  <w:t>354,51</w:t>
                </w:r>
              </w:p>
            </w:tc>
            <w:tc>
              <w:tcPr>
                <w:tcW w:w="1049" w:type="dxa"/>
                <w:vAlign w:val="center"/>
              </w:tcPr>
              <w:p>
                <w:pPr>
                  <w:ind w:left="-113" w:right="-113"/>
                  <w:jc w:val="center"/>
                  <w:rPr>
                    <w:szCs w:val="24"/>
                  </w:rPr>
                </w:pPr>
                <w:r>
                  <w:rPr>
                    <w:szCs w:val="24"/>
                  </w:rPr>
                  <w:t>3</w:t>
                </w:r>
                <w:r>
                  <w:rPr>
                    <w:bCs/>
                    <w:spacing w:val="46"/>
                    <w:szCs w:val="24"/>
                  </w:rPr>
                  <w:t>7</w:t>
                </w:r>
                <w:r>
                  <w:rPr>
                    <w:szCs w:val="24"/>
                  </w:rPr>
                  <w:t>071,63</w:t>
                </w:r>
              </w:p>
            </w:tc>
            <w:tc>
              <w:tcPr>
                <w:tcW w:w="962" w:type="dxa"/>
                <w:vAlign w:val="center"/>
              </w:tcPr>
              <w:p>
                <w:pPr>
                  <w:ind w:left="-170" w:right="-170"/>
                  <w:jc w:val="center"/>
                  <w:rPr>
                    <w:szCs w:val="24"/>
                  </w:rPr>
                </w:pPr>
                <w:r>
                  <w:rPr>
                    <w:szCs w:val="24"/>
                  </w:rPr>
                  <w:t>4</w:t>
                </w:r>
                <w:r>
                  <w:rPr>
                    <w:bCs/>
                    <w:spacing w:val="50"/>
                    <w:szCs w:val="24"/>
                  </w:rPr>
                  <w:t>7</w:t>
                </w:r>
                <w:r>
                  <w:rPr>
                    <w:szCs w:val="24"/>
                  </w:rPr>
                  <w:t>031</w:t>
                </w:r>
              </w:p>
            </w:tc>
            <w:tc>
              <w:tcPr>
                <w:tcW w:w="961" w:type="dxa"/>
                <w:vAlign w:val="center"/>
              </w:tcPr>
              <w:p>
                <w:pPr>
                  <w:ind w:left="-170" w:right="-170"/>
                  <w:jc w:val="center"/>
                  <w:rPr>
                    <w:bCs/>
                    <w:szCs w:val="24"/>
                  </w:rPr>
                </w:pPr>
                <w:r>
                  <w:rPr>
                    <w:bCs/>
                    <w:spacing w:val="50"/>
                    <w:szCs w:val="24"/>
                  </w:rPr>
                  <w:t>1</w:t>
                </w:r>
                <w:r>
                  <w:rPr>
                    <w:bCs/>
                    <w:szCs w:val="24"/>
                  </w:rPr>
                  <w:t>623</w:t>
                </w:r>
              </w:p>
            </w:tc>
            <w:tc>
              <w:tcPr>
                <w:tcW w:w="1040" w:type="dxa"/>
                <w:vAlign w:val="center"/>
              </w:tcPr>
              <w:p>
                <w:pPr>
                  <w:ind w:left="-113" w:right="-113"/>
                  <w:jc w:val="center"/>
                  <w:rPr>
                    <w:bCs/>
                    <w:spacing w:val="-2"/>
                    <w:szCs w:val="24"/>
                  </w:rPr>
                </w:pPr>
                <w:r>
                  <w:rPr>
                    <w:bCs/>
                    <w:spacing w:val="-2"/>
                    <w:szCs w:val="24"/>
                  </w:rPr>
                  <w:t>0,0178189</w:t>
                </w:r>
              </w:p>
            </w:tc>
            <w:tc>
              <w:tcPr>
                <w:tcW w:w="1077" w:type="dxa"/>
                <w:vAlign w:val="center"/>
              </w:tcPr>
              <w:p>
                <w:pPr>
                  <w:ind w:left="-113" w:right="-113"/>
                  <w:jc w:val="center"/>
                  <w:rPr>
                    <w:bCs/>
                    <w:szCs w:val="24"/>
                  </w:rPr>
                </w:pPr>
                <w:r>
                  <w:rPr>
                    <w:bCs/>
                    <w:szCs w:val="24"/>
                  </w:rPr>
                  <w:t>23063496</w:t>
                </w:r>
              </w:p>
            </w:tc>
          </w:tr>
          <w:tr>
            <w:tc>
              <w:tcPr>
                <w:tcW w:w="497" w:type="dxa"/>
                <w:vAlign w:val="center"/>
              </w:tcPr>
              <w:p>
                <w:pPr>
                  <w:tabs>
                    <w:tab w:val="left" w:pos="964"/>
                  </w:tabs>
                  <w:ind w:left="964" w:hanging="964"/>
                  <w:jc w:val="center"/>
                  <w:rPr>
                    <w:bCs/>
                    <w:szCs w:val="24"/>
                  </w:rPr>
                </w:pPr>
                <w:r>
                  <w:rPr>
                    <w:bCs/>
                    <w:szCs w:val="24"/>
                  </w:rPr>
                  <w:t>61.</w:t>
                  <w:tab/>
                </w:r>
              </w:p>
            </w:tc>
            <w:tc>
              <w:tcPr>
                <w:tcW w:w="2750" w:type="dxa"/>
                <w:vAlign w:val="center"/>
              </w:tcPr>
              <w:p>
                <w:pPr>
                  <w:rPr>
                    <w:bCs/>
                    <w:szCs w:val="24"/>
                  </w:rPr>
                </w:pPr>
                <w:r>
                  <w:rPr>
                    <w:bCs/>
                    <w:szCs w:val="24"/>
                  </w:rPr>
                  <w:t xml:space="preserve">Vandentiekio tinklai, </w:t>
                </w:r>
              </w:p>
              <w:p>
                <w:pPr>
                  <w:rPr>
                    <w:bCs/>
                    <w:szCs w:val="24"/>
                  </w:rPr>
                </w:pPr>
                <w:r>
                  <w:rPr>
                    <w:bCs/>
                    <w:szCs w:val="24"/>
                  </w:rPr>
                  <w:t>Sodų g., Šeduva, Radviliškio r. sav.</w:t>
                </w:r>
              </w:p>
            </w:tc>
            <w:tc>
              <w:tcPr>
                <w:tcW w:w="1191" w:type="dxa"/>
                <w:vAlign w:val="center"/>
              </w:tcPr>
              <w:p>
                <w:pPr>
                  <w:ind w:left="-113" w:right="-113"/>
                  <w:jc w:val="center"/>
                  <w:rPr>
                    <w:bCs/>
                    <w:szCs w:val="24"/>
                  </w:rPr>
                </w:pPr>
                <w:r>
                  <w:rPr>
                    <w:bCs/>
                    <w:szCs w:val="24"/>
                  </w:rPr>
                  <w:t>4400-5716-6162</w:t>
                </w:r>
              </w:p>
            </w:tc>
            <w:tc>
              <w:tcPr>
                <w:tcW w:w="1134" w:type="dxa"/>
                <w:vAlign w:val="center"/>
              </w:tcPr>
              <w:p>
                <w:pPr>
                  <w:ind w:left="-113" w:right="-113"/>
                  <w:jc w:val="center"/>
                  <w:rPr>
                    <w:spacing w:val="-4"/>
                    <w:szCs w:val="24"/>
                  </w:rPr>
                </w:pPr>
                <w:r>
                  <w:rPr>
                    <w:bCs/>
                    <w:spacing w:val="-4"/>
                    <w:szCs w:val="24"/>
                  </w:rPr>
                  <w:t>44/2658326</w:t>
                </w:r>
              </w:p>
            </w:tc>
            <w:tc>
              <w:tcPr>
                <w:tcW w:w="1304" w:type="dxa"/>
                <w:vAlign w:val="center"/>
              </w:tcPr>
              <w:p>
                <w:pPr>
                  <w:jc w:val="center"/>
                  <w:rPr>
                    <w:szCs w:val="24"/>
                  </w:rPr>
                </w:pPr>
                <w:r>
                  <w:rPr>
                    <w:bCs/>
                    <w:szCs w:val="24"/>
                  </w:rPr>
                  <w:t>972,70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CA-00003384_INV</w:t>
                </w:r>
              </w:p>
            </w:tc>
            <w:tc>
              <w:tcPr>
                <w:tcW w:w="1104" w:type="dxa"/>
                <w:vAlign w:val="center"/>
              </w:tcPr>
              <w:p>
                <w:pPr>
                  <w:ind w:left="-113" w:right="-113"/>
                  <w:jc w:val="center"/>
                  <w:rPr>
                    <w:szCs w:val="24"/>
                  </w:rPr>
                </w:pPr>
                <w:r>
                  <w:rPr>
                    <w:szCs w:val="24"/>
                  </w:rPr>
                  <w:t>5</w:t>
                </w:r>
                <w:r>
                  <w:rPr>
                    <w:bCs/>
                    <w:spacing w:val="46"/>
                    <w:szCs w:val="24"/>
                  </w:rPr>
                  <w:t>5</w:t>
                </w:r>
                <w:r>
                  <w:rPr>
                    <w:szCs w:val="24"/>
                  </w:rPr>
                  <w:t>813,60</w:t>
                </w:r>
              </w:p>
            </w:tc>
            <w:tc>
              <w:tcPr>
                <w:tcW w:w="1049" w:type="dxa"/>
                <w:vAlign w:val="center"/>
              </w:tcPr>
              <w:p>
                <w:pPr>
                  <w:ind w:left="-113" w:right="-113"/>
                  <w:jc w:val="center"/>
                  <w:rPr>
                    <w:szCs w:val="24"/>
                  </w:rPr>
                </w:pPr>
                <w:r>
                  <w:rPr>
                    <w:szCs w:val="24"/>
                  </w:rPr>
                  <w:t>4</w:t>
                </w:r>
                <w:r>
                  <w:rPr>
                    <w:bCs/>
                    <w:spacing w:val="46"/>
                    <w:szCs w:val="24"/>
                  </w:rPr>
                  <w:t>2</w:t>
                </w:r>
                <w:r>
                  <w:rPr>
                    <w:szCs w:val="24"/>
                  </w:rPr>
                  <w:t>790,35</w:t>
                </w:r>
              </w:p>
            </w:tc>
            <w:tc>
              <w:tcPr>
                <w:tcW w:w="962" w:type="dxa"/>
                <w:vAlign w:val="center"/>
              </w:tcPr>
              <w:p>
                <w:pPr>
                  <w:ind w:left="-170" w:right="-170"/>
                  <w:jc w:val="center"/>
                  <w:rPr>
                    <w:szCs w:val="24"/>
                  </w:rPr>
                </w:pPr>
                <w:r>
                  <w:rPr>
                    <w:bCs/>
                    <w:szCs w:val="24"/>
                  </w:rPr>
                  <w:t>11</w:t>
                </w:r>
                <w:r>
                  <w:rPr>
                    <w:bCs/>
                    <w:spacing w:val="50"/>
                    <w:szCs w:val="24"/>
                  </w:rPr>
                  <w:t>0</w:t>
                </w:r>
                <w:r>
                  <w:rPr>
                    <w:bCs/>
                    <w:szCs w:val="24"/>
                  </w:rPr>
                  <w:t>998</w:t>
                </w:r>
              </w:p>
            </w:tc>
            <w:tc>
              <w:tcPr>
                <w:tcW w:w="961" w:type="dxa"/>
                <w:vAlign w:val="center"/>
              </w:tcPr>
              <w:p>
                <w:pPr>
                  <w:ind w:left="-170" w:right="-170"/>
                  <w:jc w:val="center"/>
                  <w:rPr>
                    <w:bCs/>
                    <w:szCs w:val="24"/>
                  </w:rPr>
                </w:pPr>
                <w:r>
                  <w:rPr>
                    <w:bCs/>
                    <w:spacing w:val="50"/>
                    <w:szCs w:val="24"/>
                  </w:rPr>
                  <w:t>3</w:t>
                </w:r>
                <w:r>
                  <w:rPr>
                    <w:bCs/>
                    <w:szCs w:val="24"/>
                  </w:rPr>
                  <w:t>832</w:t>
                </w:r>
              </w:p>
            </w:tc>
            <w:tc>
              <w:tcPr>
                <w:tcW w:w="1040" w:type="dxa"/>
                <w:vAlign w:val="center"/>
              </w:tcPr>
              <w:p>
                <w:pPr>
                  <w:ind w:left="-113" w:right="-113"/>
                  <w:jc w:val="center"/>
                  <w:rPr>
                    <w:bCs/>
                    <w:spacing w:val="-2"/>
                    <w:szCs w:val="24"/>
                  </w:rPr>
                </w:pPr>
                <w:r>
                  <w:rPr>
                    <w:bCs/>
                    <w:spacing w:val="-2"/>
                    <w:szCs w:val="24"/>
                  </w:rPr>
                  <w:t>0,0060752</w:t>
                </w:r>
              </w:p>
            </w:tc>
            <w:tc>
              <w:tcPr>
                <w:tcW w:w="1077" w:type="dxa"/>
                <w:vAlign w:val="center"/>
              </w:tcPr>
              <w:p>
                <w:pPr>
                  <w:ind w:left="-113" w:right="-113"/>
                  <w:jc w:val="center"/>
                  <w:rPr>
                    <w:bCs/>
                    <w:szCs w:val="24"/>
                  </w:rPr>
                </w:pPr>
                <w:r>
                  <w:rPr>
                    <w:bCs/>
                    <w:szCs w:val="24"/>
                  </w:rPr>
                  <w:t>23063497</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62.</w:t>
                  <w:tab/>
                </w:r>
              </w:p>
            </w:tc>
            <w:tc>
              <w:tcPr>
                <w:tcW w:w="2750" w:type="dxa"/>
                <w:vAlign w:val="center"/>
              </w:tcPr>
              <w:p>
                <w:pPr>
                  <w:rPr>
                    <w:szCs w:val="24"/>
                  </w:rPr>
                </w:pPr>
                <w:r>
                  <w:rPr>
                    <w:bCs/>
                    <w:szCs w:val="24"/>
                  </w:rPr>
                  <w:t>Nuotekų šalinimo tinklai – buitinių nuotekų tinklai, Sodų g., Šeduva, Šeduvos miesto sen., Radviliškio r. sav.</w:t>
                </w:r>
              </w:p>
            </w:tc>
            <w:tc>
              <w:tcPr>
                <w:tcW w:w="1191" w:type="dxa"/>
                <w:vAlign w:val="center"/>
              </w:tcPr>
              <w:p>
                <w:pPr>
                  <w:ind w:left="-113" w:right="-113"/>
                  <w:jc w:val="center"/>
                  <w:rPr>
                    <w:b/>
                    <w:szCs w:val="24"/>
                  </w:rPr>
                </w:pPr>
                <w:r>
                  <w:rPr>
                    <w:bCs/>
                    <w:szCs w:val="24"/>
                  </w:rPr>
                  <w:t>4400-5716-6132</w:t>
                </w:r>
              </w:p>
            </w:tc>
            <w:tc>
              <w:tcPr>
                <w:tcW w:w="1134" w:type="dxa"/>
                <w:vMerge w:val="restart"/>
                <w:vAlign w:val="center"/>
              </w:tcPr>
              <w:p>
                <w:pPr>
                  <w:ind w:left="-113" w:right="-113"/>
                  <w:jc w:val="center"/>
                  <w:rPr>
                    <w:spacing w:val="-4"/>
                    <w:szCs w:val="24"/>
                  </w:rPr>
                </w:pPr>
                <w:r>
                  <w:rPr>
                    <w:spacing w:val="-4"/>
                    <w:szCs w:val="24"/>
                  </w:rPr>
                  <w:t>44/2658325</w:t>
                </w:r>
              </w:p>
            </w:tc>
            <w:tc>
              <w:tcPr>
                <w:tcW w:w="1304" w:type="dxa"/>
                <w:vAlign w:val="center"/>
              </w:tcPr>
              <w:p>
                <w:pPr>
                  <w:jc w:val="center"/>
                  <w:rPr>
                    <w:szCs w:val="24"/>
                  </w:rPr>
                </w:pPr>
                <w:r>
                  <w:rPr>
                    <w:szCs w:val="24"/>
                  </w:rPr>
                  <w:t>174,13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CA-00003385_INV</w:t>
                </w:r>
              </w:p>
            </w:tc>
            <w:tc>
              <w:tcPr>
                <w:tcW w:w="1104" w:type="dxa"/>
                <w:vAlign w:val="center"/>
              </w:tcPr>
              <w:p>
                <w:pPr>
                  <w:ind w:left="-113" w:right="-113"/>
                  <w:jc w:val="center"/>
                  <w:rPr>
                    <w:b/>
                    <w:szCs w:val="24"/>
                  </w:rPr>
                </w:pPr>
                <w:r>
                  <w:rPr>
                    <w:bCs/>
                    <w:szCs w:val="24"/>
                  </w:rPr>
                  <w:t>2</w:t>
                </w:r>
                <w:r>
                  <w:rPr>
                    <w:bCs/>
                    <w:spacing w:val="46"/>
                    <w:szCs w:val="24"/>
                  </w:rPr>
                  <w:t>1</w:t>
                </w:r>
                <w:r>
                  <w:rPr>
                    <w:bCs/>
                    <w:szCs w:val="24"/>
                  </w:rPr>
                  <w:t>780,08</w:t>
                </w:r>
              </w:p>
            </w:tc>
            <w:tc>
              <w:tcPr>
                <w:tcW w:w="1049" w:type="dxa"/>
                <w:vAlign w:val="center"/>
              </w:tcPr>
              <w:p>
                <w:pPr>
                  <w:ind w:left="-113" w:right="-113"/>
                  <w:jc w:val="center"/>
                  <w:rPr>
                    <w:b/>
                    <w:szCs w:val="24"/>
                  </w:rPr>
                </w:pPr>
                <w:r>
                  <w:rPr>
                    <w:bCs/>
                    <w:szCs w:val="24"/>
                  </w:rPr>
                  <w:t>1</w:t>
                </w:r>
                <w:r>
                  <w:rPr>
                    <w:bCs/>
                    <w:spacing w:val="46"/>
                    <w:szCs w:val="24"/>
                  </w:rPr>
                  <w:t>6</w:t>
                </w:r>
                <w:r>
                  <w:rPr>
                    <w:bCs/>
                    <w:szCs w:val="24"/>
                  </w:rPr>
                  <w:t>698,08</w:t>
                </w:r>
              </w:p>
            </w:tc>
            <w:tc>
              <w:tcPr>
                <w:tcW w:w="962" w:type="dxa"/>
                <w:vAlign w:val="center"/>
              </w:tcPr>
              <w:p>
                <w:pPr>
                  <w:ind w:left="-170" w:right="-170"/>
                  <w:jc w:val="center"/>
                  <w:rPr>
                    <w:bCs/>
                    <w:szCs w:val="24"/>
                  </w:rPr>
                </w:pPr>
                <w:r>
                  <w:rPr>
                    <w:bCs/>
                    <w:szCs w:val="24"/>
                  </w:rPr>
                  <w:t>2</w:t>
                </w:r>
                <w:r>
                  <w:rPr>
                    <w:bCs/>
                    <w:spacing w:val="50"/>
                    <w:szCs w:val="24"/>
                  </w:rPr>
                  <w:t>1</w:t>
                </w:r>
                <w:r>
                  <w:rPr>
                    <w:bCs/>
                    <w:szCs w:val="24"/>
                  </w:rPr>
                  <w:t>275</w:t>
                </w:r>
              </w:p>
            </w:tc>
            <w:tc>
              <w:tcPr>
                <w:tcW w:w="961" w:type="dxa"/>
                <w:vMerge w:val="restart"/>
                <w:vAlign w:val="center"/>
              </w:tcPr>
              <w:p>
                <w:pPr>
                  <w:ind w:left="-170" w:right="-170"/>
                  <w:jc w:val="center"/>
                  <w:rPr>
                    <w:bCs/>
                    <w:szCs w:val="24"/>
                  </w:rPr>
                </w:pPr>
                <w:r>
                  <w:rPr>
                    <w:bCs/>
                    <w:spacing w:val="50"/>
                    <w:szCs w:val="24"/>
                  </w:rPr>
                  <w:t>3</w:t>
                </w:r>
                <w:r>
                  <w:rPr>
                    <w:bCs/>
                    <w:szCs w:val="24"/>
                  </w:rPr>
                  <w:t>573</w:t>
                </w:r>
              </w:p>
            </w:tc>
            <w:tc>
              <w:tcPr>
                <w:tcW w:w="1040" w:type="dxa"/>
                <w:vMerge w:val="restart"/>
                <w:vAlign w:val="center"/>
              </w:tcPr>
              <w:p>
                <w:pPr>
                  <w:ind w:left="-113" w:right="-113"/>
                  <w:jc w:val="center"/>
                  <w:rPr>
                    <w:bCs/>
                    <w:spacing w:val="-2"/>
                    <w:szCs w:val="24"/>
                  </w:rPr>
                </w:pPr>
                <w:r>
                  <w:rPr>
                    <w:bCs/>
                    <w:spacing w:val="-2"/>
                    <w:szCs w:val="24"/>
                  </w:rPr>
                  <w:t>0,0069745</w:t>
                </w:r>
              </w:p>
            </w:tc>
            <w:tc>
              <w:tcPr>
                <w:tcW w:w="1077" w:type="dxa"/>
                <w:vMerge w:val="restart"/>
                <w:vAlign w:val="center"/>
              </w:tcPr>
              <w:p>
                <w:pPr>
                  <w:ind w:left="-113" w:right="-113"/>
                  <w:jc w:val="center"/>
                  <w:rPr>
                    <w:bCs/>
                    <w:szCs w:val="24"/>
                  </w:rPr>
                </w:pPr>
                <w:r>
                  <w:rPr>
                    <w:bCs/>
                    <w:szCs w:val="24"/>
                  </w:rPr>
                  <w:t>23063498</w:t>
                </w:r>
              </w:p>
            </w:tc>
          </w:tr>
          <w:tr>
            <w:tc>
              <w:tcPr>
                <w:tcW w:w="497" w:type="dxa"/>
                <w:vAlign w:val="center"/>
              </w:tcPr>
              <w:p>
                <w:pPr>
                  <w:tabs>
                    <w:tab w:val="left" w:pos="964"/>
                  </w:tabs>
                  <w:ind w:left="964" w:hanging="964"/>
                  <w:jc w:val="center"/>
                  <w:rPr>
                    <w:bCs/>
                    <w:szCs w:val="24"/>
                  </w:rPr>
                </w:pPr>
                <w:r>
                  <w:rPr>
                    <w:bCs/>
                    <w:szCs w:val="24"/>
                  </w:rPr>
                  <w:t>63.</w:t>
                  <w:tab/>
                </w:r>
              </w:p>
            </w:tc>
            <w:tc>
              <w:tcPr>
                <w:tcW w:w="2750"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4400-5716-6140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454,90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CA-00003386_INV</w:t>
                </w:r>
              </w:p>
            </w:tc>
            <w:tc>
              <w:tcPr>
                <w:tcW w:w="1104" w:type="dxa"/>
                <w:vAlign w:val="center"/>
              </w:tcPr>
              <w:p>
                <w:pPr>
                  <w:ind w:left="-113" w:right="-113"/>
                  <w:jc w:val="center"/>
                  <w:rPr>
                    <w:b/>
                    <w:szCs w:val="24"/>
                  </w:rPr>
                </w:pPr>
                <w:r>
                  <w:rPr>
                    <w:bCs/>
                    <w:szCs w:val="24"/>
                  </w:rPr>
                  <w:t>5</w:t>
                </w:r>
                <w:r>
                  <w:rPr>
                    <w:bCs/>
                    <w:spacing w:val="46"/>
                    <w:szCs w:val="24"/>
                  </w:rPr>
                  <w:t>6</w:t>
                </w:r>
                <w:r>
                  <w:rPr>
                    <w:bCs/>
                    <w:szCs w:val="24"/>
                  </w:rPr>
                  <w:t>573,42</w:t>
                </w:r>
              </w:p>
            </w:tc>
            <w:tc>
              <w:tcPr>
                <w:tcW w:w="1049" w:type="dxa"/>
                <w:vAlign w:val="center"/>
              </w:tcPr>
              <w:p>
                <w:pPr>
                  <w:ind w:left="-113" w:right="-113"/>
                  <w:jc w:val="center"/>
                  <w:rPr>
                    <w:b/>
                    <w:szCs w:val="24"/>
                  </w:rPr>
                </w:pPr>
                <w:r>
                  <w:rPr>
                    <w:bCs/>
                    <w:szCs w:val="24"/>
                  </w:rPr>
                  <w:t>4</w:t>
                </w:r>
                <w:r>
                  <w:rPr>
                    <w:bCs/>
                    <w:spacing w:val="46"/>
                    <w:szCs w:val="24"/>
                  </w:rPr>
                  <w:t>3</w:t>
                </w:r>
                <w:r>
                  <w:rPr>
                    <w:bCs/>
                    <w:szCs w:val="24"/>
                  </w:rPr>
                  <w:t>372,82</w:t>
                </w:r>
              </w:p>
            </w:tc>
            <w:tc>
              <w:tcPr>
                <w:tcW w:w="962" w:type="dxa"/>
                <w:vAlign w:val="center"/>
              </w:tcPr>
              <w:p>
                <w:pPr>
                  <w:ind w:left="-170" w:right="-170"/>
                  <w:jc w:val="center"/>
                  <w:rPr>
                    <w:bCs/>
                    <w:szCs w:val="24"/>
                  </w:rPr>
                </w:pPr>
                <w:r>
                  <w:rPr>
                    <w:bCs/>
                    <w:szCs w:val="24"/>
                  </w:rPr>
                  <w:t>5</w:t>
                </w:r>
                <w:r>
                  <w:rPr>
                    <w:bCs/>
                    <w:spacing w:val="50"/>
                    <w:szCs w:val="24"/>
                  </w:rPr>
                  <w:t>4</w:t>
                </w:r>
                <w:r>
                  <w:rPr>
                    <w:bCs/>
                    <w:szCs w:val="24"/>
                  </w:rPr>
                  <w:t>963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64.</w:t>
                  <w:tab/>
                </w:r>
              </w:p>
            </w:tc>
            <w:tc>
              <w:tcPr>
                <w:tcW w:w="2750"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4400-5716-6151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225,23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CA-00003387_INV</w:t>
                </w:r>
              </w:p>
            </w:tc>
            <w:tc>
              <w:tcPr>
                <w:tcW w:w="1104" w:type="dxa"/>
                <w:vAlign w:val="center"/>
              </w:tcPr>
              <w:p>
                <w:pPr>
                  <w:ind w:left="-113" w:right="-113"/>
                  <w:jc w:val="center"/>
                  <w:rPr>
                    <w:b/>
                    <w:szCs w:val="24"/>
                  </w:rPr>
                </w:pPr>
                <w:r>
                  <w:rPr>
                    <w:bCs/>
                    <w:szCs w:val="24"/>
                  </w:rPr>
                  <w:t>2</w:t>
                </w:r>
                <w:r>
                  <w:rPr>
                    <w:bCs/>
                    <w:spacing w:val="46"/>
                    <w:szCs w:val="24"/>
                  </w:rPr>
                  <w:t>8</w:t>
                </w:r>
                <w:r>
                  <w:rPr>
                    <w:bCs/>
                    <w:szCs w:val="24"/>
                  </w:rPr>
                  <w:t>081,24</w:t>
                </w:r>
              </w:p>
            </w:tc>
            <w:tc>
              <w:tcPr>
                <w:tcW w:w="1049" w:type="dxa"/>
                <w:vAlign w:val="center"/>
              </w:tcPr>
              <w:p>
                <w:pPr>
                  <w:ind w:left="-113" w:right="-113"/>
                  <w:jc w:val="center"/>
                  <w:rPr>
                    <w:b/>
                    <w:szCs w:val="24"/>
                  </w:rPr>
                </w:pPr>
                <w:r>
                  <w:rPr>
                    <w:bCs/>
                    <w:szCs w:val="24"/>
                  </w:rPr>
                  <w:t>2</w:t>
                </w:r>
                <w:r>
                  <w:rPr>
                    <w:bCs/>
                    <w:spacing w:val="46"/>
                    <w:szCs w:val="24"/>
                  </w:rPr>
                  <w:t>1</w:t>
                </w:r>
                <w:r>
                  <w:rPr>
                    <w:bCs/>
                    <w:szCs w:val="24"/>
                  </w:rPr>
                  <w:t>528,82</w:t>
                </w:r>
              </w:p>
            </w:tc>
            <w:tc>
              <w:tcPr>
                <w:tcW w:w="962" w:type="dxa"/>
                <w:vAlign w:val="center"/>
              </w:tcPr>
              <w:p>
                <w:pPr>
                  <w:ind w:left="-170" w:right="-170"/>
                  <w:jc w:val="center"/>
                  <w:rPr>
                    <w:bCs/>
                    <w:szCs w:val="24"/>
                  </w:rPr>
                </w:pPr>
                <w:r>
                  <w:rPr>
                    <w:bCs/>
                    <w:szCs w:val="24"/>
                  </w:rPr>
                  <w:t>2</w:t>
                </w:r>
                <w:r>
                  <w:rPr>
                    <w:bCs/>
                    <w:spacing w:val="50"/>
                    <w:szCs w:val="24"/>
                  </w:rPr>
                  <w:t>7</w:t>
                </w:r>
                <w:r>
                  <w:rPr>
                    <w:bCs/>
                    <w:szCs w:val="24"/>
                  </w:rPr>
                  <w:t>261</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65.</w:t>
                  <w:tab/>
                </w:r>
              </w:p>
            </w:tc>
            <w:tc>
              <w:tcPr>
                <w:tcW w:w="2750" w:type="dxa"/>
                <w:vAlign w:val="center"/>
              </w:tcPr>
              <w:p>
                <w:pPr>
                  <w:rPr>
                    <w:bCs/>
                    <w:szCs w:val="24"/>
                  </w:rPr>
                </w:pPr>
                <w:r>
                  <w:rPr>
                    <w:bCs/>
                    <w:szCs w:val="24"/>
                  </w:rPr>
                  <w:t>Vandentiekio tinklai, Radviliškio r. sav., Radviliškio r. sav. teritorija (Aušros a.)</w:t>
                </w:r>
              </w:p>
            </w:tc>
            <w:tc>
              <w:tcPr>
                <w:tcW w:w="1191" w:type="dxa"/>
                <w:vAlign w:val="center"/>
              </w:tcPr>
              <w:p>
                <w:pPr>
                  <w:ind w:left="-113" w:right="-113"/>
                  <w:jc w:val="center"/>
                  <w:rPr>
                    <w:bCs/>
                    <w:szCs w:val="24"/>
                  </w:rPr>
                </w:pPr>
                <w:r>
                  <w:rPr>
                    <w:bCs/>
                    <w:szCs w:val="24"/>
                  </w:rPr>
                  <w:t>4400-5141-2412</w:t>
                </w:r>
              </w:p>
            </w:tc>
            <w:tc>
              <w:tcPr>
                <w:tcW w:w="1134" w:type="dxa"/>
                <w:vAlign w:val="center"/>
              </w:tcPr>
              <w:p>
                <w:pPr>
                  <w:ind w:left="-113" w:right="-113"/>
                  <w:jc w:val="center"/>
                  <w:rPr>
                    <w:spacing w:val="-4"/>
                    <w:szCs w:val="24"/>
                  </w:rPr>
                </w:pPr>
                <w:r>
                  <w:rPr>
                    <w:spacing w:val="-4"/>
                    <w:szCs w:val="24"/>
                  </w:rPr>
                  <w:t>44/2308039</w:t>
                </w:r>
              </w:p>
            </w:tc>
            <w:tc>
              <w:tcPr>
                <w:tcW w:w="1304" w:type="dxa"/>
                <w:vAlign w:val="center"/>
              </w:tcPr>
              <w:p>
                <w:pPr>
                  <w:ind w:left="-57" w:right="-57"/>
                  <w:jc w:val="center"/>
                  <w:rPr>
                    <w:bCs/>
                    <w:szCs w:val="24"/>
                  </w:rPr>
                </w:pPr>
                <w:r>
                  <w:rPr>
                    <w:bCs/>
                    <w:szCs w:val="24"/>
                  </w:rPr>
                  <w:t>117,23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CA-00003255_INV</w:t>
                </w:r>
              </w:p>
            </w:tc>
            <w:tc>
              <w:tcPr>
                <w:tcW w:w="1104" w:type="dxa"/>
                <w:vAlign w:val="center"/>
              </w:tcPr>
              <w:p>
                <w:pPr>
                  <w:ind w:left="-113" w:right="-113"/>
                  <w:jc w:val="center"/>
                  <w:rPr>
                    <w:bCs/>
                    <w:szCs w:val="24"/>
                  </w:rPr>
                </w:pPr>
                <w:r>
                  <w:rPr>
                    <w:bCs/>
                    <w:spacing w:val="46"/>
                    <w:szCs w:val="24"/>
                  </w:rPr>
                  <w:t>9</w:t>
                </w:r>
                <w:r>
                  <w:rPr>
                    <w:bCs/>
                    <w:szCs w:val="24"/>
                  </w:rPr>
                  <w:t>692,84</w:t>
                </w:r>
              </w:p>
            </w:tc>
            <w:tc>
              <w:tcPr>
                <w:tcW w:w="1049" w:type="dxa"/>
                <w:vAlign w:val="center"/>
              </w:tcPr>
              <w:p>
                <w:pPr>
                  <w:ind w:left="-113" w:right="-113"/>
                  <w:jc w:val="center"/>
                  <w:rPr>
                    <w:bCs/>
                    <w:szCs w:val="24"/>
                  </w:rPr>
                </w:pPr>
                <w:r>
                  <w:rPr>
                    <w:bCs/>
                    <w:spacing w:val="46"/>
                    <w:szCs w:val="24"/>
                  </w:rPr>
                  <w:t>8</w:t>
                </w:r>
                <w:r>
                  <w:rPr>
                    <w:bCs/>
                    <w:szCs w:val="24"/>
                  </w:rPr>
                  <w:t>820,63</w:t>
                </w:r>
              </w:p>
            </w:tc>
            <w:tc>
              <w:tcPr>
                <w:tcW w:w="962" w:type="dxa"/>
                <w:vAlign w:val="center"/>
              </w:tcPr>
              <w:p>
                <w:pPr>
                  <w:ind w:left="-170" w:right="-170"/>
                  <w:jc w:val="center"/>
                  <w:rPr>
                    <w:bCs/>
                    <w:szCs w:val="24"/>
                  </w:rPr>
                </w:pPr>
                <w:r>
                  <w:rPr>
                    <w:bCs/>
                    <w:szCs w:val="24"/>
                  </w:rPr>
                  <w:t>1</w:t>
                </w:r>
                <w:r>
                  <w:rPr>
                    <w:bCs/>
                    <w:spacing w:val="50"/>
                    <w:szCs w:val="24"/>
                  </w:rPr>
                  <w:t>3</w:t>
                </w:r>
                <w:r>
                  <w:rPr>
                    <w:bCs/>
                    <w:szCs w:val="24"/>
                  </w:rPr>
                  <w:t>689</w:t>
                </w:r>
              </w:p>
            </w:tc>
            <w:tc>
              <w:tcPr>
                <w:tcW w:w="961" w:type="dxa"/>
                <w:vMerge w:val="restart"/>
                <w:vAlign w:val="center"/>
              </w:tcPr>
              <w:p>
                <w:pPr>
                  <w:ind w:left="-170" w:right="-170"/>
                  <w:jc w:val="center"/>
                  <w:rPr>
                    <w:bCs/>
                    <w:szCs w:val="24"/>
                  </w:rPr>
                </w:pPr>
                <w:r>
                  <w:rPr>
                    <w:bCs/>
                    <w:spacing w:val="50"/>
                    <w:szCs w:val="24"/>
                  </w:rPr>
                  <w:t>2</w:t>
                </w:r>
                <w:r>
                  <w:rPr>
                    <w:bCs/>
                    <w:szCs w:val="24"/>
                  </w:rPr>
                  <w:t>325</w:t>
                </w:r>
              </w:p>
            </w:tc>
            <w:tc>
              <w:tcPr>
                <w:tcW w:w="1040" w:type="dxa"/>
                <w:vMerge w:val="restart"/>
                <w:vAlign w:val="center"/>
              </w:tcPr>
              <w:p>
                <w:pPr>
                  <w:ind w:left="-113" w:right="-113"/>
                  <w:jc w:val="center"/>
                  <w:rPr>
                    <w:bCs/>
                    <w:spacing w:val="-2"/>
                    <w:szCs w:val="24"/>
                  </w:rPr>
                </w:pPr>
                <w:r>
                  <w:rPr>
                    <w:bCs/>
                    <w:spacing w:val="-2"/>
                    <w:szCs w:val="24"/>
                  </w:rPr>
                  <w:t>0,0017204</w:t>
                </w:r>
              </w:p>
            </w:tc>
            <w:tc>
              <w:tcPr>
                <w:tcW w:w="1077" w:type="dxa"/>
                <w:vMerge w:val="restart"/>
                <w:vAlign w:val="center"/>
              </w:tcPr>
              <w:p>
                <w:pPr>
                  <w:ind w:left="-113" w:right="-113"/>
                  <w:jc w:val="center"/>
                  <w:rPr>
                    <w:bCs/>
                    <w:szCs w:val="24"/>
                  </w:rPr>
                </w:pPr>
                <w:r>
                  <w:rPr>
                    <w:bCs/>
                    <w:szCs w:val="24"/>
                  </w:rPr>
                  <w:t>23063499</w:t>
                </w:r>
              </w:p>
            </w:tc>
          </w:tr>
          <w:tr>
            <w:trPr>
              <w:trHeight w:val="1214"/>
            </w:trPr>
            <w:tc>
              <w:tcPr>
                <w:tcW w:w="497" w:type="dxa"/>
                <w:vAlign w:val="center"/>
              </w:tcPr>
              <w:p>
                <w:pPr>
                  <w:tabs>
                    <w:tab w:val="left" w:pos="964"/>
                  </w:tabs>
                  <w:ind w:left="964" w:hanging="964"/>
                  <w:jc w:val="center"/>
                  <w:rPr>
                    <w:bCs/>
                    <w:szCs w:val="24"/>
                  </w:rPr>
                </w:pPr>
                <w:r>
                  <w:rPr>
                    <w:bCs/>
                    <w:szCs w:val="24"/>
                  </w:rPr>
                  <w:t>66.</w:t>
                  <w:tab/>
                </w:r>
              </w:p>
            </w:tc>
            <w:tc>
              <w:tcPr>
                <w:tcW w:w="2750"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4400-5142-7839</w:t>
                </w:r>
              </w:p>
            </w:tc>
            <w:tc>
              <w:tcPr>
                <w:tcW w:w="1134" w:type="dxa"/>
                <w:vMerge w:val="restart"/>
                <w:vAlign w:val="center"/>
              </w:tcPr>
              <w:p>
                <w:pPr>
                  <w:ind w:left="-113" w:right="-113"/>
                  <w:jc w:val="center"/>
                  <w:rPr>
                    <w:spacing w:val="-4"/>
                    <w:szCs w:val="24"/>
                  </w:rPr>
                </w:pPr>
                <w:r>
                  <w:rPr>
                    <w:spacing w:val="-4"/>
                    <w:szCs w:val="24"/>
                  </w:rPr>
                  <w:t>44/2308040</w:t>
                </w:r>
              </w:p>
            </w:tc>
            <w:tc>
              <w:tcPr>
                <w:tcW w:w="1304" w:type="dxa"/>
                <w:vAlign w:val="center"/>
              </w:tcPr>
              <w:p>
                <w:pPr>
                  <w:ind w:left="-57" w:right="-57"/>
                  <w:jc w:val="center"/>
                  <w:rPr>
                    <w:bCs/>
                    <w:szCs w:val="24"/>
                  </w:rPr>
                </w:pPr>
                <w:r>
                  <w:rPr>
                    <w:bCs/>
                    <w:szCs w:val="24"/>
                  </w:rPr>
                  <w:t>11,81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CA-00003257_INV</w:t>
                </w:r>
              </w:p>
            </w:tc>
            <w:tc>
              <w:tcPr>
                <w:tcW w:w="1104" w:type="dxa"/>
                <w:vAlign w:val="center"/>
              </w:tcPr>
              <w:p>
                <w:pPr>
                  <w:ind w:left="-113" w:right="-113"/>
                  <w:jc w:val="center"/>
                  <w:rPr>
                    <w:bCs/>
                    <w:szCs w:val="24"/>
                  </w:rPr>
                </w:pPr>
                <w:r>
                  <w:rPr>
                    <w:bCs/>
                    <w:spacing w:val="46"/>
                    <w:szCs w:val="24"/>
                  </w:rPr>
                  <w:t>2</w:t>
                </w:r>
                <w:r>
                  <w:rPr>
                    <w:bCs/>
                    <w:szCs w:val="24"/>
                  </w:rPr>
                  <w:t>427,01</w:t>
                </w:r>
              </w:p>
            </w:tc>
            <w:tc>
              <w:tcPr>
                <w:tcW w:w="1049" w:type="dxa"/>
                <w:vAlign w:val="center"/>
              </w:tcPr>
              <w:p>
                <w:pPr>
                  <w:ind w:left="-113" w:right="-113"/>
                  <w:jc w:val="center"/>
                  <w:rPr>
                    <w:bCs/>
                    <w:szCs w:val="24"/>
                  </w:rPr>
                </w:pPr>
                <w:r>
                  <w:rPr>
                    <w:bCs/>
                    <w:spacing w:val="46"/>
                    <w:szCs w:val="24"/>
                  </w:rPr>
                  <w:t>2</w:t>
                </w:r>
                <w:r>
                  <w:rPr>
                    <w:bCs/>
                    <w:szCs w:val="24"/>
                  </w:rPr>
                  <w:t>208,57</w:t>
                </w:r>
              </w:p>
            </w:tc>
            <w:tc>
              <w:tcPr>
                <w:tcW w:w="962" w:type="dxa"/>
                <w:vAlign w:val="center"/>
              </w:tcPr>
              <w:p>
                <w:pPr>
                  <w:ind w:left="-170" w:right="-170"/>
                  <w:jc w:val="center"/>
                  <w:rPr>
                    <w:bCs/>
                    <w:szCs w:val="24"/>
                  </w:rPr>
                </w:pPr>
                <w:r>
                  <w:rPr>
                    <w:bCs/>
                    <w:spacing w:val="50"/>
                    <w:szCs w:val="24"/>
                  </w:rPr>
                  <w:t>3</w:t>
                </w:r>
                <w:r>
                  <w:rPr>
                    <w:bCs/>
                    <w:szCs w:val="24"/>
                  </w:rPr>
                  <w:t>715</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131"/>
            </w:trPr>
            <w:tc>
              <w:tcPr>
                <w:tcW w:w="497" w:type="dxa"/>
                <w:vAlign w:val="center"/>
              </w:tcPr>
              <w:p>
                <w:pPr>
                  <w:tabs>
                    <w:tab w:val="left" w:pos="964"/>
                  </w:tabs>
                  <w:ind w:left="964" w:hanging="964"/>
                  <w:jc w:val="center"/>
                  <w:rPr>
                    <w:bCs/>
                    <w:szCs w:val="24"/>
                  </w:rPr>
                </w:pPr>
                <w:r>
                  <w:rPr>
                    <w:bCs/>
                    <w:szCs w:val="24"/>
                  </w:rPr>
                  <w:t>67.</w:t>
                  <w:tab/>
                </w:r>
              </w:p>
            </w:tc>
            <w:tc>
              <w:tcPr>
                <w:tcW w:w="2750" w:type="dxa"/>
                <w:vAlign w:val="center"/>
              </w:tcPr>
              <w:p>
                <w:pPr>
                  <w:rPr>
                    <w:bCs/>
                    <w:szCs w:val="24"/>
                  </w:rPr>
                </w:pPr>
                <w:r>
                  <w:rPr>
                    <w:bCs/>
                    <w:szCs w:val="24"/>
                  </w:rPr>
                  <w:t xml:space="preserve">Nuotekų šalinimo tinklai – lietaus nuotekų tinklai, Radviliškio r. sav. teritorija (Aušros a.) </w:t>
                </w:r>
              </w:p>
            </w:tc>
            <w:tc>
              <w:tcPr>
                <w:tcW w:w="1191" w:type="dxa"/>
                <w:vAlign w:val="center"/>
              </w:tcPr>
              <w:p>
                <w:pPr>
                  <w:ind w:left="-113" w:right="-113"/>
                  <w:jc w:val="center"/>
                  <w:rPr>
                    <w:bCs/>
                    <w:szCs w:val="24"/>
                  </w:rPr>
                </w:pPr>
                <w:r>
                  <w:rPr>
                    <w:bCs/>
                    <w:szCs w:val="24"/>
                  </w:rPr>
                  <w:t>4400-5142-7852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223,66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CA-00003253_INV</w:t>
                </w:r>
              </w:p>
            </w:tc>
            <w:tc>
              <w:tcPr>
                <w:tcW w:w="1104" w:type="dxa"/>
                <w:vAlign w:val="center"/>
              </w:tcPr>
              <w:p>
                <w:pPr>
                  <w:ind w:left="-113" w:right="-113"/>
                  <w:jc w:val="center"/>
                  <w:rPr>
                    <w:bCs/>
                    <w:szCs w:val="24"/>
                  </w:rPr>
                </w:pPr>
                <w:r>
                  <w:rPr>
                    <w:bCs/>
                    <w:szCs w:val="24"/>
                  </w:rPr>
                  <w:t>1</w:t>
                </w:r>
                <w:r>
                  <w:rPr>
                    <w:bCs/>
                    <w:spacing w:val="46"/>
                    <w:szCs w:val="24"/>
                  </w:rPr>
                  <w:t>8</w:t>
                </w:r>
                <w:r>
                  <w:rPr>
                    <w:bCs/>
                    <w:szCs w:val="24"/>
                  </w:rPr>
                  <w:t>183,58</w:t>
                </w:r>
              </w:p>
            </w:tc>
            <w:tc>
              <w:tcPr>
                <w:tcW w:w="1049" w:type="dxa"/>
                <w:vAlign w:val="center"/>
              </w:tcPr>
              <w:p>
                <w:pPr>
                  <w:ind w:left="-113" w:right="-113"/>
                  <w:jc w:val="center"/>
                  <w:rPr>
                    <w:bCs/>
                    <w:szCs w:val="24"/>
                  </w:rPr>
                </w:pPr>
                <w:r>
                  <w:rPr>
                    <w:bCs/>
                    <w:szCs w:val="24"/>
                  </w:rPr>
                  <w:t>1</w:t>
                </w:r>
                <w:r>
                  <w:rPr>
                    <w:bCs/>
                    <w:spacing w:val="46"/>
                    <w:szCs w:val="24"/>
                  </w:rPr>
                  <w:t>6</w:t>
                </w:r>
                <w:r>
                  <w:rPr>
                    <w:bCs/>
                    <w:szCs w:val="24"/>
                  </w:rPr>
                  <w:t>546,84</w:t>
                </w:r>
              </w:p>
            </w:tc>
            <w:tc>
              <w:tcPr>
                <w:tcW w:w="962" w:type="dxa"/>
                <w:vAlign w:val="center"/>
              </w:tcPr>
              <w:p>
                <w:pPr>
                  <w:ind w:left="-170" w:right="-170"/>
                  <w:jc w:val="center"/>
                  <w:rPr>
                    <w:bCs/>
                    <w:szCs w:val="24"/>
                  </w:rPr>
                </w:pPr>
                <w:r>
                  <w:rPr>
                    <w:bCs/>
                    <w:szCs w:val="24"/>
                  </w:rPr>
                  <w:t>2</w:t>
                </w:r>
                <w:r>
                  <w:rPr>
                    <w:bCs/>
                    <w:spacing w:val="50"/>
                    <w:szCs w:val="24"/>
                  </w:rPr>
                  <w:t>7</w:t>
                </w:r>
                <w:r>
                  <w:rPr>
                    <w:bCs/>
                    <w:szCs w:val="24"/>
                  </w:rPr>
                  <w:t>933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260"/>
            </w:trPr>
            <w:tc>
              <w:tcPr>
                <w:tcW w:w="497" w:type="dxa"/>
                <w:vAlign w:val="center"/>
              </w:tcPr>
              <w:p>
                <w:pPr>
                  <w:tabs>
                    <w:tab w:val="left" w:pos="964"/>
                  </w:tabs>
                  <w:ind w:left="964" w:hanging="964"/>
                  <w:jc w:val="center"/>
                  <w:rPr>
                    <w:bCs/>
                    <w:szCs w:val="24"/>
                  </w:rPr>
                </w:pPr>
                <w:r>
                  <w:rPr>
                    <w:bCs/>
                    <w:szCs w:val="24"/>
                  </w:rPr>
                  <w:t>68.</w:t>
                  <w:tab/>
                </w:r>
              </w:p>
            </w:tc>
            <w:tc>
              <w:tcPr>
                <w:tcW w:w="2750"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4400-5142-7860</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76,32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CA-00003256_INV</w:t>
                </w:r>
              </w:p>
            </w:tc>
            <w:tc>
              <w:tcPr>
                <w:tcW w:w="1104" w:type="dxa"/>
                <w:vAlign w:val="center"/>
              </w:tcPr>
              <w:p>
                <w:pPr>
                  <w:ind w:left="-113" w:right="-113"/>
                  <w:jc w:val="center"/>
                  <w:rPr>
                    <w:bCs/>
                    <w:szCs w:val="24"/>
                  </w:rPr>
                </w:pPr>
                <w:r>
                  <w:rPr>
                    <w:bCs/>
                    <w:spacing w:val="46"/>
                    <w:szCs w:val="24"/>
                  </w:rPr>
                  <w:t>6</w:t>
                </w:r>
                <w:r>
                  <w:rPr>
                    <w:bCs/>
                    <w:szCs w:val="24"/>
                  </w:rPr>
                  <w:t>475,84</w:t>
                </w:r>
              </w:p>
            </w:tc>
            <w:tc>
              <w:tcPr>
                <w:tcW w:w="1049" w:type="dxa"/>
                <w:vAlign w:val="center"/>
              </w:tcPr>
              <w:p>
                <w:pPr>
                  <w:ind w:left="-113" w:right="-113"/>
                  <w:jc w:val="center"/>
                  <w:rPr>
                    <w:bCs/>
                    <w:szCs w:val="24"/>
                  </w:rPr>
                </w:pPr>
                <w:r>
                  <w:rPr>
                    <w:bCs/>
                    <w:spacing w:val="46"/>
                    <w:szCs w:val="24"/>
                  </w:rPr>
                  <w:t>5</w:t>
                </w:r>
                <w:r>
                  <w:rPr>
                    <w:bCs/>
                    <w:szCs w:val="24"/>
                  </w:rPr>
                  <w:t>893,18</w:t>
                </w:r>
              </w:p>
            </w:tc>
            <w:tc>
              <w:tcPr>
                <w:tcW w:w="962" w:type="dxa"/>
                <w:vAlign w:val="center"/>
              </w:tcPr>
              <w:p>
                <w:pPr>
                  <w:ind w:left="-170" w:right="-170"/>
                  <w:jc w:val="center"/>
                  <w:rPr>
                    <w:bCs/>
                    <w:szCs w:val="24"/>
                  </w:rPr>
                </w:pPr>
                <w:r>
                  <w:rPr>
                    <w:bCs/>
                    <w:szCs w:val="24"/>
                  </w:rPr>
                  <w:t>1</w:t>
                </w:r>
                <w:r>
                  <w:rPr>
                    <w:bCs/>
                    <w:spacing w:val="50"/>
                    <w:szCs w:val="24"/>
                  </w:rPr>
                  <w:t>2</w:t>
                </w:r>
                <w:r>
                  <w:rPr>
                    <w:bCs/>
                    <w:szCs w:val="24"/>
                  </w:rPr>
                  <w:t>589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69.</w:t>
                  <w:tab/>
                </w:r>
              </w:p>
            </w:tc>
            <w:tc>
              <w:tcPr>
                <w:tcW w:w="2750" w:type="dxa"/>
                <w:vAlign w:val="center"/>
              </w:tcPr>
              <w:p>
                <w:pPr>
                  <w:rPr>
                    <w:bCs/>
                    <w:szCs w:val="24"/>
                  </w:rPr>
                </w:pPr>
                <w:r>
                  <w:rPr>
                    <w:bCs/>
                    <w:szCs w:val="24"/>
                  </w:rPr>
                  <w:t>Nuotekų šalinimo tinklai, Radviliškio r. sav. teritorija (Aušros a.)</w:t>
                </w:r>
              </w:p>
            </w:tc>
            <w:tc>
              <w:tcPr>
                <w:tcW w:w="1191" w:type="dxa"/>
                <w:vAlign w:val="center"/>
              </w:tcPr>
              <w:p>
                <w:pPr>
                  <w:ind w:left="-113" w:right="-113"/>
                  <w:jc w:val="center"/>
                  <w:rPr>
                    <w:bCs/>
                    <w:szCs w:val="24"/>
                  </w:rPr>
                </w:pPr>
                <w:r>
                  <w:rPr>
                    <w:bCs/>
                    <w:szCs w:val="24"/>
                  </w:rPr>
                  <w:t>4400-5142-2641</w:t>
                </w:r>
              </w:p>
            </w:tc>
            <w:tc>
              <w:tcPr>
                <w:tcW w:w="1134" w:type="dxa"/>
                <w:vAlign w:val="center"/>
              </w:tcPr>
              <w:p>
                <w:pPr>
                  <w:ind w:left="-113" w:right="-113"/>
                  <w:jc w:val="center"/>
                  <w:rPr>
                    <w:spacing w:val="-4"/>
                    <w:szCs w:val="24"/>
                  </w:rPr>
                </w:pPr>
                <w:r>
                  <w:rPr>
                    <w:spacing w:val="-4"/>
                    <w:szCs w:val="24"/>
                  </w:rPr>
                  <w:t>44/2308439</w:t>
                </w:r>
              </w:p>
            </w:tc>
            <w:tc>
              <w:tcPr>
                <w:tcW w:w="1304" w:type="dxa"/>
                <w:vAlign w:val="center"/>
              </w:tcPr>
              <w:p>
                <w:pPr>
                  <w:ind w:left="-57" w:right="-57"/>
                  <w:jc w:val="center"/>
                  <w:rPr>
                    <w:bCs/>
                    <w:szCs w:val="24"/>
                  </w:rPr>
                </w:pPr>
                <w:r>
                  <w:rPr>
                    <w:bCs/>
                    <w:szCs w:val="24"/>
                  </w:rPr>
                  <w:t>64,33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CA-00003252_INV</w:t>
                </w:r>
              </w:p>
            </w:tc>
            <w:tc>
              <w:tcPr>
                <w:tcW w:w="1104" w:type="dxa"/>
                <w:vAlign w:val="center"/>
              </w:tcPr>
              <w:p>
                <w:pPr>
                  <w:ind w:left="-113" w:right="-113"/>
                  <w:jc w:val="center"/>
                  <w:rPr>
                    <w:bCs/>
                    <w:szCs w:val="24"/>
                  </w:rPr>
                </w:pPr>
                <w:r>
                  <w:rPr>
                    <w:bCs/>
                    <w:spacing w:val="46"/>
                    <w:szCs w:val="24"/>
                  </w:rPr>
                  <w:t>6</w:t>
                </w:r>
                <w:r>
                  <w:rPr>
                    <w:bCs/>
                    <w:szCs w:val="24"/>
                  </w:rPr>
                  <w:t>313,53</w:t>
                </w:r>
              </w:p>
            </w:tc>
            <w:tc>
              <w:tcPr>
                <w:tcW w:w="1049" w:type="dxa"/>
                <w:vAlign w:val="center"/>
              </w:tcPr>
              <w:p>
                <w:pPr>
                  <w:ind w:left="-113" w:right="-113"/>
                  <w:jc w:val="center"/>
                  <w:rPr>
                    <w:bCs/>
                    <w:szCs w:val="24"/>
                  </w:rPr>
                </w:pPr>
                <w:r>
                  <w:rPr>
                    <w:bCs/>
                    <w:spacing w:val="46"/>
                    <w:szCs w:val="24"/>
                  </w:rPr>
                  <w:t>5</w:t>
                </w:r>
                <w:r>
                  <w:rPr>
                    <w:bCs/>
                    <w:szCs w:val="24"/>
                  </w:rPr>
                  <w:t>745,45</w:t>
                </w:r>
              </w:p>
            </w:tc>
            <w:tc>
              <w:tcPr>
                <w:tcW w:w="962" w:type="dxa"/>
                <w:vAlign w:val="center"/>
              </w:tcPr>
              <w:p>
                <w:pPr>
                  <w:ind w:left="-170" w:right="-170"/>
                  <w:jc w:val="center"/>
                  <w:rPr>
                    <w:bCs/>
                    <w:szCs w:val="24"/>
                  </w:rPr>
                </w:pPr>
                <w:r>
                  <w:rPr>
                    <w:bCs/>
                    <w:spacing w:val="50"/>
                    <w:szCs w:val="24"/>
                  </w:rPr>
                  <w:t>9</w:t>
                </w:r>
                <w:r>
                  <w:rPr>
                    <w:bCs/>
                    <w:szCs w:val="24"/>
                  </w:rPr>
                  <w:t>410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70.</w:t>
                  <w:tab/>
                </w:r>
              </w:p>
            </w:tc>
            <w:tc>
              <w:tcPr>
                <w:tcW w:w="2750" w:type="dxa"/>
                <w:vMerge w:val="restart"/>
                <w:vAlign w:val="center"/>
              </w:tcPr>
              <w:p>
                <w:pPr>
                  <w:rPr>
                    <w:bCs/>
                    <w:szCs w:val="24"/>
                  </w:rPr>
                </w:pPr>
                <w:r>
                  <w:rPr>
                    <w:bCs/>
                    <w:szCs w:val="24"/>
                  </w:rPr>
                  <w:t xml:space="preserve">Nuotekų šalinimo tinklai – buitinių nuotekų šalinimo tinklai, Baisogala, Baisogalos sen., Radviliškio r. sav. </w:t>
                </w:r>
              </w:p>
            </w:tc>
            <w:tc>
              <w:tcPr>
                <w:tcW w:w="1191" w:type="dxa"/>
                <w:vAlign w:val="center"/>
              </w:tcPr>
              <w:p>
                <w:pPr>
                  <w:ind w:left="-113" w:right="-113"/>
                  <w:jc w:val="center"/>
                  <w:rPr>
                    <w:bCs/>
                    <w:szCs w:val="24"/>
                  </w:rPr>
                </w:pPr>
                <w:r>
                  <w:rPr>
                    <w:bCs/>
                    <w:szCs w:val="24"/>
                  </w:rPr>
                  <w:t>4400-5806-2250</w:t>
                </w:r>
              </w:p>
            </w:tc>
            <w:tc>
              <w:tcPr>
                <w:tcW w:w="1134" w:type="dxa"/>
                <w:vMerge w:val="restart"/>
                <w:vAlign w:val="center"/>
              </w:tcPr>
              <w:p>
                <w:pPr>
                  <w:ind w:left="-113" w:right="-113"/>
                  <w:jc w:val="center"/>
                  <w:rPr>
                    <w:bCs/>
                    <w:spacing w:val="-4"/>
                    <w:szCs w:val="24"/>
                  </w:rPr>
                </w:pPr>
                <w:r>
                  <w:rPr>
                    <w:bCs/>
                    <w:spacing w:val="-4"/>
                    <w:szCs w:val="24"/>
                  </w:rPr>
                  <w:t>44/2709659</w:t>
                </w:r>
              </w:p>
            </w:tc>
            <w:tc>
              <w:tcPr>
                <w:tcW w:w="1304" w:type="dxa"/>
                <w:vAlign w:val="center"/>
              </w:tcPr>
              <w:p>
                <w:pPr>
                  <w:ind w:left="-57" w:right="-57"/>
                  <w:jc w:val="center"/>
                  <w:rPr>
                    <w:szCs w:val="24"/>
                  </w:rPr>
                </w:pPr>
                <w:r>
                  <w:rPr>
                    <w:bCs/>
                    <w:spacing w:val="50"/>
                    <w:szCs w:val="24"/>
                  </w:rPr>
                  <w:t>5</w:t>
                </w:r>
                <w:r>
                  <w:rPr>
                    <w:szCs w:val="24"/>
                  </w:rPr>
                  <w:t>951,85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10"/>
                    <w:sz w:val="20"/>
                  </w:rPr>
                </w:pPr>
                <w:r>
                  <w:rPr>
                    <w:spacing w:val="-10"/>
                    <w:sz w:val="22"/>
                    <w:szCs w:val="22"/>
                  </w:rPr>
                  <w:t>12120035</w:t>
                </w:r>
                <w:r>
                  <w:rPr>
                    <w:spacing w:val="-10"/>
                    <w:sz w:val="12"/>
                    <w:szCs w:val="12"/>
                  </w:rPr>
                  <w:t>_</w:t>
                </w:r>
                <w:r>
                  <w:rPr>
                    <w:spacing w:val="-10"/>
                    <w:sz w:val="20"/>
                  </w:rPr>
                  <w:t>IN</w:t>
                </w:r>
                <w:r>
                  <w:rPr>
                    <w:spacing w:val="-16"/>
                    <w:sz w:val="20"/>
                  </w:rPr>
                  <w:t>V</w:t>
                </w:r>
              </w:p>
              <w:p>
                <w:pPr>
                  <w:ind w:left="-170" w:right="-170"/>
                  <w:jc w:val="center"/>
                  <w:rPr>
                    <w:b/>
                    <w:spacing w:val="-6"/>
                    <w:sz w:val="20"/>
                  </w:rPr>
                </w:pPr>
                <w:r>
                  <w:rPr>
                    <w:spacing w:val="-10"/>
                    <w:sz w:val="22"/>
                    <w:szCs w:val="22"/>
                  </w:rPr>
                  <w:t>12120036</w:t>
                </w:r>
                <w:r>
                  <w:rPr>
                    <w:spacing w:val="-10"/>
                    <w:sz w:val="12"/>
                    <w:szCs w:val="12"/>
                  </w:rPr>
                  <w:t>_</w:t>
                </w:r>
                <w:r>
                  <w:rPr>
                    <w:spacing w:val="-12"/>
                    <w:sz w:val="20"/>
                  </w:rPr>
                  <w:t>INV</w:t>
                </w:r>
              </w:p>
            </w:tc>
            <w:tc>
              <w:tcPr>
                <w:tcW w:w="1104" w:type="dxa"/>
                <w:vAlign w:val="center"/>
              </w:tcPr>
              <w:p>
                <w:pPr>
                  <w:ind w:left="-113" w:right="-113"/>
                  <w:jc w:val="center"/>
                  <w:rPr>
                    <w:bCs/>
                    <w:szCs w:val="24"/>
                  </w:rPr>
                </w:pPr>
                <w:r>
                  <w:rPr>
                    <w:bCs/>
                    <w:szCs w:val="24"/>
                  </w:rPr>
                  <w:t>618,05</w:t>
                </w:r>
              </w:p>
              <w:p>
                <w:pPr>
                  <w:ind w:left="-113" w:right="-113"/>
                  <w:jc w:val="center"/>
                  <w:rPr>
                    <w:b/>
                    <w:szCs w:val="24"/>
                  </w:rPr>
                </w:pPr>
                <w:r>
                  <w:rPr>
                    <w:bCs/>
                    <w:szCs w:val="24"/>
                  </w:rPr>
                  <w:t>968,78</w:t>
                </w:r>
              </w:p>
            </w:tc>
            <w:tc>
              <w:tcPr>
                <w:tcW w:w="1049" w:type="dxa"/>
                <w:vAlign w:val="center"/>
              </w:tcPr>
              <w:p>
                <w:pPr>
                  <w:ind w:left="-113" w:right="-113"/>
                  <w:jc w:val="center"/>
                  <w:rPr>
                    <w:bCs/>
                    <w:szCs w:val="24"/>
                  </w:rPr>
                </w:pPr>
                <w:r>
                  <w:rPr>
                    <w:bCs/>
                    <w:szCs w:val="24"/>
                  </w:rPr>
                  <w:t>0,00</w:t>
                </w:r>
              </w:p>
              <w:p>
                <w:pPr>
                  <w:ind w:left="-113" w:right="-113"/>
                  <w:jc w:val="center"/>
                  <w:rPr>
                    <w:b/>
                    <w:szCs w:val="24"/>
                  </w:rPr>
                </w:pPr>
                <w:r>
                  <w:rPr>
                    <w:bCs/>
                    <w:szCs w:val="24"/>
                  </w:rPr>
                  <w:t>0,00</w:t>
                </w:r>
              </w:p>
            </w:tc>
            <w:tc>
              <w:tcPr>
                <w:tcW w:w="962" w:type="dxa"/>
                <w:vAlign w:val="center"/>
              </w:tcPr>
              <w:p>
                <w:pPr>
                  <w:ind w:left="-170" w:right="-170"/>
                  <w:jc w:val="center"/>
                  <w:rPr>
                    <w:szCs w:val="24"/>
                  </w:rPr>
                </w:pPr>
                <w:r>
                  <w:rPr>
                    <w:szCs w:val="24"/>
                  </w:rPr>
                  <w:t>24</w:t>
                </w:r>
                <w:r>
                  <w:rPr>
                    <w:bCs/>
                    <w:spacing w:val="50"/>
                    <w:szCs w:val="24"/>
                  </w:rPr>
                  <w:t>3</w:t>
                </w:r>
                <w:r>
                  <w:rPr>
                    <w:szCs w:val="24"/>
                  </w:rPr>
                  <w:t>708</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453</w:t>
                </w:r>
              </w:p>
            </w:tc>
            <w:tc>
              <w:tcPr>
                <w:tcW w:w="1040" w:type="dxa"/>
                <w:vMerge w:val="restart"/>
                <w:vAlign w:val="center"/>
              </w:tcPr>
              <w:p>
                <w:pPr>
                  <w:ind w:left="-113" w:right="-113"/>
                  <w:jc w:val="center"/>
                  <w:rPr>
                    <w:spacing w:val="-2"/>
                    <w:szCs w:val="24"/>
                  </w:rPr>
                </w:pPr>
                <w:r>
                  <w:rPr>
                    <w:spacing w:val="-2"/>
                    <w:szCs w:val="24"/>
                  </w:rPr>
                  <w:t>0,0013020</w:t>
                </w:r>
              </w:p>
            </w:tc>
            <w:tc>
              <w:tcPr>
                <w:tcW w:w="1077" w:type="dxa"/>
                <w:vMerge w:val="restart"/>
                <w:vAlign w:val="center"/>
              </w:tcPr>
              <w:p>
                <w:pPr>
                  <w:ind w:left="-113" w:right="-113"/>
                  <w:jc w:val="center"/>
                  <w:rPr>
                    <w:bCs/>
                    <w:szCs w:val="24"/>
                  </w:rPr>
                </w:pPr>
                <w:r>
                  <w:rPr>
                    <w:bCs/>
                    <w:szCs w:val="24"/>
                  </w:rPr>
                  <w:t>23103679</w:t>
                </w:r>
              </w:p>
            </w:tc>
          </w:tr>
          <w:tr>
            <w:tc>
              <w:tcPr>
                <w:tcW w:w="497" w:type="dxa"/>
                <w:vAlign w:val="center"/>
              </w:tcPr>
              <w:p>
                <w:pPr>
                  <w:tabs>
                    <w:tab w:val="left" w:pos="964"/>
                  </w:tabs>
                  <w:ind w:left="964" w:hanging="964"/>
                  <w:jc w:val="center"/>
                  <w:rPr>
                    <w:bCs/>
                    <w:szCs w:val="24"/>
                  </w:rPr>
                </w:pPr>
                <w:r>
                  <w:rPr>
                    <w:bCs/>
                    <w:szCs w:val="24"/>
                  </w:rPr>
                  <w:t>71.</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4400-5806-2272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 xml:space="preserve">157,08  m</w:t>
                </w:r>
              </w:p>
            </w:tc>
            <w:tc>
              <w:tcPr>
                <w:tcW w:w="907" w:type="dxa"/>
                <w:vAlign w:val="center"/>
              </w:tcPr>
              <w:p>
                <w:pPr>
                  <w:jc w:val="center"/>
                  <w:rPr>
                    <w:szCs w:val="24"/>
                  </w:rPr>
                </w:pPr>
                <w:r>
                  <w:rPr>
                    <w:szCs w:val="24"/>
                  </w:rPr>
                  <w:t>1982</w:t>
                </w:r>
              </w:p>
            </w:tc>
            <w:tc>
              <w:tcPr>
                <w:tcW w:w="1134" w:type="dxa"/>
                <w:vAlign w:val="center"/>
              </w:tcPr>
              <w:p>
                <w:pPr>
                  <w:ind w:left="-57" w:right="-57"/>
                  <w:jc w:val="center"/>
                  <w:rPr>
                    <w:b/>
                    <w:szCs w:val="24"/>
                  </w:rPr>
                </w:pPr>
                <w:r>
                  <w:rPr>
                    <w:szCs w:val="24"/>
                  </w:rPr>
                  <w:t>12120038_INV</w:t>
                </w:r>
              </w:p>
            </w:tc>
            <w:tc>
              <w:tcPr>
                <w:tcW w:w="1104" w:type="dxa"/>
                <w:vAlign w:val="center"/>
              </w:tcPr>
              <w:p>
                <w:pPr>
                  <w:ind w:left="-113" w:right="-113"/>
                  <w:jc w:val="center"/>
                  <w:rPr>
                    <w:b/>
                    <w:szCs w:val="24"/>
                  </w:rPr>
                </w:pPr>
                <w:r>
                  <w:rPr>
                    <w:bCs/>
                    <w:spacing w:val="46"/>
                    <w:szCs w:val="24"/>
                  </w:rPr>
                  <w:t>1</w:t>
                </w:r>
                <w:r>
                  <w:rPr>
                    <w:bCs/>
                    <w:szCs w:val="24"/>
                  </w:rPr>
                  <w:t>718,89</w:t>
                </w:r>
              </w:p>
            </w:tc>
            <w:tc>
              <w:tcPr>
                <w:tcW w:w="1049" w:type="dxa"/>
                <w:vAlign w:val="center"/>
              </w:tcPr>
              <w:p>
                <w:pPr>
                  <w:ind w:left="-113" w:right="-113"/>
                  <w:jc w:val="center"/>
                  <w:rPr>
                    <w:b/>
                    <w:szCs w:val="24"/>
                  </w:rPr>
                </w:pPr>
                <w:r>
                  <w:rPr>
                    <w:bCs/>
                    <w:szCs w:val="24"/>
                  </w:rPr>
                  <w:t>0,00</w:t>
                </w:r>
              </w:p>
            </w:tc>
            <w:tc>
              <w:tcPr>
                <w:tcW w:w="962" w:type="dxa"/>
                <w:vAlign w:val="center"/>
              </w:tcPr>
              <w:p>
                <w:pPr>
                  <w:ind w:left="-170" w:right="-170"/>
                  <w:jc w:val="center"/>
                  <w:rPr>
                    <w:szCs w:val="24"/>
                  </w:rPr>
                </w:pPr>
                <w:r>
                  <w:rPr>
                    <w:bCs/>
                    <w:spacing w:val="50"/>
                    <w:szCs w:val="24"/>
                  </w:rPr>
                  <w:t>5</w:t>
                </w:r>
                <w:r>
                  <w:rPr>
                    <w:szCs w:val="24"/>
                  </w:rPr>
                  <w:t>176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72.</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4400-5864-6230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bCs/>
                    <w:spacing w:val="50"/>
                    <w:szCs w:val="24"/>
                  </w:rPr>
                  <w:t>4</w:t>
                </w:r>
                <w:r>
                  <w:rPr>
                    <w:szCs w:val="24"/>
                  </w:rPr>
                  <w:t>967,04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rPr>
                </w:pPr>
                <w:r>
                  <w:rPr>
                    <w:spacing w:val="-8"/>
                    <w:sz w:val="22"/>
                    <w:szCs w:val="22"/>
                  </w:rPr>
                  <w:t>12120034</w:t>
                </w:r>
                <w:r>
                  <w:rPr>
                    <w:spacing w:val="-8"/>
                    <w:sz w:val="12"/>
                    <w:szCs w:val="12"/>
                  </w:rPr>
                  <w:t>_</w:t>
                </w:r>
                <w:r>
                  <w:rPr>
                    <w:spacing w:val="-10"/>
                    <w:sz w:val="20"/>
                  </w:rPr>
                  <w:t>INV</w:t>
                </w:r>
              </w:p>
              <w:p>
                <w:pPr>
                  <w:ind w:left="-170" w:right="-170"/>
                  <w:jc w:val="center"/>
                  <w:rPr>
                    <w:spacing w:val="-8"/>
                    <w:sz w:val="20"/>
                  </w:rPr>
                </w:pPr>
                <w:r>
                  <w:rPr>
                    <w:spacing w:val="-8"/>
                    <w:sz w:val="22"/>
                    <w:szCs w:val="22"/>
                  </w:rPr>
                  <w:t>12120037</w:t>
                </w:r>
                <w:r>
                  <w:rPr>
                    <w:spacing w:val="-8"/>
                    <w:sz w:val="12"/>
                    <w:szCs w:val="12"/>
                  </w:rPr>
                  <w:t>_</w:t>
                </w:r>
                <w:r>
                  <w:rPr>
                    <w:spacing w:val="-10"/>
                    <w:sz w:val="20"/>
                  </w:rPr>
                  <w:t>INV</w:t>
                </w:r>
              </w:p>
              <w:p>
                <w:pPr>
                  <w:ind w:left="-170" w:right="-170"/>
                  <w:jc w:val="center"/>
                  <w:rPr>
                    <w:b/>
                    <w:spacing w:val="-8"/>
                    <w:sz w:val="20"/>
                  </w:rPr>
                </w:pPr>
                <w:r>
                  <w:rPr>
                    <w:spacing w:val="-8"/>
                    <w:sz w:val="22"/>
                    <w:szCs w:val="22"/>
                  </w:rPr>
                  <w:t>12120039</w:t>
                </w:r>
                <w:r>
                  <w:rPr>
                    <w:spacing w:val="-8"/>
                    <w:sz w:val="12"/>
                    <w:szCs w:val="12"/>
                  </w:rPr>
                  <w:t>_</w:t>
                </w:r>
                <w:r>
                  <w:rPr>
                    <w:spacing w:val="-10"/>
                    <w:sz w:val="20"/>
                  </w:rPr>
                  <w:t>INV</w:t>
                </w:r>
              </w:p>
            </w:tc>
            <w:tc>
              <w:tcPr>
                <w:tcW w:w="1104" w:type="dxa"/>
                <w:vAlign w:val="center"/>
              </w:tcPr>
              <w:p>
                <w:pPr>
                  <w:ind w:left="-113" w:right="-113"/>
                  <w:jc w:val="center"/>
                  <w:rPr>
                    <w:bCs/>
                    <w:szCs w:val="24"/>
                  </w:rPr>
                </w:pPr>
                <w:r>
                  <w:rPr>
                    <w:bCs/>
                    <w:spacing w:val="46"/>
                    <w:szCs w:val="24"/>
                  </w:rPr>
                  <w:t>3</w:t>
                </w:r>
                <w:r>
                  <w:rPr>
                    <w:bCs/>
                    <w:szCs w:val="24"/>
                  </w:rPr>
                  <w:t>374,07</w:t>
                </w:r>
              </w:p>
              <w:p>
                <w:pPr>
                  <w:ind w:left="-113" w:right="-113"/>
                  <w:jc w:val="center"/>
                  <w:rPr>
                    <w:bCs/>
                    <w:szCs w:val="24"/>
                  </w:rPr>
                </w:pPr>
                <w:r>
                  <w:rPr>
                    <w:bCs/>
                    <w:spacing w:val="46"/>
                    <w:szCs w:val="24"/>
                  </w:rPr>
                  <w:t>4</w:t>
                </w:r>
                <w:r>
                  <w:rPr>
                    <w:bCs/>
                    <w:szCs w:val="24"/>
                  </w:rPr>
                  <w:t>529,37</w:t>
                </w:r>
              </w:p>
              <w:p>
                <w:pPr>
                  <w:ind w:left="-113" w:right="-113"/>
                  <w:jc w:val="center"/>
                  <w:rPr>
                    <w:b/>
                    <w:szCs w:val="24"/>
                  </w:rPr>
                </w:pPr>
                <w:r>
                  <w:rPr>
                    <w:bCs/>
                    <w:szCs w:val="24"/>
                  </w:rPr>
                  <w:t>1</w:t>
                </w:r>
                <w:r>
                  <w:rPr>
                    <w:bCs/>
                    <w:spacing w:val="46"/>
                    <w:szCs w:val="24"/>
                  </w:rPr>
                  <w:t>2</w:t>
                </w:r>
                <w:r>
                  <w:rPr>
                    <w:bCs/>
                    <w:szCs w:val="24"/>
                  </w:rPr>
                  <w:t>793,96</w:t>
                </w:r>
              </w:p>
            </w:tc>
            <w:tc>
              <w:tcPr>
                <w:tcW w:w="1049" w:type="dxa"/>
                <w:vAlign w:val="center"/>
              </w:tcPr>
              <w:p>
                <w:pPr>
                  <w:ind w:left="-113" w:right="-113"/>
                  <w:jc w:val="center"/>
                  <w:rPr>
                    <w:bCs/>
                    <w:szCs w:val="24"/>
                  </w:rPr>
                </w:pPr>
                <w:r>
                  <w:rPr>
                    <w:bCs/>
                    <w:szCs w:val="24"/>
                  </w:rPr>
                  <w:t>0,00</w:t>
                </w:r>
              </w:p>
              <w:p>
                <w:pPr>
                  <w:ind w:left="-113" w:right="-113"/>
                  <w:jc w:val="center"/>
                  <w:rPr>
                    <w:bCs/>
                    <w:szCs w:val="24"/>
                  </w:rPr>
                </w:pPr>
                <w:r>
                  <w:rPr>
                    <w:bCs/>
                    <w:szCs w:val="24"/>
                  </w:rPr>
                  <w:t>450,56</w:t>
                </w:r>
              </w:p>
              <w:p>
                <w:pPr>
                  <w:ind w:left="-113" w:right="-113"/>
                  <w:jc w:val="center"/>
                  <w:rPr>
                    <w:b/>
                    <w:szCs w:val="24"/>
                  </w:rPr>
                </w:pPr>
                <w:r>
                  <w:rPr>
                    <w:bCs/>
                    <w:szCs w:val="24"/>
                  </w:rPr>
                  <w:t>544,04</w:t>
                </w:r>
              </w:p>
            </w:tc>
            <w:tc>
              <w:tcPr>
                <w:tcW w:w="962" w:type="dxa"/>
                <w:vAlign w:val="center"/>
              </w:tcPr>
              <w:p>
                <w:pPr>
                  <w:ind w:left="-170" w:right="-170"/>
                  <w:jc w:val="center"/>
                  <w:rPr>
                    <w:szCs w:val="24"/>
                  </w:rPr>
                </w:pPr>
                <w:r>
                  <w:rPr>
                    <w:szCs w:val="24"/>
                  </w:rPr>
                  <w:t>19</w:t>
                </w:r>
                <w:r>
                  <w:rPr>
                    <w:bCs/>
                    <w:spacing w:val="50"/>
                    <w:szCs w:val="24"/>
                  </w:rPr>
                  <w:t>8</w:t>
                </w:r>
                <w:r>
                  <w:rPr>
                    <w:szCs w:val="24"/>
                  </w:rPr>
                  <w:t>655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73.</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Baisogala, Baisogalos sen., Radviliškio r. sav.</w:t>
                </w:r>
              </w:p>
            </w:tc>
            <w:tc>
              <w:tcPr>
                <w:tcW w:w="1191" w:type="dxa"/>
                <w:vAlign w:val="center"/>
              </w:tcPr>
              <w:p>
                <w:pPr>
                  <w:ind w:left="-113" w:right="-113"/>
                  <w:jc w:val="center"/>
                  <w:rPr>
                    <w:bCs/>
                    <w:szCs w:val="24"/>
                  </w:rPr>
                </w:pPr>
                <w:r>
                  <w:rPr>
                    <w:bCs/>
                    <w:szCs w:val="24"/>
                  </w:rPr>
                  <w:t>4400-5883-4541</w:t>
                </w:r>
              </w:p>
            </w:tc>
            <w:tc>
              <w:tcPr>
                <w:tcW w:w="1134" w:type="dxa"/>
                <w:vMerge w:val="restart"/>
                <w:vAlign w:val="center"/>
              </w:tcPr>
              <w:p>
                <w:pPr>
                  <w:ind w:left="-113" w:right="-113"/>
                  <w:jc w:val="center"/>
                  <w:rPr>
                    <w:bCs/>
                    <w:spacing w:val="-4"/>
                    <w:szCs w:val="24"/>
                  </w:rPr>
                </w:pPr>
                <w:r>
                  <w:rPr>
                    <w:bCs/>
                    <w:spacing w:val="-4"/>
                    <w:szCs w:val="24"/>
                  </w:rPr>
                  <w:t>44/2751105</w:t>
                </w:r>
              </w:p>
            </w:tc>
            <w:tc>
              <w:tcPr>
                <w:tcW w:w="1304" w:type="dxa"/>
                <w:vAlign w:val="center"/>
              </w:tcPr>
              <w:p>
                <w:pPr>
                  <w:ind w:left="-57" w:right="-57"/>
                  <w:jc w:val="center"/>
                  <w:rPr>
                    <w:szCs w:val="24"/>
                  </w:rPr>
                </w:pPr>
                <w:r>
                  <w:rPr>
                    <w:szCs w:val="24"/>
                  </w:rPr>
                  <w:t>1</w:t>
                </w:r>
                <w:r>
                  <w:rPr>
                    <w:bCs/>
                    <w:spacing w:val="50"/>
                    <w:szCs w:val="24"/>
                  </w:rPr>
                  <w:t>1</w:t>
                </w:r>
                <w:r>
                  <w:rPr>
                    <w:szCs w:val="24"/>
                  </w:rPr>
                  <w:t>583,83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rPr>
                </w:pPr>
                <w:r>
                  <w:rPr>
                    <w:spacing w:val="-8"/>
                    <w:sz w:val="20"/>
                  </w:rPr>
                  <w:t>12120030</w:t>
                </w:r>
                <w:r>
                  <w:rPr>
                    <w:spacing w:val="-8"/>
                    <w:sz w:val="16"/>
                    <w:szCs w:val="16"/>
                  </w:rPr>
                  <w:t>_</w:t>
                </w:r>
                <w:r>
                  <w:rPr>
                    <w:spacing w:val="-8"/>
                    <w:sz w:val="20"/>
                  </w:rPr>
                  <w:t>INV</w:t>
                </w:r>
              </w:p>
              <w:p>
                <w:pPr>
                  <w:ind w:left="-170" w:right="-170"/>
                  <w:jc w:val="center"/>
                  <w:rPr>
                    <w:spacing w:val="-8"/>
                    <w:sz w:val="20"/>
                  </w:rPr>
                </w:pPr>
                <w:r>
                  <w:rPr>
                    <w:spacing w:val="-8"/>
                    <w:sz w:val="20"/>
                  </w:rPr>
                  <w:t>12120033</w:t>
                </w:r>
                <w:r>
                  <w:rPr>
                    <w:spacing w:val="-8"/>
                    <w:sz w:val="16"/>
                    <w:szCs w:val="16"/>
                  </w:rPr>
                  <w:t>_</w:t>
                </w:r>
                <w:r>
                  <w:rPr>
                    <w:spacing w:val="-8"/>
                    <w:sz w:val="20"/>
                  </w:rPr>
                  <w:t>INV</w:t>
                </w:r>
              </w:p>
            </w:tc>
            <w:tc>
              <w:tcPr>
                <w:tcW w:w="1104" w:type="dxa"/>
                <w:vAlign w:val="center"/>
              </w:tcPr>
              <w:p>
                <w:pPr>
                  <w:ind w:left="-113" w:right="-113"/>
                  <w:jc w:val="center"/>
                  <w:rPr>
                    <w:szCs w:val="24"/>
                  </w:rPr>
                </w:pPr>
                <w:r>
                  <w:rPr>
                    <w:bCs/>
                    <w:spacing w:val="46"/>
                    <w:szCs w:val="24"/>
                  </w:rPr>
                  <w:t>6</w:t>
                </w:r>
                <w:r>
                  <w:rPr>
                    <w:szCs w:val="24"/>
                  </w:rPr>
                  <w:t>433,33</w:t>
                </w:r>
              </w:p>
              <w:p>
                <w:pPr>
                  <w:ind w:left="-113" w:right="-113"/>
                  <w:jc w:val="center"/>
                  <w:rPr>
                    <w:szCs w:val="24"/>
                  </w:rPr>
                </w:pPr>
                <w:r>
                  <w:rPr>
                    <w:bCs/>
                    <w:spacing w:val="46"/>
                    <w:szCs w:val="24"/>
                  </w:rPr>
                  <w:t>9</w:t>
                </w:r>
                <w:r>
                  <w:rPr>
                    <w:szCs w:val="24"/>
                  </w:rPr>
                  <w:t>417,28</w:t>
                </w:r>
              </w:p>
            </w:tc>
            <w:tc>
              <w:tcPr>
                <w:tcW w:w="1049" w:type="dxa"/>
                <w:vAlign w:val="center"/>
              </w:tcPr>
              <w:p>
                <w:pPr>
                  <w:ind w:left="-113" w:right="-113"/>
                  <w:jc w:val="center"/>
                  <w:rPr>
                    <w:szCs w:val="24"/>
                  </w:rPr>
                </w:pPr>
                <w:r>
                  <w:rPr>
                    <w:szCs w:val="24"/>
                  </w:rPr>
                  <w:t>0,00</w:t>
                </w:r>
              </w:p>
              <w:p>
                <w:pPr>
                  <w:ind w:left="-113" w:right="-113"/>
                  <w:jc w:val="center"/>
                  <w:rPr>
                    <w:szCs w:val="24"/>
                  </w:rPr>
                </w:pPr>
                <w:r>
                  <w:rPr>
                    <w:bCs/>
                    <w:spacing w:val="46"/>
                    <w:szCs w:val="24"/>
                  </w:rPr>
                  <w:t>2</w:t>
                </w:r>
                <w:r>
                  <w:rPr>
                    <w:szCs w:val="24"/>
                  </w:rPr>
                  <w:t>305,83</w:t>
                </w:r>
              </w:p>
            </w:tc>
            <w:tc>
              <w:tcPr>
                <w:tcW w:w="962" w:type="dxa"/>
                <w:vAlign w:val="center"/>
              </w:tcPr>
              <w:p>
                <w:pPr>
                  <w:ind w:left="-170" w:right="-170"/>
                  <w:jc w:val="center"/>
                  <w:rPr>
                    <w:szCs w:val="24"/>
                  </w:rPr>
                </w:pPr>
                <w:r>
                  <w:rPr>
                    <w:szCs w:val="24"/>
                  </w:rPr>
                  <w:t>41</w:t>
                </w:r>
                <w:r>
                  <w:rPr>
                    <w:bCs/>
                    <w:spacing w:val="50"/>
                    <w:szCs w:val="24"/>
                  </w:rPr>
                  <w:t>5</w:t>
                </w:r>
                <w:r>
                  <w:rPr>
                    <w:szCs w:val="24"/>
                  </w:rPr>
                  <w:t>824</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422</w:t>
                </w:r>
              </w:p>
            </w:tc>
            <w:tc>
              <w:tcPr>
                <w:tcW w:w="1040" w:type="dxa"/>
                <w:vMerge w:val="restart"/>
                <w:vAlign w:val="center"/>
              </w:tcPr>
              <w:p>
                <w:pPr>
                  <w:ind w:left="-113" w:right="-113"/>
                  <w:jc w:val="center"/>
                  <w:rPr>
                    <w:spacing w:val="-2"/>
                    <w:szCs w:val="24"/>
                  </w:rPr>
                </w:pPr>
                <w:r>
                  <w:rPr>
                    <w:spacing w:val="-2"/>
                    <w:szCs w:val="24"/>
                  </w:rPr>
                  <w:t>0,0016781</w:t>
                </w:r>
              </w:p>
            </w:tc>
            <w:tc>
              <w:tcPr>
                <w:tcW w:w="1077" w:type="dxa"/>
                <w:vMerge w:val="restart"/>
                <w:vAlign w:val="center"/>
              </w:tcPr>
              <w:p>
                <w:pPr>
                  <w:ind w:left="-113" w:right="-113"/>
                  <w:jc w:val="center"/>
                  <w:rPr>
                    <w:szCs w:val="24"/>
                  </w:rPr>
                </w:pPr>
                <w:r>
                  <w:rPr>
                    <w:szCs w:val="24"/>
                  </w:rPr>
                  <w:t>23103681</w:t>
                </w:r>
              </w:p>
            </w:tc>
          </w:tr>
          <w:tr>
            <w:tc>
              <w:tcPr>
                <w:tcW w:w="497" w:type="dxa"/>
                <w:vAlign w:val="center"/>
              </w:tcPr>
              <w:p>
                <w:pPr>
                  <w:tabs>
                    <w:tab w:val="left" w:pos="964"/>
                  </w:tabs>
                  <w:ind w:left="964" w:hanging="964"/>
                  <w:jc w:val="center"/>
                  <w:rPr>
                    <w:bCs/>
                    <w:szCs w:val="24"/>
                  </w:rPr>
                </w:pPr>
                <w:r>
                  <w:rPr>
                    <w:bCs/>
                    <w:szCs w:val="24"/>
                  </w:rPr>
                  <w:t>74.</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4400-5883-4474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251,76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12120031_INV</w:t>
                </w:r>
              </w:p>
            </w:tc>
            <w:tc>
              <w:tcPr>
                <w:tcW w:w="1104" w:type="dxa"/>
                <w:vMerge w:val="restart"/>
                <w:vAlign w:val="center"/>
              </w:tcPr>
              <w:p>
                <w:pPr>
                  <w:ind w:left="-113" w:right="-113"/>
                  <w:jc w:val="center"/>
                  <w:rPr>
                    <w:szCs w:val="24"/>
                  </w:rPr>
                </w:pPr>
                <w:r>
                  <w:rPr>
                    <w:bCs/>
                    <w:spacing w:val="46"/>
                    <w:szCs w:val="24"/>
                  </w:rPr>
                  <w:t>2</w:t>
                </w:r>
                <w:r>
                  <w:rPr>
                    <w:szCs w:val="24"/>
                  </w:rPr>
                  <w:t>335,50</w:t>
                </w:r>
              </w:p>
            </w:tc>
            <w:tc>
              <w:tcPr>
                <w:tcW w:w="1049" w:type="dxa"/>
                <w:vMerge w:val="restart"/>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5</w:t>
                </w:r>
                <w:r>
                  <w:rPr>
                    <w:szCs w:val="24"/>
                  </w:rPr>
                  <w:t>675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75.</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4400-5883-4496</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100,12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375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76.</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116,69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768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77.</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4400-5883-4552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60,05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354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0"/>
            </w:trPr>
            <w:tc>
              <w:tcPr>
                <w:tcW w:w="497" w:type="dxa"/>
                <w:vAlign w:val="center"/>
              </w:tcPr>
              <w:p>
                <w:pPr>
                  <w:tabs>
                    <w:tab w:val="left" w:pos="964"/>
                  </w:tabs>
                  <w:ind w:left="964" w:hanging="964"/>
                  <w:jc w:val="center"/>
                  <w:rPr>
                    <w:bCs/>
                    <w:szCs w:val="24"/>
                  </w:rPr>
                </w:pPr>
                <w:r>
                  <w:rPr>
                    <w:bCs/>
                    <w:szCs w:val="24"/>
                  </w:rPr>
                  <w:t>78.</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Radviliškio r. sav. teritorija</w:t>
                </w:r>
              </w:p>
            </w:tc>
            <w:tc>
              <w:tcPr>
                <w:tcW w:w="1191" w:type="dxa"/>
                <w:vAlign w:val="center"/>
              </w:tcPr>
              <w:p>
                <w:pPr>
                  <w:ind w:left="-113" w:right="-113"/>
                  <w:jc w:val="center"/>
                  <w:rPr>
                    <w:bCs/>
                    <w:szCs w:val="24"/>
                  </w:rPr>
                </w:pPr>
                <w:r>
                  <w:rPr>
                    <w:bCs/>
                    <w:szCs w:val="24"/>
                  </w:rPr>
                  <w:t>4400-5883-</w:t>
                </w:r>
              </w:p>
              <w:p>
                <w:pPr>
                  <w:ind w:left="-113" w:right="-113"/>
                  <w:jc w:val="center"/>
                  <w:rPr>
                    <w:bCs/>
                    <w:szCs w:val="24"/>
                  </w:rPr>
                </w:pPr>
                <w:r>
                  <w:rPr>
                    <w:bCs/>
                    <w:szCs w:val="24"/>
                  </w:rPr>
                  <w:t>4574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42,22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776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79.</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4400-5883-4585</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25,33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749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80.</w:t>
                  <w:tab/>
                </w:r>
              </w:p>
            </w:tc>
            <w:tc>
              <w:tcPr>
                <w:tcW w:w="2750" w:type="dxa"/>
                <w:vAlign w:val="center"/>
              </w:tcPr>
              <w:p>
                <w:pPr>
                  <w:rPr>
                    <w:bCs/>
                    <w:szCs w:val="24"/>
                  </w:rPr>
                </w:pPr>
                <w:r>
                  <w:rPr>
                    <w:bCs/>
                    <w:szCs w:val="24"/>
                  </w:rPr>
                  <w:t xml:space="preserve">Vandentiekio tinklai, </w:t>
                </w:r>
              </w:p>
              <w:p>
                <w:pPr>
                  <w:rPr>
                    <w:bCs/>
                    <w:szCs w:val="24"/>
                  </w:rPr>
                </w:pPr>
                <w:r>
                  <w:rPr>
                    <w:bCs/>
                    <w:szCs w:val="24"/>
                  </w:rPr>
                  <w:t>S. Nėries g., Baisogala</w:t>
                </w:r>
              </w:p>
            </w:tc>
            <w:tc>
              <w:tcPr>
                <w:tcW w:w="1191" w:type="dxa"/>
                <w:vAlign w:val="center"/>
              </w:tcPr>
              <w:p>
                <w:pPr>
                  <w:ind w:left="-113" w:right="-113"/>
                  <w:jc w:val="center"/>
                  <w:rPr>
                    <w:bCs/>
                    <w:szCs w:val="24"/>
                  </w:rPr>
                </w:pPr>
                <w:r>
                  <w:rPr>
                    <w:bCs/>
                    <w:szCs w:val="24"/>
                  </w:rPr>
                  <w:t>4400-5924-3684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480,97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1</w:t>
                </w:r>
                <w:r>
                  <w:rPr>
                    <w:bCs/>
                    <w:spacing w:val="50"/>
                    <w:szCs w:val="24"/>
                  </w:rPr>
                  <w:t>1</w:t>
                </w:r>
                <w:r>
                  <w:rPr>
                    <w:szCs w:val="24"/>
                  </w:rPr>
                  <w:t>409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81.</w:t>
                  <w:tab/>
                </w:r>
              </w:p>
            </w:tc>
            <w:tc>
              <w:tcPr>
                <w:tcW w:w="2750" w:type="dxa"/>
                <w:vAlign w:val="center"/>
              </w:tcPr>
              <w:p>
                <w:pPr>
                  <w:rPr>
                    <w:bCs/>
                    <w:szCs w:val="24"/>
                  </w:rPr>
                </w:pPr>
                <w:r>
                  <w:rPr>
                    <w:bCs/>
                    <w:szCs w:val="24"/>
                  </w:rPr>
                  <w:t xml:space="preserve">Vandentiekio tinklai, </w:t>
                </w:r>
              </w:p>
              <w:p>
                <w:pPr>
                  <w:ind w:right="-113"/>
                  <w:rPr>
                    <w:bCs/>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4400-5930-3694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159,51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4</w:t>
                </w:r>
                <w:r>
                  <w:rPr>
                    <w:szCs w:val="24"/>
                  </w:rPr>
                  <w:t>717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82.</w:t>
                  <w:tab/>
                </w:r>
              </w:p>
            </w:tc>
            <w:tc>
              <w:tcPr>
                <w:tcW w:w="2750" w:type="dxa"/>
                <w:vAlign w:val="center"/>
              </w:tcPr>
              <w:p>
                <w:pPr>
                  <w:rPr>
                    <w:bCs/>
                    <w:szCs w:val="24"/>
                  </w:rPr>
                </w:pPr>
                <w:r>
                  <w:rPr>
                    <w:bCs/>
                    <w:szCs w:val="24"/>
                  </w:rPr>
                  <w:t xml:space="preserve">Vandentiekio tinklai, </w:t>
                </w:r>
              </w:p>
              <w:p>
                <w:pPr>
                  <w:ind w:right="-113"/>
                  <w:rPr>
                    <w:bCs/>
                    <w:spacing w:val="-2"/>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4400-5924-6610</w:t>
                </w:r>
              </w:p>
            </w:tc>
            <w:tc>
              <w:tcPr>
                <w:tcW w:w="1134" w:type="dxa"/>
                <w:vMerge w:val="restart"/>
                <w:vAlign w:val="center"/>
              </w:tcPr>
              <w:p>
                <w:pPr>
                  <w:ind w:left="-113" w:right="-113"/>
                  <w:jc w:val="center"/>
                  <w:rPr>
                    <w:bCs/>
                    <w:spacing w:val="-4"/>
                    <w:szCs w:val="24"/>
                  </w:rPr>
                </w:pPr>
                <w:r>
                  <w:rPr>
                    <w:bCs/>
                    <w:spacing w:val="-4"/>
                    <w:szCs w:val="24"/>
                  </w:rPr>
                  <w:t>44/2770676</w:t>
                </w:r>
              </w:p>
            </w:tc>
            <w:tc>
              <w:tcPr>
                <w:tcW w:w="1304" w:type="dxa"/>
                <w:vAlign w:val="center"/>
              </w:tcPr>
              <w:p>
                <w:pPr>
                  <w:ind w:left="-57" w:right="-57"/>
                  <w:jc w:val="center"/>
                  <w:rPr>
                    <w:bCs/>
                    <w:spacing w:val="50"/>
                    <w:szCs w:val="24"/>
                  </w:rPr>
                </w:pPr>
                <w:r>
                  <w:rPr>
                    <w:bCs/>
                    <w:spacing w:val="50"/>
                    <w:szCs w:val="24"/>
                  </w:rPr>
                  <w:t>6</w:t>
                </w:r>
                <w:r>
                  <w:rPr>
                    <w:bCs/>
                    <w:szCs w:val="24"/>
                  </w:rPr>
                  <w:t>122,83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12120041_INV</w:t>
                </w:r>
              </w:p>
            </w:tc>
            <w:tc>
              <w:tcPr>
                <w:tcW w:w="1104" w:type="dxa"/>
                <w:vMerge w:val="restart"/>
                <w:vAlign w:val="center"/>
              </w:tcPr>
              <w:p>
                <w:pPr>
                  <w:ind w:left="-113" w:right="-113"/>
                  <w:jc w:val="center"/>
                  <w:rPr>
                    <w:szCs w:val="24"/>
                  </w:rPr>
                </w:pPr>
                <w:r>
                  <w:rPr>
                    <w:szCs w:val="24"/>
                  </w:rPr>
                  <w:t>4</w:t>
                </w:r>
                <w:r>
                  <w:rPr>
                    <w:bCs/>
                    <w:spacing w:val="46"/>
                    <w:szCs w:val="24"/>
                  </w:rPr>
                  <w:t>3</w:t>
                </w:r>
                <w:r>
                  <w:rPr>
                    <w:szCs w:val="24"/>
                  </w:rPr>
                  <w:t>782,73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17</w:t>
                </w:r>
                <w:r>
                  <w:rPr>
                    <w:bCs/>
                    <w:spacing w:val="50"/>
                    <w:szCs w:val="24"/>
                  </w:rPr>
                  <w:t>9</w:t>
                </w:r>
                <w:r>
                  <w:rPr>
                    <w:bCs/>
                    <w:szCs w:val="24"/>
                  </w:rPr>
                  <w:t>929</w:t>
                </w:r>
              </w:p>
            </w:tc>
            <w:tc>
              <w:tcPr>
                <w:tcW w:w="961" w:type="dxa"/>
                <w:vMerge w:val="restart"/>
                <w:vAlign w:val="center"/>
              </w:tcPr>
              <w:p>
                <w:pPr>
                  <w:ind w:left="-170" w:right="-170"/>
                  <w:jc w:val="center"/>
                  <w:rPr>
                    <w:bCs/>
                    <w:spacing w:val="50"/>
                    <w:szCs w:val="24"/>
                  </w:rPr>
                </w:pPr>
                <w:r>
                  <w:rPr>
                    <w:bCs/>
                    <w:spacing w:val="50"/>
                    <w:szCs w:val="24"/>
                  </w:rPr>
                  <w:t>7</w:t>
                </w:r>
                <w:r>
                  <w:rPr>
                    <w:szCs w:val="24"/>
                  </w:rPr>
                  <w:t>469</w:t>
                </w:r>
              </w:p>
            </w:tc>
            <w:tc>
              <w:tcPr>
                <w:tcW w:w="1040" w:type="dxa"/>
                <w:vMerge w:val="restart"/>
                <w:vAlign w:val="center"/>
              </w:tcPr>
              <w:p>
                <w:pPr>
                  <w:ind w:left="-113" w:right="-113"/>
                  <w:jc w:val="center"/>
                  <w:rPr>
                    <w:spacing w:val="-2"/>
                    <w:szCs w:val="24"/>
                  </w:rPr>
                </w:pPr>
                <w:r>
                  <w:rPr>
                    <w:spacing w:val="-2"/>
                    <w:szCs w:val="24"/>
                  </w:rPr>
                  <w:t>0,0014406</w:t>
                </w:r>
              </w:p>
            </w:tc>
            <w:tc>
              <w:tcPr>
                <w:tcW w:w="1077" w:type="dxa"/>
                <w:vMerge w:val="restart"/>
                <w:vAlign w:val="center"/>
              </w:tcPr>
              <w:p>
                <w:pPr>
                  <w:ind w:left="-113" w:right="-113"/>
                  <w:jc w:val="center"/>
                  <w:rPr>
                    <w:bCs/>
                    <w:szCs w:val="24"/>
                  </w:rPr>
                </w:pPr>
                <w:r>
                  <w:rPr>
                    <w:bCs/>
                    <w:szCs w:val="24"/>
                  </w:rPr>
                  <w:t>23103680</w:t>
                </w:r>
              </w:p>
            </w:tc>
          </w:tr>
          <w:tr>
            <w:trPr>
              <w:trHeight w:val="562"/>
            </w:trPr>
            <w:tc>
              <w:tcPr>
                <w:tcW w:w="497" w:type="dxa"/>
                <w:vAlign w:val="center"/>
              </w:tcPr>
              <w:p>
                <w:pPr>
                  <w:tabs>
                    <w:tab w:val="left" w:pos="964"/>
                  </w:tabs>
                  <w:ind w:left="964" w:hanging="964"/>
                  <w:jc w:val="center"/>
                  <w:rPr>
                    <w:bCs/>
                    <w:szCs w:val="24"/>
                  </w:rPr>
                </w:pPr>
                <w:r>
                  <w:rPr>
                    <w:bCs/>
                    <w:szCs w:val="24"/>
                  </w:rPr>
                  <w:t>83.</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Vainiūnų k., Baisogalos sen., Radviliškio r. sav.</w:t>
                </w:r>
              </w:p>
            </w:tc>
            <w:tc>
              <w:tcPr>
                <w:tcW w:w="1191" w:type="dxa"/>
                <w:vAlign w:val="center"/>
              </w:tcPr>
              <w:p>
                <w:pPr>
                  <w:ind w:left="-113" w:right="-113"/>
                  <w:jc w:val="center"/>
                  <w:rPr>
                    <w:bCs/>
                    <w:szCs w:val="24"/>
                  </w:rPr>
                </w:pPr>
                <w:r>
                  <w:rPr>
                    <w:bCs/>
                    <w:szCs w:val="24"/>
                  </w:rPr>
                  <w:t>4400-5924-6598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pacing w:val="50"/>
                    <w:szCs w:val="24"/>
                  </w:rPr>
                  <w:t>1</w:t>
                </w:r>
                <w:r>
                  <w:rPr>
                    <w:bCs/>
                    <w:szCs w:val="24"/>
                  </w:rPr>
                  <w:t>199,20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3</w:t>
                </w:r>
                <w:r>
                  <w:rPr>
                    <w:bCs/>
                    <w:spacing w:val="50"/>
                    <w:szCs w:val="24"/>
                  </w:rPr>
                  <w:t>1</w:t>
                </w:r>
                <w:r>
                  <w:rPr>
                    <w:bCs/>
                    <w:szCs w:val="24"/>
                  </w:rPr>
                  <w:t>786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84.</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4400-5924-6604</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67,30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1</w:t>
                </w:r>
                <w:r>
                  <w:rPr>
                    <w:bCs/>
                    <w:szCs w:val="24"/>
                  </w:rPr>
                  <w:t>596</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85.</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4400-5924-6621</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126,54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3</w:t>
                </w:r>
                <w:r>
                  <w:rPr>
                    <w:bCs/>
                    <w:szCs w:val="24"/>
                  </w:rPr>
                  <w:t>002</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86.</w:t>
                  <w:tab/>
                </w:r>
              </w:p>
            </w:tc>
            <w:tc>
              <w:tcPr>
                <w:tcW w:w="2750" w:type="dxa"/>
                <w:vAlign w:val="center"/>
              </w:tcPr>
              <w:p>
                <w:pPr>
                  <w:rPr>
                    <w:bCs/>
                    <w:szCs w:val="24"/>
                  </w:rPr>
                </w:pPr>
                <w:r>
                  <w:rPr>
                    <w:bCs/>
                    <w:szCs w:val="24"/>
                  </w:rPr>
                  <w:t>Nuotekų šalinimo tinklai – buitinių nuotekų tinklai,</w:t>
                </w:r>
              </w:p>
              <w:p>
                <w:pPr>
                  <w:rPr>
                    <w:bCs/>
                    <w:szCs w:val="24"/>
                  </w:rPr>
                </w:pPr>
                <w:r>
                  <w:rPr>
                    <w:bCs/>
                    <w:szCs w:val="24"/>
                  </w:rPr>
                  <w:t>Pakiršinio k., Vainiūnų k., Radviliškio r. sav.</w:t>
                </w:r>
              </w:p>
            </w:tc>
            <w:tc>
              <w:tcPr>
                <w:tcW w:w="1191" w:type="dxa"/>
                <w:vAlign w:val="center"/>
              </w:tcPr>
              <w:p>
                <w:pPr>
                  <w:ind w:left="-113" w:right="-113"/>
                  <w:jc w:val="center"/>
                  <w:rPr>
                    <w:bCs/>
                    <w:szCs w:val="24"/>
                  </w:rPr>
                </w:pPr>
                <w:r>
                  <w:rPr>
                    <w:bCs/>
                    <w:szCs w:val="24"/>
                  </w:rPr>
                  <w:t>4400-5882-4201</w:t>
                </w:r>
              </w:p>
            </w:tc>
            <w:tc>
              <w:tcPr>
                <w:tcW w:w="1134" w:type="dxa"/>
                <w:vAlign w:val="center"/>
              </w:tcPr>
              <w:p>
                <w:pPr>
                  <w:ind w:left="-113" w:right="-113"/>
                  <w:jc w:val="center"/>
                  <w:rPr>
                    <w:spacing w:val="-4"/>
                    <w:szCs w:val="24"/>
                  </w:rPr>
                </w:pPr>
                <w:r>
                  <w:rPr>
                    <w:spacing w:val="-4"/>
                    <w:szCs w:val="24"/>
                  </w:rPr>
                  <w:t>44/2750747</w:t>
                </w:r>
              </w:p>
            </w:tc>
            <w:tc>
              <w:tcPr>
                <w:tcW w:w="1304" w:type="dxa"/>
                <w:vAlign w:val="center"/>
              </w:tcPr>
              <w:p>
                <w:pPr>
                  <w:ind w:left="-57" w:right="-57"/>
                  <w:jc w:val="center"/>
                  <w:rPr>
                    <w:szCs w:val="24"/>
                  </w:rPr>
                </w:pPr>
                <w:r>
                  <w:rPr>
                    <w:bCs/>
                    <w:spacing w:val="50"/>
                    <w:szCs w:val="24"/>
                  </w:rPr>
                  <w:t>4</w:t>
                </w:r>
                <w:r>
                  <w:rPr>
                    <w:szCs w:val="24"/>
                  </w:rPr>
                  <w:t>807,75 m</w:t>
                </w:r>
              </w:p>
            </w:tc>
            <w:tc>
              <w:tcPr>
                <w:tcW w:w="907" w:type="dxa"/>
                <w:vAlign w:val="center"/>
              </w:tcPr>
              <w:p>
                <w:pPr>
                  <w:jc w:val="center"/>
                  <w:rPr>
                    <w:szCs w:val="24"/>
                    <w:highlight w:val="cyan"/>
                  </w:rPr>
                </w:pPr>
                <w:r>
                  <w:rPr>
                    <w:szCs w:val="24"/>
                  </w:rPr>
                  <w:t>1982</w:t>
                </w:r>
              </w:p>
            </w:tc>
            <w:tc>
              <w:tcPr>
                <w:tcW w:w="1134" w:type="dxa"/>
                <w:vAlign w:val="center"/>
              </w:tcPr>
              <w:p>
                <w:pPr>
                  <w:jc w:val="center"/>
                  <w:rPr>
                    <w:spacing w:val="-8"/>
                    <w:szCs w:val="24"/>
                  </w:rPr>
                </w:pPr>
                <w:r>
                  <w:rPr>
                    <w:spacing w:val="-8"/>
                    <w:szCs w:val="24"/>
                  </w:rPr>
                  <w:t>12120042_INV,</w:t>
                </w:r>
              </w:p>
              <w:p>
                <w:pPr>
                  <w:jc w:val="center"/>
                  <w:rPr>
                    <w:b/>
                    <w:spacing w:val="-8"/>
                    <w:sz w:val="20"/>
                  </w:rPr>
                </w:pPr>
                <w:r>
                  <w:rPr>
                    <w:spacing w:val="-8"/>
                    <w:szCs w:val="24"/>
                  </w:rPr>
                  <w:t>12120043_INV</w:t>
                </w:r>
              </w:p>
            </w:tc>
            <w:tc>
              <w:tcPr>
                <w:tcW w:w="1104" w:type="dxa"/>
                <w:vAlign w:val="center"/>
              </w:tcPr>
              <w:p>
                <w:pPr>
                  <w:ind w:left="-113" w:right="-113"/>
                  <w:jc w:val="center"/>
                  <w:rPr>
                    <w:bCs/>
                    <w:szCs w:val="24"/>
                  </w:rPr>
                </w:pPr>
                <w:r>
                  <w:rPr>
                    <w:bCs/>
                    <w:szCs w:val="24"/>
                  </w:rPr>
                  <w:t>1</w:t>
                </w:r>
                <w:r>
                  <w:rPr>
                    <w:bCs/>
                    <w:spacing w:val="46"/>
                    <w:szCs w:val="24"/>
                  </w:rPr>
                  <w:t>0</w:t>
                </w:r>
                <w:r>
                  <w:rPr>
                    <w:bCs/>
                    <w:szCs w:val="24"/>
                  </w:rPr>
                  <w:t>687,56</w:t>
                </w:r>
              </w:p>
              <w:p>
                <w:pPr>
                  <w:ind w:left="-113" w:right="-113"/>
                  <w:jc w:val="center"/>
                  <w:rPr>
                    <w:bCs/>
                    <w:szCs w:val="24"/>
                  </w:rPr>
                </w:pPr>
              </w:p>
              <w:p>
                <w:pPr>
                  <w:ind w:left="-113" w:right="-113"/>
                  <w:jc w:val="center"/>
                  <w:rPr>
                    <w:b/>
                    <w:szCs w:val="24"/>
                  </w:rPr>
                </w:pPr>
                <w:r>
                  <w:rPr>
                    <w:bCs/>
                    <w:szCs w:val="24"/>
                  </w:rPr>
                  <w:t>3</w:t>
                </w:r>
                <w:r>
                  <w:rPr>
                    <w:bCs/>
                    <w:spacing w:val="46"/>
                    <w:szCs w:val="24"/>
                  </w:rPr>
                  <w:t>0</w:t>
                </w:r>
                <w:r>
                  <w:rPr>
                    <w:bCs/>
                    <w:szCs w:val="24"/>
                  </w:rPr>
                  <w:t>748,67</w:t>
                </w:r>
              </w:p>
            </w:tc>
            <w:tc>
              <w:tcPr>
                <w:tcW w:w="1049" w:type="dxa"/>
                <w:vAlign w:val="center"/>
              </w:tcPr>
              <w:p>
                <w:pPr>
                  <w:ind w:left="-113" w:right="-113"/>
                  <w:jc w:val="center"/>
                  <w:rPr>
                    <w:bCs/>
                    <w:szCs w:val="24"/>
                  </w:rPr>
                </w:pPr>
                <w:r>
                  <w:rPr>
                    <w:bCs/>
                    <w:szCs w:val="24"/>
                  </w:rPr>
                  <w:t>0,00</w:t>
                </w:r>
              </w:p>
              <w:p>
                <w:pPr>
                  <w:ind w:left="-113" w:right="-113"/>
                  <w:jc w:val="center"/>
                  <w:rPr>
                    <w:bCs/>
                    <w:szCs w:val="24"/>
                  </w:rPr>
                </w:pPr>
              </w:p>
              <w:p>
                <w:pPr>
                  <w:ind w:left="-113" w:right="-113"/>
                  <w:jc w:val="center"/>
                  <w:rPr>
                    <w:b/>
                    <w:szCs w:val="24"/>
                  </w:rPr>
                </w:pPr>
                <w:r>
                  <w:rPr>
                    <w:bCs/>
                    <w:szCs w:val="24"/>
                  </w:rPr>
                  <w:t>0,29</w:t>
                </w:r>
              </w:p>
            </w:tc>
            <w:tc>
              <w:tcPr>
                <w:tcW w:w="962" w:type="dxa"/>
                <w:vAlign w:val="center"/>
              </w:tcPr>
              <w:p>
                <w:pPr>
                  <w:ind w:left="-170" w:right="-170"/>
                  <w:jc w:val="center"/>
                  <w:rPr>
                    <w:bCs/>
                    <w:szCs w:val="24"/>
                  </w:rPr>
                </w:pPr>
                <w:r>
                  <w:rPr>
                    <w:bCs/>
                    <w:szCs w:val="24"/>
                  </w:rPr>
                  <w:t>20</w:t>
                </w:r>
                <w:r>
                  <w:rPr>
                    <w:bCs/>
                    <w:spacing w:val="50"/>
                    <w:szCs w:val="24"/>
                  </w:rPr>
                  <w:t>0</w:t>
                </w:r>
                <w:r>
                  <w:rPr>
                    <w:bCs/>
                    <w:szCs w:val="24"/>
                  </w:rPr>
                  <w:t>071</w:t>
                </w:r>
              </w:p>
            </w:tc>
            <w:tc>
              <w:tcPr>
                <w:tcW w:w="961" w:type="dxa"/>
                <w:vAlign w:val="center"/>
              </w:tcPr>
              <w:p>
                <w:pPr>
                  <w:ind w:left="-170" w:right="-170"/>
                  <w:jc w:val="center"/>
                  <w:rPr>
                    <w:bCs/>
                    <w:szCs w:val="24"/>
                  </w:rPr>
                </w:pPr>
                <w:r>
                  <w:rPr>
                    <w:bCs/>
                    <w:spacing w:val="50"/>
                    <w:szCs w:val="24"/>
                  </w:rPr>
                  <w:t>6</w:t>
                </w:r>
                <w:r>
                  <w:rPr>
                    <w:bCs/>
                    <w:szCs w:val="24"/>
                  </w:rPr>
                  <w:t>908</w:t>
                </w:r>
              </w:p>
            </w:tc>
            <w:tc>
              <w:tcPr>
                <w:tcW w:w="1040" w:type="dxa"/>
                <w:vAlign w:val="center"/>
              </w:tcPr>
              <w:p>
                <w:pPr>
                  <w:ind w:left="-113" w:right="-113"/>
                  <w:jc w:val="center"/>
                  <w:rPr>
                    <w:bCs/>
                    <w:spacing w:val="-2"/>
                    <w:szCs w:val="24"/>
                  </w:rPr>
                </w:pPr>
                <w:r>
                  <w:rPr>
                    <w:bCs/>
                    <w:spacing w:val="-2"/>
                    <w:szCs w:val="24"/>
                  </w:rPr>
                  <w:t>0,0022177</w:t>
                </w:r>
              </w:p>
            </w:tc>
            <w:tc>
              <w:tcPr>
                <w:tcW w:w="1077" w:type="dxa"/>
                <w:vAlign w:val="center"/>
              </w:tcPr>
              <w:p>
                <w:pPr>
                  <w:ind w:left="-113" w:right="-113"/>
                  <w:jc w:val="center"/>
                  <w:rPr>
                    <w:bCs/>
                    <w:szCs w:val="24"/>
                  </w:rPr>
                </w:pPr>
                <w:r>
                  <w:rPr>
                    <w:bCs/>
                    <w:szCs w:val="24"/>
                  </w:rPr>
                  <w:t>23103678</w:t>
                </w:r>
              </w:p>
            </w:tc>
          </w:tr>
          <w:tr>
            <w:tc>
              <w:tcPr>
                <w:tcW w:w="497" w:type="dxa"/>
                <w:vAlign w:val="center"/>
              </w:tcPr>
              <w:p>
                <w:pPr>
                  <w:tabs>
                    <w:tab w:val="left" w:pos="964"/>
                  </w:tabs>
                  <w:ind w:left="964" w:hanging="964"/>
                  <w:jc w:val="center"/>
                  <w:rPr>
                    <w:bCs/>
                    <w:szCs w:val="24"/>
                  </w:rPr>
                </w:pPr>
                <w:r>
                  <w:rPr>
                    <w:bCs/>
                    <w:szCs w:val="24"/>
                  </w:rPr>
                  <w:t>87.</w:t>
                  <w:tab/>
                </w:r>
              </w:p>
            </w:tc>
            <w:tc>
              <w:tcPr>
                <w:tcW w:w="2750" w:type="dxa"/>
                <w:vAlign w:val="center"/>
              </w:tcPr>
              <w:p>
                <w:pPr>
                  <w:rPr>
                    <w:bCs/>
                    <w:szCs w:val="24"/>
                  </w:rPr>
                </w:pPr>
                <w:r>
                  <w:rPr>
                    <w:bCs/>
                    <w:szCs w:val="24"/>
                  </w:rPr>
                  <w:t xml:space="preserve">Vandentiekio tinklai (su arteziniu gręžiniu), Pociūnėliai, Skėmių sen., </w:t>
                </w:r>
                <w:r>
                  <w:rPr>
                    <w:szCs w:val="24"/>
                  </w:rPr>
                  <w:t>Radviliškio r. sav.</w:t>
                </w:r>
              </w:p>
            </w:tc>
            <w:tc>
              <w:tcPr>
                <w:tcW w:w="1191" w:type="dxa"/>
                <w:vAlign w:val="center"/>
              </w:tcPr>
              <w:p>
                <w:pPr>
                  <w:ind w:left="-113" w:right="-113"/>
                  <w:jc w:val="center"/>
                  <w:rPr>
                    <w:bCs/>
                    <w:szCs w:val="24"/>
                  </w:rPr>
                </w:pPr>
                <w:r>
                  <w:rPr>
                    <w:bCs/>
                    <w:szCs w:val="24"/>
                  </w:rPr>
                  <w:t>4400-5947-1526</w:t>
                </w:r>
              </w:p>
            </w:tc>
            <w:tc>
              <w:tcPr>
                <w:tcW w:w="1134" w:type="dxa"/>
                <w:vAlign w:val="center"/>
              </w:tcPr>
              <w:p>
                <w:pPr>
                  <w:ind w:left="-113" w:right="-113"/>
                  <w:jc w:val="center"/>
                  <w:rPr>
                    <w:spacing w:val="-4"/>
                    <w:szCs w:val="24"/>
                  </w:rPr>
                </w:pPr>
                <w:r>
                  <w:rPr>
                    <w:spacing w:val="-4"/>
                    <w:szCs w:val="24"/>
                  </w:rPr>
                  <w:t>44/2781602</w:t>
                </w:r>
              </w:p>
            </w:tc>
            <w:tc>
              <w:tcPr>
                <w:tcW w:w="1304" w:type="dxa"/>
                <w:vAlign w:val="center"/>
              </w:tcPr>
              <w:p>
                <w:pPr>
                  <w:ind w:left="-57" w:right="-57"/>
                  <w:jc w:val="center"/>
                  <w:rPr>
                    <w:szCs w:val="24"/>
                  </w:rPr>
                </w:pPr>
                <w:r>
                  <w:rPr>
                    <w:szCs w:val="24"/>
                  </w:rPr>
                  <w:t>1</w:t>
                </w:r>
                <w:r>
                  <w:rPr>
                    <w:bCs/>
                    <w:spacing w:val="50"/>
                    <w:szCs w:val="24"/>
                  </w:rPr>
                  <w:t>0</w:t>
                </w:r>
                <w:r>
                  <w:rPr>
                    <w:szCs w:val="24"/>
                  </w:rPr>
                  <w:t>709,16 m</w:t>
                </w:r>
              </w:p>
            </w:tc>
            <w:tc>
              <w:tcPr>
                <w:tcW w:w="907" w:type="dxa"/>
                <w:vAlign w:val="center"/>
              </w:tcPr>
              <w:p>
                <w:pPr>
                  <w:jc w:val="center"/>
                  <w:rPr>
                    <w:szCs w:val="24"/>
                  </w:rPr>
                </w:pPr>
                <w:r>
                  <w:rPr>
                    <w:szCs w:val="24"/>
                  </w:rPr>
                  <w:t>1982</w:t>
                </w:r>
              </w:p>
            </w:tc>
            <w:tc>
              <w:tcPr>
                <w:tcW w:w="1134" w:type="dxa"/>
                <w:vAlign w:val="center"/>
              </w:tcPr>
              <w:p>
                <w:pPr>
                  <w:ind w:left="-57" w:right="-57"/>
                  <w:jc w:val="center"/>
                  <w:rPr>
                    <w:szCs w:val="24"/>
                  </w:rPr>
                </w:pPr>
                <w:r>
                  <w:rPr>
                    <w:szCs w:val="24"/>
                  </w:rPr>
                  <w:t>11110041_INV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szCs w:val="24"/>
                  </w:rPr>
                  <w:t>29</w:t>
                </w:r>
                <w:r>
                  <w:rPr>
                    <w:bCs/>
                    <w:spacing w:val="50"/>
                    <w:szCs w:val="24"/>
                  </w:rPr>
                  <w:t>5</w:t>
                </w:r>
                <w:r>
                  <w:rPr>
                    <w:szCs w:val="24"/>
                  </w:rPr>
                  <w:t>128</w:t>
                </w:r>
              </w:p>
            </w:tc>
            <w:tc>
              <w:tcPr>
                <w:tcW w:w="961" w:type="dxa"/>
                <w:vAlign w:val="center"/>
              </w:tcPr>
              <w:p>
                <w:pPr>
                  <w:ind w:left="-170" w:right="-170"/>
                  <w:jc w:val="center"/>
                  <w:rPr>
                    <w:szCs w:val="24"/>
                  </w:rPr>
                </w:pPr>
                <w:r>
                  <w:rPr>
                    <w:szCs w:val="24"/>
                  </w:rPr>
                  <w:t>1</w:t>
                </w:r>
                <w:r>
                  <w:rPr>
                    <w:bCs/>
                    <w:spacing w:val="50"/>
                    <w:szCs w:val="24"/>
                  </w:rPr>
                  <w:t>0</w:t>
                </w:r>
                <w:r>
                  <w:rPr>
                    <w:szCs w:val="24"/>
                  </w:rPr>
                  <w:t>190</w:t>
                </w:r>
              </w:p>
            </w:tc>
            <w:tc>
              <w:tcPr>
                <w:tcW w:w="1040" w:type="dxa"/>
                <w:vAlign w:val="center"/>
              </w:tcPr>
              <w:p>
                <w:pPr>
                  <w:ind w:left="-113" w:right="-113"/>
                  <w:jc w:val="center"/>
                  <w:rPr>
                    <w:spacing w:val="-2"/>
                    <w:szCs w:val="24"/>
                  </w:rPr>
                </w:pPr>
                <w:r>
                  <w:rPr>
                    <w:spacing w:val="-2"/>
                    <w:szCs w:val="24"/>
                  </w:rPr>
                  <w:t>0,0025123</w:t>
                </w:r>
              </w:p>
            </w:tc>
            <w:tc>
              <w:tcPr>
                <w:tcW w:w="1077" w:type="dxa"/>
                <w:vAlign w:val="center"/>
              </w:tcPr>
              <w:p>
                <w:pPr>
                  <w:ind w:left="-113" w:right="-113"/>
                  <w:jc w:val="center"/>
                  <w:rPr>
                    <w:bCs/>
                    <w:szCs w:val="24"/>
                  </w:rPr>
                </w:pPr>
                <w:r>
                  <w:rPr>
                    <w:bCs/>
                    <w:szCs w:val="24"/>
                  </w:rPr>
                  <w:t>23103682</w:t>
                </w:r>
              </w:p>
            </w:tc>
          </w:tr>
          <w:tr>
            <w:tc>
              <w:tcPr>
                <w:tcW w:w="497" w:type="dxa"/>
                <w:vAlign w:val="center"/>
              </w:tcPr>
              <w:p>
                <w:pPr>
                  <w:tabs>
                    <w:tab w:val="left" w:pos="964"/>
                  </w:tabs>
                  <w:ind w:left="964" w:hanging="964"/>
                  <w:jc w:val="center"/>
                  <w:rPr>
                    <w:bCs/>
                    <w:szCs w:val="24"/>
                  </w:rPr>
                </w:pPr>
                <w:r>
                  <w:rPr>
                    <w:bCs/>
                    <w:szCs w:val="24"/>
                  </w:rPr>
                  <w:t>88.</w:t>
                  <w:tab/>
                </w:r>
              </w:p>
            </w:tc>
            <w:tc>
              <w:tcPr>
                <w:tcW w:w="2750" w:type="dxa"/>
                <w:vAlign w:val="center"/>
              </w:tcPr>
              <w:p>
                <w:pPr>
                  <w:ind w:right="-113"/>
                  <w:rPr>
                    <w:bCs/>
                    <w:szCs w:val="24"/>
                  </w:rPr>
                </w:pPr>
                <w:r>
                  <w:rPr>
                    <w:szCs w:val="24"/>
                  </w:rPr>
                  <w:t>Vandens gerinimo stotis, Grinkiškio g. 45, Baiso-gala, Radviliškio r. sav.</w:t>
                </w:r>
              </w:p>
            </w:tc>
            <w:tc>
              <w:tcPr>
                <w:tcW w:w="1191" w:type="dxa"/>
                <w:vAlign w:val="center"/>
              </w:tcPr>
              <w:p>
                <w:pPr>
                  <w:ind w:left="-113" w:right="-113"/>
                  <w:jc w:val="center"/>
                  <w:rPr>
                    <w:bCs/>
                    <w:szCs w:val="24"/>
                  </w:rPr>
                </w:pPr>
                <w:r>
                  <w:rPr>
                    <w:szCs w:val="24"/>
                  </w:rPr>
                  <w:t>7196-7003-3013</w:t>
                </w:r>
              </w:p>
            </w:tc>
            <w:tc>
              <w:tcPr>
                <w:tcW w:w="1134" w:type="dxa"/>
                <w:vMerge w:val="restart"/>
                <w:vAlign w:val="center"/>
              </w:tcPr>
              <w:p>
                <w:pPr>
                  <w:ind w:left="-113" w:right="-113"/>
                  <w:jc w:val="center"/>
                  <w:rPr>
                    <w:spacing w:val="-4"/>
                    <w:szCs w:val="24"/>
                  </w:rPr>
                </w:pPr>
                <w:r>
                  <w:rPr>
                    <w:spacing w:val="-4"/>
                    <w:szCs w:val="24"/>
                  </w:rPr>
                  <w:t>40/1491</w:t>
                </w:r>
              </w:p>
            </w:tc>
            <w:tc>
              <w:tcPr>
                <w:tcW w:w="1304" w:type="dxa"/>
                <w:vAlign w:val="center"/>
              </w:tcPr>
              <w:p>
                <w:pPr>
                  <w:ind w:left="-57" w:right="-57"/>
                  <w:jc w:val="center"/>
                  <w:rPr>
                    <w:szCs w:val="24"/>
                  </w:rPr>
                </w:pPr>
                <w:r>
                  <w:rPr>
                    <w:szCs w:val="24"/>
                  </w:rPr>
                  <w:t>169,34 m</w:t>
                </w:r>
                <w:r>
                  <w:rPr>
                    <w:szCs w:val="24"/>
                    <w:vertAlign w:val="superscript"/>
                  </w:rPr>
                  <w:t>2</w:t>
                </w:r>
              </w:p>
            </w:tc>
            <w:tc>
              <w:tcPr>
                <w:tcW w:w="907" w:type="dxa"/>
                <w:vAlign w:val="center"/>
              </w:tcPr>
              <w:p>
                <w:pPr>
                  <w:jc w:val="center"/>
                  <w:rPr>
                    <w:szCs w:val="24"/>
                  </w:rPr>
                </w:pPr>
                <w:r>
                  <w:rPr>
                    <w:szCs w:val="24"/>
                  </w:rPr>
                  <w:t>1967</w:t>
                </w:r>
              </w:p>
            </w:tc>
            <w:tc>
              <w:tcPr>
                <w:tcW w:w="1134" w:type="dxa"/>
                <w:vAlign w:val="center"/>
              </w:tcPr>
              <w:p>
                <w:pPr>
                  <w:ind w:left="-57" w:right="-57"/>
                  <w:jc w:val="center"/>
                  <w:rPr>
                    <w:szCs w:val="24"/>
                  </w:rPr>
                </w:pPr>
                <w:r>
                  <w:rPr>
                    <w:szCs w:val="24"/>
                  </w:rPr>
                  <w:t>10100676_INV</w:t>
                </w:r>
              </w:p>
            </w:tc>
            <w:tc>
              <w:tcPr>
                <w:tcW w:w="1104" w:type="dxa"/>
                <w:vAlign w:val="center"/>
              </w:tcPr>
              <w:p>
                <w:pPr>
                  <w:ind w:left="-113" w:right="-113"/>
                  <w:jc w:val="center"/>
                  <w:rPr>
                    <w:szCs w:val="24"/>
                  </w:rPr>
                </w:pPr>
                <w:r>
                  <w:rPr>
                    <w:bCs/>
                    <w:spacing w:val="46"/>
                    <w:szCs w:val="24"/>
                  </w:rPr>
                  <w:t>4</w:t>
                </w:r>
                <w:r>
                  <w:rPr>
                    <w:szCs w:val="24"/>
                  </w:rPr>
                  <w:t>379,05</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6</w:t>
                </w:r>
                <w:r>
                  <w:rPr>
                    <w:bCs/>
                    <w:szCs w:val="24"/>
                  </w:rPr>
                  <w:t>144</w:t>
                </w:r>
              </w:p>
            </w:tc>
            <w:tc>
              <w:tcPr>
                <w:tcW w:w="961" w:type="dxa"/>
                <w:vMerge w:val="restart"/>
                <w:vAlign w:val="center"/>
              </w:tcPr>
              <w:p>
                <w:pPr>
                  <w:ind w:left="-170" w:right="-170"/>
                  <w:jc w:val="center"/>
                  <w:rPr>
                    <w:szCs w:val="24"/>
                  </w:rPr>
                </w:pPr>
                <w:r>
                  <w:rPr>
                    <w:bCs/>
                    <w:szCs w:val="24"/>
                  </w:rPr>
                  <w:t>605</w:t>
                </w:r>
              </w:p>
            </w:tc>
            <w:tc>
              <w:tcPr>
                <w:tcW w:w="1040" w:type="dxa"/>
                <w:vMerge w:val="restart"/>
                <w:vAlign w:val="center"/>
              </w:tcPr>
              <w:p>
                <w:pPr>
                  <w:ind w:left="-113" w:right="-113"/>
                  <w:jc w:val="center"/>
                  <w:rPr>
                    <w:spacing w:val="-2"/>
                    <w:szCs w:val="24"/>
                  </w:rPr>
                </w:pPr>
                <w:r>
                  <w:rPr>
                    <w:bCs/>
                    <w:spacing w:val="-2"/>
                    <w:szCs w:val="24"/>
                  </w:rPr>
                  <w:t>0,0333884</w:t>
                </w:r>
              </w:p>
            </w:tc>
            <w:tc>
              <w:tcPr>
                <w:tcW w:w="1077" w:type="dxa"/>
                <w:vMerge w:val="restart"/>
                <w:vAlign w:val="center"/>
              </w:tcPr>
              <w:p>
                <w:pPr>
                  <w:ind w:left="-113" w:right="-113"/>
                  <w:jc w:val="center"/>
                  <w:rPr>
                    <w:b/>
                    <w:szCs w:val="24"/>
                  </w:rPr>
                </w:pPr>
                <w:r>
                  <w:rPr>
                    <w:szCs w:val="24"/>
                    <w:lang w:val="en-US"/>
                  </w:rPr>
                  <w:t>23113725</w:t>
                </w:r>
              </w:p>
            </w:tc>
          </w:tr>
          <w:tr>
            <w:tc>
              <w:tcPr>
                <w:tcW w:w="497" w:type="dxa"/>
                <w:vAlign w:val="center"/>
              </w:tcPr>
              <w:p>
                <w:pPr>
                  <w:tabs>
                    <w:tab w:val="left" w:pos="964"/>
                  </w:tabs>
                  <w:ind w:left="964" w:hanging="964"/>
                  <w:jc w:val="center"/>
                  <w:rPr>
                    <w:bCs/>
                    <w:szCs w:val="24"/>
                  </w:rPr>
                </w:pPr>
                <w:r>
                  <w:rPr>
                    <w:bCs/>
                    <w:szCs w:val="24"/>
                  </w:rPr>
                  <w:t>89.</w:t>
                  <w:tab/>
                </w:r>
              </w:p>
            </w:tc>
            <w:tc>
              <w:tcPr>
                <w:tcW w:w="2750" w:type="dxa"/>
                <w:vAlign w:val="center"/>
              </w:tcPr>
              <w:p>
                <w:pPr>
                  <w:ind w:right="-113"/>
                  <w:rPr>
                    <w:szCs w:val="24"/>
                  </w:rPr>
                </w:pPr>
                <w:r>
                  <w:rPr>
                    <w:szCs w:val="24"/>
                  </w:rPr>
                  <w:t xml:space="preserve">Vandentiekio bokštas, </w:t>
                </w:r>
                <w:r>
                  <w:rPr>
                    <w:spacing w:val="-2"/>
                    <w:szCs w:val="24"/>
                  </w:rPr>
                  <w:t>Grinkiškio g. 45,</w:t>
                </w:r>
                <w:r>
                  <w:rPr>
                    <w:szCs w:val="24"/>
                  </w:rPr>
                  <w:t xml:space="preserve"> Baisogala, Radviliškio r. sav.</w:t>
                </w:r>
              </w:p>
            </w:tc>
            <w:tc>
              <w:tcPr>
                <w:tcW w:w="1191" w:type="dxa"/>
                <w:vAlign w:val="center"/>
              </w:tcPr>
              <w:p>
                <w:pPr>
                  <w:ind w:left="-113" w:right="-113"/>
                  <w:jc w:val="center"/>
                  <w:rPr>
                    <w:bCs/>
                    <w:szCs w:val="24"/>
                  </w:rPr>
                </w:pPr>
                <w:r>
                  <w:rPr>
                    <w:szCs w:val="24"/>
                  </w:rPr>
                  <w:t>7196-7003-3024</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7,35 m</w:t>
                </w:r>
              </w:p>
            </w:tc>
            <w:tc>
              <w:tcPr>
                <w:tcW w:w="907" w:type="dxa"/>
                <w:vAlign w:val="center"/>
              </w:tcPr>
              <w:p>
                <w:pPr>
                  <w:jc w:val="center"/>
                  <w:rPr>
                    <w:szCs w:val="24"/>
                  </w:rPr>
                </w:pPr>
                <w:r>
                  <w:rPr>
                    <w:szCs w:val="24"/>
                  </w:rPr>
                  <w:t>1971</w:t>
                </w:r>
              </w:p>
            </w:tc>
            <w:tc>
              <w:tcPr>
                <w:tcW w:w="1134" w:type="dxa"/>
                <w:vAlign w:val="center"/>
              </w:tcPr>
              <w:p>
                <w:pPr>
                  <w:ind w:left="-57" w:right="-57"/>
                  <w:jc w:val="center"/>
                  <w:rPr>
                    <w:szCs w:val="24"/>
                  </w:rPr>
                </w:pPr>
                <w:r>
                  <w:rPr>
                    <w:szCs w:val="24"/>
                  </w:rPr>
                  <w:t>11110026_INV</w:t>
                </w:r>
              </w:p>
            </w:tc>
            <w:tc>
              <w:tcPr>
                <w:tcW w:w="1104" w:type="dxa"/>
                <w:vAlign w:val="center"/>
              </w:tcPr>
              <w:p>
                <w:pPr>
                  <w:ind w:left="-113" w:right="-113"/>
                  <w:jc w:val="center"/>
                  <w:rPr>
                    <w:szCs w:val="24"/>
                  </w:rPr>
                </w:pPr>
                <w:r>
                  <w:rPr>
                    <w:bCs/>
                    <w:spacing w:val="46"/>
                    <w:szCs w:val="24"/>
                  </w:rPr>
                  <w:t>9</w:t>
                </w:r>
                <w:r>
                  <w:rPr>
                    <w:szCs w:val="24"/>
                  </w:rPr>
                  <w:t>175,45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9</w:t>
                </w:r>
                <w:r>
                  <w:rPr>
                    <w:bCs/>
                    <w:szCs w:val="24"/>
                  </w:rPr>
                  <w:t>338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95"/>
            </w:trPr>
            <w:tc>
              <w:tcPr>
                <w:tcW w:w="497" w:type="dxa"/>
                <w:vAlign w:val="center"/>
              </w:tcPr>
              <w:p>
                <w:pPr>
                  <w:tabs>
                    <w:tab w:val="left" w:pos="964"/>
                  </w:tabs>
                  <w:ind w:left="964" w:hanging="964"/>
                  <w:jc w:val="center"/>
                  <w:rPr>
                    <w:bCs/>
                    <w:szCs w:val="24"/>
                  </w:rPr>
                </w:pPr>
                <w:r>
                  <w:rPr>
                    <w:bCs/>
                    <w:szCs w:val="24"/>
                  </w:rPr>
                  <w:t>90.</w:t>
                  <w:tab/>
                </w:r>
              </w:p>
            </w:tc>
            <w:tc>
              <w:tcPr>
                <w:tcW w:w="2750" w:type="dxa"/>
                <w:vAlign w:val="center"/>
              </w:tcPr>
              <w:p>
                <w:pPr>
                  <w:rPr>
                    <w:bCs/>
                    <w:szCs w:val="24"/>
                  </w:rPr>
                </w:pPr>
                <w:r>
                  <w:rPr>
                    <w:szCs w:val="24"/>
                  </w:rPr>
                  <w:t xml:space="preserve">Kiemo statiniai (tvoros), Grinkiškio g. 45, Baisogala </w:t>
                </w:r>
              </w:p>
            </w:tc>
            <w:tc>
              <w:tcPr>
                <w:tcW w:w="1191" w:type="dxa"/>
                <w:vAlign w:val="center"/>
              </w:tcPr>
              <w:p>
                <w:pPr>
                  <w:ind w:left="-113" w:right="-113"/>
                  <w:jc w:val="center"/>
                  <w:rPr>
                    <w:bCs/>
                    <w:szCs w:val="24"/>
                  </w:rPr>
                </w:pPr>
                <w:r>
                  <w:rPr>
                    <w:szCs w:val="24"/>
                  </w:rPr>
                  <w:t>7196-7003-3082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917,80 m</w:t>
                </w:r>
                <w:r>
                  <w:rPr>
                    <w:bCs/>
                    <w:szCs w:val="24"/>
                    <w:vertAlign w:val="superscript"/>
                  </w:rPr>
                  <w:t>2</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11110027_INV</w:t>
                </w:r>
              </w:p>
            </w:tc>
            <w:tc>
              <w:tcPr>
                <w:tcW w:w="1104" w:type="dxa"/>
                <w:vAlign w:val="center"/>
              </w:tcPr>
              <w:p>
                <w:pPr>
                  <w:ind w:left="-113" w:right="-113"/>
                  <w:jc w:val="center"/>
                  <w:rPr>
                    <w:szCs w:val="24"/>
                  </w:rPr>
                </w:pPr>
                <w:r>
                  <w:rPr>
                    <w:bCs/>
                    <w:spacing w:val="46"/>
                    <w:szCs w:val="24"/>
                  </w:rPr>
                  <w:t>3</w:t>
                </w:r>
                <w:r>
                  <w:rPr>
                    <w:szCs w:val="24"/>
                  </w:rPr>
                  <w:t>663,69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672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84"/>
            </w:trPr>
            <w:tc>
              <w:tcPr>
                <w:tcW w:w="497" w:type="dxa"/>
                <w:vAlign w:val="center"/>
              </w:tcPr>
              <w:p>
                <w:pPr>
                  <w:tabs>
                    <w:tab w:val="left" w:pos="964"/>
                  </w:tabs>
                  <w:ind w:left="964" w:hanging="964"/>
                  <w:jc w:val="center"/>
                  <w:rPr>
                    <w:bCs/>
                    <w:szCs w:val="24"/>
                  </w:rPr>
                </w:pPr>
                <w:r>
                  <w:rPr>
                    <w:bCs/>
                    <w:szCs w:val="24"/>
                  </w:rPr>
                  <w:t>91.</w:t>
                  <w:tab/>
                </w:r>
              </w:p>
            </w:tc>
            <w:tc>
              <w:tcPr>
                <w:tcW w:w="2750" w:type="dxa"/>
                <w:vMerge w:val="restart"/>
                <w:vAlign w:val="center"/>
              </w:tcPr>
              <w:p>
                <w:pPr>
                  <w:rPr>
                    <w:szCs w:val="24"/>
                  </w:rPr>
                </w:pPr>
                <w:r>
                  <w:rPr>
                    <w:szCs w:val="24"/>
                  </w:rPr>
                  <w:t>Siurblinė su arteziniu gręžiniu, Grinkiškio g. 45, Baisogala, Radviliškio r. sav.</w:t>
                </w:r>
              </w:p>
            </w:tc>
            <w:tc>
              <w:tcPr>
                <w:tcW w:w="1191" w:type="dxa"/>
                <w:vAlign w:val="center"/>
              </w:tcPr>
              <w:p>
                <w:pPr>
                  <w:ind w:left="-113" w:right="-113"/>
                  <w:jc w:val="center"/>
                  <w:rPr>
                    <w:szCs w:val="24"/>
                  </w:rPr>
                </w:pPr>
                <w:r>
                  <w:rPr>
                    <w:szCs w:val="24"/>
                  </w:rPr>
                  <w:t>7196-7003-3046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11110031_INV</w:t>
                </w:r>
              </w:p>
            </w:tc>
            <w:tc>
              <w:tcPr>
                <w:tcW w:w="1104" w:type="dxa"/>
                <w:vAlign w:val="center"/>
              </w:tcPr>
              <w:p>
                <w:pPr>
                  <w:ind w:left="-113" w:right="-113"/>
                  <w:jc w:val="center"/>
                  <w:rPr>
                    <w:szCs w:val="24"/>
                  </w:rPr>
                </w:pPr>
                <w:r>
                  <w:rPr>
                    <w:szCs w:val="24"/>
                  </w:rPr>
                  <w:t>393,59</w:t>
                </w:r>
              </w:p>
            </w:tc>
            <w:tc>
              <w:tcPr>
                <w:tcW w:w="1049" w:type="dxa"/>
                <w:vAlign w:val="center"/>
              </w:tcPr>
              <w:p>
                <w:pPr>
                  <w:ind w:left="-113" w:right="-113"/>
                  <w:jc w:val="center"/>
                  <w:rPr>
                    <w:szCs w:val="24"/>
                  </w:rPr>
                </w:pPr>
                <w:r>
                  <w:rPr>
                    <w:szCs w:val="24"/>
                  </w:rPr>
                  <w:t>20,01</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497" w:type="dxa"/>
                <w:vAlign w:val="center"/>
              </w:tcPr>
              <w:p>
                <w:pPr>
                  <w:tabs>
                    <w:tab w:val="left" w:pos="964"/>
                  </w:tabs>
                  <w:ind w:left="964" w:hanging="964"/>
                  <w:jc w:val="center"/>
                  <w:rPr>
                    <w:bCs/>
                    <w:szCs w:val="24"/>
                  </w:rPr>
                </w:pPr>
                <w:r>
                  <w:rPr>
                    <w:bCs/>
                    <w:szCs w:val="24"/>
                  </w:rPr>
                  <w:t>92.</w:t>
                  <w:tab/>
                </w:r>
              </w:p>
            </w:tc>
            <w:tc>
              <w:tcPr>
                <w:tcW w:w="2750" w:type="dxa"/>
                <w:vMerge/>
                <w:vAlign w:val="center"/>
              </w:tcPr>
              <w:p/>
            </w:tc>
            <w:tc>
              <w:tcPr>
                <w:tcW w:w="1191" w:type="dxa"/>
                <w:vAlign w:val="center"/>
              </w:tcPr>
              <w:p>
                <w:pPr>
                  <w:ind w:left="-113" w:right="-113"/>
                  <w:jc w:val="center"/>
                  <w:rPr>
                    <w:szCs w:val="24"/>
                  </w:rPr>
                </w:pPr>
                <w:r>
                  <w:rPr>
                    <w:szCs w:val="24"/>
                  </w:rPr>
                  <w:t>7196-7003-3057</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11110032_INV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69"/>
            </w:trPr>
            <w:tc>
              <w:tcPr>
                <w:tcW w:w="497" w:type="dxa"/>
                <w:vAlign w:val="center"/>
              </w:tcPr>
              <w:p>
                <w:pPr>
                  <w:tabs>
                    <w:tab w:val="left" w:pos="964"/>
                  </w:tabs>
                  <w:ind w:left="964" w:hanging="964"/>
                  <w:jc w:val="center"/>
                  <w:rPr>
                    <w:bCs/>
                    <w:szCs w:val="24"/>
                  </w:rPr>
                </w:pPr>
                <w:r>
                  <w:rPr>
                    <w:bCs/>
                    <w:szCs w:val="24"/>
                  </w:rPr>
                  <w:t>93.</w:t>
                  <w:tab/>
                </w:r>
              </w:p>
            </w:tc>
            <w:tc>
              <w:tcPr>
                <w:tcW w:w="2750" w:type="dxa"/>
                <w:vMerge/>
                <w:vAlign w:val="center"/>
              </w:tcPr>
              <w:p/>
            </w:tc>
            <w:tc>
              <w:tcPr>
                <w:tcW w:w="1191" w:type="dxa"/>
                <w:vAlign w:val="center"/>
              </w:tcPr>
              <w:p>
                <w:pPr>
                  <w:ind w:left="-113" w:right="-113"/>
                  <w:jc w:val="center"/>
                  <w:rPr>
                    <w:szCs w:val="24"/>
                  </w:rPr>
                </w:pPr>
                <w:r>
                  <w:rPr>
                    <w:szCs w:val="24"/>
                  </w:rPr>
                  <w:t>7196-7003-3068</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11110033_INV</w:t>
                </w:r>
              </w:p>
            </w:tc>
            <w:tc>
              <w:tcPr>
                <w:tcW w:w="1104" w:type="dxa"/>
                <w:vAlign w:val="center"/>
              </w:tcPr>
              <w:p>
                <w:pPr>
                  <w:ind w:left="-113" w:right="-113"/>
                  <w:jc w:val="center"/>
                  <w:rPr>
                    <w:szCs w:val="24"/>
                  </w:rPr>
                </w:pPr>
                <w:r>
                  <w:rPr>
                    <w:szCs w:val="24"/>
                  </w:rPr>
                  <w:t>460,79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273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497" w:type="dxa"/>
                <w:vAlign w:val="center"/>
              </w:tcPr>
              <w:p>
                <w:pPr>
                  <w:tabs>
                    <w:tab w:val="left" w:pos="964"/>
                  </w:tabs>
                  <w:ind w:left="964" w:hanging="964"/>
                  <w:jc w:val="center"/>
                  <w:rPr>
                    <w:bCs/>
                    <w:szCs w:val="24"/>
                  </w:rPr>
                </w:pPr>
                <w:r>
                  <w:rPr>
                    <w:bCs/>
                    <w:szCs w:val="24"/>
                  </w:rPr>
                  <w:t>94.</w:t>
                  <w:tab/>
                </w:r>
              </w:p>
            </w:tc>
            <w:tc>
              <w:tcPr>
                <w:tcW w:w="2750" w:type="dxa"/>
                <w:vMerge/>
                <w:vAlign w:val="center"/>
              </w:tcPr>
              <w:p/>
            </w:tc>
            <w:tc>
              <w:tcPr>
                <w:tcW w:w="1191" w:type="dxa"/>
                <w:vAlign w:val="center"/>
              </w:tcPr>
              <w:p>
                <w:pPr>
                  <w:ind w:left="-113" w:right="-113"/>
                  <w:jc w:val="center"/>
                  <w:rPr>
                    <w:szCs w:val="24"/>
                  </w:rPr>
                </w:pPr>
                <w:r>
                  <w:rPr>
                    <w:szCs w:val="24"/>
                  </w:rPr>
                  <w:t>7196-7003-3079</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11110034_INV</w:t>
                </w:r>
              </w:p>
            </w:tc>
            <w:tc>
              <w:tcPr>
                <w:tcW w:w="1104" w:type="dxa"/>
                <w:vAlign w:val="center"/>
              </w:tcPr>
              <w:p>
                <w:pPr>
                  <w:ind w:left="-113" w:right="-113"/>
                  <w:jc w:val="center"/>
                  <w:rPr>
                    <w:szCs w:val="24"/>
                  </w:rPr>
                </w:pPr>
                <w:r>
                  <w:rPr>
                    <w:bCs/>
                    <w:spacing w:val="46"/>
                    <w:szCs w:val="24"/>
                  </w:rPr>
                  <w:t>2</w:t>
                </w:r>
                <w:r>
                  <w:rPr>
                    <w:szCs w:val="24"/>
                  </w:rPr>
                  <w:t>400,37</w:t>
                </w:r>
              </w:p>
            </w:tc>
            <w:tc>
              <w:tcPr>
                <w:tcW w:w="1049" w:type="dxa"/>
                <w:vAlign w:val="center"/>
              </w:tcPr>
              <w:p>
                <w:pPr>
                  <w:ind w:left="-113" w:right="-113"/>
                  <w:jc w:val="center"/>
                  <w:rPr>
                    <w:szCs w:val="24"/>
                  </w:rPr>
                </w:pPr>
                <w:r>
                  <w:rPr>
                    <w:szCs w:val="24"/>
                  </w:rPr>
                  <w:t>277,70</w:t>
                </w:r>
              </w:p>
            </w:tc>
            <w:tc>
              <w:tcPr>
                <w:tcW w:w="962" w:type="dxa"/>
                <w:vAlign w:val="center"/>
              </w:tcPr>
              <w:p>
                <w:pPr>
                  <w:ind w:left="-170" w:right="-170"/>
                  <w:jc w:val="center"/>
                  <w:rPr>
                    <w:szCs w:val="24"/>
                  </w:rPr>
                </w:pPr>
                <w:r>
                  <w:rPr>
                    <w:bCs/>
                    <w:szCs w:val="24"/>
                  </w:rPr>
                  <w:t>300</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95.</w:t>
                  <w:tab/>
                </w:r>
              </w:p>
            </w:tc>
            <w:tc>
              <w:tcPr>
                <w:tcW w:w="2750" w:type="dxa"/>
                <w:vAlign w:val="center"/>
              </w:tcPr>
              <w:p>
                <w:pPr>
                  <w:rPr>
                    <w:szCs w:val="24"/>
                  </w:rPr>
                </w:pPr>
                <w:r>
                  <w:rPr>
                    <w:szCs w:val="24"/>
                  </w:rPr>
                  <w:t>Kiemo statiniai (artezinis gręžinys Nr. 1), Grinkiškio g. 45, Baisogala, Radviliškio r. sav.</w:t>
                </w:r>
              </w:p>
            </w:tc>
            <w:tc>
              <w:tcPr>
                <w:tcW w:w="1191" w:type="dxa"/>
                <w:vAlign w:val="center"/>
              </w:tcPr>
              <w:p>
                <w:pPr>
                  <w:ind w:left="-113" w:right="-113"/>
                  <w:jc w:val="center"/>
                  <w:rPr>
                    <w:szCs w:val="24"/>
                  </w:rPr>
                </w:pPr>
                <w:r>
                  <w:rPr>
                    <w:szCs w:val="24"/>
                  </w:rPr>
                  <w:t>7196-7003-3096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11110035_INV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96.</w:t>
                  <w:tab/>
                </w:r>
              </w:p>
            </w:tc>
            <w:tc>
              <w:tcPr>
                <w:tcW w:w="2750" w:type="dxa"/>
                <w:vAlign w:val="center"/>
              </w:tcPr>
              <w:p>
                <w:pPr>
                  <w:rPr>
                    <w:szCs w:val="24"/>
                  </w:rPr>
                </w:pPr>
                <w:r>
                  <w:rPr>
                    <w:szCs w:val="24"/>
                  </w:rPr>
                  <w:t>Kiemo statiniai (artezinis gręžinys Nr. 2), Grinkiškio g. 45, Baisogala</w:t>
                </w:r>
              </w:p>
            </w:tc>
            <w:tc>
              <w:tcPr>
                <w:tcW w:w="1191" w:type="dxa"/>
                <w:vAlign w:val="center"/>
              </w:tcPr>
              <w:p>
                <w:pPr>
                  <w:ind w:left="-113" w:right="-113"/>
                  <w:jc w:val="center"/>
                  <w:rPr>
                    <w:szCs w:val="24"/>
                  </w:rPr>
                </w:pPr>
                <w:r>
                  <w:rPr>
                    <w:szCs w:val="24"/>
                  </w:rPr>
                  <w:t>7196-7003-3102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11110036_INV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97.</w:t>
                  <w:tab/>
                </w:r>
              </w:p>
            </w:tc>
            <w:tc>
              <w:tcPr>
                <w:tcW w:w="2750" w:type="dxa"/>
                <w:vAlign w:val="center"/>
              </w:tcPr>
              <w:p>
                <w:pPr>
                  <w:rPr>
                    <w:szCs w:val="24"/>
                    <w:lang w:eastAsia="lt-LT"/>
                  </w:rPr>
                </w:pPr>
                <w:r>
                  <w:rPr>
                    <w:bCs/>
                    <w:szCs w:val="24"/>
                  </w:rPr>
                  <w:t>Vandentiekio tinklai (su gręžiniu Nr. 2154/16399), Pakiršinio k., Radviliškio r. sav.</w:t>
                </w:r>
              </w:p>
            </w:tc>
            <w:tc>
              <w:tcPr>
                <w:tcW w:w="1191" w:type="dxa"/>
                <w:vAlign w:val="center"/>
              </w:tcPr>
              <w:p>
                <w:pPr>
                  <w:ind w:left="-113" w:right="-113"/>
                  <w:jc w:val="center"/>
                  <w:rPr>
                    <w:szCs w:val="24"/>
                    <w:lang w:eastAsia="lt-LT"/>
                  </w:rPr>
                </w:pPr>
                <w:r>
                  <w:rPr>
                    <w:bCs/>
                    <w:szCs w:val="24"/>
                  </w:rPr>
                  <w:t>4400-6256-2704</w:t>
                </w:r>
              </w:p>
            </w:tc>
            <w:tc>
              <w:tcPr>
                <w:tcW w:w="1134" w:type="dxa"/>
                <w:vAlign w:val="center"/>
              </w:tcPr>
              <w:p>
                <w:pPr>
                  <w:ind w:left="-113" w:right="-113"/>
                  <w:jc w:val="center"/>
                  <w:rPr>
                    <w:spacing w:val="-4"/>
                    <w:szCs w:val="24"/>
                    <w:lang w:eastAsia="lt-LT"/>
                  </w:rPr>
                </w:pPr>
                <w:r>
                  <w:rPr>
                    <w:bCs/>
                    <w:spacing w:val="-4"/>
                    <w:szCs w:val="24"/>
                  </w:rPr>
                  <w:t>44/3317723</w:t>
                </w:r>
              </w:p>
            </w:tc>
            <w:tc>
              <w:tcPr>
                <w:tcW w:w="1304" w:type="dxa"/>
                <w:vAlign w:val="center"/>
              </w:tcPr>
              <w:p>
                <w:pPr>
                  <w:jc w:val="center"/>
                  <w:rPr>
                    <w:szCs w:val="24"/>
                    <w:lang w:eastAsia="lt-LT"/>
                  </w:rPr>
                </w:pPr>
                <w:r>
                  <w:rPr>
                    <w:szCs w:val="24"/>
                    <w:lang w:eastAsia="lt-LT"/>
                  </w:rPr>
                  <w:t>100,39 m</w:t>
                </w:r>
              </w:p>
            </w:tc>
            <w:tc>
              <w:tcPr>
                <w:tcW w:w="907" w:type="dxa"/>
                <w:vAlign w:val="center"/>
              </w:tcPr>
              <w:p>
                <w:pPr>
                  <w:jc w:val="center"/>
                  <w:rPr>
                    <w:szCs w:val="24"/>
                  </w:rPr>
                </w:pPr>
                <w:r>
                  <w:rPr>
                    <w:szCs w:val="24"/>
                  </w:rPr>
                  <w:t>1973</w:t>
                </w:r>
              </w:p>
            </w:tc>
            <w:tc>
              <w:tcPr>
                <w:tcW w:w="1134" w:type="dxa"/>
                <w:vMerge w:val="restart"/>
                <w:vAlign w:val="center"/>
              </w:tcPr>
              <w:p>
                <w:pPr>
                  <w:ind w:left="-57" w:right="-57"/>
                  <w:jc w:val="center"/>
                  <w:rPr>
                    <w:szCs w:val="24"/>
                  </w:rPr>
                </w:pPr>
                <w:r>
                  <w:rPr>
                    <w:szCs w:val="24"/>
                  </w:rPr>
                  <w:t>11110037_INV</w:t>
                </w:r>
              </w:p>
            </w:tc>
            <w:tc>
              <w:tcPr>
                <w:tcW w:w="1104" w:type="dxa"/>
                <w:vMerge w:val="restart"/>
                <w:vAlign w:val="center"/>
              </w:tcPr>
              <w:p>
                <w:pPr>
                  <w:ind w:left="-113" w:right="-113"/>
                  <w:jc w:val="center"/>
                  <w:rPr>
                    <w:szCs w:val="24"/>
                  </w:rPr>
                </w:pPr>
                <w:r>
                  <w:rPr>
                    <w:bCs/>
                    <w:spacing w:val="46"/>
                    <w:szCs w:val="24"/>
                  </w:rPr>
                  <w:t>2</w:t>
                </w:r>
                <w:r>
                  <w:rPr>
                    <w:szCs w:val="24"/>
                  </w:rPr>
                  <w:t>490,44</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spacing w:val="50"/>
                    <w:szCs w:val="24"/>
                  </w:rPr>
                  <w:t>9</w:t>
                </w:r>
                <w:r>
                  <w:rPr>
                    <w:bCs/>
                    <w:szCs w:val="24"/>
                  </w:rPr>
                  <w:t>043</w:t>
                </w:r>
              </w:p>
            </w:tc>
            <w:tc>
              <w:tcPr>
                <w:tcW w:w="961" w:type="dxa"/>
                <w:vAlign w:val="center"/>
              </w:tcPr>
              <w:p>
                <w:pPr>
                  <w:ind w:left="-170" w:right="-170"/>
                  <w:jc w:val="center"/>
                  <w:rPr>
                    <w:szCs w:val="24"/>
                    <w14:ligatures w14:val="standardContextual"/>
                  </w:rPr>
                </w:pPr>
                <w:r>
                  <w:rPr>
                    <w:szCs w:val="24"/>
                    <w14:ligatures w14:val="standardContextual"/>
                  </w:rPr>
                  <w:t>312</w:t>
                </w:r>
              </w:p>
            </w:tc>
            <w:tc>
              <w:tcPr>
                <w:tcW w:w="1040" w:type="dxa"/>
                <w:vAlign w:val="center"/>
              </w:tcPr>
              <w:p>
                <w:pPr>
                  <w:ind w:left="-113" w:right="-113"/>
                  <w:jc w:val="center"/>
                  <w:rPr>
                    <w:bCs/>
                    <w:spacing w:val="-2"/>
                    <w:szCs w:val="24"/>
                  </w:rPr>
                </w:pPr>
                <w:r>
                  <w:rPr>
                    <w:bCs/>
                    <w:spacing w:val="-2"/>
                    <w:szCs w:val="24"/>
                  </w:rPr>
                  <w:t>0,0239744</w:t>
                </w:r>
              </w:p>
            </w:tc>
            <w:tc>
              <w:tcPr>
                <w:tcW w:w="1077" w:type="dxa"/>
                <w:vAlign w:val="center"/>
              </w:tcPr>
              <w:p>
                <w:pPr>
                  <w:ind w:left="-113" w:right="-113" w:firstLine="62"/>
                  <w:jc w:val="center"/>
                  <w:rPr>
                    <w:bCs/>
                    <w:szCs w:val="24"/>
                  </w:rPr>
                </w:pPr>
                <w:r>
                  <w:rPr>
                    <w:bCs/>
                    <w:szCs w:val="24"/>
                  </w:rPr>
                  <w:t>24084274</w:t>
                </w:r>
              </w:p>
            </w:tc>
          </w:tr>
          <w:tr>
            <w:tc>
              <w:tcPr>
                <w:tcW w:w="497" w:type="dxa"/>
                <w:vAlign w:val="center"/>
              </w:tcPr>
              <w:p>
                <w:pPr>
                  <w:tabs>
                    <w:tab w:val="left" w:pos="964"/>
                  </w:tabs>
                  <w:ind w:left="964" w:hanging="964"/>
                  <w:jc w:val="center"/>
                  <w:rPr>
                    <w:bCs/>
                    <w:szCs w:val="24"/>
                  </w:rPr>
                </w:pPr>
                <w:r>
                  <w:rPr>
                    <w:bCs/>
                    <w:szCs w:val="24"/>
                  </w:rPr>
                  <w:t>98.</w:t>
                  <w:tab/>
                </w:r>
              </w:p>
            </w:tc>
            <w:tc>
              <w:tcPr>
                <w:tcW w:w="2750" w:type="dxa"/>
                <w:vAlign w:val="center"/>
              </w:tcPr>
              <w:p>
                <w:pPr>
                  <w:rPr>
                    <w:bCs/>
                    <w:szCs w:val="24"/>
                  </w:rPr>
                </w:pPr>
                <w:r>
                  <w:rPr>
                    <w:bCs/>
                    <w:szCs w:val="24"/>
                  </w:rPr>
                  <w:t>Vandentiekio tinklai (su gręžiniu Nr. 4279/16428), Pakiršinio k., Radviliškio r. sav.</w:t>
                </w:r>
              </w:p>
            </w:tc>
            <w:tc>
              <w:tcPr>
                <w:tcW w:w="1191" w:type="dxa"/>
                <w:vAlign w:val="center"/>
              </w:tcPr>
              <w:p>
                <w:pPr>
                  <w:ind w:left="-113" w:right="-113"/>
                  <w:jc w:val="center"/>
                  <w:rPr>
                    <w:bCs/>
                    <w:szCs w:val="24"/>
                  </w:rPr>
                </w:pPr>
                <w:r>
                  <w:rPr>
                    <w:bCs/>
                    <w:szCs w:val="24"/>
                  </w:rPr>
                  <w:t>4400-6256-2721</w:t>
                </w:r>
              </w:p>
            </w:tc>
            <w:tc>
              <w:tcPr>
                <w:tcW w:w="1134" w:type="dxa"/>
                <w:vAlign w:val="center"/>
              </w:tcPr>
              <w:p>
                <w:pPr>
                  <w:ind w:left="-113" w:right="-113"/>
                  <w:jc w:val="center"/>
                  <w:rPr>
                    <w:bCs/>
                    <w:spacing w:val="-4"/>
                    <w:szCs w:val="24"/>
                  </w:rPr>
                </w:pPr>
                <w:r>
                  <w:rPr>
                    <w:bCs/>
                    <w:spacing w:val="-4"/>
                    <w:szCs w:val="24"/>
                  </w:rPr>
                  <w:t>44/3317724</w:t>
                </w:r>
              </w:p>
            </w:tc>
            <w:tc>
              <w:tcPr>
                <w:tcW w:w="1304" w:type="dxa"/>
                <w:vAlign w:val="center"/>
              </w:tcPr>
              <w:p>
                <w:pPr>
                  <w:jc w:val="center"/>
                  <w:rPr>
                    <w:szCs w:val="24"/>
                    <w:lang w:eastAsia="lt-LT"/>
                  </w:rPr>
                </w:pPr>
                <w:r>
                  <w:rPr>
                    <w:szCs w:val="24"/>
                    <w:lang w:eastAsia="lt-LT"/>
                  </w:rPr>
                  <w:t>12,73 m</w:t>
                </w:r>
              </w:p>
            </w:tc>
            <w:tc>
              <w:tcPr>
                <w:tcW w:w="907" w:type="dxa"/>
                <w:vAlign w:val="center"/>
              </w:tcPr>
              <w:p>
                <w:pPr>
                  <w:jc w:val="center"/>
                  <w:rPr>
                    <w:szCs w:val="24"/>
                  </w:rPr>
                </w:pPr>
                <w:r>
                  <w:rPr>
                    <w:szCs w:val="24"/>
                  </w:rPr>
                  <w:t>1968</w:t>
                </w:r>
              </w:p>
            </w:tc>
            <w:tc>
              <w:tcPr>
                <w:tcW w:w="1134" w:type="dxa"/>
                <w:vMerge/>
                <w:vAlign w:val="center"/>
              </w:tcPr>
              <w:p>
                <w:pPr>
                  <w:ind w:left="-57" w:right="-57"/>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1</w:t>
                </w:r>
                <w:r>
                  <w:rPr>
                    <w:spacing w:val="50"/>
                    <w:szCs w:val="24"/>
                  </w:rPr>
                  <w:t>0</w:t>
                </w:r>
                <w:r>
                  <w:rPr>
                    <w:bCs/>
                    <w:szCs w:val="24"/>
                  </w:rPr>
                  <w:t>416</w:t>
                </w:r>
              </w:p>
            </w:tc>
            <w:tc>
              <w:tcPr>
                <w:tcW w:w="961" w:type="dxa"/>
                <w:vAlign w:val="center"/>
              </w:tcPr>
              <w:p>
                <w:pPr>
                  <w:ind w:left="-170" w:right="-170"/>
                  <w:jc w:val="center"/>
                  <w:rPr>
                    <w:szCs w:val="24"/>
                    <w14:ligatures w14:val="standardContextual"/>
                  </w:rPr>
                </w:pPr>
                <w:r>
                  <w:rPr>
                    <w:szCs w:val="24"/>
                    <w14:ligatures w14:val="standardContextual"/>
                  </w:rPr>
                  <w:t>359</w:t>
                </w:r>
              </w:p>
            </w:tc>
            <w:tc>
              <w:tcPr>
                <w:tcW w:w="1040" w:type="dxa"/>
                <w:vAlign w:val="center"/>
              </w:tcPr>
              <w:p>
                <w:pPr>
                  <w:ind w:left="-113" w:right="-113"/>
                  <w:jc w:val="center"/>
                  <w:rPr>
                    <w:bCs/>
                    <w:spacing w:val="-2"/>
                    <w:szCs w:val="24"/>
                  </w:rPr>
                </w:pPr>
                <w:r>
                  <w:rPr>
                    <w:bCs/>
                    <w:spacing w:val="-2"/>
                    <w:szCs w:val="24"/>
                  </w:rPr>
                  <w:t>0,0539276</w:t>
                </w:r>
              </w:p>
            </w:tc>
            <w:tc>
              <w:tcPr>
                <w:tcW w:w="1077" w:type="dxa"/>
                <w:vAlign w:val="center"/>
              </w:tcPr>
              <w:p>
                <w:pPr>
                  <w:ind w:left="-113" w:right="-113"/>
                  <w:jc w:val="center"/>
                  <w:rPr>
                    <w:bCs/>
                    <w:szCs w:val="24"/>
                  </w:rPr>
                </w:pPr>
                <w:r>
                  <w:rPr>
                    <w:bCs/>
                    <w:szCs w:val="24"/>
                  </w:rPr>
                  <w:t>24084275</w:t>
                </w:r>
              </w:p>
            </w:tc>
          </w:tr>
          <w:tr>
            <w:tc>
              <w:tcPr>
                <w:tcW w:w="497" w:type="dxa"/>
                <w:vAlign w:val="center"/>
              </w:tcPr>
              <w:p>
                <w:pPr>
                  <w:tabs>
                    <w:tab w:val="left" w:pos="964"/>
                  </w:tabs>
                  <w:ind w:left="964" w:hanging="964"/>
                  <w:jc w:val="center"/>
                  <w:rPr>
                    <w:bCs/>
                    <w:szCs w:val="24"/>
                  </w:rPr>
                </w:pPr>
                <w:r>
                  <w:rPr>
                    <w:bCs/>
                    <w:szCs w:val="24"/>
                  </w:rPr>
                  <w:t>99.</w:t>
                  <w:tab/>
                </w:r>
              </w:p>
            </w:tc>
            <w:tc>
              <w:tcPr>
                <w:tcW w:w="2750" w:type="dxa"/>
                <w:vAlign w:val="center"/>
              </w:tcPr>
              <w:p>
                <w:pPr>
                  <w:rPr>
                    <w:szCs w:val="24"/>
                  </w:rPr>
                </w:pPr>
                <w:r>
                  <w:rPr>
                    <w:szCs w:val="24"/>
                  </w:rPr>
                  <w:t>Nugeležinimo stotis, Stoties g. 34, Pakiršinio k., Baisogalos sen., Radviliškio r. sav.</w:t>
                </w:r>
              </w:p>
            </w:tc>
            <w:tc>
              <w:tcPr>
                <w:tcW w:w="1191" w:type="dxa"/>
                <w:vAlign w:val="center"/>
              </w:tcPr>
              <w:p>
                <w:pPr>
                  <w:ind w:left="-113" w:right="-113"/>
                  <w:jc w:val="center"/>
                  <w:rPr>
                    <w:szCs w:val="24"/>
                  </w:rPr>
                </w:pPr>
                <w:r>
                  <w:rPr>
                    <w:szCs w:val="24"/>
                  </w:rPr>
                  <w:t>7197-3014-8010</w:t>
                </w:r>
              </w:p>
            </w:tc>
            <w:tc>
              <w:tcPr>
                <w:tcW w:w="1134" w:type="dxa"/>
                <w:vAlign w:val="center"/>
              </w:tcPr>
              <w:p>
                <w:pPr>
                  <w:ind w:left="-113" w:right="-113"/>
                  <w:jc w:val="center"/>
                  <w:rPr>
                    <w:spacing w:val="-4"/>
                    <w:szCs w:val="24"/>
                  </w:rPr>
                </w:pPr>
                <w:r>
                  <w:rPr>
                    <w:spacing w:val="-4"/>
                    <w:szCs w:val="24"/>
                  </w:rPr>
                  <w:t>40/32943</w:t>
                </w:r>
              </w:p>
            </w:tc>
            <w:tc>
              <w:tcPr>
                <w:tcW w:w="1304" w:type="dxa"/>
                <w:vAlign w:val="center"/>
              </w:tcPr>
              <w:p>
                <w:pPr>
                  <w:ind w:left="-57" w:right="-57"/>
                  <w:jc w:val="center"/>
                  <w:rPr>
                    <w:bCs/>
                    <w:szCs w:val="24"/>
                  </w:rPr>
                </w:pPr>
                <w:r>
                  <w:rPr>
                    <w:szCs w:val="24"/>
                  </w:rPr>
                  <w:t>85,56 m</w:t>
                </w:r>
                <w:r>
                  <w:rPr>
                    <w:szCs w:val="24"/>
                    <w:vertAlign w:val="superscript"/>
                  </w:rPr>
                  <w:t>2</w:t>
                </w:r>
              </w:p>
            </w:tc>
            <w:tc>
              <w:tcPr>
                <w:tcW w:w="907" w:type="dxa"/>
                <w:vAlign w:val="center"/>
              </w:tcPr>
              <w:p>
                <w:pPr>
                  <w:jc w:val="center"/>
                  <w:rPr>
                    <w:szCs w:val="24"/>
                  </w:rPr>
                </w:pPr>
                <w:r>
                  <w:rPr>
                    <w:szCs w:val="24"/>
                  </w:rPr>
                  <w:t>1973</w:t>
                </w:r>
              </w:p>
            </w:tc>
            <w:tc>
              <w:tcPr>
                <w:tcW w:w="1134" w:type="dxa"/>
                <w:vAlign w:val="center"/>
              </w:tcPr>
              <w:p>
                <w:pPr>
                  <w:ind w:left="-57" w:right="-57"/>
                  <w:jc w:val="center"/>
                  <w:rPr>
                    <w:szCs w:val="24"/>
                  </w:rPr>
                </w:pPr>
                <w:r>
                  <w:rPr>
                    <w:szCs w:val="24"/>
                  </w:rPr>
                  <w:t>10100677_INV</w:t>
                </w:r>
              </w:p>
            </w:tc>
            <w:tc>
              <w:tcPr>
                <w:tcW w:w="1104" w:type="dxa"/>
                <w:vAlign w:val="center"/>
              </w:tcPr>
              <w:p>
                <w:pPr>
                  <w:ind w:left="-113" w:right="-113"/>
                  <w:jc w:val="center"/>
                  <w:rPr>
                    <w:szCs w:val="24"/>
                  </w:rPr>
                </w:pPr>
                <w:r>
                  <w:rPr>
                    <w:szCs w:val="24"/>
                  </w:rPr>
                  <w:t>2</w:t>
                </w:r>
                <w:r>
                  <w:rPr>
                    <w:bCs/>
                    <w:spacing w:val="46"/>
                    <w:szCs w:val="24"/>
                  </w:rPr>
                  <w:t>0</w:t>
                </w:r>
                <w:r>
                  <w:rPr>
                    <w:szCs w:val="24"/>
                  </w:rPr>
                  <w:t>395,04</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pacing w:val="50"/>
                    <w:szCs w:val="24"/>
                  </w:rPr>
                  <w:t>1</w:t>
                </w:r>
                <w:r>
                  <w:rPr>
                    <w:bCs/>
                    <w:szCs w:val="24"/>
                  </w:rPr>
                  <w:t>857</w:t>
                </w:r>
              </w:p>
            </w:tc>
            <w:tc>
              <w:tcPr>
                <w:tcW w:w="961" w:type="dxa"/>
                <w:vAlign w:val="center"/>
              </w:tcPr>
              <w:p>
                <w:pPr>
                  <w:ind w:left="-170" w:right="-170"/>
                  <w:jc w:val="center"/>
                  <w:rPr>
                    <w:szCs w:val="24"/>
                  </w:rPr>
                </w:pPr>
                <w:r>
                  <w:rPr>
                    <w:bCs/>
                    <w:szCs w:val="24"/>
                  </w:rPr>
                  <w:t>64</w:t>
                </w:r>
              </w:p>
            </w:tc>
            <w:tc>
              <w:tcPr>
                <w:tcW w:w="1040" w:type="dxa"/>
                <w:vAlign w:val="center"/>
              </w:tcPr>
              <w:p>
                <w:pPr>
                  <w:ind w:left="-113" w:right="-113"/>
                  <w:jc w:val="center"/>
                  <w:rPr>
                    <w:spacing w:val="-2"/>
                    <w:szCs w:val="24"/>
                  </w:rPr>
                </w:pPr>
                <w:r>
                  <w:rPr>
                    <w:bCs/>
                    <w:spacing w:val="-2"/>
                    <w:szCs w:val="24"/>
                  </w:rPr>
                  <w:t>0,0556250</w:t>
                </w:r>
              </w:p>
            </w:tc>
            <w:tc>
              <w:tcPr>
                <w:tcW w:w="1077" w:type="dxa"/>
                <w:vAlign w:val="center"/>
              </w:tcPr>
              <w:p>
                <w:pPr>
                  <w:ind w:left="-113" w:right="-113"/>
                  <w:jc w:val="center"/>
                  <w:rPr>
                    <w:b/>
                    <w:szCs w:val="24"/>
                  </w:rPr>
                </w:pPr>
                <w:r>
                  <w:rPr>
                    <w:bCs/>
                    <w:szCs w:val="24"/>
                  </w:rPr>
                  <w:t>23113726</w:t>
                </w:r>
              </w:p>
            </w:tc>
          </w:tr>
          <w:tr>
            <w:tc>
              <w:tcPr>
                <w:tcW w:w="497" w:type="dxa"/>
                <w:vAlign w:val="center"/>
              </w:tcPr>
              <w:p>
                <w:pPr>
                  <w:tabs>
                    <w:tab w:val="left" w:pos="964"/>
                  </w:tabs>
                  <w:ind w:left="907" w:hanging="964"/>
                  <w:jc w:val="center"/>
                  <w:rPr>
                    <w:bCs/>
                    <w:szCs w:val="24"/>
                  </w:rPr>
                </w:pPr>
                <w:r>
                  <w:rPr>
                    <w:bCs/>
                    <w:szCs w:val="24"/>
                  </w:rPr>
                  <w:t>100.</w:t>
                  <w:tab/>
                </w:r>
              </w:p>
            </w:tc>
            <w:tc>
              <w:tcPr>
                <w:tcW w:w="2750" w:type="dxa"/>
                <w:vAlign w:val="center"/>
              </w:tcPr>
              <w:p>
                <w:pPr>
                  <w:rPr>
                    <w:szCs w:val="24"/>
                  </w:rPr>
                </w:pPr>
                <w:r>
                  <w:rPr>
                    <w:szCs w:val="24"/>
                  </w:rPr>
                  <w:t>Kanalizacijos siurblinė Nr. 1, Rūtos 1-oji g. 32, Baisogala, Radviliškio r. sav.</w:t>
                </w:r>
              </w:p>
            </w:tc>
            <w:tc>
              <w:tcPr>
                <w:tcW w:w="1191" w:type="dxa"/>
                <w:vAlign w:val="center"/>
              </w:tcPr>
              <w:p>
                <w:pPr>
                  <w:ind w:left="-113" w:right="-113"/>
                  <w:jc w:val="center"/>
                  <w:rPr>
                    <w:szCs w:val="24"/>
                  </w:rPr>
                </w:pPr>
                <w:r>
                  <w:rPr>
                    <w:szCs w:val="24"/>
                  </w:rPr>
                  <w:t>7197-7008-9015</w:t>
                </w:r>
              </w:p>
            </w:tc>
            <w:tc>
              <w:tcPr>
                <w:tcW w:w="1134" w:type="dxa"/>
                <w:vAlign w:val="center"/>
              </w:tcPr>
              <w:p>
                <w:pPr>
                  <w:ind w:left="-113" w:right="-113"/>
                  <w:jc w:val="center"/>
                  <w:rPr>
                    <w:spacing w:val="-4"/>
                    <w:szCs w:val="24"/>
                  </w:rPr>
                </w:pPr>
                <w:r>
                  <w:rPr>
                    <w:spacing w:val="-4"/>
                    <w:szCs w:val="24"/>
                  </w:rPr>
                  <w:t>40/115446</w:t>
                </w:r>
              </w:p>
            </w:tc>
            <w:tc>
              <w:tcPr>
                <w:tcW w:w="1304" w:type="dxa"/>
                <w:vAlign w:val="center"/>
              </w:tcPr>
              <w:p>
                <w:pPr>
                  <w:ind w:left="-57" w:right="-57"/>
                  <w:jc w:val="center"/>
                  <w:rPr>
                    <w:szCs w:val="24"/>
                  </w:rPr>
                </w:pPr>
                <w:r>
                  <w:rPr>
                    <w:bCs/>
                    <w:szCs w:val="24"/>
                  </w:rPr>
                  <w:t>9,92 m</w:t>
                </w:r>
                <w:r>
                  <w:rPr>
                    <w:bCs/>
                    <w:szCs w:val="24"/>
                    <w:vertAlign w:val="superscript"/>
                  </w:rPr>
                  <w:t>2</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10100679_INV</w:t>
                </w:r>
              </w:p>
            </w:tc>
            <w:tc>
              <w:tcPr>
                <w:tcW w:w="1104" w:type="dxa"/>
                <w:vAlign w:val="center"/>
              </w:tcPr>
              <w:p>
                <w:pPr>
                  <w:ind w:left="-113" w:right="-113"/>
                  <w:jc w:val="center"/>
                  <w:rPr>
                    <w:szCs w:val="24"/>
                  </w:rPr>
                </w:pPr>
                <w:r>
                  <w:rPr>
                    <w:bCs/>
                    <w:spacing w:val="46"/>
                    <w:szCs w:val="24"/>
                  </w:rPr>
                  <w:t>3</w:t>
                </w:r>
                <w:r>
                  <w:rPr>
                    <w:szCs w:val="24"/>
                  </w:rPr>
                  <w:t>388,55</w:t>
                </w:r>
              </w:p>
            </w:tc>
            <w:tc>
              <w:tcPr>
                <w:tcW w:w="1049" w:type="dxa"/>
                <w:vAlign w:val="center"/>
              </w:tcPr>
              <w:p>
                <w:pPr>
                  <w:ind w:left="-113" w:right="-113"/>
                  <w:jc w:val="center"/>
                  <w:rPr>
                    <w:szCs w:val="24"/>
                  </w:rPr>
                </w:pPr>
                <w:r>
                  <w:rPr>
                    <w:szCs w:val="24"/>
                  </w:rPr>
                  <w:t>347,34</w:t>
                </w:r>
              </w:p>
            </w:tc>
            <w:tc>
              <w:tcPr>
                <w:tcW w:w="962" w:type="dxa"/>
                <w:vAlign w:val="center"/>
              </w:tcPr>
              <w:p>
                <w:pPr>
                  <w:ind w:left="-170" w:right="-170"/>
                  <w:jc w:val="center"/>
                  <w:rPr>
                    <w:bCs/>
                    <w:szCs w:val="24"/>
                  </w:rPr>
                </w:pPr>
                <w:r>
                  <w:rPr>
                    <w:bCs/>
                    <w:szCs w:val="24"/>
                  </w:rPr>
                  <w:t>589</w:t>
                </w:r>
              </w:p>
            </w:tc>
            <w:tc>
              <w:tcPr>
                <w:tcW w:w="961" w:type="dxa"/>
                <w:vAlign w:val="center"/>
              </w:tcPr>
              <w:p>
                <w:pPr>
                  <w:ind w:left="-170" w:right="-170"/>
                  <w:jc w:val="center"/>
                  <w:rPr>
                    <w:bCs/>
                    <w:szCs w:val="24"/>
                  </w:rPr>
                </w:pPr>
                <w:r>
                  <w:rPr>
                    <w:bCs/>
                    <w:szCs w:val="24"/>
                  </w:rPr>
                  <w:t>20</w:t>
                </w:r>
              </w:p>
            </w:tc>
            <w:tc>
              <w:tcPr>
                <w:tcW w:w="1040" w:type="dxa"/>
                <w:vAlign w:val="center"/>
              </w:tcPr>
              <w:p>
                <w:pPr>
                  <w:ind w:left="-113" w:right="-113"/>
                  <w:jc w:val="center"/>
                  <w:rPr>
                    <w:bCs/>
                    <w:spacing w:val="-2"/>
                    <w:szCs w:val="24"/>
                  </w:rPr>
                </w:pPr>
                <w:r>
                  <w:rPr>
                    <w:bCs/>
                    <w:spacing w:val="-2"/>
                    <w:szCs w:val="24"/>
                  </w:rPr>
                  <w:t>0,4900000</w:t>
                </w:r>
              </w:p>
            </w:tc>
            <w:tc>
              <w:tcPr>
                <w:tcW w:w="1077" w:type="dxa"/>
                <w:vAlign w:val="center"/>
              </w:tcPr>
              <w:p>
                <w:pPr>
                  <w:ind w:left="-113" w:right="-113"/>
                  <w:jc w:val="center"/>
                  <w:rPr>
                    <w:bCs/>
                    <w:szCs w:val="24"/>
                  </w:rPr>
                </w:pPr>
                <w:r>
                  <w:rPr>
                    <w:bCs/>
                    <w:szCs w:val="24"/>
                  </w:rPr>
                  <w:t>23113727</w:t>
                </w:r>
              </w:p>
            </w:tc>
          </w:tr>
          <w:tr>
            <w:tc>
              <w:tcPr>
                <w:tcW w:w="497" w:type="dxa"/>
                <w:vAlign w:val="center"/>
              </w:tcPr>
              <w:p>
                <w:pPr>
                  <w:tabs>
                    <w:tab w:val="left" w:pos="964"/>
                  </w:tabs>
                  <w:ind w:left="907" w:hanging="964"/>
                  <w:jc w:val="center"/>
                  <w:rPr>
                    <w:bCs/>
                    <w:szCs w:val="24"/>
                  </w:rPr>
                </w:pPr>
                <w:r>
                  <w:rPr>
                    <w:bCs/>
                    <w:szCs w:val="24"/>
                  </w:rPr>
                  <w:t>101.</w:t>
                  <w:tab/>
                </w:r>
              </w:p>
            </w:tc>
            <w:tc>
              <w:tcPr>
                <w:tcW w:w="2750" w:type="dxa"/>
                <w:vAlign w:val="center"/>
              </w:tcPr>
              <w:p>
                <w:pPr>
                  <w:rPr>
                    <w:szCs w:val="24"/>
                  </w:rPr>
                </w:pPr>
                <w:r>
                  <w:rPr>
                    <w:szCs w:val="24"/>
                  </w:rPr>
                  <w:t>Siurblinė Nr. 3, Taikos g. 14A, Baisogala, Radviliškio r. sav.</w:t>
                </w:r>
              </w:p>
            </w:tc>
            <w:tc>
              <w:tcPr>
                <w:tcW w:w="1191" w:type="dxa"/>
                <w:vAlign w:val="center"/>
              </w:tcPr>
              <w:p>
                <w:pPr>
                  <w:ind w:left="-113" w:right="-113"/>
                  <w:jc w:val="center"/>
                  <w:rPr>
                    <w:szCs w:val="24"/>
                  </w:rPr>
                </w:pPr>
                <w:r>
                  <w:rPr>
                    <w:szCs w:val="24"/>
                  </w:rPr>
                  <w:t>7198-2010-8012</w:t>
                </w:r>
              </w:p>
            </w:tc>
            <w:tc>
              <w:tcPr>
                <w:tcW w:w="1134" w:type="dxa"/>
                <w:vMerge w:val="restart"/>
                <w:vAlign w:val="center"/>
              </w:tcPr>
              <w:p>
                <w:pPr>
                  <w:ind w:left="-113" w:right="-113"/>
                  <w:jc w:val="center"/>
                  <w:rPr>
                    <w:spacing w:val="-4"/>
                    <w:szCs w:val="24"/>
                  </w:rPr>
                </w:pPr>
                <w:r>
                  <w:rPr>
                    <w:spacing w:val="-4"/>
                    <w:szCs w:val="24"/>
                  </w:rPr>
                  <w:t>40/115195</w:t>
                </w:r>
              </w:p>
            </w:tc>
            <w:tc>
              <w:tcPr>
                <w:tcW w:w="1304" w:type="dxa"/>
                <w:vAlign w:val="center"/>
              </w:tcPr>
              <w:p>
                <w:pPr>
                  <w:ind w:left="-57" w:right="-57"/>
                  <w:jc w:val="center"/>
                  <w:rPr>
                    <w:bCs/>
                    <w:szCs w:val="24"/>
                  </w:rPr>
                </w:pPr>
                <w:r>
                  <w:rPr>
                    <w:bCs/>
                    <w:szCs w:val="24"/>
                  </w:rPr>
                  <w:t>21,53 m</w:t>
                </w:r>
                <w:r>
                  <w:rPr>
                    <w:bCs/>
                    <w:szCs w:val="24"/>
                    <w:vertAlign w:val="superscript"/>
                  </w:rPr>
                  <w:t>2</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10100681_INV</w:t>
                </w:r>
              </w:p>
            </w:tc>
            <w:tc>
              <w:tcPr>
                <w:tcW w:w="1104" w:type="dxa"/>
                <w:vMerge w:val="restart"/>
                <w:vAlign w:val="center"/>
              </w:tcPr>
              <w:p>
                <w:pPr>
                  <w:ind w:left="-113" w:right="-113"/>
                  <w:jc w:val="center"/>
                  <w:rPr>
                    <w:szCs w:val="24"/>
                  </w:rPr>
                </w:pPr>
                <w:r>
                  <w:rPr>
                    <w:bCs/>
                    <w:spacing w:val="46"/>
                    <w:szCs w:val="24"/>
                  </w:rPr>
                  <w:t>2</w:t>
                </w:r>
                <w:r>
                  <w:rPr>
                    <w:szCs w:val="24"/>
                  </w:rPr>
                  <w:t>506,95</w:t>
                </w:r>
              </w:p>
            </w:tc>
            <w:tc>
              <w:tcPr>
                <w:tcW w:w="1049" w:type="dxa"/>
                <w:vMerge w:val="restart"/>
                <w:vAlign w:val="center"/>
              </w:tcPr>
              <w:p>
                <w:pPr>
                  <w:ind w:left="-113" w:right="-113"/>
                  <w:jc w:val="center"/>
                  <w:rPr>
                    <w:szCs w:val="24"/>
                  </w:rPr>
                </w:pPr>
                <w:r>
                  <w:rPr>
                    <w:szCs w:val="24"/>
                  </w:rPr>
                  <w:t>414,58</w:t>
                </w:r>
              </w:p>
            </w:tc>
            <w:tc>
              <w:tcPr>
                <w:tcW w:w="962" w:type="dxa"/>
                <w:vAlign w:val="center"/>
              </w:tcPr>
              <w:p>
                <w:pPr>
                  <w:ind w:left="-170" w:right="-170"/>
                  <w:jc w:val="center"/>
                  <w:rPr>
                    <w:bCs/>
                    <w:szCs w:val="24"/>
                  </w:rPr>
                </w:pPr>
                <w:r>
                  <w:rPr>
                    <w:bCs/>
                    <w:szCs w:val="24"/>
                  </w:rPr>
                  <w:t>629</w:t>
                </w:r>
              </w:p>
            </w:tc>
            <w:tc>
              <w:tcPr>
                <w:tcW w:w="961" w:type="dxa"/>
                <w:vMerge w:val="restart"/>
                <w:vAlign w:val="center"/>
              </w:tcPr>
              <w:p>
                <w:pPr>
                  <w:ind w:left="-170" w:right="-170"/>
                  <w:jc w:val="center"/>
                  <w:rPr>
                    <w:bCs/>
                    <w:szCs w:val="24"/>
                  </w:rPr>
                </w:pPr>
                <w:r>
                  <w:rPr>
                    <w:bCs/>
                    <w:szCs w:val="24"/>
                  </w:rPr>
                  <w:t>23</w:t>
                </w:r>
              </w:p>
            </w:tc>
            <w:tc>
              <w:tcPr>
                <w:tcW w:w="1040" w:type="dxa"/>
                <w:vMerge w:val="restart"/>
                <w:vAlign w:val="center"/>
              </w:tcPr>
              <w:p>
                <w:pPr>
                  <w:ind w:left="-113" w:right="-113"/>
                  <w:jc w:val="center"/>
                  <w:rPr>
                    <w:bCs/>
                    <w:spacing w:val="-2"/>
                    <w:szCs w:val="24"/>
                  </w:rPr>
                </w:pPr>
                <w:r>
                  <w:rPr>
                    <w:bCs/>
                    <w:spacing w:val="-2"/>
                    <w:szCs w:val="24"/>
                  </w:rPr>
                  <w:t>0,2573913</w:t>
                </w:r>
              </w:p>
            </w:tc>
            <w:tc>
              <w:tcPr>
                <w:tcW w:w="1077" w:type="dxa"/>
                <w:vMerge w:val="restart"/>
                <w:vAlign w:val="center"/>
              </w:tcPr>
              <w:p>
                <w:pPr>
                  <w:ind w:left="-113" w:right="-113"/>
                  <w:jc w:val="center"/>
                  <w:rPr>
                    <w:bCs/>
                    <w:szCs w:val="24"/>
                  </w:rPr>
                </w:pPr>
                <w:r>
                  <w:rPr>
                    <w:bCs/>
                    <w:szCs w:val="24"/>
                  </w:rPr>
                  <w:t>23113728</w:t>
                </w:r>
              </w:p>
            </w:tc>
          </w:tr>
          <w:tr>
            <w:tc>
              <w:tcPr>
                <w:tcW w:w="497" w:type="dxa"/>
                <w:vAlign w:val="center"/>
              </w:tcPr>
              <w:p>
                <w:pPr>
                  <w:tabs>
                    <w:tab w:val="left" w:pos="964"/>
                  </w:tabs>
                  <w:ind w:left="907" w:hanging="964"/>
                  <w:jc w:val="center"/>
                  <w:rPr>
                    <w:bCs/>
                    <w:szCs w:val="24"/>
                  </w:rPr>
                </w:pPr>
                <w:r>
                  <w:rPr>
                    <w:bCs/>
                    <w:szCs w:val="24"/>
                  </w:rPr>
                  <w:t>102.</w:t>
                  <w:tab/>
                </w:r>
              </w:p>
            </w:tc>
            <w:tc>
              <w:tcPr>
                <w:tcW w:w="2750" w:type="dxa"/>
                <w:vAlign w:val="center"/>
              </w:tcPr>
              <w:p>
                <w:pPr>
                  <w:rPr>
                    <w:szCs w:val="24"/>
                  </w:rPr>
                </w:pPr>
                <w:r>
                  <w:rPr>
                    <w:szCs w:val="24"/>
                  </w:rPr>
                  <w:t>Siurblinė Nr. 2, Taikos g. 14A, Baisogala, Baisogalos sen., Radviliškio r. sav.</w:t>
                </w:r>
              </w:p>
            </w:tc>
            <w:tc>
              <w:tcPr>
                <w:tcW w:w="1191" w:type="dxa"/>
                <w:vAlign w:val="center"/>
              </w:tcPr>
              <w:p>
                <w:pPr>
                  <w:ind w:left="-113" w:right="-113"/>
                  <w:jc w:val="center"/>
                  <w:rPr>
                    <w:szCs w:val="24"/>
                  </w:rPr>
                </w:pPr>
                <w:r>
                  <w:rPr>
                    <w:szCs w:val="24"/>
                  </w:rPr>
                  <w:t>7198-2010-8023</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0,60 m</w:t>
                </w:r>
                <w:r>
                  <w:rPr>
                    <w:bCs/>
                    <w:szCs w:val="24"/>
                    <w:vertAlign w:val="superscript"/>
                  </w:rPr>
                  <w:t>2</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cya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103.</w:t>
                  <w:tab/>
                </w:r>
              </w:p>
            </w:tc>
            <w:tc>
              <w:tcPr>
                <w:tcW w:w="2750" w:type="dxa"/>
                <w:vAlign w:val="center"/>
              </w:tcPr>
              <w:p>
                <w:pPr>
                  <w:rPr>
                    <w:szCs w:val="24"/>
                  </w:rPr>
                </w:pPr>
                <w:r>
                  <w:rPr>
                    <w:szCs w:val="24"/>
                    <w:lang w:eastAsia="lt-LT"/>
                  </w:rPr>
                  <w:t>Vandentiekio trasa, Pašušvio k., Grinkiškio sen., Radviliškio r. sav.</w:t>
                </w:r>
              </w:p>
            </w:tc>
            <w:tc>
              <w:tcPr>
                <w:tcW w:w="1191" w:type="dxa"/>
                <w:vAlign w:val="center"/>
              </w:tcPr>
              <w:p>
                <w:pPr>
                  <w:ind w:left="-113" w:right="-113"/>
                  <w:jc w:val="center"/>
                  <w:rPr>
                    <w:szCs w:val="24"/>
                  </w:rPr>
                </w:pPr>
                <w:r>
                  <w:rPr>
                    <w:szCs w:val="24"/>
                  </w:rPr>
                  <w:t>4400-2062-4351</w:t>
                </w:r>
              </w:p>
            </w:tc>
            <w:tc>
              <w:tcPr>
                <w:tcW w:w="1134" w:type="dxa"/>
                <w:vAlign w:val="center"/>
              </w:tcPr>
              <w:p>
                <w:pPr>
                  <w:ind w:left="-113" w:right="-113"/>
                  <w:jc w:val="center"/>
                  <w:rPr>
                    <w:spacing w:val="-4"/>
                    <w:szCs w:val="24"/>
                  </w:rPr>
                </w:pPr>
                <w:r>
                  <w:rPr>
                    <w:spacing w:val="-4"/>
                    <w:szCs w:val="24"/>
                  </w:rPr>
                  <w:t>44/1370939</w:t>
                </w:r>
              </w:p>
            </w:tc>
            <w:tc>
              <w:tcPr>
                <w:tcW w:w="1304" w:type="dxa"/>
                <w:vAlign w:val="center"/>
              </w:tcPr>
              <w:p>
                <w:pPr>
                  <w:ind w:left="-57" w:right="-57"/>
                  <w:jc w:val="center"/>
                  <w:rPr>
                    <w:bCs/>
                    <w:szCs w:val="24"/>
                  </w:rPr>
                </w:pPr>
                <w:r>
                  <w:rPr>
                    <w:bCs/>
                    <w:spacing w:val="50"/>
                    <w:szCs w:val="24"/>
                  </w:rPr>
                  <w:t>4</w:t>
                </w:r>
                <w:r>
                  <w:rPr>
                    <w:szCs w:val="24"/>
                  </w:rPr>
                  <w:t>293,29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13021431</w:t>
                </w:r>
                <w:r>
                  <w:rPr>
                    <w:szCs w:val="24"/>
                  </w:rPr>
                  <w:t>_INV</w:t>
                </w:r>
              </w:p>
            </w:tc>
            <w:tc>
              <w:tcPr>
                <w:tcW w:w="1104" w:type="dxa"/>
                <w:vAlign w:val="center"/>
              </w:tcPr>
              <w:p>
                <w:pPr>
                  <w:ind w:left="-113" w:right="-113"/>
                  <w:jc w:val="center"/>
                  <w:rPr>
                    <w:szCs w:val="24"/>
                  </w:rPr>
                </w:pPr>
                <w:r>
                  <w:rPr>
                    <w:szCs w:val="24"/>
                  </w:rPr>
                  <w:t>9</w:t>
                </w:r>
                <w:r>
                  <w:rPr>
                    <w:bCs/>
                    <w:spacing w:val="46"/>
                    <w:szCs w:val="24"/>
                  </w:rPr>
                  <w:t>4</w:t>
                </w:r>
                <w:r>
                  <w:rPr>
                    <w:szCs w:val="24"/>
                  </w:rPr>
                  <w:t>499,58</w:t>
                </w:r>
              </w:p>
            </w:tc>
            <w:tc>
              <w:tcPr>
                <w:tcW w:w="1049" w:type="dxa"/>
                <w:vAlign w:val="center"/>
              </w:tcPr>
              <w:p>
                <w:pPr>
                  <w:ind w:left="-113" w:right="-113"/>
                  <w:jc w:val="center"/>
                  <w:rPr>
                    <w:szCs w:val="24"/>
                  </w:rPr>
                </w:pPr>
                <w:r>
                  <w:rPr>
                    <w:szCs w:val="24"/>
                  </w:rPr>
                  <w:t>6</w:t>
                </w:r>
                <w:r>
                  <w:rPr>
                    <w:bCs/>
                    <w:spacing w:val="46"/>
                    <w:szCs w:val="24"/>
                  </w:rPr>
                  <w:t>4</w:t>
                </w:r>
                <w:r>
                  <w:rPr>
                    <w:szCs w:val="24"/>
                  </w:rPr>
                  <w:t>878,65</w:t>
                </w:r>
              </w:p>
            </w:tc>
            <w:tc>
              <w:tcPr>
                <w:tcW w:w="962" w:type="dxa"/>
                <w:vAlign w:val="center"/>
              </w:tcPr>
              <w:p>
                <w:pPr>
                  <w:ind w:left="-170" w:right="-170"/>
                  <w:jc w:val="center"/>
                  <w:rPr>
                    <w:bCs/>
                    <w:szCs w:val="24"/>
                  </w:rPr>
                </w:pPr>
                <w:r>
                  <w:rPr>
                    <w:szCs w:val="24"/>
                  </w:rPr>
                  <w:t>14</w:t>
                </w:r>
                <w:r>
                  <w:rPr>
                    <w:spacing w:val="50"/>
                    <w:szCs w:val="24"/>
                  </w:rPr>
                  <w:t>0</w:t>
                </w:r>
                <w:r>
                  <w:rPr>
                    <w:szCs w:val="24"/>
                  </w:rPr>
                  <w:t>935</w:t>
                </w:r>
              </w:p>
            </w:tc>
            <w:tc>
              <w:tcPr>
                <w:tcW w:w="961" w:type="dxa"/>
                <w:vAlign w:val="center"/>
              </w:tcPr>
              <w:p>
                <w:pPr>
                  <w:ind w:left="-170" w:right="-170"/>
                  <w:jc w:val="center"/>
                  <w:rPr>
                    <w:bCs/>
                    <w:szCs w:val="24"/>
                  </w:rPr>
                </w:pPr>
                <w:r>
                  <w:rPr>
                    <w:spacing w:val="50"/>
                    <w:szCs w:val="24"/>
                    <w14:ligatures w14:val="standardContextual"/>
                  </w:rPr>
                  <w:t>4</w:t>
                </w:r>
                <w:r>
                  <w:rPr>
                    <w:bCs/>
                    <w:szCs w:val="24"/>
                  </w:rPr>
                  <w:t>866</w:t>
                </w:r>
              </w:p>
            </w:tc>
            <w:tc>
              <w:tcPr>
                <w:tcW w:w="1040" w:type="dxa"/>
                <w:vAlign w:val="center"/>
              </w:tcPr>
              <w:p>
                <w:pPr>
                  <w:ind w:left="-113" w:right="-113"/>
                  <w:jc w:val="center"/>
                  <w:rPr>
                    <w:bCs/>
                    <w:spacing w:val="-2"/>
                    <w:szCs w:val="24"/>
                  </w:rPr>
                </w:pPr>
                <w:r>
                  <w:rPr>
                    <w:bCs/>
                    <w:spacing w:val="-2"/>
                    <w:szCs w:val="24"/>
                  </w:rPr>
                  <w:t>0,0032141</w:t>
                </w:r>
              </w:p>
            </w:tc>
            <w:tc>
              <w:tcPr>
                <w:tcW w:w="1077" w:type="dxa"/>
                <w:vAlign w:val="center"/>
              </w:tcPr>
              <w:p>
                <w:pPr>
                  <w:ind w:left="-113" w:right="-113"/>
                  <w:jc w:val="center"/>
                  <w:rPr>
                    <w:bCs/>
                    <w:szCs w:val="24"/>
                  </w:rPr>
                </w:pPr>
                <w:r>
                  <w:rPr>
                    <w:bCs/>
                    <w:szCs w:val="24"/>
                  </w:rPr>
                  <w:t>23113729</w:t>
                </w:r>
              </w:p>
            </w:tc>
          </w:tr>
          <w:tr>
            <w:tc>
              <w:tcPr>
                <w:tcW w:w="497" w:type="dxa"/>
                <w:vAlign w:val="center"/>
              </w:tcPr>
              <w:p>
                <w:pPr>
                  <w:tabs>
                    <w:tab w:val="left" w:pos="964"/>
                  </w:tabs>
                  <w:ind w:left="907" w:hanging="964"/>
                  <w:jc w:val="center"/>
                  <w:rPr>
                    <w:bCs/>
                    <w:szCs w:val="24"/>
                  </w:rPr>
                </w:pPr>
                <w:r>
                  <w:rPr>
                    <w:bCs/>
                    <w:szCs w:val="24"/>
                  </w:rPr>
                  <w:t>104.</w:t>
                  <w:tab/>
                </w:r>
              </w:p>
            </w:tc>
            <w:tc>
              <w:tcPr>
                <w:tcW w:w="2750" w:type="dxa"/>
                <w:vAlign w:val="center"/>
              </w:tcPr>
              <w:p>
                <w:pPr>
                  <w:rPr>
                    <w:szCs w:val="24"/>
                  </w:rPr>
                </w:pPr>
                <w:r>
                  <w:rPr>
                    <w:szCs w:val="24"/>
                    <w:lang w:eastAsia="lt-LT"/>
                  </w:rPr>
                  <w:t>Vandentiekio trasa, Vaitiekūnų k., Grinkiškio sen., Radviliškio r. sav.</w:t>
                </w:r>
              </w:p>
            </w:tc>
            <w:tc>
              <w:tcPr>
                <w:tcW w:w="1191" w:type="dxa"/>
                <w:vAlign w:val="center"/>
              </w:tcPr>
              <w:p>
                <w:pPr>
                  <w:ind w:left="-113" w:right="-113"/>
                  <w:jc w:val="center"/>
                  <w:rPr>
                    <w:szCs w:val="24"/>
                  </w:rPr>
                </w:pPr>
                <w:r>
                  <w:rPr>
                    <w:szCs w:val="24"/>
                  </w:rPr>
                  <w:t>4400-2059-9417</w:t>
                </w:r>
              </w:p>
            </w:tc>
            <w:tc>
              <w:tcPr>
                <w:tcW w:w="1134" w:type="dxa"/>
                <w:vAlign w:val="center"/>
              </w:tcPr>
              <w:p>
                <w:pPr>
                  <w:ind w:left="-113" w:right="-113"/>
                  <w:jc w:val="center"/>
                  <w:rPr>
                    <w:spacing w:val="-4"/>
                    <w:szCs w:val="24"/>
                  </w:rPr>
                </w:pPr>
                <w:r>
                  <w:rPr>
                    <w:spacing w:val="-4"/>
                    <w:szCs w:val="24"/>
                  </w:rPr>
                  <w:t>44/1369629</w:t>
                </w:r>
              </w:p>
            </w:tc>
            <w:tc>
              <w:tcPr>
                <w:tcW w:w="1304" w:type="dxa"/>
                <w:vAlign w:val="center"/>
              </w:tcPr>
              <w:p>
                <w:pPr>
                  <w:ind w:left="-57" w:right="-57"/>
                  <w:jc w:val="center"/>
                  <w:rPr>
                    <w:bCs/>
                    <w:szCs w:val="24"/>
                  </w:rPr>
                </w:pPr>
                <w:r>
                  <w:rPr>
                    <w:bCs/>
                    <w:spacing w:val="50"/>
                    <w:szCs w:val="24"/>
                  </w:rPr>
                  <w:t>2</w:t>
                </w:r>
                <w:r>
                  <w:rPr>
                    <w:szCs w:val="24"/>
                  </w:rPr>
                  <w:t>956,32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13021432</w:t>
                </w:r>
                <w:r>
                  <w:rPr>
                    <w:szCs w:val="24"/>
                  </w:rPr>
                  <w:t>_INV</w:t>
                </w:r>
              </w:p>
            </w:tc>
            <w:tc>
              <w:tcPr>
                <w:tcW w:w="1104" w:type="dxa"/>
                <w:vAlign w:val="center"/>
              </w:tcPr>
              <w:p>
                <w:pPr>
                  <w:ind w:left="-113" w:right="-113"/>
                  <w:jc w:val="center"/>
                  <w:rPr>
                    <w:szCs w:val="24"/>
                  </w:rPr>
                </w:pPr>
                <w:r>
                  <w:rPr>
                    <w:szCs w:val="24"/>
                  </w:rPr>
                  <w:t>6</w:t>
                </w:r>
                <w:r>
                  <w:rPr>
                    <w:bCs/>
                    <w:spacing w:val="46"/>
                    <w:szCs w:val="24"/>
                  </w:rPr>
                  <w:t>6</w:t>
                </w:r>
                <w:r>
                  <w:rPr>
                    <w:szCs w:val="24"/>
                  </w:rPr>
                  <w:t>406,44</w:t>
                </w:r>
              </w:p>
            </w:tc>
            <w:tc>
              <w:tcPr>
                <w:tcW w:w="1049" w:type="dxa"/>
                <w:vAlign w:val="center"/>
              </w:tcPr>
              <w:p>
                <w:pPr>
                  <w:ind w:left="-113" w:right="-113"/>
                  <w:jc w:val="center"/>
                  <w:rPr>
                    <w:szCs w:val="24"/>
                  </w:rPr>
                </w:pPr>
                <w:r>
                  <w:rPr>
                    <w:szCs w:val="24"/>
                  </w:rPr>
                  <w:t>4</w:t>
                </w:r>
                <w:r>
                  <w:rPr>
                    <w:bCs/>
                    <w:spacing w:val="46"/>
                    <w:szCs w:val="24"/>
                  </w:rPr>
                  <w:t>5</w:t>
                </w:r>
                <w:r>
                  <w:rPr>
                    <w:szCs w:val="24"/>
                  </w:rPr>
                  <w:t>026,77</w:t>
                </w:r>
              </w:p>
            </w:tc>
            <w:tc>
              <w:tcPr>
                <w:tcW w:w="962" w:type="dxa"/>
                <w:vAlign w:val="center"/>
              </w:tcPr>
              <w:p>
                <w:pPr>
                  <w:ind w:left="-170" w:right="-170"/>
                  <w:jc w:val="center"/>
                  <w:rPr>
                    <w:bCs/>
                    <w:szCs w:val="24"/>
                  </w:rPr>
                </w:pPr>
                <w:r>
                  <w:rPr>
                    <w:bCs/>
                    <w:szCs w:val="24"/>
                  </w:rPr>
                  <w:t>8</w:t>
                </w:r>
                <w:r>
                  <w:rPr>
                    <w:spacing w:val="50"/>
                    <w:szCs w:val="24"/>
                  </w:rPr>
                  <w:t>7</w:t>
                </w:r>
                <w:r>
                  <w:rPr>
                    <w:bCs/>
                    <w:szCs w:val="24"/>
                  </w:rPr>
                  <w:t>959</w:t>
                </w:r>
              </w:p>
            </w:tc>
            <w:tc>
              <w:tcPr>
                <w:tcW w:w="961" w:type="dxa"/>
                <w:vAlign w:val="center"/>
              </w:tcPr>
              <w:p>
                <w:pPr>
                  <w:ind w:left="-170" w:right="-170"/>
                  <w:jc w:val="center"/>
                  <w:rPr>
                    <w:bCs/>
                    <w:szCs w:val="24"/>
                  </w:rPr>
                </w:pPr>
                <w:r>
                  <w:rPr>
                    <w:spacing w:val="50"/>
                    <w:szCs w:val="24"/>
                    <w14:ligatures w14:val="standardContextual"/>
                  </w:rPr>
                  <w:t>3</w:t>
                </w:r>
                <w:r>
                  <w:rPr>
                    <w:bCs/>
                    <w:szCs w:val="24"/>
                  </w:rPr>
                  <w:t>037</w:t>
                </w:r>
              </w:p>
            </w:tc>
            <w:tc>
              <w:tcPr>
                <w:tcW w:w="1040" w:type="dxa"/>
                <w:vAlign w:val="center"/>
              </w:tcPr>
              <w:p>
                <w:pPr>
                  <w:ind w:left="-113" w:right="-113"/>
                  <w:jc w:val="center"/>
                  <w:rPr>
                    <w:bCs/>
                    <w:spacing w:val="-2"/>
                    <w:szCs w:val="24"/>
                  </w:rPr>
                </w:pPr>
                <w:r>
                  <w:rPr>
                    <w:bCs/>
                    <w:spacing w:val="-2"/>
                    <w:szCs w:val="24"/>
                  </w:rPr>
                  <w:t>0,0024630</w:t>
                </w:r>
              </w:p>
            </w:tc>
            <w:tc>
              <w:tcPr>
                <w:tcW w:w="1077" w:type="dxa"/>
                <w:vAlign w:val="center"/>
              </w:tcPr>
              <w:p>
                <w:pPr>
                  <w:ind w:left="-113" w:right="-113"/>
                  <w:jc w:val="center"/>
                  <w:rPr>
                    <w:bCs/>
                    <w:szCs w:val="24"/>
                  </w:rPr>
                </w:pPr>
                <w:r>
                  <w:rPr>
                    <w:bCs/>
                    <w:szCs w:val="24"/>
                  </w:rPr>
                  <w:t>23113730</w:t>
                </w:r>
              </w:p>
            </w:tc>
          </w:tr>
          <w:tr>
            <w:tc>
              <w:tcPr>
                <w:tcW w:w="497" w:type="dxa"/>
                <w:vAlign w:val="center"/>
              </w:tcPr>
              <w:p>
                <w:pPr>
                  <w:tabs>
                    <w:tab w:val="left" w:pos="964"/>
                  </w:tabs>
                  <w:ind w:left="907" w:hanging="964"/>
                  <w:jc w:val="center"/>
                  <w:rPr>
                    <w:bCs/>
                    <w:szCs w:val="24"/>
                  </w:rPr>
                </w:pPr>
                <w:r>
                  <w:rPr>
                    <w:bCs/>
                    <w:szCs w:val="24"/>
                  </w:rPr>
                  <w:t>105.</w:t>
                  <w:tab/>
                </w:r>
              </w:p>
            </w:tc>
            <w:tc>
              <w:tcPr>
                <w:tcW w:w="2750" w:type="dxa"/>
                <w:vAlign w:val="center"/>
              </w:tcPr>
              <w:p>
                <w:pPr>
                  <w:rPr>
                    <w:szCs w:val="24"/>
                  </w:rPr>
                </w:pPr>
                <w:r>
                  <w:rPr>
                    <w:szCs w:val="24"/>
                    <w:lang w:eastAsia="lt-LT"/>
                  </w:rPr>
                  <w:t>1/5 dalis nuotekų siurblinės, J. Biliūno g. 53, Baisogala, Radviliškio r. sav.</w:t>
                </w:r>
              </w:p>
            </w:tc>
            <w:tc>
              <w:tcPr>
                <w:tcW w:w="1191" w:type="dxa"/>
                <w:vAlign w:val="center"/>
              </w:tcPr>
              <w:p>
                <w:pPr>
                  <w:ind w:left="-113" w:right="-113"/>
                  <w:jc w:val="center"/>
                  <w:rPr>
                    <w:szCs w:val="24"/>
                  </w:rPr>
                </w:pPr>
                <w:r>
                  <w:rPr>
                    <w:szCs w:val="24"/>
                    <w:lang w:eastAsia="lt-LT"/>
                  </w:rPr>
                  <w:t>7197-7009-0014</w:t>
                </w:r>
              </w:p>
            </w:tc>
            <w:tc>
              <w:tcPr>
                <w:tcW w:w="1134" w:type="dxa"/>
                <w:vAlign w:val="center"/>
              </w:tcPr>
              <w:p>
                <w:pPr>
                  <w:ind w:left="-113" w:right="-113"/>
                  <w:jc w:val="center"/>
                  <w:rPr>
                    <w:spacing w:val="-4"/>
                    <w:szCs w:val="24"/>
                  </w:rPr>
                </w:pPr>
                <w:r>
                  <w:rPr>
                    <w:spacing w:val="-4"/>
                    <w:szCs w:val="24"/>
                    <w:lang w:eastAsia="lt-LT"/>
                  </w:rPr>
                  <w:t>40/115459</w:t>
                </w:r>
              </w:p>
            </w:tc>
            <w:tc>
              <w:tcPr>
                <w:tcW w:w="1304" w:type="dxa"/>
                <w:vAlign w:val="center"/>
              </w:tcPr>
              <w:p>
                <w:pPr>
                  <w:ind w:left="-57" w:right="-57"/>
                  <w:jc w:val="center"/>
                  <w:rPr>
                    <w:bCs/>
                    <w:szCs w:val="24"/>
                  </w:rPr>
                </w:pPr>
                <w:r>
                  <w:rPr>
                    <w:szCs w:val="24"/>
                  </w:rPr>
                  <w:t>1/5 dalis iš 20,58 m</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10100680_INV</w:t>
                </w:r>
              </w:p>
            </w:tc>
            <w:tc>
              <w:tcPr>
                <w:tcW w:w="1104" w:type="dxa"/>
                <w:vAlign w:val="center"/>
              </w:tcPr>
              <w:p>
                <w:pPr>
                  <w:ind w:left="-113" w:right="-113"/>
                  <w:jc w:val="center"/>
                  <w:rPr>
                    <w:szCs w:val="24"/>
                  </w:rPr>
                </w:pPr>
                <w:r>
                  <w:rPr>
                    <w:bCs/>
                    <w:spacing w:val="46"/>
                    <w:szCs w:val="24"/>
                  </w:rPr>
                  <w:t>2</w:t>
                </w:r>
                <w:r>
                  <w:rPr>
                    <w:szCs w:val="24"/>
                  </w:rPr>
                  <w:t>768,48</w:t>
                </w:r>
              </w:p>
            </w:tc>
            <w:tc>
              <w:tcPr>
                <w:tcW w:w="1049" w:type="dxa"/>
                <w:vAlign w:val="center"/>
              </w:tcPr>
              <w:p>
                <w:pPr>
                  <w:ind w:left="-113" w:right="-113"/>
                  <w:jc w:val="center"/>
                  <w:rPr>
                    <w:szCs w:val="24"/>
                  </w:rPr>
                </w:pPr>
                <w:r>
                  <w:rPr>
                    <w:szCs w:val="24"/>
                  </w:rPr>
                  <w:t>510,15</w:t>
                </w:r>
              </w:p>
            </w:tc>
            <w:tc>
              <w:tcPr>
                <w:tcW w:w="962" w:type="dxa"/>
                <w:vAlign w:val="center"/>
              </w:tcPr>
              <w:p>
                <w:pPr>
                  <w:ind w:left="-170" w:right="-170"/>
                  <w:jc w:val="center"/>
                  <w:rPr>
                    <w:bCs/>
                    <w:szCs w:val="24"/>
                  </w:rPr>
                </w:pPr>
                <w:r>
                  <w:rPr>
                    <w:spacing w:val="50"/>
                    <w:szCs w:val="24"/>
                  </w:rPr>
                  <w:t>2</w:t>
                </w:r>
                <w:r>
                  <w:rPr>
                    <w:bCs/>
                    <w:szCs w:val="24"/>
                  </w:rPr>
                  <w:t>302</w:t>
                </w:r>
              </w:p>
            </w:tc>
            <w:tc>
              <w:tcPr>
                <w:tcW w:w="961" w:type="dxa"/>
                <w:vAlign w:val="center"/>
              </w:tcPr>
              <w:p>
                <w:pPr>
                  <w:ind w:left="-170" w:right="-170"/>
                  <w:jc w:val="center"/>
                  <w:rPr>
                    <w:bCs/>
                    <w:szCs w:val="24"/>
                  </w:rPr>
                </w:pPr>
                <w:r>
                  <w:rPr>
                    <w:szCs w:val="24"/>
                    <w14:ligatures w14:val="standardContextual"/>
                  </w:rPr>
                  <w:t>79</w:t>
                </w:r>
              </w:p>
            </w:tc>
            <w:tc>
              <w:tcPr>
                <w:tcW w:w="1040" w:type="dxa"/>
                <w:vAlign w:val="center"/>
              </w:tcPr>
              <w:p>
                <w:pPr>
                  <w:ind w:left="-113" w:right="-113"/>
                  <w:jc w:val="center"/>
                  <w:rPr>
                    <w:bCs/>
                    <w:spacing w:val="-2"/>
                    <w:szCs w:val="24"/>
                  </w:rPr>
                </w:pPr>
                <w:r>
                  <w:rPr>
                    <w:bCs/>
                    <w:spacing w:val="-2"/>
                    <w:szCs w:val="24"/>
                  </w:rPr>
                  <w:t>0,1792405</w:t>
                </w:r>
              </w:p>
            </w:tc>
            <w:tc>
              <w:tcPr>
                <w:tcW w:w="1077" w:type="dxa"/>
                <w:vAlign w:val="center"/>
              </w:tcPr>
              <w:p>
                <w:pPr>
                  <w:ind w:left="-113" w:right="-113"/>
                  <w:jc w:val="center"/>
                  <w:rPr>
                    <w:bCs/>
                    <w:szCs w:val="24"/>
                  </w:rPr>
                </w:pPr>
                <w:r>
                  <w:rPr>
                    <w:bCs/>
                    <w:szCs w:val="24"/>
                  </w:rPr>
                  <w:t>23113731</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07" w:hanging="964"/>
                  <w:jc w:val="center"/>
                  <w:rPr>
                    <w:bCs/>
                    <w:szCs w:val="24"/>
                  </w:rPr>
                </w:pPr>
                <w:r>
                  <w:rPr>
                    <w:bCs/>
                    <w:szCs w:val="24"/>
                  </w:rPr>
                  <w:t>106.</w:t>
                  <w:tab/>
                </w:r>
              </w:p>
            </w:tc>
            <w:tc>
              <w:tcPr>
                <w:tcW w:w="2750" w:type="dxa"/>
                <w:vAlign w:val="center"/>
              </w:tcPr>
              <w:p>
                <w:pPr>
                  <w:rPr>
                    <w:szCs w:val="24"/>
                    <w:lang w:eastAsia="lt-LT"/>
                  </w:rPr>
                </w:pPr>
                <w:r>
                  <w:rPr>
                    <w:szCs w:val="24"/>
                    <w:lang w:eastAsia="lt-LT"/>
                  </w:rPr>
                  <w:t>21/153 dalis technologi-nio pastato, Sodų 1-oji g. 2, Baisogala, Radviliškio r. sav.</w:t>
                </w:r>
              </w:p>
            </w:tc>
            <w:tc>
              <w:tcPr>
                <w:tcW w:w="1191" w:type="dxa"/>
                <w:vAlign w:val="center"/>
              </w:tcPr>
              <w:p>
                <w:pPr>
                  <w:ind w:left="-113" w:right="-113"/>
                  <w:jc w:val="center"/>
                  <w:rPr>
                    <w:szCs w:val="24"/>
                    <w:lang w:eastAsia="lt-LT"/>
                  </w:rPr>
                </w:pPr>
                <w:r>
                  <w:rPr>
                    <w:szCs w:val="24"/>
                    <w:lang w:eastAsia="lt-LT"/>
                  </w:rPr>
                  <w:t>7197-7003-0025</w:t>
                </w:r>
              </w:p>
            </w:tc>
            <w:tc>
              <w:tcPr>
                <w:tcW w:w="1134" w:type="dxa"/>
                <w:vAlign w:val="center"/>
              </w:tcPr>
              <w:p>
                <w:pPr>
                  <w:ind w:left="-113" w:right="-113"/>
                  <w:jc w:val="center"/>
                  <w:rPr>
                    <w:spacing w:val="-4"/>
                    <w:szCs w:val="24"/>
                    <w:lang w:eastAsia="lt-LT"/>
                  </w:rPr>
                </w:pPr>
                <w:r>
                  <w:rPr>
                    <w:spacing w:val="-4"/>
                    <w:szCs w:val="24"/>
                    <w:lang w:eastAsia="lt-LT"/>
                  </w:rPr>
                  <w:t>40/932</w:t>
                </w:r>
              </w:p>
            </w:tc>
            <w:tc>
              <w:tcPr>
                <w:tcW w:w="1304" w:type="dxa"/>
                <w:vAlign w:val="center"/>
              </w:tcPr>
              <w:p>
                <w:pPr>
                  <w:jc w:val="center"/>
                  <w:rPr>
                    <w:szCs w:val="24"/>
                    <w:lang w:eastAsia="lt-LT"/>
                  </w:rPr>
                </w:pPr>
                <w:r>
                  <w:rPr>
                    <w:szCs w:val="24"/>
                    <w:lang w:eastAsia="lt-LT"/>
                  </w:rPr>
                  <w:t>21/153 dalis iš</w:t>
                </w:r>
              </w:p>
              <w:p>
                <w:pPr>
                  <w:ind w:left="-57" w:right="-57"/>
                  <w:jc w:val="center"/>
                  <w:rPr>
                    <w:szCs w:val="24"/>
                  </w:rPr>
                </w:pPr>
                <w:r>
                  <w:rPr>
                    <w:szCs w:val="24"/>
                  </w:rPr>
                  <w:t>153,32 m</w:t>
                </w:r>
                <w:r>
                  <w:rPr>
                    <w:szCs w:val="24"/>
                    <w:vertAlign w:val="superscript"/>
                  </w:rPr>
                  <w:t>2</w:t>
                </w:r>
              </w:p>
            </w:tc>
            <w:tc>
              <w:tcPr>
                <w:tcW w:w="907" w:type="dxa"/>
                <w:vAlign w:val="center"/>
              </w:tcPr>
              <w:p>
                <w:pPr>
                  <w:ind w:left="-113" w:right="-113"/>
                  <w:jc w:val="center"/>
                  <w:rPr>
                    <w:spacing w:val="-6"/>
                    <w:szCs w:val="24"/>
                  </w:rPr>
                </w:pPr>
                <w:r>
                  <w:rPr>
                    <w:spacing w:val="-6"/>
                    <w:szCs w:val="24"/>
                  </w:rPr>
                  <w:t>1977</w:t>
                </w:r>
              </w:p>
            </w:tc>
            <w:tc>
              <w:tcPr>
                <w:tcW w:w="1134" w:type="dxa"/>
                <w:vAlign w:val="center"/>
              </w:tcPr>
              <w:p>
                <w:pPr>
                  <w:jc w:val="center"/>
                  <w:rPr>
                    <w:spacing w:val="-6"/>
                    <w:szCs w:val="24"/>
                  </w:rPr>
                </w:pPr>
                <w:r>
                  <w:rPr>
                    <w:spacing w:val="-6"/>
                    <w:szCs w:val="24"/>
                  </w:rPr>
                  <w:t>10100678</w:t>
                </w:r>
                <w:r>
                  <w:rPr>
                    <w:spacing w:val="-6"/>
                    <w:sz w:val="20"/>
                  </w:rPr>
                  <w:t>_</w:t>
                </w:r>
                <w:r>
                  <w:rPr>
                    <w:spacing w:val="-6"/>
                    <w:szCs w:val="24"/>
                  </w:rPr>
                  <w:t>1</w:t>
                </w:r>
                <w:r>
                  <w:rPr>
                    <w:szCs w:val="24"/>
                  </w:rPr>
                  <w:t>_INV</w:t>
                </w:r>
              </w:p>
            </w:tc>
            <w:tc>
              <w:tcPr>
                <w:tcW w:w="1104" w:type="dxa"/>
                <w:vAlign w:val="center"/>
              </w:tcPr>
              <w:p>
                <w:pPr>
                  <w:ind w:left="-113" w:right="-113"/>
                  <w:jc w:val="center"/>
                  <w:rPr>
                    <w:szCs w:val="24"/>
                  </w:rPr>
                </w:pPr>
                <w:r>
                  <w:rPr>
                    <w:szCs w:val="24"/>
                  </w:rPr>
                  <w:t>279,86</w:t>
                </w:r>
              </w:p>
            </w:tc>
            <w:tc>
              <w:tcPr>
                <w:tcW w:w="1049" w:type="dxa"/>
                <w:vAlign w:val="center"/>
              </w:tcPr>
              <w:p>
                <w:pPr>
                  <w:ind w:left="-113" w:right="-113"/>
                  <w:jc w:val="center"/>
                  <w:rPr>
                    <w:szCs w:val="24"/>
                  </w:rPr>
                </w:pPr>
                <w:r>
                  <w:rPr>
                    <w:szCs w:val="24"/>
                  </w:rPr>
                  <w:t>55,62</w:t>
                </w:r>
              </w:p>
            </w:tc>
            <w:tc>
              <w:tcPr>
                <w:tcW w:w="962" w:type="dxa"/>
                <w:vAlign w:val="center"/>
              </w:tcPr>
              <w:p>
                <w:pPr>
                  <w:ind w:left="-170" w:right="-170"/>
                  <w:jc w:val="center"/>
                  <w:rPr>
                    <w:spacing w:val="50"/>
                    <w:szCs w:val="24"/>
                  </w:rPr>
                </w:pPr>
                <w:r>
                  <w:rPr>
                    <w:bCs/>
                    <w:szCs w:val="24"/>
                  </w:rPr>
                  <w:t>3</w:t>
                </w:r>
                <w:r>
                  <w:rPr>
                    <w:spacing w:val="50"/>
                    <w:szCs w:val="24"/>
                  </w:rPr>
                  <w:t>0</w:t>
                </w:r>
                <w:r>
                  <w:rPr>
                    <w:bCs/>
                    <w:szCs w:val="24"/>
                  </w:rPr>
                  <w:t>096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039</w:t>
                </w:r>
              </w:p>
            </w:tc>
            <w:tc>
              <w:tcPr>
                <w:tcW w:w="1040" w:type="dxa"/>
                <w:vAlign w:val="center"/>
              </w:tcPr>
              <w:p>
                <w:pPr>
                  <w:ind w:left="-113" w:right="-113"/>
                  <w:jc w:val="center"/>
                  <w:rPr>
                    <w:bCs/>
                    <w:spacing w:val="-2"/>
                    <w:szCs w:val="24"/>
                  </w:rPr>
                </w:pPr>
                <w:r>
                  <w:rPr>
                    <w:bCs/>
                    <w:spacing w:val="-2"/>
                    <w:szCs w:val="24"/>
                  </w:rPr>
                  <w:t>0,0063138</w:t>
                </w:r>
              </w:p>
            </w:tc>
            <w:tc>
              <w:tcPr>
                <w:tcW w:w="1077" w:type="dxa"/>
                <w:vAlign w:val="center"/>
              </w:tcPr>
              <w:p>
                <w:pPr>
                  <w:ind w:left="-113" w:right="-113"/>
                  <w:jc w:val="center"/>
                  <w:rPr>
                    <w:bCs/>
                    <w:szCs w:val="24"/>
                  </w:rPr>
                </w:pPr>
                <w:r>
                  <w:rPr>
                    <w:bCs/>
                    <w:szCs w:val="24"/>
                  </w:rPr>
                  <w:t>23113732</w:t>
                </w:r>
              </w:p>
            </w:tc>
          </w:tr>
          <w:tr>
            <w:tc>
              <w:tcPr>
                <w:tcW w:w="497" w:type="dxa"/>
                <w:vAlign w:val="center"/>
              </w:tcPr>
              <w:p>
                <w:pPr>
                  <w:tabs>
                    <w:tab w:val="left" w:pos="964"/>
                  </w:tabs>
                  <w:ind w:left="907" w:hanging="964"/>
                  <w:jc w:val="center"/>
                  <w:rPr>
                    <w:bCs/>
                    <w:szCs w:val="24"/>
                  </w:rPr>
                </w:pPr>
                <w:r>
                  <w:rPr>
                    <w:bCs/>
                    <w:szCs w:val="24"/>
                  </w:rPr>
                  <w:t>107.</w:t>
                  <w:tab/>
                </w:r>
              </w:p>
            </w:tc>
            <w:tc>
              <w:tcPr>
                <w:tcW w:w="2750" w:type="dxa"/>
                <w:vAlign w:val="center"/>
              </w:tcPr>
              <w:p>
                <w:pPr>
                  <w:rPr>
                    <w:szCs w:val="24"/>
                    <w:highlight w:val="yellow"/>
                  </w:rPr>
                </w:pPr>
                <w:r>
                  <w:rPr>
                    <w:szCs w:val="24"/>
                    <w:lang w:eastAsia="lt-LT"/>
                  </w:rPr>
                  <w:t xml:space="preserve">Nuotekų šalinimo tinklai – fekalinė kanalizacija, Radviliškio r. sav. teritorija </w:t>
                </w:r>
                <w:r>
                  <w:rPr>
                    <w:spacing w:val="-2"/>
                    <w:sz w:val="20"/>
                    <w:lang w:eastAsia="lt-LT"/>
                  </w:rPr>
                  <w:t>(„plynas laukas“)</w:t>
                </w:r>
              </w:p>
            </w:tc>
            <w:tc>
              <w:tcPr>
                <w:tcW w:w="1191" w:type="dxa"/>
                <w:vAlign w:val="center"/>
              </w:tcPr>
              <w:p>
                <w:pPr>
                  <w:ind w:left="-113" w:right="-113"/>
                  <w:jc w:val="center"/>
                  <w:rPr>
                    <w:szCs w:val="24"/>
                    <w:highlight w:val="yellow"/>
                    <w:lang w:eastAsia="lt-LT"/>
                  </w:rPr>
                </w:pPr>
                <w:r>
                  <w:rPr>
                    <w:szCs w:val="24"/>
                    <w:lang w:eastAsia="lt-LT"/>
                  </w:rPr>
                  <w:t>4400-1601-6729</w:t>
                </w:r>
              </w:p>
            </w:tc>
            <w:tc>
              <w:tcPr>
                <w:tcW w:w="1134" w:type="dxa"/>
                <w:vAlign w:val="center"/>
              </w:tcPr>
              <w:p>
                <w:pPr>
                  <w:ind w:left="-113" w:right="-113"/>
                  <w:jc w:val="center"/>
                  <w:rPr>
                    <w:spacing w:val="-4"/>
                    <w:szCs w:val="24"/>
                  </w:rPr>
                </w:pPr>
                <w:r>
                  <w:rPr>
                    <w:spacing w:val="-4"/>
                    <w:szCs w:val="24"/>
                  </w:rPr>
                  <w:t>44/1115059</w:t>
                </w:r>
              </w:p>
            </w:tc>
            <w:tc>
              <w:tcPr>
                <w:tcW w:w="1304" w:type="dxa"/>
                <w:vAlign w:val="center"/>
              </w:tcPr>
              <w:p>
                <w:pPr>
                  <w:jc w:val="center"/>
                  <w:rPr>
                    <w:bCs/>
                    <w:szCs w:val="24"/>
                  </w:rPr>
                </w:pPr>
                <w:r>
                  <w:rPr>
                    <w:bCs/>
                    <w:szCs w:val="24"/>
                  </w:rPr>
                  <w:t>459,72</w:t>
                </w:r>
              </w:p>
            </w:tc>
            <w:tc>
              <w:tcPr>
                <w:tcW w:w="907" w:type="dxa"/>
                <w:vAlign w:val="center"/>
              </w:tcPr>
              <w:p>
                <w:pPr>
                  <w:jc w:val="center"/>
                  <w:rPr>
                    <w:szCs w:val="24"/>
                    <w:lang w:eastAsia="lt-LT"/>
                  </w:rPr>
                </w:pPr>
                <w:r>
                  <w:rPr>
                    <w:szCs w:val="24"/>
                    <w:lang w:eastAsia="lt-LT"/>
                  </w:rPr>
                  <w:t>2008</w:t>
                </w:r>
              </w:p>
            </w:tc>
            <w:tc>
              <w:tcPr>
                <w:tcW w:w="1134" w:type="dxa"/>
                <w:vMerge w:val="restart"/>
                <w:vAlign w:val="center"/>
              </w:tcPr>
              <w:p>
                <w:pPr>
                  <w:ind w:left="-57" w:right="-57"/>
                  <w:jc w:val="center"/>
                  <w:rPr>
                    <w:szCs w:val="24"/>
                  </w:rPr>
                </w:pPr>
                <w:r>
                  <w:rPr>
                    <w:szCs w:val="24"/>
                    <w:lang w:eastAsia="lt-LT"/>
                  </w:rPr>
                  <w:t>13011423</w:t>
                </w:r>
                <w:r>
                  <w:rPr>
                    <w:szCs w:val="24"/>
                  </w:rPr>
                  <w:t>_INV</w:t>
                </w:r>
              </w:p>
            </w:tc>
            <w:tc>
              <w:tcPr>
                <w:tcW w:w="1104" w:type="dxa"/>
                <w:vMerge w:val="restart"/>
                <w:vAlign w:val="center"/>
              </w:tcPr>
              <w:p>
                <w:pPr>
                  <w:ind w:left="-113" w:right="-113"/>
                  <w:jc w:val="center"/>
                  <w:rPr>
                    <w:szCs w:val="24"/>
                  </w:rPr>
                </w:pPr>
                <w:r>
                  <w:rPr>
                    <w:szCs w:val="24"/>
                  </w:rPr>
                  <w:t>54</w:t>
                </w:r>
                <w:r>
                  <w:rPr>
                    <w:bCs/>
                    <w:spacing w:val="46"/>
                    <w:szCs w:val="24"/>
                  </w:rPr>
                  <w:t>8</w:t>
                </w:r>
                <w:r>
                  <w:rPr>
                    <w:szCs w:val="24"/>
                  </w:rPr>
                  <w:t>841,04</w:t>
                </w:r>
              </w:p>
            </w:tc>
            <w:tc>
              <w:tcPr>
                <w:tcW w:w="1049" w:type="dxa"/>
                <w:vMerge w:val="restart"/>
                <w:vAlign w:val="center"/>
              </w:tcPr>
              <w:p>
                <w:pPr>
                  <w:ind w:left="-113" w:right="-113"/>
                  <w:jc w:val="center"/>
                  <w:rPr>
                    <w:spacing w:val="-6"/>
                    <w:szCs w:val="24"/>
                  </w:rPr>
                </w:pPr>
                <w:r>
                  <w:rPr>
                    <w:spacing w:val="-6"/>
                    <w:szCs w:val="24"/>
                  </w:rPr>
                  <w:t>37</w:t>
                </w:r>
                <w:r>
                  <w:rPr>
                    <w:bCs/>
                    <w:spacing w:val="40"/>
                    <w:szCs w:val="24"/>
                  </w:rPr>
                  <w:t>0</w:t>
                </w:r>
                <w:r>
                  <w:rPr>
                    <w:spacing w:val="-6"/>
                    <w:szCs w:val="24"/>
                  </w:rPr>
                  <w:t>148</w:t>
                </w:r>
                <w:r>
                  <w:rPr>
                    <w:spacing w:val="-8"/>
                    <w:szCs w:val="24"/>
                  </w:rPr>
                  <w:t>,18</w:t>
                </w:r>
              </w:p>
            </w:tc>
            <w:tc>
              <w:tcPr>
                <w:tcW w:w="962" w:type="dxa"/>
                <w:vAlign w:val="center"/>
              </w:tcPr>
              <w:p>
                <w:pPr>
                  <w:ind w:left="-170" w:right="-170"/>
                  <w:jc w:val="center"/>
                  <w:rPr>
                    <w:bCs/>
                    <w:szCs w:val="24"/>
                  </w:rPr>
                </w:pPr>
                <w:r>
                  <w:rPr>
                    <w:bCs/>
                    <w:szCs w:val="24"/>
                  </w:rPr>
                  <w:t>4</w:t>
                </w:r>
                <w:r>
                  <w:rPr>
                    <w:spacing w:val="50"/>
                    <w:szCs w:val="24"/>
                  </w:rPr>
                  <w:t>6</w:t>
                </w:r>
                <w:r>
                  <w:rPr>
                    <w:bCs/>
                    <w:szCs w:val="24"/>
                  </w:rPr>
                  <w:t>683</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2</w:t>
                </w:r>
                <w:r>
                  <w:rPr>
                    <w:szCs w:val="24"/>
                    <w14:ligatures w14:val="standardContextual"/>
                  </w:rPr>
                  <w:t>635</w:t>
                </w:r>
              </w:p>
            </w:tc>
            <w:tc>
              <w:tcPr>
                <w:tcW w:w="1040" w:type="dxa"/>
                <w:vMerge w:val="restart"/>
                <w:vAlign w:val="center"/>
              </w:tcPr>
              <w:p>
                <w:pPr>
                  <w:ind w:left="-113" w:right="-113"/>
                  <w:jc w:val="center"/>
                  <w:rPr>
                    <w:bCs/>
                    <w:spacing w:val="-2"/>
                    <w:szCs w:val="24"/>
                  </w:rPr>
                </w:pPr>
                <w:r>
                  <w:rPr>
                    <w:bCs/>
                    <w:spacing w:val="-2"/>
                    <w:szCs w:val="24"/>
                  </w:rPr>
                  <w:t>0,0012903</w:t>
                </w:r>
              </w:p>
            </w:tc>
            <w:tc>
              <w:tcPr>
                <w:tcW w:w="1077" w:type="dxa"/>
                <w:vMerge w:val="restart"/>
                <w:vAlign w:val="center"/>
              </w:tcPr>
              <w:p>
                <w:pPr>
                  <w:ind w:left="-113" w:right="-113" w:firstLine="62"/>
                  <w:jc w:val="center"/>
                  <w:rPr>
                    <w:bCs/>
                    <w:szCs w:val="24"/>
                  </w:rPr>
                </w:pPr>
                <w:r>
                  <w:rPr>
                    <w:bCs/>
                    <w:szCs w:val="24"/>
                  </w:rPr>
                  <w:t>24104384</w:t>
                </w:r>
              </w:p>
            </w:tc>
          </w:tr>
          <w:tr>
            <w:tc>
              <w:tcPr>
                <w:tcW w:w="497" w:type="dxa"/>
                <w:vAlign w:val="center"/>
              </w:tcPr>
              <w:p>
                <w:pPr>
                  <w:tabs>
                    <w:tab w:val="left" w:pos="964"/>
                  </w:tabs>
                  <w:ind w:left="907" w:hanging="964"/>
                  <w:jc w:val="center"/>
                  <w:rPr>
                    <w:bCs/>
                    <w:szCs w:val="24"/>
                  </w:rPr>
                </w:pPr>
                <w:r>
                  <w:rPr>
                    <w:bCs/>
                    <w:szCs w:val="24"/>
                  </w:rPr>
                  <w:t>108.</w:t>
                  <w:tab/>
                </w:r>
              </w:p>
            </w:tc>
            <w:tc>
              <w:tcPr>
                <w:tcW w:w="2750" w:type="dxa"/>
                <w:vAlign w:val="center"/>
              </w:tcPr>
              <w:p>
                <w:pPr>
                  <w:rPr>
                    <w:szCs w:val="24"/>
                    <w:lang w:eastAsia="lt-LT"/>
                  </w:rPr>
                </w:pPr>
                <w:r>
                  <w:rPr>
                    <w:szCs w:val="24"/>
                    <w:lang w:eastAsia="lt-LT"/>
                  </w:rPr>
                  <w:t xml:space="preserve">Vandentiekio tinklai – lauko vandentiekio tinklai, Radviliškio r. sav. teritorija </w:t>
                </w:r>
                <w:r>
                  <w:rPr>
                    <w:spacing w:val="-2"/>
                    <w:sz w:val="20"/>
                    <w:lang w:eastAsia="lt-LT"/>
                  </w:rPr>
                  <w:t>(„plynas laukas“)</w:t>
                </w:r>
              </w:p>
            </w:tc>
            <w:tc>
              <w:tcPr>
                <w:tcW w:w="1191" w:type="dxa"/>
                <w:vAlign w:val="center"/>
              </w:tcPr>
              <w:p>
                <w:pPr>
                  <w:ind w:left="-113" w:right="-113"/>
                  <w:jc w:val="center"/>
                  <w:rPr>
                    <w:szCs w:val="24"/>
                    <w:lang w:eastAsia="lt-LT"/>
                  </w:rPr>
                </w:pPr>
                <w:r>
                  <w:rPr>
                    <w:szCs w:val="24"/>
                    <w:lang w:eastAsia="lt-LT"/>
                  </w:rPr>
                  <w:t>4400-1601-6683</w:t>
                </w:r>
              </w:p>
            </w:tc>
            <w:tc>
              <w:tcPr>
                <w:tcW w:w="1134" w:type="dxa"/>
                <w:vAlign w:val="center"/>
              </w:tcPr>
              <w:p>
                <w:pPr>
                  <w:ind w:left="-113" w:right="-113"/>
                  <w:jc w:val="center"/>
                  <w:rPr>
                    <w:spacing w:val="-4"/>
                    <w:szCs w:val="24"/>
                  </w:rPr>
                </w:pPr>
                <w:r>
                  <w:rPr>
                    <w:spacing w:val="-4"/>
                    <w:szCs w:val="24"/>
                  </w:rPr>
                  <w:t>44/1115056</w:t>
                </w:r>
              </w:p>
            </w:tc>
            <w:tc>
              <w:tcPr>
                <w:tcW w:w="1304" w:type="dxa"/>
                <w:vAlign w:val="center"/>
              </w:tcPr>
              <w:p>
                <w:pPr>
                  <w:jc w:val="center"/>
                  <w:rPr>
                    <w:bCs/>
                    <w:szCs w:val="24"/>
                  </w:rPr>
                </w:pPr>
                <w:r>
                  <w:rPr>
                    <w:bCs/>
                    <w:szCs w:val="24"/>
                  </w:rPr>
                  <w:t>448,44</w:t>
                </w:r>
              </w:p>
            </w:tc>
            <w:tc>
              <w:tcPr>
                <w:tcW w:w="907" w:type="dxa"/>
                <w:vAlign w:val="center"/>
              </w:tcPr>
              <w:p>
                <w:pPr>
                  <w:jc w:val="center"/>
                  <w:rPr>
                    <w:szCs w:val="24"/>
                    <w:lang w:eastAsia="lt-LT"/>
                  </w:rPr>
                </w:pPr>
                <w:r>
                  <w:rPr>
                    <w:szCs w:val="24"/>
                    <w:lang w:eastAsia="lt-LT"/>
                  </w:rPr>
                  <w:t>2008</w:t>
                </w:r>
              </w:p>
            </w:tc>
            <w:tc>
              <w:tcPr>
                <w:tcW w:w="1134" w:type="dxa"/>
                <w:vMerge/>
                <w:vAlign w:val="center"/>
              </w:tcPr>
              <w:p>
                <w:pPr>
                  <w:ind w:left="-113" w:right="-113"/>
                  <w:jc w:val="center"/>
                  <w:rPr>
                    <w:szCs w:val="24"/>
                    <w:highlight w:val="gree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2</w:t>
                </w:r>
                <w:r>
                  <w:rPr>
                    <w:spacing w:val="50"/>
                    <w:szCs w:val="24"/>
                  </w:rPr>
                  <w:t>9</w:t>
                </w:r>
                <w:r>
                  <w:rPr>
                    <w:bCs/>
                    <w:szCs w:val="24"/>
                  </w:rPr>
                  <w:t>630</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109.</w:t>
                  <w:tab/>
                </w:r>
              </w:p>
            </w:tc>
            <w:tc>
              <w:tcPr>
                <w:tcW w:w="2750" w:type="dxa"/>
                <w:vAlign w:val="center"/>
              </w:tcPr>
              <w:p>
                <w:pPr>
                  <w:rPr>
                    <w:szCs w:val="24"/>
                    <w:lang w:eastAsia="lt-LT"/>
                  </w:rPr>
                </w:pPr>
                <w:r>
                  <w:rPr>
                    <w:szCs w:val="24"/>
                    <w:lang w:eastAsia="lt-LT"/>
                  </w:rPr>
                  <w:t xml:space="preserve">Vandentiekio tinklai, Radviliškio r. sav. teritorija </w:t>
                </w:r>
                <w:r>
                  <w:rPr>
                    <w:sz w:val="20"/>
                    <w:lang w:eastAsia="lt-LT"/>
                  </w:rPr>
                  <w:t>(iš geležinkelio)</w:t>
                </w:r>
              </w:p>
            </w:tc>
            <w:tc>
              <w:tcPr>
                <w:tcW w:w="1191" w:type="dxa"/>
                <w:vAlign w:val="center"/>
              </w:tcPr>
              <w:p>
                <w:pPr>
                  <w:ind w:left="-113" w:right="-113"/>
                  <w:jc w:val="center"/>
                  <w:rPr>
                    <w:szCs w:val="24"/>
                    <w:lang w:eastAsia="lt-LT"/>
                  </w:rPr>
                </w:pPr>
                <w:r>
                  <w:rPr>
                    <w:szCs w:val="24"/>
                    <w:lang w:eastAsia="lt-LT"/>
                  </w:rPr>
                  <w:t>4400-5838-5208</w:t>
                </w:r>
              </w:p>
            </w:tc>
            <w:tc>
              <w:tcPr>
                <w:tcW w:w="1134" w:type="dxa"/>
                <w:vAlign w:val="center"/>
              </w:tcPr>
              <w:p>
                <w:pPr>
                  <w:ind w:left="-113" w:right="-113"/>
                  <w:jc w:val="center"/>
                  <w:rPr>
                    <w:spacing w:val="-4"/>
                    <w:szCs w:val="24"/>
                  </w:rPr>
                </w:pPr>
                <w:r>
                  <w:rPr>
                    <w:spacing w:val="-4"/>
                    <w:szCs w:val="24"/>
                  </w:rPr>
                  <w:t>44/2093692</w:t>
                </w:r>
              </w:p>
            </w:tc>
            <w:tc>
              <w:tcPr>
                <w:tcW w:w="1304" w:type="dxa"/>
                <w:vAlign w:val="center"/>
              </w:tcPr>
              <w:p>
                <w:pPr>
                  <w:jc w:val="center"/>
                  <w:rPr>
                    <w:bCs/>
                    <w:szCs w:val="24"/>
                  </w:rPr>
                </w:pPr>
                <w:r>
                  <w:rPr>
                    <w:bCs/>
                    <w:szCs w:val="24"/>
                  </w:rPr>
                  <w:t>3353,14</w:t>
                </w:r>
              </w:p>
            </w:tc>
            <w:tc>
              <w:tcPr>
                <w:tcW w:w="907" w:type="dxa"/>
                <w:vAlign w:val="center"/>
              </w:tcPr>
              <w:p>
                <w:pPr>
                  <w:ind w:left="-170" w:right="-170"/>
                  <w:jc w:val="center"/>
                  <w:rPr>
                    <w:szCs w:val="24"/>
                    <w:lang w:eastAsia="lt-LT"/>
                  </w:rPr>
                </w:pPr>
                <w:r>
                  <w:rPr>
                    <w:szCs w:val="24"/>
                    <w:lang w:eastAsia="lt-LT"/>
                  </w:rPr>
                  <w:t>1988 (rekons. 2016)</w:t>
                </w:r>
              </w:p>
            </w:tc>
            <w:tc>
              <w:tcPr>
                <w:tcW w:w="1134" w:type="dxa"/>
                <w:vAlign w:val="center"/>
              </w:tcPr>
              <w:p>
                <w:pPr>
                  <w:ind w:left="-113" w:right="-113"/>
                  <w:jc w:val="center"/>
                  <w:rPr>
                    <w:spacing w:val="-40"/>
                    <w:sz w:val="22"/>
                    <w:szCs w:val="22"/>
                  </w:rPr>
                </w:pPr>
                <w:r>
                  <w:rPr>
                    <w:spacing w:val="-40"/>
                    <w:sz w:val="22"/>
                    <w:szCs w:val="22"/>
                    <w:lang w:eastAsia="lt-LT"/>
                  </w:rPr>
                  <w:t xml:space="preserve">2  2  </w:t>
                </w:r>
                <w:r>
                  <w:rPr>
                    <w:spacing w:val="-44"/>
                    <w:sz w:val="22"/>
                    <w:szCs w:val="22"/>
                    <w:lang w:eastAsia="lt-LT"/>
                  </w:rPr>
                  <w:t xml:space="preserve">0  0  0  0  </w:t>
                </w:r>
                <w:r>
                  <w:rPr>
                    <w:spacing w:val="-40"/>
                    <w:sz w:val="22"/>
                    <w:szCs w:val="22"/>
                    <w:lang w:eastAsia="lt-LT"/>
                  </w:rPr>
                  <w:t xml:space="preserve">0 1 </w:t>
                </w:r>
                <w:r>
                  <w:rPr>
                    <w:spacing w:val="-32"/>
                    <w:sz w:val="22"/>
                    <w:szCs w:val="22"/>
                    <w:lang w:eastAsia="lt-LT"/>
                  </w:rPr>
                  <w:t>8</w:t>
                </w:r>
                <w:r>
                  <w:rPr>
                    <w:spacing w:val="-40"/>
                    <w:sz w:val="22"/>
                    <w:szCs w:val="22"/>
                    <w:lang w:eastAsia="lt-LT"/>
                  </w:rPr>
                  <w:t xml:space="preserve"> 0 </w:t>
                </w:r>
                <w:r>
                  <w:rPr>
                    <w:spacing w:val="-32"/>
                    <w:sz w:val="22"/>
                    <w:szCs w:val="22"/>
                    <w:lang w:eastAsia="lt-LT"/>
                  </w:rPr>
                  <w:t>4</w:t>
                </w:r>
                <w:r>
                  <w:rPr>
                    <w:spacing w:val="-40"/>
                    <w:sz w:val="22"/>
                    <w:szCs w:val="22"/>
                    <w:lang w:eastAsia="lt-LT"/>
                  </w:rPr>
                  <w:t xml:space="preserve"> 7 </w:t>
                </w:r>
              </w:p>
            </w:tc>
            <w:tc>
              <w:tcPr>
                <w:tcW w:w="1104" w:type="dxa"/>
                <w:vAlign w:val="center"/>
              </w:tcPr>
              <w:p>
                <w:pPr>
                  <w:ind w:left="-113" w:right="-113"/>
                  <w:jc w:val="center"/>
                  <w:rPr>
                    <w:szCs w:val="24"/>
                  </w:rPr>
                </w:pPr>
                <w:r>
                  <w:rPr>
                    <w:szCs w:val="24"/>
                  </w:rPr>
                  <w:t>26</w:t>
                </w:r>
                <w:r>
                  <w:rPr>
                    <w:bCs/>
                    <w:spacing w:val="46"/>
                    <w:szCs w:val="24"/>
                  </w:rPr>
                  <w:t>8</w:t>
                </w:r>
                <w:r>
                  <w:rPr>
                    <w:szCs w:val="24"/>
                  </w:rPr>
                  <w:t>948,29</w:t>
                </w:r>
              </w:p>
            </w:tc>
            <w:tc>
              <w:tcPr>
                <w:tcW w:w="1049" w:type="dxa"/>
                <w:vAlign w:val="center"/>
              </w:tcPr>
              <w:p>
                <w:pPr>
                  <w:ind w:left="-113" w:right="-113"/>
                  <w:jc w:val="center"/>
                  <w:rPr>
                    <w:szCs w:val="24"/>
                  </w:rPr>
                </w:pPr>
                <w:r>
                  <w:rPr>
                    <w:spacing w:val="-6"/>
                    <w:szCs w:val="24"/>
                  </w:rPr>
                  <w:t>20</w:t>
                </w:r>
                <w:r>
                  <w:rPr>
                    <w:bCs/>
                    <w:spacing w:val="40"/>
                    <w:szCs w:val="24"/>
                  </w:rPr>
                  <w:t>2</w:t>
                </w:r>
                <w:r>
                  <w:rPr>
                    <w:spacing w:val="-6"/>
                    <w:szCs w:val="24"/>
                  </w:rPr>
                  <w:t>218,87</w:t>
                </w:r>
              </w:p>
            </w:tc>
            <w:tc>
              <w:tcPr>
                <w:tcW w:w="962" w:type="dxa"/>
                <w:vAlign w:val="center"/>
              </w:tcPr>
              <w:p>
                <w:pPr>
                  <w:ind w:left="-170" w:right="-170"/>
                  <w:jc w:val="center"/>
                  <w:rPr>
                    <w:bCs/>
                    <w:szCs w:val="24"/>
                  </w:rPr>
                </w:pPr>
                <w:r>
                  <w:rPr>
                    <w:bCs/>
                    <w:szCs w:val="24"/>
                  </w:rPr>
                  <w:t>52</w:t>
                </w:r>
                <w:r>
                  <w:rPr>
                    <w:spacing w:val="50"/>
                    <w:szCs w:val="24"/>
                  </w:rPr>
                  <w:t>8</w:t>
                </w:r>
                <w:r>
                  <w:rPr>
                    <w:bCs/>
                    <w:szCs w:val="24"/>
                  </w:rPr>
                  <w:t>900</w:t>
                </w:r>
              </w:p>
            </w:tc>
            <w:tc>
              <w:tcPr>
                <w:tcW w:w="961" w:type="dxa"/>
                <w:vAlign w:val="center"/>
              </w:tcPr>
              <w:p>
                <w:pPr>
                  <w:ind w:left="-170" w:right="-170"/>
                  <w:jc w:val="center"/>
                  <w:rPr>
                    <w:szCs w:val="24"/>
                    <w14:ligatures w14:val="standardContextual"/>
                  </w:rPr>
                </w:pPr>
                <w:r>
                  <w:rPr>
                    <w:szCs w:val="24"/>
                    <w14:ligatures w14:val="standardContextual"/>
                  </w:rPr>
                  <w:t>1</w:t>
                </w:r>
                <w:r>
                  <w:rPr>
                    <w:spacing w:val="50"/>
                    <w:szCs w:val="24"/>
                    <w14:ligatures w14:val="standardContextual"/>
                  </w:rPr>
                  <w:t>8</w:t>
                </w:r>
                <w:r>
                  <w:rPr>
                    <w:szCs w:val="24"/>
                    <w14:ligatures w14:val="standardContextual"/>
                  </w:rPr>
                  <w:t>263</w:t>
                </w:r>
              </w:p>
            </w:tc>
            <w:tc>
              <w:tcPr>
                <w:tcW w:w="1040" w:type="dxa"/>
                <w:vAlign w:val="center"/>
              </w:tcPr>
              <w:p>
                <w:pPr>
                  <w:ind w:left="-113" w:right="-113"/>
                  <w:jc w:val="center"/>
                  <w:rPr>
                    <w:bCs/>
                    <w:spacing w:val="-2"/>
                    <w:szCs w:val="24"/>
                  </w:rPr>
                </w:pPr>
                <w:r>
                  <w:rPr>
                    <w:bCs/>
                    <w:spacing w:val="-2"/>
                    <w:szCs w:val="24"/>
                  </w:rPr>
                  <w:t>0,0001927</w:t>
                </w:r>
              </w:p>
            </w:tc>
            <w:tc>
              <w:tcPr>
                <w:tcW w:w="1077" w:type="dxa"/>
                <w:vAlign w:val="center"/>
              </w:tcPr>
              <w:p>
                <w:pPr>
                  <w:ind w:left="-113" w:right="-113"/>
                  <w:jc w:val="center"/>
                  <w:rPr>
                    <w:bCs/>
                    <w:szCs w:val="24"/>
                  </w:rPr>
                </w:pPr>
                <w:r>
                  <w:rPr>
                    <w:bCs/>
                    <w:szCs w:val="24"/>
                  </w:rPr>
                  <w:t>24104385</w:t>
                </w:r>
              </w:p>
            </w:tc>
          </w:tr>
          <w:tr>
            <w:trPr>
              <w:trHeight w:val="850"/>
            </w:trPr>
            <w:tc>
              <w:tcPr>
                <w:tcW w:w="497" w:type="dxa"/>
                <w:vAlign w:val="center"/>
              </w:tcPr>
              <w:p>
                <w:pPr>
                  <w:tabs>
                    <w:tab w:val="left" w:pos="964"/>
                  </w:tabs>
                  <w:ind w:left="907" w:hanging="964"/>
                  <w:jc w:val="center"/>
                  <w:rPr>
                    <w:bCs/>
                    <w:szCs w:val="24"/>
                  </w:rPr>
                </w:pPr>
                <w:r>
                  <w:rPr>
                    <w:bCs/>
                    <w:szCs w:val="24"/>
                  </w:rPr>
                  <w:t>110.</w:t>
                  <w:tab/>
                </w:r>
              </w:p>
            </w:tc>
            <w:tc>
              <w:tcPr>
                <w:tcW w:w="2750" w:type="dxa"/>
                <w:vAlign w:val="center"/>
              </w:tcPr>
              <w:p>
                <w:pPr>
                  <w:ind w:right="-113"/>
                  <w:rPr>
                    <w:szCs w:val="24"/>
                  </w:rPr>
                </w:pPr>
                <w:r>
                  <w:rPr>
                    <w:szCs w:val="24"/>
                  </w:rPr>
                  <w:t xml:space="preserve">Vandentiekio tinklų trasa, </w:t>
                </w:r>
                <w:r>
                  <w:rPr>
                    <w:spacing w:val="-2"/>
                    <w:szCs w:val="24"/>
                    <w:lang w:eastAsia="lt-LT"/>
                  </w:rPr>
                  <w:t xml:space="preserve">Radviliškio r. sav. teritorija </w:t>
                </w:r>
                <w:r>
                  <w:rPr>
                    <w:spacing w:val="-2"/>
                    <w:sz w:val="20"/>
                    <w:lang w:eastAsia="lt-LT"/>
                  </w:rPr>
                  <w:t>(</w:t>
                </w:r>
                <w:r>
                  <w:rPr>
                    <w:spacing w:val="-2"/>
                    <w:sz w:val="20"/>
                  </w:rPr>
                  <w:t>prie Maironio g. 10, Radviliškis)</w:t>
                </w:r>
              </w:p>
            </w:tc>
            <w:tc>
              <w:tcPr>
                <w:tcW w:w="1191" w:type="dxa"/>
                <w:vAlign w:val="center"/>
              </w:tcPr>
              <w:p>
                <w:pPr>
                  <w:ind w:left="-113" w:right="-113"/>
                  <w:jc w:val="center"/>
                  <w:rPr>
                    <w:szCs w:val="24"/>
                  </w:rPr>
                </w:pPr>
                <w:r>
                  <w:rPr>
                    <w:szCs w:val="24"/>
                  </w:rPr>
                  <w:t>4400-5369-3991</w:t>
                </w:r>
              </w:p>
            </w:tc>
            <w:tc>
              <w:tcPr>
                <w:tcW w:w="1134" w:type="dxa"/>
                <w:vMerge w:val="restart"/>
                <w:vAlign w:val="center"/>
              </w:tcPr>
              <w:p>
                <w:pPr>
                  <w:ind w:left="-113" w:right="-113"/>
                  <w:jc w:val="center"/>
                  <w:rPr>
                    <w:spacing w:val="-4"/>
                    <w:szCs w:val="24"/>
                  </w:rPr>
                </w:pPr>
                <w:r>
                  <w:rPr>
                    <w:spacing w:val="-4"/>
                    <w:szCs w:val="24"/>
                  </w:rPr>
                  <w:t>44/2412676</w:t>
                </w:r>
              </w:p>
            </w:tc>
            <w:tc>
              <w:tcPr>
                <w:tcW w:w="1304" w:type="dxa"/>
                <w:vAlign w:val="center"/>
              </w:tcPr>
              <w:p>
                <w:pPr>
                  <w:jc w:val="center"/>
                  <w:rPr>
                    <w:szCs w:val="24"/>
                  </w:rPr>
                </w:pPr>
                <w:r>
                  <w:rPr>
                    <w:szCs w:val="24"/>
                  </w:rPr>
                  <w:t>107,64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CA-00001659_3_INV</w:t>
                </w:r>
              </w:p>
            </w:tc>
            <w:tc>
              <w:tcPr>
                <w:tcW w:w="1104" w:type="dxa"/>
                <w:vAlign w:val="center"/>
              </w:tcPr>
              <w:p>
                <w:pPr>
                  <w:ind w:left="-113" w:right="-113"/>
                  <w:jc w:val="center"/>
                  <w:rPr>
                    <w:szCs w:val="24"/>
                  </w:rPr>
                </w:pPr>
                <w:r>
                  <w:rPr>
                    <w:szCs w:val="24"/>
                  </w:rPr>
                  <w:t>3</w:t>
                </w:r>
                <w:r>
                  <w:rPr>
                    <w:bCs/>
                    <w:spacing w:val="46"/>
                    <w:szCs w:val="24"/>
                  </w:rPr>
                  <w:t>1</w:t>
                </w:r>
                <w:r>
                  <w:rPr>
                    <w:szCs w:val="24"/>
                  </w:rPr>
                  <w:t>645,12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645,12</w:t>
                </w:r>
              </w:p>
            </w:tc>
            <w:tc>
              <w:tcPr>
                <w:tcW w:w="962" w:type="dxa"/>
                <w:vAlign w:val="center"/>
              </w:tcPr>
              <w:p>
                <w:pPr>
                  <w:ind w:left="-113" w:right="-113"/>
                  <w:jc w:val="center"/>
                  <w:rPr>
                    <w:szCs w:val="24"/>
                  </w:rPr>
                </w:pPr>
                <w:r>
                  <w:rPr>
                    <w:szCs w:val="24"/>
                  </w:rPr>
                  <w:t>1</w:t>
                </w:r>
                <w:r>
                  <w:rPr>
                    <w:spacing w:val="50"/>
                    <w:szCs w:val="24"/>
                  </w:rPr>
                  <w:t>5</w:t>
                </w:r>
                <w:r>
                  <w:rPr>
                    <w:szCs w:val="24"/>
                  </w:rPr>
                  <w:t>797</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094</w:t>
                </w:r>
              </w:p>
            </w:tc>
            <w:tc>
              <w:tcPr>
                <w:tcW w:w="1040" w:type="dxa"/>
                <w:vMerge w:val="restart"/>
                <w:vAlign w:val="center"/>
              </w:tcPr>
              <w:p>
                <w:pPr>
                  <w:ind w:left="-113" w:right="-113"/>
                  <w:jc w:val="center"/>
                  <w:rPr>
                    <w:bCs/>
                    <w:spacing w:val="-2"/>
                    <w:szCs w:val="24"/>
                  </w:rPr>
                </w:pPr>
                <w:r>
                  <w:rPr>
                    <w:bCs/>
                    <w:spacing w:val="-2"/>
                    <w:szCs w:val="24"/>
                  </w:rPr>
                  <w:t>0,0025229</w:t>
                </w:r>
              </w:p>
            </w:tc>
            <w:tc>
              <w:tcPr>
                <w:tcW w:w="1077" w:type="dxa"/>
                <w:vMerge w:val="restart"/>
                <w:vAlign w:val="center"/>
              </w:tcPr>
              <w:p>
                <w:pPr>
                  <w:ind w:left="-113" w:right="-113"/>
                  <w:jc w:val="center"/>
                  <w:rPr>
                    <w:bCs/>
                    <w:szCs w:val="24"/>
                  </w:rPr>
                </w:pPr>
                <w:r>
                  <w:rPr>
                    <w:bCs/>
                    <w:szCs w:val="24"/>
                  </w:rPr>
                  <w:t>24104379</w:t>
                </w:r>
              </w:p>
            </w:tc>
          </w:tr>
          <w:tr>
            <w:tc>
              <w:tcPr>
                <w:tcW w:w="497" w:type="dxa"/>
                <w:vAlign w:val="center"/>
              </w:tcPr>
              <w:p>
                <w:pPr>
                  <w:tabs>
                    <w:tab w:val="left" w:pos="964"/>
                  </w:tabs>
                  <w:ind w:left="907" w:hanging="964"/>
                  <w:jc w:val="center"/>
                  <w:rPr>
                    <w:bCs/>
                    <w:szCs w:val="24"/>
                  </w:rPr>
                </w:pPr>
                <w:r>
                  <w:rPr>
                    <w:bCs/>
                    <w:szCs w:val="24"/>
                  </w:rPr>
                  <w:t>111.</w:t>
                  <w:tab/>
                </w:r>
              </w:p>
            </w:tc>
            <w:tc>
              <w:tcPr>
                <w:tcW w:w="2750" w:type="dxa"/>
                <w:vAlign w:val="center"/>
              </w:tcPr>
              <w:p>
                <w:pPr>
                  <w:ind w:right="-113"/>
                  <w:rPr>
                    <w:szCs w:val="24"/>
                    <w:lang w:eastAsia="lt-LT"/>
                  </w:rPr>
                </w:pPr>
                <w:r>
                  <w:rPr>
                    <w:szCs w:val="24"/>
                  </w:rPr>
                  <w:t>Vandentiekio tinklų trasa, Maironio g. 10, Radviliškis</w:t>
                </w:r>
              </w:p>
            </w:tc>
            <w:tc>
              <w:tcPr>
                <w:tcW w:w="1191" w:type="dxa"/>
                <w:vAlign w:val="center"/>
              </w:tcPr>
              <w:p>
                <w:pPr>
                  <w:ind w:left="-113" w:right="-113"/>
                  <w:jc w:val="center"/>
                  <w:rPr>
                    <w:szCs w:val="24"/>
                    <w:lang w:eastAsia="lt-LT"/>
                  </w:rPr>
                </w:pPr>
                <w:r>
                  <w:rPr>
                    <w:szCs w:val="24"/>
                  </w:rPr>
                  <w:t>4400-5374-5901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108,26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CA-00001659_2_INV</w:t>
                </w:r>
              </w:p>
            </w:tc>
            <w:tc>
              <w:tcPr>
                <w:tcW w:w="1104" w:type="dxa"/>
                <w:vAlign w:val="center"/>
              </w:tcPr>
              <w:p>
                <w:pPr>
                  <w:ind w:left="-113" w:right="-113"/>
                  <w:jc w:val="center"/>
                  <w:rPr>
                    <w:szCs w:val="24"/>
                  </w:rPr>
                </w:pPr>
                <w:r>
                  <w:rPr>
                    <w:szCs w:val="24"/>
                  </w:rPr>
                  <w:t>3</w:t>
                </w:r>
                <w:r>
                  <w:rPr>
                    <w:bCs/>
                    <w:spacing w:val="46"/>
                    <w:szCs w:val="24"/>
                  </w:rPr>
                  <w:t>1</w:t>
                </w:r>
                <w:r>
                  <w:rPr>
                    <w:szCs w:val="24"/>
                  </w:rPr>
                  <w:t>423,82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423,82</w:t>
                </w:r>
              </w:p>
            </w:tc>
            <w:tc>
              <w:tcPr>
                <w:tcW w:w="962" w:type="dxa"/>
                <w:vAlign w:val="center"/>
              </w:tcPr>
              <w:p>
                <w:pPr>
                  <w:ind w:left="-113" w:right="-113"/>
                  <w:jc w:val="center"/>
                  <w:rPr>
                    <w:szCs w:val="24"/>
                  </w:rPr>
                </w:pPr>
                <w:r>
                  <w:rPr>
                    <w:szCs w:val="24"/>
                  </w:rPr>
                  <w:t>1</w:t>
                </w:r>
                <w:r>
                  <w:rPr>
                    <w:spacing w:val="50"/>
                    <w:szCs w:val="24"/>
                  </w:rPr>
                  <w:t>5</w:t>
                </w:r>
                <w:r>
                  <w:rPr>
                    <w:szCs w:val="24"/>
                  </w:rPr>
                  <w:t>888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112.</w:t>
                  <w:tab/>
                </w:r>
              </w:p>
            </w:tc>
            <w:tc>
              <w:tcPr>
                <w:tcW w:w="2750" w:type="dxa"/>
                <w:vAlign w:val="center"/>
              </w:tcPr>
              <w:p>
                <w:pPr>
                  <w:rPr>
                    <w:szCs w:val="24"/>
                  </w:rPr>
                </w:pPr>
                <w:r>
                  <w:rPr>
                    <w:szCs w:val="24"/>
                    <w:lang w:eastAsia="lt-LT"/>
                  </w:rPr>
                  <w:t>Lietaus nuotekų tinklai, Vaisių g. Radviliškis</w:t>
                </w:r>
              </w:p>
            </w:tc>
            <w:tc>
              <w:tcPr>
                <w:tcW w:w="1191" w:type="dxa"/>
                <w:vAlign w:val="center"/>
              </w:tcPr>
              <w:p>
                <w:pPr>
                  <w:ind w:left="-113" w:right="-113"/>
                  <w:jc w:val="center"/>
                  <w:rPr>
                    <w:szCs w:val="24"/>
                  </w:rPr>
                </w:pPr>
                <w:r>
                  <w:rPr>
                    <w:szCs w:val="24"/>
                    <w:lang w:eastAsia="lt-LT"/>
                  </w:rPr>
                  <w:t>4400-6217-8441</w:t>
                </w:r>
              </w:p>
            </w:tc>
            <w:tc>
              <w:tcPr>
                <w:tcW w:w="1134" w:type="dxa"/>
                <w:vAlign w:val="center"/>
              </w:tcPr>
              <w:p>
                <w:pPr>
                  <w:ind w:left="-113" w:right="-113"/>
                  <w:jc w:val="center"/>
                  <w:rPr>
                    <w:spacing w:val="-4"/>
                    <w:szCs w:val="24"/>
                  </w:rPr>
                </w:pPr>
                <w:r>
                  <w:rPr>
                    <w:spacing w:val="-4"/>
                    <w:szCs w:val="24"/>
                  </w:rPr>
                  <w:t>44/3270531</w:t>
                </w:r>
              </w:p>
            </w:tc>
            <w:tc>
              <w:tcPr>
                <w:tcW w:w="1304" w:type="dxa"/>
                <w:vAlign w:val="center"/>
              </w:tcPr>
              <w:p>
                <w:pPr>
                  <w:jc w:val="center"/>
                  <w:rPr>
                    <w:szCs w:val="24"/>
                  </w:rPr>
                </w:pPr>
                <w:r>
                  <w:rPr>
                    <w:szCs w:val="24"/>
                  </w:rPr>
                  <w:t>228,75</w:t>
                </w:r>
              </w:p>
            </w:tc>
            <w:tc>
              <w:tcPr>
                <w:tcW w:w="907" w:type="dxa"/>
                <w:vAlign w:val="center"/>
              </w:tcPr>
              <w:p>
                <w:pPr>
                  <w:ind w:left="-170" w:right="-170"/>
                  <w:jc w:val="center"/>
                  <w:rPr>
                    <w:spacing w:val="-6"/>
                    <w:szCs w:val="24"/>
                    <w:lang w:eastAsia="lt-LT"/>
                  </w:rPr>
                </w:pPr>
                <w:r>
                  <w:rPr>
                    <w:spacing w:val="-6"/>
                    <w:szCs w:val="24"/>
                    <w:lang w:eastAsia="lt-LT"/>
                  </w:rPr>
                  <w:t>2019</w:t>
                </w:r>
              </w:p>
            </w:tc>
            <w:tc>
              <w:tcPr>
                <w:tcW w:w="1134" w:type="dxa"/>
                <w:vAlign w:val="center"/>
              </w:tcPr>
              <w:p>
                <w:pPr>
                  <w:jc w:val="center"/>
                  <w:rPr>
                    <w:spacing w:val="-6"/>
                    <w:szCs w:val="24"/>
                    <w:lang w:eastAsia="lt-LT"/>
                  </w:rPr>
                </w:pPr>
                <w:r>
                  <w:rPr>
                    <w:spacing w:val="-6"/>
                    <w:szCs w:val="24"/>
                    <w:lang w:eastAsia="lt-LT"/>
                  </w:rPr>
                  <w:t>FA-00001733</w:t>
                </w:r>
              </w:p>
            </w:tc>
            <w:tc>
              <w:tcPr>
                <w:tcW w:w="1104" w:type="dxa"/>
                <w:vAlign w:val="center"/>
              </w:tcPr>
              <w:p>
                <w:pPr>
                  <w:ind w:left="-113" w:right="-113"/>
                  <w:jc w:val="center"/>
                  <w:rPr>
                    <w:szCs w:val="24"/>
                  </w:rPr>
                </w:pPr>
                <w:r>
                  <w:rPr>
                    <w:szCs w:val="24"/>
                  </w:rPr>
                  <w:t>3</w:t>
                </w:r>
                <w:r>
                  <w:rPr>
                    <w:bCs/>
                    <w:spacing w:val="46"/>
                    <w:szCs w:val="24"/>
                  </w:rPr>
                  <w:t>4</w:t>
                </w:r>
                <w:r>
                  <w:rPr>
                    <w:szCs w:val="24"/>
                  </w:rPr>
                  <w:t>458,71</w:t>
                </w:r>
              </w:p>
            </w:tc>
            <w:tc>
              <w:tcPr>
                <w:tcW w:w="1049" w:type="dxa"/>
                <w:vAlign w:val="center"/>
              </w:tcPr>
              <w:p>
                <w:pPr>
                  <w:ind w:left="-113" w:right="-113"/>
                  <w:jc w:val="center"/>
                  <w:rPr>
                    <w:spacing w:val="-6"/>
                    <w:szCs w:val="24"/>
                  </w:rPr>
                </w:pPr>
                <w:r>
                  <w:rPr>
                    <w:spacing w:val="-6"/>
                    <w:szCs w:val="24"/>
                  </w:rPr>
                  <w:t>3</w:t>
                </w:r>
                <w:r>
                  <w:rPr>
                    <w:bCs/>
                    <w:spacing w:val="46"/>
                    <w:szCs w:val="24"/>
                  </w:rPr>
                  <w:t>4</w:t>
                </w:r>
                <w:r>
                  <w:rPr>
                    <w:spacing w:val="-6"/>
                    <w:szCs w:val="24"/>
                  </w:rPr>
                  <w:t>458,71</w:t>
                </w:r>
              </w:p>
            </w:tc>
            <w:tc>
              <w:tcPr>
                <w:tcW w:w="962" w:type="dxa"/>
                <w:vAlign w:val="center"/>
              </w:tcPr>
              <w:p>
                <w:pPr>
                  <w:ind w:left="-113" w:right="-113"/>
                  <w:jc w:val="center"/>
                  <w:rPr>
                    <w:szCs w:val="24"/>
                  </w:rPr>
                </w:pPr>
                <w:r>
                  <w:rPr>
                    <w:szCs w:val="24"/>
                  </w:rPr>
                  <w:t>4</w:t>
                </w:r>
                <w:r>
                  <w:rPr>
                    <w:spacing w:val="50"/>
                    <w:szCs w:val="24"/>
                  </w:rPr>
                  <w:t>7</w:t>
                </w:r>
                <w:r>
                  <w:rPr>
                    <w:szCs w:val="24"/>
                  </w:rPr>
                  <w:t>386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636</w:t>
                </w:r>
              </w:p>
            </w:tc>
            <w:tc>
              <w:tcPr>
                <w:tcW w:w="1040" w:type="dxa"/>
                <w:vAlign w:val="center"/>
              </w:tcPr>
              <w:p>
                <w:pPr>
                  <w:ind w:left="-113" w:right="-113"/>
                  <w:jc w:val="center"/>
                  <w:rPr>
                    <w:bCs/>
                    <w:spacing w:val="-2"/>
                    <w:szCs w:val="24"/>
                  </w:rPr>
                </w:pPr>
                <w:r>
                  <w:rPr>
                    <w:bCs/>
                    <w:spacing w:val="-2"/>
                    <w:szCs w:val="24"/>
                  </w:rPr>
                  <w:t>0,0045477</w:t>
                </w:r>
              </w:p>
            </w:tc>
            <w:tc>
              <w:tcPr>
                <w:tcW w:w="1077" w:type="dxa"/>
                <w:vAlign w:val="center"/>
              </w:tcPr>
              <w:p>
                <w:pPr>
                  <w:ind w:left="-113" w:right="-113"/>
                  <w:jc w:val="center"/>
                  <w:rPr>
                    <w:bCs/>
                    <w:szCs w:val="24"/>
                  </w:rPr>
                </w:pPr>
                <w:r>
                  <w:rPr>
                    <w:bCs/>
                    <w:szCs w:val="24"/>
                  </w:rPr>
                  <w:t>24104380</w:t>
                </w:r>
              </w:p>
            </w:tc>
          </w:tr>
          <w:tr>
            <w:tc>
              <w:tcPr>
                <w:tcW w:w="497" w:type="dxa"/>
                <w:vAlign w:val="center"/>
              </w:tcPr>
              <w:p>
                <w:pPr>
                  <w:tabs>
                    <w:tab w:val="left" w:pos="964"/>
                  </w:tabs>
                  <w:ind w:left="907" w:hanging="964"/>
                  <w:jc w:val="center"/>
                  <w:rPr>
                    <w:bCs/>
                    <w:szCs w:val="24"/>
                  </w:rPr>
                </w:pPr>
                <w:r>
                  <w:rPr>
                    <w:bCs/>
                    <w:szCs w:val="24"/>
                  </w:rPr>
                  <w:t>113.</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lang w:eastAsia="lt-LT"/>
                  </w:rPr>
                </w:pPr>
                <w:r>
                  <w:rPr>
                    <w:szCs w:val="24"/>
                  </w:rPr>
                  <w:t>4400-6079-6201</w:t>
                </w:r>
              </w:p>
            </w:tc>
            <w:tc>
              <w:tcPr>
                <w:tcW w:w="1134" w:type="dxa"/>
                <w:vMerge w:val="restart"/>
                <w:vAlign w:val="center"/>
              </w:tcPr>
              <w:p>
                <w:pPr>
                  <w:ind w:left="-113" w:right="-113"/>
                  <w:jc w:val="center"/>
                  <w:rPr>
                    <w:spacing w:val="-4"/>
                    <w:szCs w:val="24"/>
                  </w:rPr>
                </w:pPr>
                <w:r>
                  <w:rPr>
                    <w:spacing w:val="-4"/>
                    <w:szCs w:val="24"/>
                  </w:rPr>
                  <w:t>44/3200108</w:t>
                </w:r>
              </w:p>
            </w:tc>
            <w:tc>
              <w:tcPr>
                <w:tcW w:w="1304" w:type="dxa"/>
                <w:vAlign w:val="center"/>
              </w:tcPr>
              <w:p>
                <w:pPr>
                  <w:jc w:val="center"/>
                  <w:rPr>
                    <w:szCs w:val="24"/>
                  </w:rPr>
                </w:pPr>
                <w:r>
                  <w:rPr>
                    <w:szCs w:val="24"/>
                  </w:rPr>
                  <w:t>487,54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FA-00001731</w:t>
                </w:r>
              </w:p>
            </w:tc>
            <w:tc>
              <w:tcPr>
                <w:tcW w:w="1104" w:type="dxa"/>
                <w:vAlign w:val="center"/>
              </w:tcPr>
              <w:p>
                <w:pPr>
                  <w:ind w:left="-113" w:right="-113"/>
                  <w:jc w:val="center"/>
                  <w:rPr>
                    <w:szCs w:val="24"/>
                  </w:rPr>
                </w:pPr>
                <w:r>
                  <w:rPr>
                    <w:szCs w:val="24"/>
                  </w:rPr>
                  <w:t>29</w:t>
                </w:r>
                <w:r>
                  <w:rPr>
                    <w:bCs/>
                    <w:spacing w:val="46"/>
                    <w:szCs w:val="24"/>
                  </w:rPr>
                  <w:t>4</w:t>
                </w:r>
                <w:r>
                  <w:rPr>
                    <w:szCs w:val="24"/>
                  </w:rPr>
                  <w:t>995,52</w:t>
                </w:r>
              </w:p>
            </w:tc>
            <w:tc>
              <w:tcPr>
                <w:tcW w:w="1049" w:type="dxa"/>
                <w:vAlign w:val="center"/>
              </w:tcPr>
              <w:p>
                <w:pPr>
                  <w:ind w:left="-113" w:right="-113"/>
                  <w:jc w:val="center"/>
                  <w:rPr>
                    <w:spacing w:val="-6"/>
                    <w:szCs w:val="24"/>
                  </w:rPr>
                </w:pPr>
                <w:r>
                  <w:rPr>
                    <w:spacing w:val="-6"/>
                    <w:szCs w:val="24"/>
                  </w:rPr>
                  <w:t>29</w:t>
                </w:r>
                <w:r>
                  <w:rPr>
                    <w:bCs/>
                    <w:spacing w:val="40"/>
                    <w:szCs w:val="24"/>
                  </w:rPr>
                  <w:t>4</w:t>
                </w:r>
                <w:r>
                  <w:rPr>
                    <w:spacing w:val="-6"/>
                    <w:szCs w:val="24"/>
                  </w:rPr>
                  <w:t>995</w:t>
                </w:r>
                <w:r>
                  <w:rPr>
                    <w:spacing w:val="-8"/>
                    <w:szCs w:val="24"/>
                  </w:rPr>
                  <w:t>,5</w:t>
                </w:r>
                <w:r>
                  <w:rPr>
                    <w:spacing w:val="-6"/>
                    <w:szCs w:val="24"/>
                  </w:rPr>
                  <w:t>2</w:t>
                </w:r>
              </w:p>
            </w:tc>
            <w:tc>
              <w:tcPr>
                <w:tcW w:w="962" w:type="dxa"/>
                <w:vAlign w:val="center"/>
              </w:tcPr>
              <w:p>
                <w:pPr>
                  <w:ind w:left="-113" w:right="-113"/>
                  <w:jc w:val="center"/>
                  <w:rPr>
                    <w:szCs w:val="24"/>
                  </w:rPr>
                </w:pPr>
                <w:r>
                  <w:rPr>
                    <w:szCs w:val="24"/>
                  </w:rPr>
                  <w:t>10</w:t>
                </w:r>
                <w:r>
                  <w:rPr>
                    <w:spacing w:val="50"/>
                    <w:szCs w:val="24"/>
                  </w:rPr>
                  <w:t>8</w:t>
                </w:r>
                <w:r>
                  <w:rPr>
                    <w:szCs w:val="24"/>
                  </w:rPr>
                  <w:t>405</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8</w:t>
                </w:r>
                <w:r>
                  <w:rPr>
                    <w:szCs w:val="24"/>
                    <w14:ligatures w14:val="standardContextual"/>
                  </w:rPr>
                  <w:t>917</w:t>
                </w:r>
              </w:p>
            </w:tc>
            <w:tc>
              <w:tcPr>
                <w:tcW w:w="1040" w:type="dxa"/>
                <w:vMerge w:val="restart"/>
                <w:vAlign w:val="center"/>
              </w:tcPr>
              <w:p>
                <w:pPr>
                  <w:ind w:left="-113" w:right="-113"/>
                  <w:jc w:val="center"/>
                  <w:rPr>
                    <w:bCs/>
                    <w:spacing w:val="-2"/>
                    <w:szCs w:val="24"/>
                  </w:rPr>
                </w:pPr>
                <w:r>
                  <w:rPr>
                    <w:bCs/>
                    <w:spacing w:val="-2"/>
                    <w:szCs w:val="24"/>
                  </w:rPr>
                  <w:t>0,0017584</w:t>
                </w:r>
              </w:p>
            </w:tc>
            <w:tc>
              <w:tcPr>
                <w:tcW w:w="1077" w:type="dxa"/>
                <w:vMerge w:val="restart"/>
                <w:vAlign w:val="center"/>
              </w:tcPr>
              <w:p>
                <w:pPr>
                  <w:ind w:left="-113" w:right="-113"/>
                  <w:jc w:val="center"/>
                  <w:rPr>
                    <w:bCs/>
                    <w:szCs w:val="24"/>
                  </w:rPr>
                </w:pPr>
                <w:r>
                  <w:rPr>
                    <w:bCs/>
                    <w:szCs w:val="24"/>
                  </w:rPr>
                  <w:t>24104381</w:t>
                </w:r>
              </w:p>
            </w:tc>
          </w:tr>
          <w:tr>
            <w:tc>
              <w:tcPr>
                <w:tcW w:w="497" w:type="dxa"/>
                <w:vAlign w:val="center"/>
              </w:tcPr>
              <w:p>
                <w:pPr>
                  <w:tabs>
                    <w:tab w:val="left" w:pos="964"/>
                  </w:tabs>
                  <w:ind w:left="907" w:hanging="964"/>
                  <w:jc w:val="center"/>
                  <w:rPr>
                    <w:bCs/>
                    <w:szCs w:val="24"/>
                  </w:rPr>
                </w:pPr>
                <w:r>
                  <w:rPr>
                    <w:bCs/>
                    <w:szCs w:val="24"/>
                  </w:rPr>
                  <w:t>114.</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4400-6079-6212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631,86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FA-00001730</w:t>
                </w:r>
              </w:p>
            </w:tc>
            <w:tc>
              <w:tcPr>
                <w:tcW w:w="1104" w:type="dxa"/>
                <w:vAlign w:val="center"/>
              </w:tcPr>
              <w:p>
                <w:pPr>
                  <w:ind w:left="-113" w:right="-113"/>
                  <w:jc w:val="center"/>
                  <w:rPr>
                    <w:szCs w:val="24"/>
                  </w:rPr>
                </w:pPr>
                <w:r>
                  <w:rPr>
                    <w:szCs w:val="24"/>
                  </w:rPr>
                  <w:t>23</w:t>
                </w:r>
                <w:r>
                  <w:rPr>
                    <w:bCs/>
                    <w:spacing w:val="46"/>
                    <w:szCs w:val="24"/>
                  </w:rPr>
                  <w:t>5</w:t>
                </w:r>
                <w:r>
                  <w:rPr>
                    <w:szCs w:val="24"/>
                  </w:rPr>
                  <w:t>803,36</w:t>
                </w:r>
              </w:p>
            </w:tc>
            <w:tc>
              <w:tcPr>
                <w:tcW w:w="1049" w:type="dxa"/>
                <w:vAlign w:val="center"/>
              </w:tcPr>
              <w:p>
                <w:pPr>
                  <w:ind w:left="-113" w:right="-113"/>
                  <w:jc w:val="center"/>
                  <w:rPr>
                    <w:spacing w:val="-6"/>
                    <w:szCs w:val="24"/>
                  </w:rPr>
                </w:pPr>
                <w:r>
                  <w:rPr>
                    <w:spacing w:val="-6"/>
                    <w:szCs w:val="24"/>
                  </w:rPr>
                  <w:t>23</w:t>
                </w:r>
                <w:r>
                  <w:rPr>
                    <w:bCs/>
                    <w:spacing w:val="40"/>
                    <w:szCs w:val="24"/>
                  </w:rPr>
                  <w:t>5</w:t>
                </w:r>
                <w:r>
                  <w:rPr>
                    <w:spacing w:val="-6"/>
                    <w:szCs w:val="24"/>
                  </w:rPr>
                  <w:t>803</w:t>
                </w:r>
                <w:r>
                  <w:rPr>
                    <w:spacing w:val="-8"/>
                    <w:szCs w:val="24"/>
                  </w:rPr>
                  <w:t>,3</w:t>
                </w:r>
                <w:r>
                  <w:rPr>
                    <w:spacing w:val="-6"/>
                    <w:szCs w:val="24"/>
                  </w:rPr>
                  <w:t>6</w:t>
                </w:r>
              </w:p>
            </w:tc>
            <w:tc>
              <w:tcPr>
                <w:tcW w:w="962" w:type="dxa"/>
                <w:vAlign w:val="center"/>
              </w:tcPr>
              <w:p>
                <w:pPr>
                  <w:ind w:left="-113" w:right="-113"/>
                  <w:jc w:val="center"/>
                  <w:rPr>
                    <w:szCs w:val="24"/>
                  </w:rPr>
                </w:pPr>
                <w:r>
                  <w:rPr>
                    <w:szCs w:val="24"/>
                  </w:rPr>
                  <w:t>10</w:t>
                </w:r>
                <w:r>
                  <w:rPr>
                    <w:spacing w:val="50"/>
                    <w:szCs w:val="24"/>
                  </w:rPr>
                  <w:t>8</w:t>
                </w:r>
                <w:r>
                  <w:rPr>
                    <w:szCs w:val="24"/>
                  </w:rPr>
                  <w:t>206</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115.</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4400-6079-6223</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247,60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FA-00001732</w:t>
                </w:r>
              </w:p>
            </w:tc>
            <w:tc>
              <w:tcPr>
                <w:tcW w:w="1104" w:type="dxa"/>
                <w:vAlign w:val="center"/>
              </w:tcPr>
              <w:p>
                <w:pPr>
                  <w:ind w:left="-113" w:right="-113"/>
                  <w:jc w:val="center"/>
                  <w:rPr>
                    <w:szCs w:val="24"/>
                  </w:rPr>
                </w:pPr>
                <w:r>
                  <w:rPr>
                    <w:szCs w:val="24"/>
                  </w:rPr>
                  <w:t>11</w:t>
                </w:r>
                <w:r>
                  <w:rPr>
                    <w:bCs/>
                    <w:spacing w:val="46"/>
                    <w:szCs w:val="24"/>
                  </w:rPr>
                  <w:t>9</w:t>
                </w:r>
                <w:r>
                  <w:rPr>
                    <w:szCs w:val="24"/>
                  </w:rPr>
                  <w:t>937,43</w:t>
                </w:r>
              </w:p>
            </w:tc>
            <w:tc>
              <w:tcPr>
                <w:tcW w:w="1049" w:type="dxa"/>
                <w:vAlign w:val="center"/>
              </w:tcPr>
              <w:p>
                <w:pPr>
                  <w:ind w:left="-113" w:right="-113"/>
                  <w:jc w:val="center"/>
                  <w:rPr>
                    <w:spacing w:val="-6"/>
                    <w:szCs w:val="24"/>
                  </w:rPr>
                </w:pPr>
                <w:r>
                  <w:rPr>
                    <w:spacing w:val="-6"/>
                    <w:szCs w:val="24"/>
                  </w:rPr>
                  <w:t>11</w:t>
                </w:r>
                <w:r>
                  <w:rPr>
                    <w:bCs/>
                    <w:spacing w:val="46"/>
                    <w:szCs w:val="24"/>
                  </w:rPr>
                  <w:t>9</w:t>
                </w:r>
                <w:r>
                  <w:rPr>
                    <w:spacing w:val="-6"/>
                    <w:szCs w:val="24"/>
                  </w:rPr>
                  <w:t>937,43</w:t>
                </w:r>
              </w:p>
            </w:tc>
            <w:tc>
              <w:tcPr>
                <w:tcW w:w="962" w:type="dxa"/>
                <w:vAlign w:val="center"/>
              </w:tcPr>
              <w:p>
                <w:pPr>
                  <w:ind w:left="-113" w:right="-113"/>
                  <w:jc w:val="center"/>
                  <w:rPr>
                    <w:szCs w:val="24"/>
                  </w:rPr>
                </w:pPr>
                <w:r>
                  <w:rPr>
                    <w:szCs w:val="24"/>
                  </w:rPr>
                  <w:t>4</w:t>
                </w:r>
                <w:r>
                  <w:rPr>
                    <w:spacing w:val="50"/>
                    <w:szCs w:val="24"/>
                  </w:rPr>
                  <w:t>1</w:t>
                </w:r>
                <w:r>
                  <w:rPr>
                    <w:szCs w:val="24"/>
                  </w:rPr>
                  <w:t>641</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116.</w:t>
                  <w:tab/>
                </w:r>
              </w:p>
            </w:tc>
            <w:tc>
              <w:tcPr>
                <w:tcW w:w="2750"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rPr>
                </w:pPr>
                <w:r>
                  <w:rPr>
                    <w:szCs w:val="24"/>
                    <w:lang w:eastAsia="lt-LT"/>
                  </w:rPr>
                  <w:t>4400-6078-5208</w:t>
                </w:r>
              </w:p>
            </w:tc>
            <w:tc>
              <w:tcPr>
                <w:tcW w:w="1134" w:type="dxa"/>
                <w:vAlign w:val="center"/>
              </w:tcPr>
              <w:p>
                <w:pPr>
                  <w:ind w:left="-113" w:right="-113"/>
                  <w:jc w:val="center"/>
                  <w:rPr>
                    <w:spacing w:val="-4"/>
                    <w:szCs w:val="24"/>
                  </w:rPr>
                </w:pPr>
                <w:r>
                  <w:rPr>
                    <w:spacing w:val="-4"/>
                    <w:szCs w:val="24"/>
                  </w:rPr>
                  <w:t>44/3199568</w:t>
                </w:r>
              </w:p>
            </w:tc>
            <w:tc>
              <w:tcPr>
                <w:tcW w:w="1304" w:type="dxa"/>
                <w:vAlign w:val="center"/>
              </w:tcPr>
              <w:p>
                <w:pPr>
                  <w:jc w:val="center"/>
                  <w:rPr>
                    <w:szCs w:val="24"/>
                  </w:rPr>
                </w:pPr>
                <w:r>
                  <w:rPr>
                    <w:szCs w:val="24"/>
                  </w:rPr>
                  <w:t>58,30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FA-00001735</w:t>
                </w:r>
              </w:p>
            </w:tc>
            <w:tc>
              <w:tcPr>
                <w:tcW w:w="1104" w:type="dxa"/>
                <w:vAlign w:val="center"/>
              </w:tcPr>
              <w:p>
                <w:pPr>
                  <w:ind w:left="-113" w:right="-113"/>
                  <w:jc w:val="center"/>
                  <w:rPr>
                    <w:szCs w:val="24"/>
                  </w:rPr>
                </w:pPr>
                <w:r>
                  <w:rPr>
                    <w:szCs w:val="24"/>
                  </w:rPr>
                  <w:t>2</w:t>
                </w:r>
                <w:r>
                  <w:rPr>
                    <w:bCs/>
                    <w:spacing w:val="46"/>
                    <w:szCs w:val="24"/>
                  </w:rPr>
                  <w:t>0</w:t>
                </w:r>
                <w:r>
                  <w:rPr>
                    <w:szCs w:val="24"/>
                  </w:rPr>
                  <w:t>747,32</w:t>
                </w:r>
              </w:p>
            </w:tc>
            <w:tc>
              <w:tcPr>
                <w:tcW w:w="1049" w:type="dxa"/>
                <w:vAlign w:val="center"/>
              </w:tcPr>
              <w:p>
                <w:pPr>
                  <w:ind w:left="-113" w:right="-113"/>
                  <w:jc w:val="center"/>
                  <w:rPr>
                    <w:spacing w:val="-6"/>
                    <w:szCs w:val="24"/>
                  </w:rPr>
                </w:pPr>
                <w:r>
                  <w:rPr>
                    <w:spacing w:val="-6"/>
                    <w:szCs w:val="24"/>
                  </w:rPr>
                  <w:t>2</w:t>
                </w:r>
                <w:r>
                  <w:rPr>
                    <w:bCs/>
                    <w:spacing w:val="46"/>
                    <w:szCs w:val="24"/>
                  </w:rPr>
                  <w:t>0</w:t>
                </w:r>
                <w:r>
                  <w:rPr>
                    <w:spacing w:val="-6"/>
                    <w:szCs w:val="24"/>
                  </w:rPr>
                  <w:t>747,32</w:t>
                </w:r>
              </w:p>
            </w:tc>
            <w:tc>
              <w:tcPr>
                <w:tcW w:w="962" w:type="dxa"/>
                <w:vAlign w:val="center"/>
              </w:tcPr>
              <w:p>
                <w:pPr>
                  <w:ind w:left="-113" w:right="-113"/>
                  <w:jc w:val="center"/>
                  <w:rPr>
                    <w:szCs w:val="24"/>
                  </w:rPr>
                </w:pPr>
                <w:r>
                  <w:rPr>
                    <w:spacing w:val="50"/>
                    <w:szCs w:val="24"/>
                  </w:rPr>
                  <w:t>6</w:t>
                </w:r>
                <w:r>
                  <w:rPr>
                    <w:szCs w:val="24"/>
                  </w:rPr>
                  <w:t>958</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3</w:t>
                </w:r>
                <w:r>
                  <w:rPr>
                    <w:szCs w:val="24"/>
                    <w14:ligatures w14:val="standardContextual"/>
                  </w:rPr>
                  <w:t>476</w:t>
                </w:r>
              </w:p>
            </w:tc>
            <w:tc>
              <w:tcPr>
                <w:tcW w:w="1040" w:type="dxa"/>
                <w:vMerge w:val="restart"/>
                <w:vAlign w:val="center"/>
              </w:tcPr>
              <w:p>
                <w:pPr>
                  <w:ind w:left="-113" w:right="-113"/>
                  <w:jc w:val="center"/>
                  <w:rPr>
                    <w:bCs/>
                    <w:spacing w:val="-2"/>
                    <w:szCs w:val="24"/>
                  </w:rPr>
                </w:pPr>
                <w:r>
                  <w:rPr>
                    <w:bCs/>
                    <w:spacing w:val="-2"/>
                    <w:szCs w:val="24"/>
                  </w:rPr>
                  <w:t>0,0060529</w:t>
                </w:r>
              </w:p>
            </w:tc>
            <w:tc>
              <w:tcPr>
                <w:tcW w:w="1077" w:type="dxa"/>
                <w:vMerge w:val="restart"/>
                <w:vAlign w:val="center"/>
              </w:tcPr>
              <w:p>
                <w:pPr>
                  <w:ind w:left="-113" w:right="-113"/>
                  <w:jc w:val="center"/>
                  <w:rPr>
                    <w:bCs/>
                    <w:szCs w:val="24"/>
                  </w:rPr>
                </w:pPr>
                <w:r>
                  <w:rPr>
                    <w:bCs/>
                    <w:szCs w:val="24"/>
                  </w:rPr>
                  <w:t>24104382</w:t>
                </w:r>
              </w:p>
            </w:tc>
          </w:tr>
          <w:tr>
            <w:tc>
              <w:tcPr>
                <w:tcW w:w="497" w:type="dxa"/>
                <w:vAlign w:val="center"/>
              </w:tcPr>
              <w:p>
                <w:pPr>
                  <w:tabs>
                    <w:tab w:val="left" w:pos="964"/>
                  </w:tabs>
                  <w:ind w:left="907" w:hanging="964"/>
                  <w:jc w:val="center"/>
                  <w:rPr>
                    <w:bCs/>
                    <w:szCs w:val="24"/>
                  </w:rPr>
                </w:pPr>
                <w:r>
                  <w:rPr>
                    <w:bCs/>
                    <w:szCs w:val="24"/>
                  </w:rPr>
                  <w:t>117.</w:t>
                  <w:tab/>
                </w:r>
              </w:p>
            </w:tc>
            <w:tc>
              <w:tcPr>
                <w:tcW w:w="2750"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lang w:eastAsia="lt-LT"/>
                  </w:rPr>
                </w:pPr>
                <w:r>
                  <w:rPr>
                    <w:szCs w:val="24"/>
                    <w:lang w:eastAsia="lt-LT"/>
                  </w:rPr>
                  <w:t>4400-5858-4076</w:t>
                </w:r>
              </w:p>
            </w:tc>
            <w:tc>
              <w:tcPr>
                <w:tcW w:w="1134" w:type="dxa"/>
                <w:vAlign w:val="center"/>
              </w:tcPr>
              <w:p>
                <w:pPr>
                  <w:ind w:left="-113" w:right="-113"/>
                  <w:jc w:val="center"/>
                  <w:rPr>
                    <w:spacing w:val="-4"/>
                    <w:szCs w:val="24"/>
                  </w:rPr>
                </w:pPr>
                <w:r>
                  <w:rPr>
                    <w:spacing w:val="-4"/>
                    <w:szCs w:val="24"/>
                  </w:rPr>
                  <w:t>44/2739947</w:t>
                </w:r>
              </w:p>
            </w:tc>
            <w:tc>
              <w:tcPr>
                <w:tcW w:w="1304" w:type="dxa"/>
                <w:vAlign w:val="center"/>
              </w:tcPr>
              <w:p>
                <w:pPr>
                  <w:jc w:val="center"/>
                  <w:rPr>
                    <w:szCs w:val="24"/>
                  </w:rPr>
                </w:pPr>
                <w:r>
                  <w:rPr>
                    <w:szCs w:val="24"/>
                  </w:rPr>
                  <w:t>454,88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FA-00001736</w:t>
                </w:r>
              </w:p>
            </w:tc>
            <w:tc>
              <w:tcPr>
                <w:tcW w:w="1104" w:type="dxa"/>
                <w:vAlign w:val="center"/>
              </w:tcPr>
              <w:p>
                <w:pPr>
                  <w:ind w:left="-113" w:right="-113"/>
                  <w:jc w:val="center"/>
                  <w:rPr>
                    <w:szCs w:val="24"/>
                  </w:rPr>
                </w:pPr>
                <w:r>
                  <w:rPr>
                    <w:szCs w:val="24"/>
                  </w:rPr>
                  <w:t>23</w:t>
                </w:r>
                <w:r>
                  <w:rPr>
                    <w:bCs/>
                    <w:spacing w:val="46"/>
                    <w:szCs w:val="24"/>
                  </w:rPr>
                  <w:t>8</w:t>
                </w:r>
                <w:r>
                  <w:rPr>
                    <w:szCs w:val="24"/>
                  </w:rPr>
                  <w:t>443,79</w:t>
                </w:r>
              </w:p>
            </w:tc>
            <w:tc>
              <w:tcPr>
                <w:tcW w:w="1049" w:type="dxa"/>
                <w:vAlign w:val="center"/>
              </w:tcPr>
              <w:p>
                <w:pPr>
                  <w:ind w:left="-113" w:right="-113"/>
                  <w:jc w:val="center"/>
                  <w:rPr>
                    <w:spacing w:val="-6"/>
                    <w:szCs w:val="24"/>
                  </w:rPr>
                </w:pPr>
                <w:r>
                  <w:rPr>
                    <w:spacing w:val="-6"/>
                    <w:szCs w:val="24"/>
                  </w:rPr>
                  <w:t>23</w:t>
                </w:r>
                <w:r>
                  <w:rPr>
                    <w:bCs/>
                    <w:spacing w:val="40"/>
                    <w:szCs w:val="24"/>
                  </w:rPr>
                  <w:t>8</w:t>
                </w:r>
                <w:r>
                  <w:rPr>
                    <w:spacing w:val="-6"/>
                    <w:szCs w:val="24"/>
                  </w:rPr>
                  <w:t>443</w:t>
                </w:r>
                <w:r>
                  <w:rPr>
                    <w:spacing w:val="-8"/>
                    <w:szCs w:val="24"/>
                  </w:rPr>
                  <w:t>,79</w:t>
                </w:r>
              </w:p>
            </w:tc>
            <w:tc>
              <w:tcPr>
                <w:tcW w:w="962" w:type="dxa"/>
                <w:vAlign w:val="center"/>
              </w:tcPr>
              <w:p>
                <w:pPr>
                  <w:ind w:left="-113" w:right="-113"/>
                  <w:jc w:val="center"/>
                  <w:rPr>
                    <w:szCs w:val="24"/>
                  </w:rPr>
                </w:pPr>
                <w:r>
                  <w:rPr>
                    <w:szCs w:val="24"/>
                  </w:rPr>
                  <w:t>9</w:t>
                </w:r>
                <w:r>
                  <w:rPr>
                    <w:spacing w:val="50"/>
                    <w:szCs w:val="24"/>
                  </w:rPr>
                  <w:t>3</w:t>
                </w:r>
                <w:r>
                  <w:rPr>
                    <w:szCs w:val="24"/>
                  </w:rPr>
                  <w:t>728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07" w:hanging="964"/>
                  <w:jc w:val="center"/>
                  <w:rPr>
                    <w:bCs/>
                    <w:szCs w:val="24"/>
                  </w:rPr>
                </w:pPr>
                <w:r>
                  <w:rPr>
                    <w:bCs/>
                    <w:szCs w:val="24"/>
                  </w:rPr>
                  <w:t>118.</w:t>
                  <w:tab/>
                </w:r>
              </w:p>
            </w:tc>
            <w:tc>
              <w:tcPr>
                <w:tcW w:w="2750" w:type="dxa"/>
                <w:vAlign w:val="center"/>
              </w:tcPr>
              <w:p>
                <w:pPr>
                  <w:ind w:right="-113"/>
                  <w:rPr>
                    <w:szCs w:val="24"/>
                    <w:lang w:eastAsia="lt-LT"/>
                  </w:rPr>
                </w:pPr>
                <w:r>
                  <w:rPr>
                    <w:szCs w:val="24"/>
                    <w:lang w:eastAsia="lt-LT"/>
                  </w:rPr>
                  <w:t xml:space="preserve">Elektrotechnika – automa-tika geriamojo vandens gerinimui Liepų g. 6A, Kunigiškių k., </w:t>
                </w:r>
                <w:r>
                  <w:rPr>
                    <w:spacing w:val="-4"/>
                    <w:szCs w:val="24"/>
                    <w:lang w:eastAsia="lt-LT"/>
                  </w:rPr>
                  <w:t>Šaukoto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zCs w:val="24"/>
                  </w:rPr>
                </w:pPr>
                <w:r>
                  <w:rPr>
                    <w:spacing w:val="-6"/>
                    <w:szCs w:val="24"/>
                    <w:lang w:eastAsia="lt-LT"/>
                  </w:rPr>
                  <w:t>CA-00003577 _INV</w:t>
                </w:r>
              </w:p>
            </w:tc>
            <w:tc>
              <w:tcPr>
                <w:tcW w:w="1104" w:type="dxa"/>
                <w:vAlign w:val="center"/>
              </w:tcPr>
              <w:p>
                <w:pPr>
                  <w:ind w:left="-113" w:right="-113"/>
                  <w:jc w:val="center"/>
                  <w:rPr>
                    <w:szCs w:val="24"/>
                  </w:rPr>
                </w:pPr>
                <w:r>
                  <w:rPr>
                    <w:szCs w:val="24"/>
                  </w:rPr>
                  <w:t>1</w:t>
                </w:r>
                <w:r>
                  <w:rPr>
                    <w:bCs/>
                    <w:spacing w:val="46"/>
                    <w:szCs w:val="24"/>
                  </w:rPr>
                  <w:t>1</w:t>
                </w:r>
                <w:r>
                  <w:rPr>
                    <w:szCs w:val="24"/>
                  </w:rPr>
                  <w:t>868,58</w:t>
                </w:r>
              </w:p>
            </w:tc>
            <w:tc>
              <w:tcPr>
                <w:tcW w:w="1049" w:type="dxa"/>
                <w:vAlign w:val="center"/>
              </w:tcPr>
              <w:p>
                <w:pPr>
                  <w:ind w:left="-113" w:right="-113"/>
                  <w:jc w:val="center"/>
                  <w:rPr>
                    <w:szCs w:val="24"/>
                  </w:rPr>
                </w:pPr>
                <w:r>
                  <w:rPr>
                    <w:szCs w:val="24"/>
                  </w:rPr>
                  <w:t>1</w:t>
                </w:r>
                <w:r>
                  <w:rPr>
                    <w:bCs/>
                    <w:spacing w:val="46"/>
                    <w:szCs w:val="24"/>
                  </w:rPr>
                  <w:t>1</w:t>
                </w:r>
                <w:r>
                  <w:rPr>
                    <w:szCs w:val="24"/>
                  </w:rPr>
                  <w:t>868,58</w:t>
                </w:r>
              </w:p>
            </w:tc>
            <w:tc>
              <w:tcPr>
                <w:tcW w:w="962" w:type="dxa"/>
                <w:vAlign w:val="center"/>
              </w:tcPr>
              <w:p>
                <w:pPr>
                  <w:jc w:val="center"/>
                  <w:rPr>
                    <w:szCs w:val="24"/>
                  </w:rPr>
                </w:pPr>
                <w:r>
                  <w:rPr>
                    <w:szCs w:val="24"/>
                  </w:rPr>
                  <w:t>1</w:t>
                </w:r>
                <w:r>
                  <w:rPr>
                    <w:spacing w:val="50"/>
                    <w:szCs w:val="24"/>
                  </w:rPr>
                  <w:t>1</w:t>
                </w:r>
                <w:r>
                  <w:rPr>
                    <w:szCs w:val="24"/>
                  </w:rPr>
                  <w:t xml:space="preserve">794 </w:t>
                </w:r>
              </w:p>
            </w:tc>
            <w:tc>
              <w:tcPr>
                <w:tcW w:w="961" w:type="dxa"/>
                <w:vMerge w:val="restart"/>
                <w:vAlign w:val="center"/>
              </w:tcPr>
              <w:p>
                <w:pPr>
                  <w:ind w:left="-170" w:right="-170"/>
                  <w:jc w:val="center"/>
                  <w:rPr>
                    <w:szCs w:val="24"/>
                    <w14:ligatures w14:val="standardContextual"/>
                  </w:rPr>
                </w:pPr>
                <w:r>
                  <w:rPr>
                    <w:szCs w:val="24"/>
                    <w14:ligatures w14:val="standardContextual"/>
                  </w:rPr>
                  <w:t>6081</w:t>
                </w:r>
              </w:p>
            </w:tc>
            <w:tc>
              <w:tcPr>
                <w:tcW w:w="1040" w:type="dxa"/>
                <w:vMerge w:val="restart"/>
                <w:vAlign w:val="center"/>
              </w:tcPr>
              <w:p>
                <w:pPr>
                  <w:ind w:left="-113" w:right="-113"/>
                  <w:jc w:val="center"/>
                  <w:rPr>
                    <w:bCs/>
                    <w:spacing w:val="-2"/>
                    <w:szCs w:val="24"/>
                  </w:rPr>
                </w:pPr>
                <w:r>
                  <w:rPr>
                    <w:bCs/>
                    <w:spacing w:val="-2"/>
                    <w:szCs w:val="24"/>
                  </w:rPr>
                  <w:t>0,0036573</w:t>
                </w:r>
              </w:p>
            </w:tc>
            <w:tc>
              <w:tcPr>
                <w:tcW w:w="1077" w:type="dxa"/>
                <w:vMerge w:val="restart"/>
                <w:vAlign w:val="center"/>
              </w:tcPr>
              <w:p>
                <w:pPr>
                  <w:ind w:left="-113" w:right="-113"/>
                  <w:jc w:val="center"/>
                  <w:rPr>
                    <w:bCs/>
                    <w:szCs w:val="24"/>
                  </w:rPr>
                </w:pPr>
                <w:r>
                  <w:rPr>
                    <w:szCs w:val="24"/>
                  </w:rPr>
                  <w:t>24104405-K</w:t>
                </w:r>
              </w:p>
            </w:tc>
          </w:tr>
          <w:tr>
            <w:tc>
              <w:tcPr>
                <w:tcW w:w="497" w:type="dxa"/>
                <w:vAlign w:val="center"/>
              </w:tcPr>
              <w:p>
                <w:pPr>
                  <w:tabs>
                    <w:tab w:val="left" w:pos="964"/>
                  </w:tabs>
                  <w:ind w:left="907" w:hanging="964"/>
                  <w:jc w:val="center"/>
                  <w:rPr>
                    <w:bCs/>
                    <w:szCs w:val="24"/>
                  </w:rPr>
                </w:pPr>
                <w:r>
                  <w:rPr>
                    <w:bCs/>
                    <w:szCs w:val="24"/>
                  </w:rPr>
                  <w:t>119.</w:t>
                  <w:tab/>
                </w:r>
              </w:p>
            </w:tc>
            <w:tc>
              <w:tcPr>
                <w:tcW w:w="2750" w:type="dxa"/>
                <w:vAlign w:val="center"/>
              </w:tcPr>
              <w:p>
                <w:pPr>
                  <w:rPr>
                    <w:szCs w:val="24"/>
                    <w:lang w:eastAsia="lt-LT"/>
                  </w:rPr>
                </w:pPr>
                <w:r>
                  <w:rPr>
                    <w:szCs w:val="24"/>
                    <w:lang w:eastAsia="lt-LT"/>
                  </w:rPr>
                  <w:t>Vamzdynas ir geriamojo vandens gerinimo technologinė įranga Kaulinių g. 24A, Kaulinių k., Aukštelkų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CA-00003569 _INV</w:t>
                </w:r>
              </w:p>
            </w:tc>
            <w:tc>
              <w:tcPr>
                <w:tcW w:w="1104" w:type="dxa"/>
                <w:vAlign w:val="center"/>
              </w:tcPr>
              <w:p>
                <w:pPr>
                  <w:ind w:left="-57" w:right="-57"/>
                  <w:jc w:val="center"/>
                  <w:rPr>
                    <w:szCs w:val="24"/>
                  </w:rPr>
                </w:pPr>
                <w:r>
                  <w:rPr>
                    <w:szCs w:val="24"/>
                    <w:lang w:eastAsia="lt-LT"/>
                  </w:rPr>
                  <w:t>2</w:t>
                </w:r>
                <w:r>
                  <w:rPr>
                    <w:bCs/>
                    <w:spacing w:val="46"/>
                    <w:szCs w:val="24"/>
                  </w:rPr>
                  <w:t>5</w:t>
                </w:r>
                <w:r>
                  <w:rPr>
                    <w:szCs w:val="24"/>
                    <w:lang w:eastAsia="lt-LT"/>
                  </w:rPr>
                  <w:t>867,15</w:t>
                </w:r>
              </w:p>
            </w:tc>
            <w:tc>
              <w:tcPr>
                <w:tcW w:w="1049" w:type="dxa"/>
                <w:vAlign w:val="center"/>
              </w:tcPr>
              <w:p>
                <w:pPr>
                  <w:ind w:left="-113" w:right="-113"/>
                  <w:jc w:val="center"/>
                  <w:rPr>
                    <w:spacing w:val="-4"/>
                    <w:szCs w:val="24"/>
                  </w:rPr>
                </w:pPr>
                <w:r>
                  <w:rPr>
                    <w:szCs w:val="24"/>
                    <w:lang w:eastAsia="lt-LT"/>
                  </w:rPr>
                  <w:t>2</w:t>
                </w:r>
                <w:r>
                  <w:rPr>
                    <w:bCs/>
                    <w:spacing w:val="46"/>
                    <w:szCs w:val="24"/>
                  </w:rPr>
                  <w:t>5</w:t>
                </w:r>
                <w:r>
                  <w:rPr>
                    <w:szCs w:val="24"/>
                    <w:lang w:eastAsia="lt-LT"/>
                  </w:rPr>
                  <w:t>867,15</w:t>
                </w:r>
              </w:p>
            </w:tc>
            <w:tc>
              <w:tcPr>
                <w:tcW w:w="962" w:type="dxa"/>
                <w:vAlign w:val="center"/>
              </w:tcPr>
              <w:p>
                <w:pPr>
                  <w:jc w:val="center"/>
                  <w:rPr>
                    <w:szCs w:val="24"/>
                  </w:rPr>
                </w:pPr>
                <w:r>
                  <w:rPr>
                    <w:szCs w:val="24"/>
                  </w:rPr>
                  <w:t>1</w:t>
                </w:r>
                <w:r>
                  <w:rPr>
                    <w:spacing w:val="50"/>
                    <w:szCs w:val="24"/>
                  </w:rPr>
                  <w:t>9</w:t>
                </w:r>
                <w:r>
                  <w:rPr>
                    <w:szCs w:val="24"/>
                  </w:rPr>
                  <w:t xml:space="preserve">278 </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120.</w:t>
                  <w:tab/>
                </w:r>
              </w:p>
            </w:tc>
            <w:tc>
              <w:tcPr>
                <w:tcW w:w="2750" w:type="dxa"/>
                <w:vAlign w:val="center"/>
              </w:tcPr>
              <w:p>
                <w:pPr>
                  <w:rPr>
                    <w:szCs w:val="24"/>
                    <w:lang w:eastAsia="lt-LT"/>
                  </w:rPr>
                </w:pPr>
                <w:r>
                  <w:rPr>
                    <w:szCs w:val="24"/>
                    <w:lang w:eastAsia="lt-LT"/>
                  </w:rPr>
                  <w:t>Elektrotechnika – automatika geriamojo vandens gerinimui Kaulinių g. 24A, Kaulinių k., Aukštelkų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CA-00003575 _INV</w:t>
                </w:r>
              </w:p>
            </w:tc>
            <w:tc>
              <w:tcPr>
                <w:tcW w:w="1104" w:type="dxa"/>
                <w:vAlign w:val="center"/>
              </w:tcPr>
              <w:p>
                <w:pPr>
                  <w:ind w:left="-57" w:right="-57"/>
                  <w:jc w:val="center"/>
                  <w:rPr>
                    <w:szCs w:val="24"/>
                  </w:rPr>
                </w:pPr>
                <w:r>
                  <w:rPr>
                    <w:szCs w:val="24"/>
                    <w:lang w:eastAsia="lt-LT"/>
                  </w:rPr>
                  <w:t>1</w:t>
                </w:r>
                <w:r>
                  <w:rPr>
                    <w:bCs/>
                    <w:spacing w:val="46"/>
                    <w:szCs w:val="24"/>
                  </w:rPr>
                  <w:t>1</w:t>
                </w:r>
                <w:r>
                  <w:rPr>
                    <w:szCs w:val="24"/>
                    <w:lang w:eastAsia="lt-LT"/>
                  </w:rPr>
                  <w:t>899,52</w:t>
                </w:r>
              </w:p>
            </w:tc>
            <w:tc>
              <w:tcPr>
                <w:tcW w:w="1049" w:type="dxa"/>
                <w:vAlign w:val="center"/>
              </w:tcPr>
              <w:p>
                <w:pPr>
                  <w:ind w:left="-113" w:right="-113"/>
                  <w:jc w:val="center"/>
                  <w:rPr>
                    <w:spacing w:val="-4"/>
                    <w:szCs w:val="24"/>
                  </w:rPr>
                </w:pPr>
                <w:r>
                  <w:rPr>
                    <w:szCs w:val="24"/>
                    <w:lang w:eastAsia="lt-LT"/>
                  </w:rPr>
                  <w:t>1</w:t>
                </w:r>
                <w:r>
                  <w:rPr>
                    <w:bCs/>
                    <w:spacing w:val="46"/>
                    <w:szCs w:val="24"/>
                  </w:rPr>
                  <w:t>1</w:t>
                </w:r>
                <w:r>
                  <w:rPr>
                    <w:szCs w:val="24"/>
                    <w:lang w:eastAsia="lt-LT"/>
                  </w:rPr>
                  <w:t>899,52</w:t>
                </w:r>
              </w:p>
            </w:tc>
            <w:tc>
              <w:tcPr>
                <w:tcW w:w="962" w:type="dxa"/>
                <w:vAlign w:val="center"/>
              </w:tcPr>
              <w:p>
                <w:pPr>
                  <w:jc w:val="center"/>
                  <w:rPr>
                    <w:szCs w:val="24"/>
                  </w:rPr>
                </w:pPr>
                <w:r>
                  <w:rPr>
                    <w:szCs w:val="24"/>
                  </w:rPr>
                  <w:t>1</w:t>
                </w:r>
                <w:r>
                  <w:rPr>
                    <w:spacing w:val="50"/>
                    <w:szCs w:val="24"/>
                  </w:rPr>
                  <w:t>1</w:t>
                </w:r>
                <w:r>
                  <w:rPr>
                    <w:szCs w:val="24"/>
                  </w:rPr>
                  <w:t>824</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121.</w:t>
                  <w:tab/>
                </w:r>
              </w:p>
            </w:tc>
            <w:tc>
              <w:tcPr>
                <w:tcW w:w="2750" w:type="dxa"/>
                <w:vAlign w:val="center"/>
              </w:tcPr>
              <w:p>
                <w:pPr>
                  <w:ind w:right="-113"/>
                  <w:rPr>
                    <w:szCs w:val="24"/>
                    <w:lang w:eastAsia="lt-LT"/>
                  </w:rPr>
                </w:pPr>
                <w:r>
                  <w:rPr>
                    <w:szCs w:val="24"/>
                    <w:lang w:eastAsia="lt-LT"/>
                  </w:rPr>
                  <w:t>Elektrotechnika – automa-tika geriamojo vandens gerinimui Žilionių k. 1B, Šeduvos miesto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CA-00003578 _INV</w:t>
                </w:r>
              </w:p>
            </w:tc>
            <w:tc>
              <w:tcPr>
                <w:tcW w:w="1104" w:type="dxa"/>
                <w:vAlign w:val="center"/>
              </w:tcPr>
              <w:p>
                <w:pPr>
                  <w:ind w:left="-57" w:right="-57"/>
                  <w:jc w:val="center"/>
                  <w:rPr>
                    <w:szCs w:val="24"/>
                  </w:rPr>
                </w:pPr>
                <w:r>
                  <w:rPr>
                    <w:szCs w:val="24"/>
                    <w:lang w:eastAsia="lt-LT"/>
                  </w:rPr>
                  <w:t>1</w:t>
                </w:r>
                <w:r>
                  <w:rPr>
                    <w:bCs/>
                    <w:spacing w:val="46"/>
                    <w:szCs w:val="24"/>
                  </w:rPr>
                  <w:t>2</w:t>
                </w:r>
                <w:r>
                  <w:rPr>
                    <w:szCs w:val="24"/>
                    <w:lang w:eastAsia="lt-LT"/>
                  </w:rPr>
                  <w:t>443,25</w:t>
                </w:r>
              </w:p>
            </w:tc>
            <w:tc>
              <w:tcPr>
                <w:tcW w:w="1049" w:type="dxa"/>
                <w:vAlign w:val="center"/>
              </w:tcPr>
              <w:p>
                <w:pPr>
                  <w:ind w:left="-113" w:right="-113"/>
                  <w:jc w:val="center"/>
                  <w:rPr>
                    <w:szCs w:val="24"/>
                  </w:rPr>
                </w:pPr>
                <w:r>
                  <w:rPr>
                    <w:szCs w:val="24"/>
                    <w:lang w:eastAsia="lt-LT"/>
                  </w:rPr>
                  <w:t>1</w:t>
                </w:r>
                <w:r>
                  <w:rPr>
                    <w:bCs/>
                    <w:spacing w:val="46"/>
                    <w:szCs w:val="24"/>
                  </w:rPr>
                  <w:t>2</w:t>
                </w:r>
                <w:r>
                  <w:rPr>
                    <w:szCs w:val="24"/>
                    <w:lang w:eastAsia="lt-LT"/>
                  </w:rPr>
                  <w:t>443,25</w:t>
                </w:r>
              </w:p>
            </w:tc>
            <w:tc>
              <w:tcPr>
                <w:tcW w:w="962" w:type="dxa"/>
                <w:vAlign w:val="center"/>
              </w:tcPr>
              <w:p>
                <w:pPr>
                  <w:jc w:val="center"/>
                  <w:rPr>
                    <w:szCs w:val="24"/>
                  </w:rPr>
                </w:pPr>
                <w:r>
                  <w:rPr>
                    <w:szCs w:val="24"/>
                  </w:rPr>
                  <w:t>1</w:t>
                </w:r>
                <w:r>
                  <w:rPr>
                    <w:spacing w:val="50"/>
                    <w:szCs w:val="24"/>
                  </w:rPr>
                  <w:t>2</w:t>
                </w:r>
                <w:r>
                  <w:rPr>
                    <w:szCs w:val="24"/>
                  </w:rPr>
                  <w:t>365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122.</w:t>
                  <w:tab/>
                </w:r>
              </w:p>
            </w:tc>
            <w:tc>
              <w:tcPr>
                <w:tcW w:w="2750" w:type="dxa"/>
                <w:vAlign w:val="center"/>
              </w:tcPr>
              <w:p>
                <w:pPr>
                  <w:rPr>
                    <w:szCs w:val="24"/>
                    <w:lang w:eastAsia="lt-LT"/>
                  </w:rPr>
                </w:pPr>
                <w:r>
                  <w:rPr>
                    <w:szCs w:val="24"/>
                    <w:lang w:eastAsia="lt-LT"/>
                  </w:rPr>
                  <w:t>Vamzdynas ir geriamojo vandens gerinimo technologinė įranga Žilionių k. 1B, Šeduvos miesto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CA-00003572 _INV</w:t>
                </w:r>
              </w:p>
            </w:tc>
            <w:tc>
              <w:tcPr>
                <w:tcW w:w="1104" w:type="dxa"/>
                <w:vAlign w:val="center"/>
              </w:tcPr>
              <w:p>
                <w:pPr>
                  <w:ind w:left="-57" w:right="-57"/>
                  <w:jc w:val="center"/>
                  <w:rPr>
                    <w:szCs w:val="24"/>
                  </w:rPr>
                </w:pPr>
                <w:r>
                  <w:rPr>
                    <w:szCs w:val="24"/>
                    <w:lang w:eastAsia="lt-LT"/>
                  </w:rPr>
                  <w:t>2</w:t>
                </w:r>
                <w:r>
                  <w:rPr>
                    <w:bCs/>
                    <w:spacing w:val="46"/>
                    <w:szCs w:val="24"/>
                  </w:rPr>
                  <w:t>2</w:t>
                </w:r>
                <w:r>
                  <w:rPr>
                    <w:szCs w:val="24"/>
                    <w:lang w:eastAsia="lt-LT"/>
                  </w:rPr>
                  <w:t>803,67</w:t>
                </w:r>
              </w:p>
            </w:tc>
            <w:tc>
              <w:tcPr>
                <w:tcW w:w="1049" w:type="dxa"/>
                <w:vAlign w:val="center"/>
              </w:tcPr>
              <w:p>
                <w:pPr>
                  <w:ind w:left="-113" w:right="-113"/>
                  <w:jc w:val="center"/>
                  <w:rPr>
                    <w:spacing w:val="-4"/>
                    <w:szCs w:val="24"/>
                    <w:lang w:eastAsia="lt-LT"/>
                  </w:rPr>
                </w:pPr>
                <w:r>
                  <w:rPr>
                    <w:szCs w:val="24"/>
                    <w:lang w:eastAsia="lt-LT"/>
                  </w:rPr>
                  <w:t>2</w:t>
                </w:r>
                <w:r>
                  <w:rPr>
                    <w:bCs/>
                    <w:spacing w:val="46"/>
                    <w:szCs w:val="24"/>
                  </w:rPr>
                  <w:t>2</w:t>
                </w:r>
                <w:r>
                  <w:rPr>
                    <w:szCs w:val="24"/>
                    <w:lang w:eastAsia="lt-LT"/>
                  </w:rPr>
                  <w:t>803,67</w:t>
                </w:r>
              </w:p>
            </w:tc>
            <w:tc>
              <w:tcPr>
                <w:tcW w:w="962" w:type="dxa"/>
                <w:vAlign w:val="center"/>
              </w:tcPr>
              <w:p>
                <w:pPr>
                  <w:jc w:val="center"/>
                  <w:rPr>
                    <w:szCs w:val="24"/>
                  </w:rPr>
                </w:pPr>
                <w:r>
                  <w:rPr>
                    <w:szCs w:val="24"/>
                  </w:rPr>
                  <w:t>1</w:t>
                </w:r>
                <w:r>
                  <w:rPr>
                    <w:spacing w:val="50"/>
                    <w:szCs w:val="24"/>
                  </w:rPr>
                  <w:t>6</w:t>
                </w:r>
                <w:r>
                  <w:rPr>
                    <w:szCs w:val="24"/>
                  </w:rPr>
                  <w:t>995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123.</w:t>
                  <w:tab/>
                </w:r>
              </w:p>
            </w:tc>
            <w:tc>
              <w:tcPr>
                <w:tcW w:w="2750" w:type="dxa"/>
                <w:vAlign w:val="center"/>
              </w:tcPr>
              <w:p>
                <w:pPr>
                  <w:rPr>
                    <w:szCs w:val="24"/>
                    <w:lang w:eastAsia="lt-LT"/>
                  </w:rPr>
                </w:pPr>
                <w:r>
                  <w:rPr>
                    <w:szCs w:val="24"/>
                    <w:lang w:eastAsia="lt-LT"/>
                  </w:rPr>
                  <w:t>Elektrotechnika – automatika geriamojo vandens gerinimui Alyvų g. 2B, Jonaitiškių k., Tyrulių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CA-00003579 _INV</w:t>
                </w:r>
              </w:p>
            </w:tc>
            <w:tc>
              <w:tcPr>
                <w:tcW w:w="1104" w:type="dxa"/>
                <w:vAlign w:val="center"/>
              </w:tcPr>
              <w:p>
                <w:pPr>
                  <w:ind w:left="-57" w:right="-57"/>
                  <w:jc w:val="center"/>
                  <w:rPr>
                    <w:szCs w:val="24"/>
                  </w:rPr>
                </w:pPr>
                <w:r>
                  <w:rPr>
                    <w:szCs w:val="24"/>
                    <w:lang w:eastAsia="lt-LT"/>
                  </w:rPr>
                  <w:t>1</w:t>
                </w:r>
                <w:r>
                  <w:rPr>
                    <w:bCs/>
                    <w:spacing w:val="46"/>
                    <w:szCs w:val="24"/>
                  </w:rPr>
                  <w:t>3</w:t>
                </w:r>
                <w:r>
                  <w:rPr>
                    <w:szCs w:val="24"/>
                    <w:lang w:eastAsia="lt-LT"/>
                  </w:rPr>
                  <w:t>368,19</w:t>
                </w:r>
              </w:p>
            </w:tc>
            <w:tc>
              <w:tcPr>
                <w:tcW w:w="1049" w:type="dxa"/>
                <w:vAlign w:val="center"/>
              </w:tcPr>
              <w:p>
                <w:pPr>
                  <w:ind w:left="-57" w:right="-57"/>
                  <w:jc w:val="center"/>
                  <w:rPr>
                    <w:spacing w:val="-4"/>
                    <w:szCs w:val="24"/>
                    <w:lang w:eastAsia="lt-LT"/>
                  </w:rPr>
                </w:pPr>
                <w:r>
                  <w:rPr>
                    <w:spacing w:val="-4"/>
                    <w:szCs w:val="24"/>
                    <w:lang w:eastAsia="lt-LT"/>
                  </w:rPr>
                  <w:t>1</w:t>
                </w:r>
                <w:r>
                  <w:rPr>
                    <w:bCs/>
                    <w:spacing w:val="46"/>
                    <w:szCs w:val="24"/>
                  </w:rPr>
                  <w:t>3</w:t>
                </w:r>
                <w:r>
                  <w:rPr>
                    <w:spacing w:val="-4"/>
                    <w:szCs w:val="24"/>
                    <w:lang w:eastAsia="lt-LT"/>
                  </w:rPr>
                  <w:t>368,19</w:t>
                </w:r>
              </w:p>
            </w:tc>
            <w:tc>
              <w:tcPr>
                <w:tcW w:w="962" w:type="dxa"/>
                <w:vAlign w:val="center"/>
              </w:tcPr>
              <w:p>
                <w:pPr>
                  <w:jc w:val="center"/>
                  <w:rPr>
                    <w:szCs w:val="24"/>
                  </w:rPr>
                </w:pPr>
                <w:r>
                  <w:rPr>
                    <w:szCs w:val="24"/>
                  </w:rPr>
                  <w:t>1</w:t>
                </w:r>
                <w:r>
                  <w:rPr>
                    <w:spacing w:val="50"/>
                    <w:szCs w:val="24"/>
                  </w:rPr>
                  <w:t>3</w:t>
                </w:r>
                <w:r>
                  <w:rPr>
                    <w:szCs w:val="24"/>
                  </w:rPr>
                  <w:t xml:space="preserve">284 </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124.</w:t>
                  <w:tab/>
                </w:r>
              </w:p>
            </w:tc>
            <w:tc>
              <w:tcPr>
                <w:tcW w:w="2750" w:type="dxa"/>
                <w:vAlign w:val="center"/>
              </w:tcPr>
              <w:p>
                <w:pPr>
                  <w:rPr>
                    <w:szCs w:val="24"/>
                    <w:lang w:eastAsia="lt-LT"/>
                  </w:rPr>
                </w:pPr>
                <w:r>
                  <w:rPr>
                    <w:szCs w:val="24"/>
                    <w:lang w:eastAsia="lt-LT"/>
                  </w:rPr>
                  <w:t>Vamzdynas ir geriamojo vandens gerinimo technologinė įranga Alyvų g. 2B, Jonaitiškių k., Tyrulių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CA-00003573 _INV</w:t>
                </w:r>
              </w:p>
            </w:tc>
            <w:tc>
              <w:tcPr>
                <w:tcW w:w="1104" w:type="dxa"/>
                <w:vAlign w:val="center"/>
              </w:tcPr>
              <w:p>
                <w:pPr>
                  <w:ind w:left="-57" w:right="-57"/>
                  <w:jc w:val="center"/>
                  <w:rPr>
                    <w:szCs w:val="24"/>
                  </w:rPr>
                </w:pPr>
                <w:r>
                  <w:rPr>
                    <w:szCs w:val="24"/>
                    <w:lang w:eastAsia="lt-LT"/>
                  </w:rPr>
                  <w:t>2</w:t>
                </w:r>
                <w:r>
                  <w:rPr>
                    <w:bCs/>
                    <w:spacing w:val="46"/>
                    <w:szCs w:val="24"/>
                  </w:rPr>
                  <w:t>5</w:t>
                </w:r>
                <w:r>
                  <w:rPr>
                    <w:szCs w:val="24"/>
                    <w:lang w:eastAsia="lt-LT"/>
                  </w:rPr>
                  <w:t>140,14</w:t>
                </w:r>
              </w:p>
            </w:tc>
            <w:tc>
              <w:tcPr>
                <w:tcW w:w="1049" w:type="dxa"/>
                <w:vAlign w:val="center"/>
              </w:tcPr>
              <w:p>
                <w:pPr>
                  <w:ind w:left="-57" w:right="-57"/>
                  <w:jc w:val="center"/>
                  <w:rPr>
                    <w:spacing w:val="-4"/>
                    <w:szCs w:val="24"/>
                    <w:lang w:eastAsia="lt-LT"/>
                  </w:rPr>
                </w:pPr>
                <w:r>
                  <w:rPr>
                    <w:spacing w:val="-4"/>
                    <w:szCs w:val="24"/>
                    <w:lang w:eastAsia="lt-LT"/>
                  </w:rPr>
                  <w:t>2</w:t>
                </w:r>
                <w:r>
                  <w:rPr>
                    <w:bCs/>
                    <w:spacing w:val="46"/>
                    <w:szCs w:val="24"/>
                  </w:rPr>
                  <w:t>5</w:t>
                </w:r>
                <w:r>
                  <w:rPr>
                    <w:spacing w:val="-4"/>
                    <w:szCs w:val="24"/>
                    <w:lang w:eastAsia="lt-LT"/>
                  </w:rPr>
                  <w:t>140,14</w:t>
                </w:r>
              </w:p>
            </w:tc>
            <w:tc>
              <w:tcPr>
                <w:tcW w:w="962" w:type="dxa"/>
                <w:vAlign w:val="center"/>
              </w:tcPr>
              <w:p>
                <w:pPr>
                  <w:jc w:val="center"/>
                  <w:rPr>
                    <w:szCs w:val="24"/>
                  </w:rPr>
                </w:pPr>
                <w:r>
                  <w:rPr>
                    <w:szCs w:val="24"/>
                  </w:rPr>
                  <w:t>1</w:t>
                </w:r>
                <w:r>
                  <w:rPr>
                    <w:spacing w:val="50"/>
                    <w:szCs w:val="24"/>
                  </w:rPr>
                  <w:t>8</w:t>
                </w:r>
                <w:r>
                  <w:rPr>
                    <w:szCs w:val="24"/>
                  </w:rPr>
                  <w:t>736</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07" w:hanging="964"/>
                  <w:jc w:val="center"/>
                  <w:rPr>
                    <w:bCs/>
                    <w:szCs w:val="24"/>
                  </w:rPr>
                </w:pPr>
                <w:r>
                  <w:rPr>
                    <w:bCs/>
                    <w:szCs w:val="24"/>
                  </w:rPr>
                  <w:t>125.</w:t>
                  <w:tab/>
                </w:r>
              </w:p>
            </w:tc>
            <w:tc>
              <w:tcPr>
                <w:tcW w:w="2750" w:type="dxa"/>
                <w:vAlign w:val="center"/>
              </w:tcPr>
              <w:p>
                <w:pPr>
                  <w:rPr>
                    <w:szCs w:val="24"/>
                    <w:lang w:eastAsia="lt-LT"/>
                  </w:rPr>
                </w:pPr>
                <w:r>
                  <w:rPr>
                    <w:szCs w:val="24"/>
                    <w:lang w:eastAsia="lt-LT"/>
                  </w:rPr>
                  <w:t>Elektrotechnika – automatika geriamojo vandens gerinimui Ąžuolų g. 2, Miežaičių k., Radviliškio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CA-00003576 _INV</w:t>
                </w:r>
              </w:p>
            </w:tc>
            <w:tc>
              <w:tcPr>
                <w:tcW w:w="1104" w:type="dxa"/>
                <w:vAlign w:val="center"/>
              </w:tcPr>
              <w:p>
                <w:pPr>
                  <w:ind w:left="-57" w:right="-57"/>
                  <w:jc w:val="center"/>
                  <w:rPr>
                    <w:szCs w:val="24"/>
                  </w:rPr>
                </w:pPr>
                <w:r>
                  <w:rPr>
                    <w:bCs/>
                    <w:spacing w:val="46"/>
                    <w:szCs w:val="24"/>
                  </w:rPr>
                  <w:t>6</w:t>
                </w:r>
                <w:r>
                  <w:rPr>
                    <w:szCs w:val="24"/>
                    <w:lang w:eastAsia="lt-LT"/>
                  </w:rPr>
                  <w:t>488,92</w:t>
                </w:r>
              </w:p>
            </w:tc>
            <w:tc>
              <w:tcPr>
                <w:tcW w:w="1049" w:type="dxa"/>
                <w:vAlign w:val="center"/>
              </w:tcPr>
              <w:p>
                <w:pPr>
                  <w:ind w:left="-57" w:right="-57"/>
                  <w:jc w:val="center"/>
                  <w:rPr>
                    <w:szCs w:val="24"/>
                  </w:rPr>
                </w:pPr>
                <w:r>
                  <w:rPr>
                    <w:bCs/>
                    <w:spacing w:val="46"/>
                    <w:szCs w:val="24"/>
                  </w:rPr>
                  <w:t>6</w:t>
                </w:r>
                <w:r>
                  <w:rPr>
                    <w:szCs w:val="24"/>
                    <w:lang w:eastAsia="lt-LT"/>
                  </w:rPr>
                  <w:t>488,92</w:t>
                </w:r>
              </w:p>
            </w:tc>
            <w:tc>
              <w:tcPr>
                <w:tcW w:w="962" w:type="dxa"/>
                <w:vAlign w:val="center"/>
              </w:tcPr>
              <w:p>
                <w:pPr>
                  <w:jc w:val="center"/>
                  <w:rPr>
                    <w:szCs w:val="24"/>
                  </w:rPr>
                </w:pPr>
                <w:r>
                  <w:rPr>
                    <w:spacing w:val="50"/>
                    <w:szCs w:val="24"/>
                  </w:rPr>
                  <w:t>6</w:t>
                </w:r>
                <w:r>
                  <w:rPr>
                    <w:szCs w:val="24"/>
                  </w:rPr>
                  <w:t>448</w:t>
                </w:r>
              </w:p>
            </w:tc>
            <w:tc>
              <w:tcPr>
                <w:tcW w:w="961" w:type="dxa"/>
                <w:vMerge w:val="restart"/>
                <w:vAlign w:val="center"/>
              </w:tcPr>
              <w:p>
                <w:pPr>
                  <w:ind w:left="-170" w:right="-170"/>
                  <w:jc w:val="center"/>
                  <w:rPr>
                    <w:spacing w:val="50"/>
                    <w:szCs w:val="24"/>
                    <w14:ligatures w14:val="standardContextual"/>
                  </w:rPr>
                </w:pPr>
                <w:r>
                  <w:rPr>
                    <w:spacing w:val="50"/>
                    <w:szCs w:val="24"/>
                    <w14:ligatures w14:val="standardContextual"/>
                  </w:rPr>
                  <w:t>„</w:t>
                </w:r>
              </w:p>
            </w:tc>
            <w:tc>
              <w:tcPr>
                <w:tcW w:w="1040" w:type="dxa"/>
                <w:vMerge w:val="restart"/>
                <w:vAlign w:val="center"/>
              </w:tcPr>
              <w:p>
                <w:pPr>
                  <w:ind w:left="-113" w:right="-113"/>
                  <w:jc w:val="center"/>
                  <w:rPr>
                    <w:bCs/>
                    <w:spacing w:val="-2"/>
                    <w:szCs w:val="24"/>
                  </w:rPr>
                </w:pPr>
                <w:r>
                  <w:rPr>
                    <w:bCs/>
                    <w:spacing w:val="-2"/>
                    <w:szCs w:val="24"/>
                  </w:rPr>
                  <w:t>„</w:t>
                </w:r>
              </w:p>
            </w:tc>
            <w:tc>
              <w:tcPr>
                <w:tcW w:w="1077" w:type="dxa"/>
                <w:vMerge w:val="restart"/>
                <w:vAlign w:val="center"/>
              </w:tcPr>
              <w:p>
                <w:pPr>
                  <w:ind w:left="-113" w:right="-113"/>
                  <w:jc w:val="center"/>
                  <w:rPr>
                    <w:bCs/>
                    <w:szCs w:val="24"/>
                  </w:rPr>
                </w:pPr>
                <w:r>
                  <w:rPr>
                    <w:szCs w:val="24"/>
                  </w:rPr>
                  <w:t>24104405-K</w:t>
                </w:r>
              </w:p>
            </w:tc>
          </w:tr>
          <w:tr>
            <w:tc>
              <w:tcPr>
                <w:tcW w:w="497" w:type="dxa"/>
                <w:vAlign w:val="center"/>
              </w:tcPr>
              <w:p>
                <w:pPr>
                  <w:tabs>
                    <w:tab w:val="left" w:pos="964"/>
                  </w:tabs>
                  <w:ind w:left="907" w:hanging="964"/>
                  <w:jc w:val="center"/>
                  <w:rPr>
                    <w:bCs/>
                    <w:szCs w:val="24"/>
                  </w:rPr>
                </w:pPr>
                <w:r>
                  <w:rPr>
                    <w:bCs/>
                    <w:szCs w:val="24"/>
                  </w:rPr>
                  <w:t>126.</w:t>
                  <w:tab/>
                </w:r>
              </w:p>
            </w:tc>
            <w:tc>
              <w:tcPr>
                <w:tcW w:w="2750" w:type="dxa"/>
                <w:vAlign w:val="center"/>
              </w:tcPr>
              <w:p>
                <w:pPr>
                  <w:rPr>
                    <w:szCs w:val="24"/>
                    <w:lang w:eastAsia="lt-LT"/>
                  </w:rPr>
                </w:pPr>
                <w:r>
                  <w:rPr>
                    <w:szCs w:val="24"/>
                    <w:lang w:eastAsia="lt-LT"/>
                  </w:rPr>
                  <w:t>Vamzdynas ir geriamojo vandens gerinimo technologinė įranga Ąžuolų g. 2, Miežaičių k.</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CA-00003570 _INV</w:t>
                </w:r>
              </w:p>
            </w:tc>
            <w:tc>
              <w:tcPr>
                <w:tcW w:w="1104" w:type="dxa"/>
                <w:vAlign w:val="center"/>
              </w:tcPr>
              <w:p>
                <w:pPr>
                  <w:ind w:left="-57" w:right="-57"/>
                  <w:jc w:val="center"/>
                  <w:rPr>
                    <w:szCs w:val="24"/>
                  </w:rPr>
                </w:pPr>
                <w:r>
                  <w:rPr>
                    <w:szCs w:val="24"/>
                    <w:lang w:eastAsia="lt-LT"/>
                  </w:rPr>
                  <w:t>2</w:t>
                </w:r>
                <w:r>
                  <w:rPr>
                    <w:bCs/>
                    <w:spacing w:val="46"/>
                    <w:szCs w:val="24"/>
                  </w:rPr>
                  <w:t>5</w:t>
                </w:r>
                <w:r>
                  <w:rPr>
                    <w:szCs w:val="24"/>
                    <w:lang w:eastAsia="lt-LT"/>
                  </w:rPr>
                  <w:t>972,87</w:t>
                </w:r>
              </w:p>
            </w:tc>
            <w:tc>
              <w:tcPr>
                <w:tcW w:w="1049" w:type="dxa"/>
                <w:vAlign w:val="center"/>
              </w:tcPr>
              <w:p>
                <w:pPr>
                  <w:ind w:left="-57" w:right="-57"/>
                  <w:jc w:val="center"/>
                  <w:rPr>
                    <w:spacing w:val="-4"/>
                    <w:szCs w:val="24"/>
                    <w:lang w:eastAsia="lt-LT"/>
                  </w:rPr>
                </w:pPr>
                <w:r>
                  <w:rPr>
                    <w:spacing w:val="-4"/>
                    <w:szCs w:val="24"/>
                    <w:lang w:eastAsia="lt-LT"/>
                  </w:rPr>
                  <w:t>2</w:t>
                </w:r>
                <w:r>
                  <w:rPr>
                    <w:bCs/>
                    <w:spacing w:val="46"/>
                    <w:szCs w:val="24"/>
                  </w:rPr>
                  <w:t>5</w:t>
                </w:r>
                <w:r>
                  <w:rPr>
                    <w:spacing w:val="-4"/>
                    <w:szCs w:val="24"/>
                    <w:lang w:eastAsia="lt-LT"/>
                  </w:rPr>
                  <w:t>972,87</w:t>
                </w:r>
              </w:p>
            </w:tc>
            <w:tc>
              <w:tcPr>
                <w:tcW w:w="962" w:type="dxa"/>
                <w:vAlign w:val="center"/>
              </w:tcPr>
              <w:p>
                <w:pPr>
                  <w:jc w:val="center"/>
                  <w:rPr>
                    <w:szCs w:val="24"/>
                  </w:rPr>
                </w:pPr>
                <w:r>
                  <w:rPr>
                    <w:szCs w:val="24"/>
                  </w:rPr>
                  <w:t>1</w:t>
                </w:r>
                <w:r>
                  <w:rPr>
                    <w:spacing w:val="50"/>
                    <w:szCs w:val="24"/>
                  </w:rPr>
                  <w:t>9</w:t>
                </w:r>
                <w:r>
                  <w:rPr>
                    <w:szCs w:val="24"/>
                  </w:rPr>
                  <w:t>357</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127.</w:t>
                  <w:tab/>
                </w:r>
              </w:p>
            </w:tc>
            <w:tc>
              <w:tcPr>
                <w:tcW w:w="2750" w:type="dxa"/>
                <w:vAlign w:val="center"/>
              </w:tcPr>
              <w:p>
                <w:pPr>
                  <w:ind w:right="-113"/>
                  <w:rPr>
                    <w:szCs w:val="24"/>
                    <w:lang w:eastAsia="lt-LT"/>
                  </w:rPr>
                </w:pPr>
                <w:r>
                  <w:rPr>
                    <w:szCs w:val="24"/>
                    <w:lang w:eastAsia="lt-LT"/>
                  </w:rPr>
                  <w:t xml:space="preserve">Vamzdynas ir technolo-ginė įranga Liepų g. 6A, </w:t>
                </w:r>
                <w:r>
                  <w:rPr>
                    <w:spacing w:val="-2"/>
                    <w:szCs w:val="24"/>
                    <w:lang w:eastAsia="lt-LT"/>
                  </w:rPr>
                  <w:t>Kunigiškių k., Šaukoto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CA- 00003571</w:t>
                </w:r>
              </w:p>
              <w:p>
                <w:pPr>
                  <w:ind w:left="-113" w:right="-113"/>
                  <w:jc w:val="center"/>
                  <w:rPr>
                    <w:spacing w:val="-6"/>
                    <w:szCs w:val="24"/>
                    <w:lang w:eastAsia="lt-LT"/>
                  </w:rPr>
                </w:pPr>
                <w:r>
                  <w:rPr>
                    <w:spacing w:val="-6"/>
                    <w:szCs w:val="24"/>
                    <w:lang w:eastAsia="lt-LT"/>
                  </w:rPr>
                  <w:t>_INV</w:t>
                </w:r>
              </w:p>
            </w:tc>
            <w:tc>
              <w:tcPr>
                <w:tcW w:w="1104" w:type="dxa"/>
                <w:vAlign w:val="center"/>
              </w:tcPr>
              <w:p>
                <w:pPr>
                  <w:ind w:left="-57" w:right="-57"/>
                  <w:jc w:val="center"/>
                  <w:rPr>
                    <w:szCs w:val="24"/>
                  </w:rPr>
                </w:pPr>
                <w:r>
                  <w:rPr>
                    <w:szCs w:val="24"/>
                    <w:lang w:eastAsia="lt-LT"/>
                  </w:rPr>
                  <w:t>2</w:t>
                </w:r>
                <w:r>
                  <w:rPr>
                    <w:bCs/>
                    <w:spacing w:val="46"/>
                    <w:szCs w:val="24"/>
                  </w:rPr>
                  <w:t>4</w:t>
                </w:r>
                <w:r>
                  <w:rPr>
                    <w:szCs w:val="24"/>
                    <w:lang w:eastAsia="lt-LT"/>
                  </w:rPr>
                  <w:t>357,26</w:t>
                </w:r>
              </w:p>
            </w:tc>
            <w:tc>
              <w:tcPr>
                <w:tcW w:w="1049" w:type="dxa"/>
                <w:vAlign w:val="center"/>
              </w:tcPr>
              <w:p>
                <w:pPr>
                  <w:ind w:left="-57" w:right="-57"/>
                  <w:jc w:val="center"/>
                  <w:rPr>
                    <w:szCs w:val="24"/>
                  </w:rPr>
                </w:pPr>
                <w:r>
                  <w:rPr>
                    <w:spacing w:val="-4"/>
                    <w:szCs w:val="24"/>
                    <w:lang w:eastAsia="lt-LT"/>
                  </w:rPr>
                  <w:t>2</w:t>
                </w:r>
                <w:r>
                  <w:rPr>
                    <w:bCs/>
                    <w:spacing w:val="46"/>
                    <w:szCs w:val="24"/>
                  </w:rPr>
                  <w:t>4</w:t>
                </w:r>
                <w:r>
                  <w:rPr>
                    <w:spacing w:val="-4"/>
                    <w:szCs w:val="24"/>
                    <w:lang w:eastAsia="lt-LT"/>
                  </w:rPr>
                  <w:t>357,26</w:t>
                </w:r>
              </w:p>
            </w:tc>
            <w:tc>
              <w:tcPr>
                <w:tcW w:w="962" w:type="dxa"/>
                <w:vAlign w:val="center"/>
              </w:tcPr>
              <w:p>
                <w:pPr>
                  <w:jc w:val="center"/>
                  <w:rPr>
                    <w:szCs w:val="24"/>
                  </w:rPr>
                </w:pPr>
                <w:r>
                  <w:rPr>
                    <w:szCs w:val="24"/>
                  </w:rPr>
                  <w:t>1</w:t>
                </w:r>
                <w:r>
                  <w:rPr>
                    <w:spacing w:val="50"/>
                    <w:szCs w:val="24"/>
                  </w:rPr>
                  <w:t>8</w:t>
                </w:r>
                <w:r>
                  <w:rPr>
                    <w:szCs w:val="24"/>
                  </w:rPr>
                  <w:t>152</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128.</w:t>
                  <w:tab/>
                </w:r>
              </w:p>
            </w:tc>
            <w:tc>
              <w:tcPr>
                <w:tcW w:w="2750" w:type="dxa"/>
                <w:vAlign w:val="center"/>
              </w:tcPr>
              <w:p>
                <w:pPr>
                  <w:rPr>
                    <w:szCs w:val="24"/>
                    <w:lang w:eastAsia="lt-LT"/>
                  </w:rPr>
                </w:pPr>
                <w:r>
                  <w:rPr>
                    <w:szCs w:val="24"/>
                    <w:lang w:eastAsia="lt-LT"/>
                  </w:rPr>
                  <w:t>Elektrotechnika – automatika geriamojo vandens gerinimui Ežero g. 2F, Arimaičių k., Aukštelkų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CA- 00003574 _INV</w:t>
                </w:r>
              </w:p>
            </w:tc>
            <w:tc>
              <w:tcPr>
                <w:tcW w:w="1104" w:type="dxa"/>
                <w:vAlign w:val="center"/>
              </w:tcPr>
              <w:p>
                <w:pPr>
                  <w:ind w:left="-57" w:right="-57"/>
                  <w:jc w:val="center"/>
                  <w:rPr>
                    <w:szCs w:val="24"/>
                  </w:rPr>
                </w:pPr>
                <w:r>
                  <w:rPr>
                    <w:bCs/>
                    <w:spacing w:val="46"/>
                    <w:szCs w:val="24"/>
                  </w:rPr>
                  <w:t>4</w:t>
                </w:r>
                <w:r>
                  <w:rPr>
                    <w:szCs w:val="24"/>
                    <w:lang w:eastAsia="lt-LT"/>
                  </w:rPr>
                  <w:t>969,15</w:t>
                </w:r>
              </w:p>
            </w:tc>
            <w:tc>
              <w:tcPr>
                <w:tcW w:w="1049" w:type="dxa"/>
                <w:vAlign w:val="center"/>
              </w:tcPr>
              <w:p>
                <w:pPr>
                  <w:ind w:left="-57" w:right="-57"/>
                  <w:jc w:val="center"/>
                  <w:rPr>
                    <w:szCs w:val="24"/>
                  </w:rPr>
                </w:pPr>
                <w:r>
                  <w:rPr>
                    <w:bCs/>
                    <w:spacing w:val="46"/>
                    <w:szCs w:val="24"/>
                  </w:rPr>
                  <w:t>4</w:t>
                </w:r>
                <w:r>
                  <w:rPr>
                    <w:szCs w:val="24"/>
                    <w:lang w:eastAsia="lt-LT"/>
                  </w:rPr>
                  <w:t>969,15</w:t>
                </w:r>
              </w:p>
            </w:tc>
            <w:tc>
              <w:tcPr>
                <w:tcW w:w="962" w:type="dxa"/>
                <w:vAlign w:val="center"/>
              </w:tcPr>
              <w:p>
                <w:pPr>
                  <w:jc w:val="center"/>
                  <w:rPr>
                    <w:szCs w:val="24"/>
                  </w:rPr>
                </w:pPr>
                <w:r>
                  <w:rPr>
                    <w:spacing w:val="50"/>
                    <w:szCs w:val="24"/>
                  </w:rPr>
                  <w:t>4</w:t>
                </w:r>
                <w:r>
                  <w:rPr>
                    <w:szCs w:val="24"/>
                  </w:rPr>
                  <w:t>938</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129.</w:t>
                  <w:tab/>
                </w:r>
              </w:p>
            </w:tc>
            <w:tc>
              <w:tcPr>
                <w:tcW w:w="2750" w:type="dxa"/>
                <w:vAlign w:val="center"/>
              </w:tcPr>
              <w:p>
                <w:pPr>
                  <w:rPr>
                    <w:szCs w:val="24"/>
                    <w:lang w:eastAsia="lt-LT"/>
                  </w:rPr>
                </w:pPr>
                <w:r>
                  <w:rPr>
                    <w:szCs w:val="24"/>
                    <w:lang w:eastAsia="lt-LT"/>
                  </w:rPr>
                  <w:t>Vamzdynas ir geriamojo vandens gerinimo technologinė įranga Ežero g. 2F, Arimaičių k., Aukštelkų sen.</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highlight w:val="yellow"/>
                  </w:rPr>
                </w:pPr>
                <w:r>
                  <w:rPr>
                    <w:bCs/>
                    <w:spacing w:val="-4"/>
                    <w:szCs w:val="24"/>
                  </w:rPr>
                  <w:t>–</w:t>
                </w:r>
              </w:p>
            </w:tc>
            <w:tc>
              <w:tcPr>
                <w:tcW w:w="1304" w:type="dxa"/>
                <w:vAlign w:val="center"/>
              </w:tcPr>
              <w:p>
                <w:pPr>
                  <w:jc w:val="center"/>
                  <w:rPr>
                    <w:b/>
                    <w:szCs w:val="24"/>
                    <w:highlight w:val="yellow"/>
                  </w:rPr>
                </w:pPr>
                <w:r>
                  <w:rPr>
                    <w:rFonts w:ascii="Calibri" w:hAnsi="Calibri" w:cs="Calibri"/>
                    <w:bCs/>
                    <w:spacing w:val="-4"/>
                    <w:szCs w:val="24"/>
                  </w:rPr>
                  <w:t>–</w:t>
                </w:r>
              </w:p>
            </w:tc>
            <w:tc>
              <w:tcPr>
                <w:tcW w:w="907" w:type="dxa"/>
                <w:vAlign w:val="center"/>
              </w:tcPr>
              <w:p>
                <w:pPr>
                  <w:ind w:left="-57" w:right="-57"/>
                  <w:jc w:val="center"/>
                  <w:rPr>
                    <w:spacing w:val="-6"/>
                    <w:szCs w:val="24"/>
                    <w:lang w:eastAsia="lt-LT"/>
                  </w:rPr>
                </w:pPr>
                <w:r>
                  <w:rPr>
                    <w:szCs w:val="24"/>
                    <w:lang w:eastAsia="lt-LT"/>
                  </w:rPr>
                  <w:t>2022-05-31</w:t>
                </w:r>
              </w:p>
            </w:tc>
            <w:tc>
              <w:tcPr>
                <w:tcW w:w="1134" w:type="dxa"/>
                <w:vAlign w:val="center"/>
              </w:tcPr>
              <w:p>
                <w:pPr>
                  <w:ind w:left="-113" w:right="-113"/>
                  <w:jc w:val="center"/>
                  <w:rPr>
                    <w:spacing w:val="-6"/>
                    <w:szCs w:val="24"/>
                    <w:lang w:eastAsia="lt-LT"/>
                  </w:rPr>
                </w:pPr>
                <w:r>
                  <w:rPr>
                    <w:spacing w:val="-6"/>
                    <w:szCs w:val="24"/>
                    <w:lang w:eastAsia="lt-LT"/>
                  </w:rPr>
                  <w:t>CA- 00003568 _INV</w:t>
                </w:r>
              </w:p>
            </w:tc>
            <w:tc>
              <w:tcPr>
                <w:tcW w:w="1104" w:type="dxa"/>
                <w:vAlign w:val="center"/>
              </w:tcPr>
              <w:p>
                <w:pPr>
                  <w:ind w:left="-57" w:right="-57"/>
                  <w:jc w:val="center"/>
                  <w:rPr>
                    <w:szCs w:val="24"/>
                  </w:rPr>
                </w:pPr>
                <w:r>
                  <w:rPr>
                    <w:szCs w:val="24"/>
                    <w:lang w:eastAsia="lt-LT"/>
                  </w:rPr>
                  <w:t>2</w:t>
                </w:r>
                <w:r>
                  <w:rPr>
                    <w:bCs/>
                    <w:spacing w:val="46"/>
                    <w:szCs w:val="24"/>
                  </w:rPr>
                  <w:t>2</w:t>
                </w:r>
                <w:r>
                  <w:rPr>
                    <w:szCs w:val="24"/>
                    <w:lang w:eastAsia="lt-LT"/>
                  </w:rPr>
                  <w:t>746,21</w:t>
                </w:r>
              </w:p>
            </w:tc>
            <w:tc>
              <w:tcPr>
                <w:tcW w:w="1049" w:type="dxa"/>
                <w:vAlign w:val="center"/>
              </w:tcPr>
              <w:p>
                <w:pPr>
                  <w:ind w:left="-57" w:right="-57"/>
                  <w:jc w:val="center"/>
                  <w:rPr>
                    <w:szCs w:val="24"/>
                  </w:rPr>
                </w:pPr>
                <w:r>
                  <w:rPr>
                    <w:spacing w:val="-4"/>
                    <w:szCs w:val="24"/>
                    <w:lang w:eastAsia="lt-LT"/>
                  </w:rPr>
                  <w:t>2</w:t>
                </w:r>
                <w:r>
                  <w:rPr>
                    <w:bCs/>
                    <w:spacing w:val="46"/>
                    <w:szCs w:val="24"/>
                  </w:rPr>
                  <w:t>2</w:t>
                </w:r>
                <w:r>
                  <w:rPr>
                    <w:spacing w:val="-4"/>
                    <w:szCs w:val="24"/>
                    <w:lang w:eastAsia="lt-LT"/>
                  </w:rPr>
                  <w:t>746,21</w:t>
                </w:r>
              </w:p>
            </w:tc>
            <w:tc>
              <w:tcPr>
                <w:tcW w:w="962" w:type="dxa"/>
                <w:vAlign w:val="center"/>
              </w:tcPr>
              <w:p>
                <w:pPr>
                  <w:jc w:val="center"/>
                  <w:rPr>
                    <w:szCs w:val="24"/>
                  </w:rPr>
                </w:pPr>
                <w:r>
                  <w:rPr>
                    <w:szCs w:val="24"/>
                  </w:rPr>
                  <w:t>1</w:t>
                </w:r>
                <w:r>
                  <w:rPr>
                    <w:spacing w:val="50"/>
                    <w:szCs w:val="24"/>
                  </w:rPr>
                  <w:t>6</w:t>
                </w:r>
                <w:r>
                  <w:rPr>
                    <w:szCs w:val="24"/>
                  </w:rPr>
                  <w:t>952</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130.</w:t>
                  <w:tab/>
                </w:r>
              </w:p>
            </w:tc>
            <w:tc>
              <w:tcPr>
                <w:tcW w:w="2750" w:type="dxa"/>
                <w:vAlign w:val="center"/>
              </w:tcPr>
              <w:p>
                <w:pPr>
                  <w:rPr>
                    <w:szCs w:val="24"/>
                    <w:lang w:eastAsia="lt-LT"/>
                  </w:rPr>
                </w:pPr>
                <w:r>
                  <w:rPr>
                    <w:szCs w:val="24"/>
                    <w:lang w:eastAsia="lt-LT"/>
                  </w:rPr>
                  <w:t>Geležies pašalinimo filtrai Pakalniškių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12051001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284</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131.</w:t>
                  <w:tab/>
                </w:r>
              </w:p>
            </w:tc>
            <w:tc>
              <w:tcPr>
                <w:tcW w:w="2750" w:type="dxa"/>
                <w:vAlign w:val="center"/>
              </w:tcPr>
              <w:p>
                <w:pPr>
                  <w:rPr>
                    <w:szCs w:val="24"/>
                    <w:lang w:eastAsia="lt-LT"/>
                  </w:rPr>
                </w:pPr>
                <w:r>
                  <w:rPr>
                    <w:szCs w:val="24"/>
                    <w:lang w:eastAsia="lt-LT"/>
                  </w:rPr>
                  <w:t>Geležies pašalinimo filtrai Kalnelio Gražionių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12051002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893</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132.</w:t>
                  <w:tab/>
                </w:r>
              </w:p>
            </w:tc>
            <w:tc>
              <w:tcPr>
                <w:tcW w:w="2750" w:type="dxa"/>
                <w:vAlign w:val="center"/>
              </w:tcPr>
              <w:p>
                <w:pPr>
                  <w:rPr>
                    <w:szCs w:val="24"/>
                    <w:lang w:eastAsia="lt-LT"/>
                  </w:rPr>
                </w:pPr>
                <w:r>
                  <w:rPr>
                    <w:szCs w:val="24"/>
                    <w:lang w:eastAsia="lt-LT"/>
                  </w:rPr>
                  <w:t>Geležies pašalinimo filtrai Daugėlaičių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12051003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133.</w:t>
                  <w:tab/>
                </w:r>
              </w:p>
            </w:tc>
            <w:tc>
              <w:tcPr>
                <w:tcW w:w="2750" w:type="dxa"/>
                <w:vAlign w:val="center"/>
              </w:tcPr>
              <w:p>
                <w:pPr>
                  <w:rPr>
                    <w:szCs w:val="24"/>
                    <w:lang w:eastAsia="lt-LT"/>
                  </w:rPr>
                </w:pPr>
                <w:r>
                  <w:rPr>
                    <w:szCs w:val="24"/>
                    <w:lang w:eastAsia="lt-LT"/>
                  </w:rPr>
                  <w:t>Geležies pašalinimo filtrai Kairėnėlių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12051004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286</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134.</w:t>
                  <w:tab/>
                </w:r>
              </w:p>
            </w:tc>
            <w:tc>
              <w:tcPr>
                <w:tcW w:w="2750" w:type="dxa"/>
                <w:vAlign w:val="center"/>
              </w:tcPr>
              <w:p>
                <w:pPr>
                  <w:rPr>
                    <w:szCs w:val="24"/>
                    <w:lang w:eastAsia="lt-LT"/>
                  </w:rPr>
                </w:pPr>
                <w:r>
                  <w:rPr>
                    <w:szCs w:val="24"/>
                    <w:lang w:eastAsia="lt-LT"/>
                  </w:rPr>
                  <w:t>Biofiltras, Baisogalos valymo įrengimų tvenkinyje, Baisogala</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rFonts w:ascii="Calibri" w:hAnsi="Calibri" w:cs="Calibri"/>
                    <w:bCs/>
                    <w:spacing w:val="-4"/>
                    <w:szCs w:val="24"/>
                  </w:rPr>
                  <w:t>–</w:t>
                </w:r>
              </w:p>
            </w:tc>
            <w:tc>
              <w:tcPr>
                <w:tcW w:w="907" w:type="dxa"/>
                <w:vAlign w:val="center"/>
              </w:tcPr>
              <w:p>
                <w:pPr>
                  <w:ind w:left="-170" w:right="-170"/>
                  <w:jc w:val="center"/>
                  <w:rPr>
                    <w:szCs w:val="24"/>
                    <w:lang w:eastAsia="lt-LT"/>
                  </w:rPr>
                </w:pPr>
                <w:r>
                  <w:rPr>
                    <w:szCs w:val="24"/>
                    <w:lang w:eastAsia="lt-LT"/>
                  </w:rPr>
                  <w:t>1939</w:t>
                </w:r>
              </w:p>
            </w:tc>
            <w:tc>
              <w:tcPr>
                <w:tcW w:w="1134" w:type="dxa"/>
                <w:vAlign w:val="center"/>
              </w:tcPr>
              <w:p>
                <w:pPr>
                  <w:ind w:left="-113" w:right="-113"/>
                  <w:jc w:val="center"/>
                  <w:rPr>
                    <w:spacing w:val="-6"/>
                    <w:szCs w:val="24"/>
                    <w:lang w:eastAsia="lt-LT"/>
                  </w:rPr>
                </w:pPr>
                <w:r>
                  <w:rPr>
                    <w:szCs w:val="24"/>
                    <w:lang w:eastAsia="lt-LT"/>
                  </w:rPr>
                  <w:t>16160872_INV</w:t>
                </w:r>
              </w:p>
            </w:tc>
            <w:tc>
              <w:tcPr>
                <w:tcW w:w="1104" w:type="dxa"/>
                <w:vAlign w:val="center"/>
              </w:tcPr>
              <w:p>
                <w:pPr>
                  <w:ind w:left="-113" w:right="-113"/>
                  <w:jc w:val="center"/>
                  <w:rPr>
                    <w:szCs w:val="24"/>
                  </w:rPr>
                </w:pPr>
                <w:r>
                  <w:rPr>
                    <w:bCs/>
                    <w:spacing w:val="46"/>
                    <w:szCs w:val="24"/>
                  </w:rPr>
                  <w:t>1</w:t>
                </w:r>
                <w:r>
                  <w:rPr>
                    <w:szCs w:val="24"/>
                    <w:lang w:eastAsia="lt-LT"/>
                  </w:rPr>
                  <w:t>987,95</w:t>
                </w:r>
              </w:p>
            </w:tc>
            <w:tc>
              <w:tcPr>
                <w:tcW w:w="1049" w:type="dxa"/>
                <w:vAlign w:val="center"/>
              </w:tcPr>
              <w:p>
                <w:pPr>
                  <w:ind w:left="-113" w:right="-113"/>
                  <w:jc w:val="center"/>
                  <w:rPr>
                    <w:szCs w:val="24"/>
                  </w:rPr>
                </w:pPr>
                <w:r>
                  <w:rPr>
                    <w:szCs w:val="24"/>
                  </w:rPr>
                  <w:t>0,29</w:t>
                </w:r>
              </w:p>
            </w:tc>
            <w:tc>
              <w:tcPr>
                <w:tcW w:w="962" w:type="dxa"/>
                <w:vAlign w:val="center"/>
              </w:tcPr>
              <w:p>
                <w:pPr>
                  <w:jc w:val="center"/>
                  <w:rPr>
                    <w:szCs w:val="24"/>
                  </w:rPr>
                </w:pPr>
                <w:r>
                  <w:rPr>
                    <w:szCs w:val="24"/>
                  </w:rPr>
                  <w:t>257</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07" w:hanging="964"/>
                  <w:jc w:val="center"/>
                  <w:rPr>
                    <w:bCs/>
                    <w:szCs w:val="24"/>
                  </w:rPr>
                </w:pPr>
                <w:r>
                  <w:rPr>
                    <w:bCs/>
                    <w:szCs w:val="24"/>
                  </w:rPr>
                  <w:t>135.</w:t>
                  <w:tab/>
                </w:r>
              </w:p>
            </w:tc>
            <w:tc>
              <w:tcPr>
                <w:tcW w:w="2750" w:type="dxa"/>
              </w:tcPr>
              <w:p>
                <w:pPr>
                  <w:rPr>
                    <w:bCs/>
                    <w:szCs w:val="24"/>
                  </w:rPr>
                </w:pPr>
                <w:r>
                  <w:rPr>
                    <w:szCs w:val="24"/>
                    <w:lang w:eastAsia="lt-LT"/>
                  </w:rPr>
                  <w:t>Kompresorius, Baisogalos vandentiekyje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2003</w:t>
                </w:r>
              </w:p>
            </w:tc>
            <w:tc>
              <w:tcPr>
                <w:tcW w:w="1134" w:type="dxa"/>
                <w:vAlign w:val="center"/>
              </w:tcPr>
              <w:p>
                <w:pPr>
                  <w:ind w:left="-113" w:right="-113"/>
                  <w:jc w:val="center"/>
                  <w:rPr>
                    <w:szCs w:val="24"/>
                    <w:highlight w:val="green"/>
                  </w:rPr>
                </w:pPr>
                <w:r>
                  <w:rPr>
                    <w:szCs w:val="24"/>
                  </w:rPr>
                  <w:t>16160909_INV</w:t>
                </w:r>
              </w:p>
            </w:tc>
            <w:tc>
              <w:tcPr>
                <w:tcW w:w="1104" w:type="dxa"/>
                <w:vAlign w:val="center"/>
              </w:tcPr>
              <w:p>
                <w:pPr>
                  <w:ind w:left="-113" w:right="-113"/>
                  <w:jc w:val="center"/>
                  <w:rPr>
                    <w:szCs w:val="24"/>
                  </w:rPr>
                </w:pPr>
                <w:r>
                  <w:rPr>
                    <w:szCs w:val="24"/>
                  </w:rPr>
                  <w:t>699,43</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15</w:t>
                </w:r>
              </w:p>
            </w:tc>
            <w:tc>
              <w:tcPr>
                <w:tcW w:w="961" w:type="dxa"/>
                <w:vMerge w:val="restart"/>
                <w:vAlign w:val="center"/>
              </w:tcPr>
              <w:p>
                <w:pPr>
                  <w:ind w:left="-170" w:right="-170"/>
                  <w:jc w:val="center"/>
                  <w:rPr>
                    <w:szCs w:val="24"/>
                    <w14:ligatures w14:val="standardContextual"/>
                  </w:rPr>
                </w:pPr>
                <w:r>
                  <w:rPr>
                    <w:szCs w:val="24"/>
                    <w14:ligatures w14:val="standardContextual"/>
                  </w:rPr>
                  <w:t>247</w:t>
                </w:r>
              </w:p>
            </w:tc>
            <w:tc>
              <w:tcPr>
                <w:tcW w:w="1040" w:type="dxa"/>
                <w:vMerge w:val="restart"/>
                <w:vAlign w:val="center"/>
              </w:tcPr>
              <w:p>
                <w:pPr>
                  <w:ind w:left="-113" w:right="-113"/>
                  <w:jc w:val="center"/>
                  <w:rPr>
                    <w:bCs/>
                    <w:spacing w:val="-2"/>
                    <w:szCs w:val="24"/>
                  </w:rPr>
                </w:pPr>
                <w:r>
                  <w:rPr>
                    <w:bCs/>
                    <w:spacing w:val="-2"/>
                    <w:szCs w:val="24"/>
                  </w:rPr>
                  <w:t>0,0804858</w:t>
                </w:r>
              </w:p>
            </w:tc>
            <w:tc>
              <w:tcPr>
                <w:tcW w:w="1077" w:type="dxa"/>
                <w:vMerge w:val="restart"/>
                <w:vAlign w:val="center"/>
              </w:tcPr>
              <w:p>
                <w:pPr>
                  <w:ind w:left="-113" w:right="-113"/>
                  <w:jc w:val="center"/>
                  <w:rPr>
                    <w:bCs/>
                    <w:szCs w:val="24"/>
                  </w:rPr>
                </w:pPr>
                <w:r>
                  <w:rPr>
                    <w:bCs/>
                    <w:szCs w:val="24"/>
                  </w:rPr>
                  <w:t>24104404-K</w:t>
                </w:r>
              </w:p>
            </w:tc>
          </w:tr>
          <w:tr>
            <w:tc>
              <w:tcPr>
                <w:tcW w:w="497" w:type="dxa"/>
                <w:vAlign w:val="center"/>
              </w:tcPr>
              <w:p>
                <w:pPr>
                  <w:tabs>
                    <w:tab w:val="left" w:pos="964"/>
                  </w:tabs>
                  <w:ind w:left="907" w:hanging="964"/>
                  <w:jc w:val="center"/>
                  <w:rPr>
                    <w:bCs/>
                    <w:szCs w:val="24"/>
                  </w:rPr>
                </w:pPr>
                <w:r>
                  <w:rPr>
                    <w:bCs/>
                    <w:szCs w:val="24"/>
                  </w:rPr>
                  <w:t>136.</w:t>
                  <w:tab/>
                </w:r>
              </w:p>
            </w:tc>
            <w:tc>
              <w:tcPr>
                <w:tcW w:w="2750" w:type="dxa"/>
              </w:tcPr>
              <w:p>
                <w:pPr>
                  <w:rPr>
                    <w:szCs w:val="24"/>
                    <w:lang w:eastAsia="lt-LT"/>
                  </w:rPr>
                </w:pPr>
                <w:r>
                  <w:rPr>
                    <w:szCs w:val="24"/>
                    <w:lang w:eastAsia="lt-LT"/>
                  </w:rPr>
                  <w:t>Siurblys „4SR10/15F“, Pakiršinio vandenvietėje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2001</w:t>
                </w:r>
              </w:p>
            </w:tc>
            <w:tc>
              <w:tcPr>
                <w:tcW w:w="1134" w:type="dxa"/>
                <w:vAlign w:val="center"/>
              </w:tcPr>
              <w:p>
                <w:pPr>
                  <w:ind w:left="-113" w:right="-113"/>
                  <w:jc w:val="center"/>
                  <w:rPr>
                    <w:szCs w:val="24"/>
                    <w:highlight w:val="green"/>
                  </w:rPr>
                </w:pPr>
                <w:r>
                  <w:rPr>
                    <w:szCs w:val="24"/>
                  </w:rPr>
                  <w:t>16160920_INV</w:t>
                </w:r>
              </w:p>
            </w:tc>
            <w:tc>
              <w:tcPr>
                <w:tcW w:w="1104" w:type="dxa"/>
                <w:vAlign w:val="center"/>
              </w:tcPr>
              <w:p>
                <w:pPr>
                  <w:ind w:left="-113" w:right="-113"/>
                  <w:jc w:val="center"/>
                  <w:rPr>
                    <w:szCs w:val="24"/>
                  </w:rPr>
                </w:pPr>
                <w:r>
                  <w:rPr>
                    <w:bCs/>
                    <w:spacing w:val="46"/>
                    <w:szCs w:val="24"/>
                  </w:rPr>
                  <w:t>1</w:t>
                </w:r>
                <w:r>
                  <w:rPr>
                    <w:szCs w:val="24"/>
                  </w:rPr>
                  <w:t>114,75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24</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137.</w:t>
                  <w:tab/>
                </w:r>
              </w:p>
            </w:tc>
            <w:tc>
              <w:tcPr>
                <w:tcW w:w="2750" w:type="dxa"/>
              </w:tcPr>
              <w:p>
                <w:pPr>
                  <w:rPr>
                    <w:szCs w:val="24"/>
                    <w:lang w:eastAsia="lt-LT"/>
                  </w:rPr>
                </w:pPr>
                <w:r>
                  <w:rPr>
                    <w:szCs w:val="24"/>
                    <w:lang w:eastAsia="lt-LT"/>
                  </w:rPr>
                  <w:t>Vandens gerinimo įrenginiai, Pašušvio k., Grinkiškio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2010</w:t>
                </w:r>
              </w:p>
            </w:tc>
            <w:tc>
              <w:tcPr>
                <w:tcW w:w="1134" w:type="dxa"/>
                <w:vAlign w:val="center"/>
              </w:tcPr>
              <w:p>
                <w:pPr>
                  <w:ind w:left="-113" w:right="-113"/>
                  <w:jc w:val="center"/>
                  <w:rPr>
                    <w:szCs w:val="24"/>
                    <w:highlight w:val="green"/>
                  </w:rPr>
                </w:pPr>
                <w:r>
                  <w:rPr>
                    <w:szCs w:val="24"/>
                    <w:lang w:eastAsia="lt-LT"/>
                  </w:rPr>
                  <w:t>12031027</w:t>
                </w:r>
                <w:r>
                  <w:rPr>
                    <w:szCs w:val="24"/>
                  </w:rPr>
                  <w:t>_INV</w:t>
                </w:r>
              </w:p>
            </w:tc>
            <w:tc>
              <w:tcPr>
                <w:tcW w:w="1104" w:type="dxa"/>
                <w:vAlign w:val="center"/>
              </w:tcPr>
              <w:p>
                <w:pPr>
                  <w:ind w:left="-113" w:right="-113"/>
                  <w:jc w:val="center"/>
                  <w:rPr>
                    <w:szCs w:val="24"/>
                  </w:rPr>
                </w:pPr>
                <w:r>
                  <w:rPr>
                    <w:szCs w:val="24"/>
                  </w:rPr>
                  <w:t>2</w:t>
                </w:r>
                <w:r>
                  <w:rPr>
                    <w:bCs/>
                    <w:spacing w:val="46"/>
                    <w:szCs w:val="24"/>
                  </w:rPr>
                  <w:t>8</w:t>
                </w:r>
                <w:r>
                  <w:rPr>
                    <w:szCs w:val="24"/>
                  </w:rPr>
                  <w:t>962,00</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zCs w:val="24"/>
                  </w:rPr>
                  <w:t>966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138.</w:t>
                  <w:tab/>
                </w:r>
              </w:p>
            </w:tc>
            <w:tc>
              <w:tcPr>
                <w:tcW w:w="2750" w:type="dxa"/>
              </w:tcPr>
              <w:p>
                <w:pPr>
                  <w:rPr>
                    <w:szCs w:val="24"/>
                    <w:lang w:eastAsia="lt-LT"/>
                  </w:rPr>
                </w:pPr>
                <w:r>
                  <w:rPr>
                    <w:szCs w:val="24"/>
                    <w:lang w:eastAsia="lt-LT"/>
                  </w:rPr>
                  <w:t>Vandens gerinimo įrenginiai, Skėmių k.,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highlight w:val="green"/>
                  </w:rPr>
                </w:pPr>
                <w:r>
                  <w:rPr>
                    <w:szCs w:val="24"/>
                    <w:lang w:eastAsia="lt-LT"/>
                  </w:rPr>
                  <w:t>CA-00000468</w:t>
                </w:r>
              </w:p>
            </w:tc>
            <w:tc>
              <w:tcPr>
                <w:tcW w:w="1104" w:type="dxa"/>
                <w:vAlign w:val="center"/>
              </w:tcPr>
              <w:p>
                <w:pPr>
                  <w:ind w:left="-113" w:right="-113"/>
                  <w:jc w:val="center"/>
                  <w:rPr>
                    <w:szCs w:val="24"/>
                  </w:rPr>
                </w:pPr>
                <w:r>
                  <w:rPr>
                    <w:szCs w:val="24"/>
                  </w:rPr>
                  <w:t>2</w:t>
                </w:r>
                <w:r>
                  <w:rPr>
                    <w:bCs/>
                    <w:spacing w:val="46"/>
                    <w:szCs w:val="24"/>
                  </w:rPr>
                  <w:t>8</w:t>
                </w:r>
                <w:r>
                  <w:rPr>
                    <w:szCs w:val="24"/>
                  </w:rPr>
                  <w:t>576,27</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239</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139.</w:t>
                  <w:tab/>
                </w:r>
              </w:p>
            </w:tc>
            <w:tc>
              <w:tcPr>
                <w:tcW w:w="2750" w:type="dxa"/>
              </w:tcPr>
              <w:p>
                <w:pPr>
                  <w:rPr>
                    <w:szCs w:val="24"/>
                    <w:lang w:eastAsia="lt-LT"/>
                  </w:rPr>
                </w:pPr>
                <w:r>
                  <w:rPr>
                    <w:szCs w:val="24"/>
                    <w:lang w:eastAsia="lt-LT"/>
                  </w:rPr>
                  <w:t>Vandens gerinimo įrenginiai, Pociūnėlių mstl.,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highlight w:val="green"/>
                  </w:rPr>
                </w:pPr>
                <w:r>
                  <w:rPr>
                    <w:szCs w:val="24"/>
                    <w:lang w:eastAsia="lt-LT"/>
                  </w:rPr>
                  <w:t>CA-00000469</w:t>
                </w:r>
              </w:p>
            </w:tc>
            <w:tc>
              <w:tcPr>
                <w:tcW w:w="1104" w:type="dxa"/>
                <w:vAlign w:val="center"/>
              </w:tcPr>
              <w:p>
                <w:pPr>
                  <w:ind w:left="-113" w:right="-113"/>
                  <w:jc w:val="center"/>
                  <w:rPr>
                    <w:szCs w:val="24"/>
                  </w:rPr>
                </w:pPr>
                <w:r>
                  <w:rPr>
                    <w:szCs w:val="24"/>
                  </w:rPr>
                  <w:t>3</w:t>
                </w:r>
                <w:r>
                  <w:rPr>
                    <w:bCs/>
                    <w:spacing w:val="46"/>
                    <w:szCs w:val="24"/>
                  </w:rPr>
                  <w:t>2</w:t>
                </w:r>
                <w:r>
                  <w:rPr>
                    <w:szCs w:val="24"/>
                  </w:rPr>
                  <w:t>524,91</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548</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140.</w:t>
                  <w:tab/>
                </w:r>
              </w:p>
            </w:tc>
            <w:tc>
              <w:tcPr>
                <w:tcW w:w="2750" w:type="dxa"/>
              </w:tcPr>
              <w:p>
                <w:pPr>
                  <w:rPr>
                    <w:szCs w:val="24"/>
                    <w:lang w:eastAsia="lt-LT"/>
                  </w:rPr>
                </w:pPr>
                <w:r>
                  <w:rPr>
                    <w:szCs w:val="24"/>
                    <w:lang w:eastAsia="lt-LT"/>
                  </w:rPr>
                  <w:t>Vandenvietės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highlight w:val="green"/>
                  </w:rPr>
                </w:pPr>
                <w:r>
                  <w:rPr>
                    <w:szCs w:val="24"/>
                  </w:rPr>
                  <w:t>12120032_INV</w:t>
                </w:r>
              </w:p>
            </w:tc>
            <w:tc>
              <w:tcPr>
                <w:tcW w:w="1104" w:type="dxa"/>
                <w:vAlign w:val="center"/>
              </w:tcPr>
              <w:p>
                <w:pPr>
                  <w:ind w:left="-113" w:right="-113"/>
                  <w:jc w:val="center"/>
                  <w:rPr>
                    <w:szCs w:val="24"/>
                  </w:rPr>
                </w:pPr>
                <w:r>
                  <w:rPr>
                    <w:szCs w:val="24"/>
                  </w:rPr>
                  <w:t>821,36</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46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141.</w:t>
                  <w:tab/>
                </w:r>
              </w:p>
            </w:tc>
            <w:tc>
              <w:tcPr>
                <w:tcW w:w="2750" w:type="dxa"/>
              </w:tcPr>
              <w:p>
                <w:pPr>
                  <w:rPr>
                    <w:szCs w:val="24"/>
                    <w:lang w:eastAsia="lt-LT"/>
                  </w:rPr>
                </w:pPr>
                <w:r>
                  <w:rPr>
                    <w:szCs w:val="24"/>
                    <w:lang w:eastAsia="lt-LT"/>
                  </w:rPr>
                  <w:t>Lauko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highlight w:val="green"/>
                  </w:rPr>
                </w:pPr>
                <w:r>
                  <w:rPr>
                    <w:szCs w:val="24"/>
                  </w:rPr>
                  <w:t>12120040_INV</w:t>
                </w:r>
              </w:p>
            </w:tc>
            <w:tc>
              <w:tcPr>
                <w:tcW w:w="1104" w:type="dxa"/>
                <w:vAlign w:val="center"/>
              </w:tcPr>
              <w:p>
                <w:pPr>
                  <w:ind w:left="-113" w:right="-113"/>
                  <w:jc w:val="center"/>
                  <w:rPr>
                    <w:szCs w:val="24"/>
                  </w:rPr>
                </w:pPr>
                <w:r>
                  <w:rPr>
                    <w:bCs/>
                    <w:spacing w:val="46"/>
                    <w:szCs w:val="24"/>
                  </w:rPr>
                  <w:t>4</w:t>
                </w:r>
                <w:r>
                  <w:rPr>
                    <w:szCs w:val="24"/>
                  </w:rPr>
                  <w:t>491,14</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250</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07" w:hanging="964"/>
                  <w:jc w:val="center"/>
                  <w:rPr>
                    <w:bCs/>
                    <w:szCs w:val="24"/>
                  </w:rPr>
                </w:pPr>
                <w:r>
                  <w:rPr>
                    <w:bCs/>
                    <w:szCs w:val="24"/>
                  </w:rPr>
                  <w:t>142.</w:t>
                  <w:tab/>
                </w:r>
              </w:p>
            </w:tc>
            <w:tc>
              <w:tcPr>
                <w:tcW w:w="2750" w:type="dxa"/>
              </w:tcPr>
              <w:p>
                <w:pPr>
                  <w:rPr>
                    <w:szCs w:val="24"/>
                    <w:lang w:eastAsia="lt-LT"/>
                  </w:rPr>
                </w:pPr>
                <w:r>
                  <w:rPr>
                    <w:szCs w:val="24"/>
                  </w:rPr>
                  <w:t>Vielinė tvora aplink gręžinį Nr. 1 (parke), Grinkiškio g., Baisogala</w:t>
                </w:r>
              </w:p>
            </w:tc>
            <w:tc>
              <w:tcPr>
                <w:tcW w:w="1191" w:type="dxa"/>
              </w:tcPr>
              <w:p>
                <w:pPr>
                  <w:ind w:left="-113" w:right="-113"/>
                  <w:jc w:val="center"/>
                  <w:rPr>
                    <w:bCs/>
                    <w:szCs w:val="24"/>
                  </w:rPr>
                </w:pPr>
                <w:r>
                  <w:rPr>
                    <w:szCs w:val="24"/>
                  </w:rPr>
                  <w:t>–</w:t>
                </w:r>
              </w:p>
            </w:tc>
            <w:tc>
              <w:tcPr>
                <w:tcW w:w="1134" w:type="dxa"/>
              </w:tcPr>
              <w:p>
                <w:pPr>
                  <w:ind w:left="-113" w:right="-113"/>
                  <w:jc w:val="center"/>
                  <w:rPr>
                    <w:bCs/>
                    <w:spacing w:val="-4"/>
                    <w:szCs w:val="24"/>
                  </w:rPr>
                </w:pPr>
              </w:p>
            </w:tc>
            <w:tc>
              <w:tcPr>
                <w:tcW w:w="1304" w:type="dxa"/>
              </w:tcPr>
              <w:p>
                <w:pPr>
                  <w:jc w:val="center"/>
                  <w:rPr>
                    <w:rFonts w:ascii="Calibri" w:hAnsi="Calibri" w:cs="Calibri"/>
                    <w:bCs/>
                    <w:szCs w:val="24"/>
                  </w:rPr>
                </w:pPr>
              </w:p>
            </w:tc>
            <w:tc>
              <w:tcPr>
                <w:tcW w:w="907" w:type="dxa"/>
                <w:vAlign w:val="center"/>
              </w:tcPr>
              <w:p>
                <w:pPr>
                  <w:jc w:val="center"/>
                  <w:rPr>
                    <w:szCs w:val="24"/>
                  </w:rPr>
                </w:pPr>
                <w:r>
                  <w:rPr>
                    <w:szCs w:val="24"/>
                  </w:rPr>
                  <w:t>1988</w:t>
                </w:r>
              </w:p>
            </w:tc>
            <w:tc>
              <w:tcPr>
                <w:tcW w:w="1134" w:type="dxa"/>
                <w:vAlign w:val="center"/>
              </w:tcPr>
              <w:p>
                <w:pPr>
                  <w:ind w:left="-113" w:right="-113"/>
                  <w:jc w:val="center"/>
                  <w:rPr>
                    <w:szCs w:val="24"/>
                  </w:rPr>
                </w:pPr>
                <w:r>
                  <w:rPr>
                    <w:szCs w:val="24"/>
                  </w:rPr>
                  <w:t>11110028_INV</w:t>
                </w:r>
              </w:p>
            </w:tc>
            <w:tc>
              <w:tcPr>
                <w:tcW w:w="1104" w:type="dxa"/>
                <w:vAlign w:val="center"/>
              </w:tcPr>
              <w:p>
                <w:pPr>
                  <w:ind w:left="-113" w:right="-113"/>
                  <w:jc w:val="center"/>
                  <w:rPr>
                    <w:szCs w:val="24"/>
                  </w:rPr>
                </w:pPr>
                <w:r>
                  <w:rPr>
                    <w:szCs w:val="24"/>
                  </w:rPr>
                  <w:t>694,51</w:t>
                </w:r>
              </w:p>
            </w:tc>
            <w:tc>
              <w:tcPr>
                <w:tcW w:w="1049" w:type="dxa"/>
                <w:vAlign w:val="center"/>
              </w:tcPr>
              <w:p>
                <w:pPr>
                  <w:ind w:left="-113" w:right="-113"/>
                  <w:jc w:val="center"/>
                  <w:rPr>
                    <w:szCs w:val="24"/>
                  </w:rPr>
                </w:pPr>
                <w:r>
                  <w:rPr>
                    <w:szCs w:val="24"/>
                  </w:rPr>
                  <w:t>48,93</w:t>
                </w:r>
              </w:p>
            </w:tc>
            <w:tc>
              <w:tcPr>
                <w:tcW w:w="962" w:type="dxa"/>
                <w:vAlign w:val="center"/>
              </w:tcPr>
              <w:p>
                <w:pPr>
                  <w:ind w:left="-170" w:right="-170"/>
                  <w:jc w:val="center"/>
                  <w:rPr>
                    <w:bCs/>
                    <w:szCs w:val="24"/>
                  </w:rPr>
                </w:pPr>
                <w:r>
                  <w:rPr>
                    <w:bCs/>
                    <w:spacing w:val="46"/>
                    <w:szCs w:val="24"/>
                  </w:rPr>
                  <w:t>1</w:t>
                </w:r>
                <w:r>
                  <w:rPr>
                    <w:bCs/>
                    <w:szCs w:val="24"/>
                  </w:rPr>
                  <w:t>085</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bl>
        <w:p>
          <w:pPr>
            <w:jc w:val="center"/>
            <w:rPr>
              <w:bCs/>
              <w:szCs w:val="24"/>
              <w:highlight w:val="yellow"/>
            </w:rPr>
          </w:pPr>
        </w:p>
        <w:p>
          <w:pPr>
            <w:jc w:val="center"/>
            <w:rPr>
              <w:szCs w:val="24"/>
            </w:rPr>
          </w:pPr>
          <w:r>
            <w:rPr>
              <w:szCs w:val="24"/>
            </w:rPr>
            <w:t>_______________________________</w:t>
          </w:r>
        </w:p>
        <w:p>
          <w:pPr>
            <w:jc w:val="center"/>
            <w:rPr>
              <w:szCs w:val="24"/>
            </w:rPr>
          </w:pPr>
        </w:p>
        <w:p>
          <w:pPr>
            <w:jc w:val="center"/>
            <w:rPr>
              <w:szCs w:val="24"/>
            </w:rPr>
            <w:sectPr>
              <w:pgSz w:w="16840" w:h="11907" w:orient="landscape" w:code="9"/>
              <w:pgMar w:top="1701" w:right="1134" w:bottom="567" w:left="1134" w:header="567" w:footer="454" w:gutter="0"/>
              <w:cols w:space="1296"/>
            </w:sectPr>
          </w:pPr>
        </w:p>
        <w:sdt>
          <w:sdtPr>
            <w:alias w:val="skirsnis"/>
            <w:tag w:val="part_abd2ffecbf26406da1087d27518780eb"/>
            <w:lock w:val="sdtLocked"/>
            <w:richText/>
          </w:sdtPr>
          <w:sdtContent>
            <w:sdt>
              <w:sdtPr>
                <w:alias w:val="Pavadinimas"/>
                <w:tag w:val="title_abd2ffecbf26406da1087d27518780eb"/>
                <w:lock w:val="sdtLocked"/>
                <w:richText/>
              </w:sdtPr>
              <w:sdtContent>
                <w:p>
                  <w:pPr>
                    <w:jc w:val="center"/>
                    <w:rPr>
                      <w:b/>
                      <w:bCs/>
                      <w:caps/>
                      <w:szCs w:val="24"/>
                    </w:rPr>
                  </w:pPr>
                  <w:r>
                    <w:rPr>
                      <w:b/>
                      <w:caps/>
                      <w:szCs w:val="24"/>
                    </w:rPr>
                    <w:t>Radviliškio rajono savivaldybės tarybos 2025-02-13 sprendimo projekto „</w:t>
                  </w:r>
                  <w:r>
                    <w:rPr>
                      <w:b/>
                      <w:caps/>
                      <w:kern w:val="24"/>
                      <w:szCs w:val="24"/>
                    </w:rPr>
                    <w:t xml:space="preserve">Dėl </w:t>
                  </w:r>
                  <w:r>
                    <w:rPr>
                      <w:b/>
                      <w:bCs/>
                      <w:caps/>
                      <w:szCs w:val="24"/>
                    </w:rPr>
                    <w:t>Savivaldybės t</w:t>
                  </w:r>
                  <w:r>
                    <w:rPr>
                      <w:b/>
                      <w:caps/>
                      <w:kern w:val="24"/>
                      <w:szCs w:val="24"/>
                    </w:rPr>
                    <w:t xml:space="preserve">URTO nuomos </w:t>
                  </w:r>
                  <w:r>
                    <w:rPr>
                      <w:b/>
                      <w:bCs/>
                      <w:caps/>
                      <w:szCs w:val="24"/>
                    </w:rPr>
                    <w:t xml:space="preserve">nutraukimo su </w:t>
                  </w:r>
                  <w:r>
                    <w:rPr>
                      <w:b/>
                      <w:caps/>
                      <w:kern w:val="24"/>
                      <w:szCs w:val="24"/>
                    </w:rPr>
                    <w:t>UAB</w:t>
                  </w:r>
                  <w:r>
                    <w:rPr>
                      <w:b/>
                      <w:bCs/>
                      <w:caps/>
                      <w:szCs w:val="24"/>
                    </w:rPr>
                    <w:t xml:space="preserve"> „BAISOGALOS BIOENERGIJA“, panaudos ir patikėjimo teisės sutarčių nutraukimo su UAB „Radviliškio vanduo“, savivaldybės turto</w:t>
                  </w:r>
                  <w:r>
                    <w:rPr>
                      <w:b/>
                      <w:bCs/>
                      <w:szCs w:val="24"/>
                    </w:rPr>
                    <w:t xml:space="preserve"> </w:t>
                  </w:r>
                  <w:r>
                    <w:rPr>
                      <w:b/>
                      <w:bCs/>
                      <w:caps/>
                      <w:szCs w:val="24"/>
                    </w:rPr>
                    <w:t xml:space="preserve">investavimo ir UAB „Radviliškio vanduo“ </w:t>
                  </w:r>
                  <w:r>
                    <w:rPr>
                      <w:b/>
                      <w:caps/>
                      <w:szCs w:val="24"/>
                    </w:rPr>
                    <w:t xml:space="preserve">ĮSTATINIo KAPITALo </w:t>
                  </w:r>
                  <w:r>
                    <w:rPr>
                      <w:b/>
                      <w:bCs/>
                      <w:caps/>
                      <w:szCs w:val="24"/>
                    </w:rPr>
                    <w:t>DIDINIMO turtiniu įnašu“</w:t>
                  </w:r>
                </w:p>
                <w:p>
                  <w:pPr>
                    <w:jc w:val="center"/>
                    <w:rPr>
                      <w:b/>
                      <w:bCs/>
                      <w:caps/>
                      <w:szCs w:val="24"/>
                      <w:lang w:eastAsia="lt-LT"/>
                    </w:rPr>
                  </w:pPr>
                  <w:r>
                    <w:rPr>
                      <w:b/>
                      <w:bCs/>
                      <w:caps/>
                      <w:szCs w:val="24"/>
                      <w:lang w:eastAsia="lt-LT"/>
                    </w:rPr>
                    <w:t>AIŠKINAMASIS RAŠTAS</w:t>
                  </w:r>
                </w:p>
              </w:sdtContent>
            </w:sdt>
            <w:p>
              <w:pPr>
                <w:jc w:val="center"/>
                <w:rPr>
                  <w:bCs/>
                  <w:caps/>
                  <w:szCs w:val="24"/>
                  <w:lang w:eastAsia="lt-LT"/>
                </w:rPr>
              </w:pPr>
            </w:p>
            <w:p>
              <w:pPr>
                <w:jc w:val="center"/>
                <w:rPr>
                  <w:bCs/>
                  <w:caps/>
                  <w:szCs w:val="24"/>
                  <w:lang w:eastAsia="lt-LT"/>
                </w:rPr>
              </w:pPr>
              <w:r>
                <w:rPr>
                  <w:bCs/>
                  <w:caps/>
                  <w:szCs w:val="24"/>
                  <w:lang w:eastAsia="lt-LT"/>
                </w:rPr>
                <w:t>2025-01-24</w:t>
              </w:r>
            </w:p>
            <w:p>
              <w:pPr>
                <w:jc w:val="center"/>
                <w:rPr>
                  <w:bCs/>
                  <w:caps/>
                  <w:szCs w:val="24"/>
                  <w:lang w:eastAsia="lt-LT"/>
                </w:rPr>
              </w:pPr>
              <w:r>
                <w:rPr>
                  <w:bCs/>
                  <w:szCs w:val="24"/>
                  <w:lang w:eastAsia="lt-LT"/>
                </w:rPr>
                <w:t>Radviliškis</w:t>
              </w:r>
            </w:p>
            <w:p>
              <w:pPr>
                <w:jc w:val="center"/>
                <w:rPr>
                  <w:bCs/>
                  <w:caps/>
                  <w:szCs w:val="24"/>
                  <w:lang w:eastAsia="lt-LT"/>
                </w:rPr>
              </w:pPr>
            </w:p>
            <w:sdt>
              <w:sdtPr>
                <w:alias w:val="3 pr. 1 p."/>
                <w:tag w:val="part_89c1f32c3de743f69fb651186d9a230f"/>
                <w:lock w:val="sdtLocked"/>
                <w:richText/>
              </w:sdtPr>
              <w:sdtContent>
                <w:p>
                  <w:pPr>
                    <w:tabs>
                      <w:tab w:val="left" w:pos="1077"/>
                    </w:tabs>
                    <w:ind w:firstLine="720"/>
                    <w:jc w:val="both"/>
                    <w:rPr>
                      <w:b/>
                      <w:szCs w:val="24"/>
                    </w:rPr>
                  </w:pPr>
                  <w:sdt>
                    <w:sdtPr>
                      <w:alias w:val="Numeris"/>
                      <w:tag w:val="nr_89c1f32c3de743f69fb651186d9a230f"/>
                      <w:lock w:val="sdtLocked"/>
                      <w:richText/>
                    </w:sdtPr>
                    <w:sdtContent>
                      <w:r>
                        <w:rPr>
                          <w:b/>
                          <w:szCs w:val="24"/>
                        </w:rPr>
                        <w:t>1</w:t>
                      </w:r>
                    </w:sdtContent>
                  </w:sdt>
                  <w:r>
                    <w:rPr>
                      <w:b/>
                      <w:szCs w:val="24"/>
                    </w:rPr>
                    <w:t>.</w:t>
                    <w:tab/>
                    <w:t>Projekto rengimą paskatinusios priežastys, parengto sprendimo projekto tikslai ir uždaviniai:</w:t>
                  </w:r>
                </w:p>
                <w:p>
                  <w:pPr>
                    <w:ind w:firstLine="720"/>
                    <w:jc w:val="both"/>
                    <w:rPr>
                      <w:szCs w:val="24"/>
                      <w:lang w:eastAsia="lt-LT" w:bidi="lt-LT"/>
                    </w:rPr>
                  </w:pPr>
                  <w:r>
                    <w:rPr>
                      <w:szCs w:val="24"/>
                    </w:rPr>
                    <w:t xml:space="preserve">Sprendimo projektas parengtas vadovaujantis </w:t>
                  </w:r>
                  <w:r>
                    <w:rPr>
                      <w:szCs w:val="24"/>
                      <w:lang w:eastAsia="lt-LT" w:bidi="lt-LT"/>
                    </w:rPr>
                    <w:t xml:space="preserve">Lietuvos Respublikos Seimo 2022-10-27 priimto Geriamojo vandens tiekimo ir nuotekų tvarkymo įstatymo Nr. X-764 pakeitimo įstatymo </w:t>
                  </w:r>
                  <w:r>
                    <w:rPr>
                      <w:szCs w:val="24"/>
                      <w:shd w:val="clear" w:color="auto" w:fill="FFFFFF"/>
                    </w:rPr>
                    <w:t>Nr. XIV-1466</w:t>
                  </w:r>
                  <w:r>
                    <w:rPr>
                      <w:szCs w:val="24"/>
                      <w:lang w:eastAsia="lt-LT" w:bidi="lt-LT"/>
                    </w:rPr>
                    <w:t xml:space="preserve"> (toliau – Geriamojo vandens tiekimo ir nuotekų tvarkymo įstatymas) 2 straipsnio 4 dalimi, kurioje nustatyta, kad </w:t>
                  </w:r>
                  <w:r>
                    <w:rPr>
                      <w:szCs w:val="24"/>
                      <w:shd w:val="clear" w:color="auto" w:fill="FFFFFF"/>
                    </w:rPr>
                    <w:t>savivaldybių institucijos iki 2027-12-31 turi perduoti viešajam geriamojo vandens tiekėjui ir nuotekų tvarkytojui nuosavybės teise priklausančią geriamojo vandens tiekimo ir nuotekų tvarkymo infrastruktūrą.</w:t>
                  </w:r>
                </w:p>
                <w:p>
                  <w:pPr>
                    <w:tabs>
                      <w:tab w:val="left" w:pos="993"/>
                    </w:tabs>
                    <w:ind w:firstLine="720"/>
                    <w:jc w:val="both"/>
                    <w:rPr>
                      <w:szCs w:val="24"/>
                    </w:rPr>
                  </w:pPr>
                  <w:r>
                    <w:rPr>
                      <w:szCs w:val="24"/>
                      <w:lang w:eastAsia="ar-SA"/>
                    </w:rPr>
                    <w:t>Sprendimo projekto tikslas – i</w:t>
                  </w:r>
                  <w:r>
                    <w:rPr>
                      <w:szCs w:val="24"/>
                    </w:rPr>
                    <w:t>nvestuoti ir kaip turtinį įnašą perduoti UAB „Radviliškio vanduo“ Savivaldybei nuosavybės teise priklausantį vandentvarkos ūkio turtą, kuris šiuo metu yra išnuomotas UAB „Baisogalos bioenergija“, perduotas patikėjimo ir panaudos teise UAB „Radviliškio vanduo“, perimtas iš AB „LTG Infra“ (vandentiekio tinklai, Daukanto ir Skirjočių gatvėse, Radviliškyje), taip pat naujai pastatytus lietaus nuotekų tinklus (Radviliškio m. Vaisių, Miško, Kudirkos gatvėse).</w:t>
                  </w:r>
                </w:p>
                <w:p>
                  <w:pPr>
                    <w:tabs>
                      <w:tab w:val="left" w:pos="993"/>
                    </w:tabs>
                    <w:ind w:firstLine="720"/>
                    <w:jc w:val="both"/>
                    <w:rPr>
                      <w:szCs w:val="24"/>
                    </w:rPr>
                  </w:pPr>
                  <w:r>
                    <w:rPr>
                      <w:szCs w:val="24"/>
                    </w:rPr>
                    <w:t>Uždaviniai:</w:t>
                  </w:r>
                </w:p>
              </w:sdtContent>
            </w:sdt>
            <w:sdt>
              <w:sdtPr>
                <w:alias w:val="3 pr. 1 p."/>
                <w:tag w:val="part_74039f3528d94ce99b980666d5189c58"/>
                <w:lock w:val="sdtLocked"/>
                <w:richText/>
              </w:sdtPr>
              <w:sdtContent>
                <w:p>
                  <w:pPr>
                    <w:tabs>
                      <w:tab w:val="left" w:pos="993"/>
                    </w:tabs>
                    <w:ind w:firstLine="720"/>
                    <w:jc w:val="both"/>
                    <w:rPr>
                      <w:szCs w:val="24"/>
                    </w:rPr>
                  </w:pPr>
                  <w:sdt>
                    <w:sdtPr>
                      <w:alias w:val="Numeris"/>
                      <w:tag w:val="nr_74039f3528d94ce99b980666d5189c58"/>
                      <w:lock w:val="sdtLocked"/>
                      <w:richText/>
                    </w:sdtPr>
                    <w:sdtContent>
                      <w:r>
                        <w:rPr>
                          <w:szCs w:val="24"/>
                        </w:rPr>
                        <w:t>1</w:t>
                      </w:r>
                    </w:sdtContent>
                  </w:sdt>
                  <w:r>
                    <w:rPr>
                      <w:szCs w:val="24"/>
                    </w:rPr>
                    <w:t>.</w:t>
                    <w:tab/>
                    <w:t>Su UAB „Baisogalos bioenergija“ nutraukti nuomą vandentvarkos ūkio turtui, dalį jo kaip turtinį įnašą perduoti UAB „Radviliškio vanduo“, nebetinkamus naudoti vandens bokštus nurašyti ir likviduoti;</w:t>
                  </w:r>
                </w:p>
              </w:sdtContent>
            </w:sdt>
            <w:sdt>
              <w:sdtPr>
                <w:alias w:val="3 pr. 2 p."/>
                <w:tag w:val="part_b16468f26e834162acd55bedf557cded"/>
                <w:lock w:val="sdtLocked"/>
                <w:richText/>
              </w:sdtPr>
              <w:sdtContent>
                <w:p>
                  <w:pPr>
                    <w:tabs>
                      <w:tab w:val="left" w:pos="993"/>
                    </w:tabs>
                    <w:ind w:firstLine="720"/>
                    <w:jc w:val="both"/>
                    <w:rPr>
                      <w:szCs w:val="24"/>
                    </w:rPr>
                  </w:pPr>
                  <w:sdt>
                    <w:sdtPr>
                      <w:alias w:val="Numeris"/>
                      <w:tag w:val="nr_b16468f26e834162acd55bedf557cded"/>
                      <w:lock w:val="sdtLocked"/>
                      <w:richText/>
                    </w:sdtPr>
                    <w:sdtContent>
                      <w:r>
                        <w:rPr>
                          <w:szCs w:val="24"/>
                        </w:rPr>
                        <w:t>2</w:t>
                      </w:r>
                    </w:sdtContent>
                  </w:sdt>
                  <w:r>
                    <w:rPr>
                      <w:szCs w:val="24"/>
                    </w:rPr>
                    <w:t>.</w:t>
                    <w:tab/>
                    <w:t>Įpareigoti UAB „Radviliškio vanduo“ pasirašius sprendime nurodyto investuojamo turto perdavimo ir priėmimo aktą, sudaryti dalies bendrovės nuosavybėn perimto turto ir, esant poreikiui, kito UAB „Radviliškio vanduo“ nuosavybės teise priklausančio turto, reikalingo tęstinei licencijuojamai vandentvarkos veiklai vykdyti, nuomos sutartį su UAB „Baisogalos bioenergija“. Įpareigoti UAB „Baisogalos bioenergija“ tęsti vandentvarkos ūkio veiklą turimos Geriamo vandens tiekimo ir nuotekų tvarkymo veiklos licencijos teritorijoje iki kol UAB „Radviliškio vanduo“ bus išduota licencija šiai teritorijai aptarnauti;</w:t>
                  </w:r>
                </w:p>
              </w:sdtContent>
            </w:sdt>
            <w:sdt>
              <w:sdtPr>
                <w:alias w:val="3 pr. 3 p."/>
                <w:tag w:val="part_0cd2d03ba993420281ed7ae4d0ac2c02"/>
                <w:lock w:val="sdtLocked"/>
                <w:richText/>
              </w:sdtPr>
              <w:sdtContent>
                <w:p>
                  <w:pPr>
                    <w:tabs>
                      <w:tab w:val="left" w:pos="993"/>
                    </w:tabs>
                    <w:ind w:firstLine="720"/>
                    <w:jc w:val="both"/>
                    <w:rPr>
                      <w:szCs w:val="24"/>
                    </w:rPr>
                  </w:pPr>
                  <w:sdt>
                    <w:sdtPr>
                      <w:alias w:val="Numeris"/>
                      <w:tag w:val="nr_0cd2d03ba993420281ed7ae4d0ac2c02"/>
                      <w:lock w:val="sdtLocked"/>
                      <w:richText/>
                    </w:sdtPr>
                    <w:sdtContent>
                      <w:r>
                        <w:rPr>
                          <w:szCs w:val="24"/>
                        </w:rPr>
                        <w:t>3</w:t>
                      </w:r>
                    </w:sdtContent>
                  </w:sdt>
                  <w:r>
                    <w:rPr>
                      <w:szCs w:val="24"/>
                    </w:rPr>
                    <w:t>.</w:t>
                    <w:tab/>
                    <w:t xml:space="preserve">Su UAB „Radviliškio vanduo“ nutraukti Savivaldybės turto </w:t>
                  </w:r>
                  <w:smartTag w:uri="urn:schemas-microsoft-com:office:smarttags" w:element="metricconverter">
                    <w:smartTagPr>
                      <w:attr w:name="ProductID" w:val="2012 m"/>
                    </w:smartTagPr>
                    <w:r>
                      <w:rPr>
                        <w:szCs w:val="24"/>
                      </w:rPr>
                      <w:t>2012 m</w:t>
                    </w:r>
                  </w:smartTag>
                  <w:r>
                    <w:rPr>
                      <w:szCs w:val="24"/>
                    </w:rPr>
                    <w:t xml:space="preserve">. ir  2022 m. panaudos ir patikėjimo teisės sutartis, sudarytas vandentvarkos ūkio turtui, ir šį turtą kartu su naujai Savivaldybės nuosavybėn įgytu vandentvarkos ūkio turtu </w:t>
                  </w:r>
                  <w:r>
                    <w:rPr>
                      <w:szCs w:val="24"/>
                      <w:lang w:eastAsia="ar-SA"/>
                    </w:rPr>
                    <w:t>i</w:t>
                  </w:r>
                  <w:r>
                    <w:rPr>
                      <w:szCs w:val="24"/>
                    </w:rPr>
                    <w:t>nvestuoti ir kaip turtinį įnašą perduoti UAB „Radviliškio vanduo“.</w:t>
                  </w:r>
                </w:p>
              </w:sdtContent>
            </w:sdt>
            <w:sdt>
              <w:sdtPr>
                <w:alias w:val="3 pr. 2 p."/>
                <w:tag w:val="part_22f0151c557a4e28a7816c3c78a5ec14"/>
                <w:lock w:val="sdtLocked"/>
                <w:richText/>
              </w:sdtPr>
              <w:sdtContent>
                <w:p>
                  <w:pPr>
                    <w:tabs>
                      <w:tab w:val="left" w:pos="1077"/>
                    </w:tabs>
                    <w:ind w:firstLine="720"/>
                    <w:jc w:val="both"/>
                    <w:rPr>
                      <w:b/>
                      <w:szCs w:val="24"/>
                    </w:rPr>
                  </w:pPr>
                  <w:sdt>
                    <w:sdtPr>
                      <w:alias w:val="Numeris"/>
                      <w:tag w:val="nr_22f0151c557a4e28a7816c3c78a5ec14"/>
                      <w:lock w:val="sdtLocked"/>
                      <w:richText/>
                    </w:sdtPr>
                    <w:sdtContent>
                      <w:r>
                        <w:rPr>
                          <w:b/>
                          <w:szCs w:val="24"/>
                        </w:rPr>
                        <w:t>2</w:t>
                      </w:r>
                    </w:sdtContent>
                  </w:sdt>
                  <w:r>
                    <w:rPr>
                      <w:b/>
                      <w:szCs w:val="24"/>
                    </w:rPr>
                    <w:t>.</w:t>
                    <w:tab/>
                    <w:t>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administracija.</w:t>
                  </w:r>
                </w:p>
                <w:p>
                  <w:pPr>
                    <w:ind w:firstLine="720"/>
                    <w:jc w:val="both"/>
                    <w:rPr>
                      <w:iCs/>
                      <w:szCs w:val="24"/>
                    </w:rPr>
                  </w:pPr>
                  <w:r>
                    <w:rPr>
                      <w:iCs/>
                      <w:szCs w:val="24"/>
                    </w:rPr>
                    <w:t>Projekto rengėjai – Savivaldybės administracijos Investicijų ir turto valdymo skyriaus vyriausiosios specialistės Diana Skaburskienė ir Justė Kriuklienė.</w:t>
                  </w:r>
                </w:p>
              </w:sdtContent>
            </w:sdt>
            <w:sdt>
              <w:sdtPr>
                <w:alias w:val="3 pr. 3 p."/>
                <w:tag w:val="part_3bd6c546fc6c42788ff77ad8c336fbff"/>
                <w:lock w:val="sdtLocked"/>
                <w:richText/>
              </w:sdtPr>
              <w:sdtContent>
                <w:p>
                  <w:pPr>
                    <w:tabs>
                      <w:tab w:val="left" w:pos="1077"/>
                    </w:tabs>
                    <w:ind w:firstLine="720"/>
                    <w:jc w:val="both"/>
                    <w:rPr>
                      <w:b/>
                      <w:szCs w:val="24"/>
                    </w:rPr>
                  </w:pPr>
                  <w:sdt>
                    <w:sdtPr>
                      <w:alias w:val="Numeris"/>
                      <w:tag w:val="nr_3bd6c546fc6c42788ff77ad8c336fbff"/>
                      <w:lock w:val="sdtLocked"/>
                      <w:richText/>
                    </w:sdtPr>
                    <w:sdtContent>
                      <w:r>
                        <w:rPr>
                          <w:b/>
                          <w:szCs w:val="24"/>
                        </w:rPr>
                        <w:t>3</w:t>
                      </w:r>
                    </w:sdtContent>
                  </w:sdt>
                  <w:r>
                    <w:rPr>
                      <w:b/>
                      <w:szCs w:val="24"/>
                    </w:rPr>
                    <w:t>.</w:t>
                    <w:tab/>
                    <w:t>Kaip šiuo metu yra reguliuojami sprendimo projekte aptarti teisiniai santykiai:</w:t>
                  </w:r>
                </w:p>
                <w:p>
                  <w:pPr>
                    <w:ind w:firstLine="720"/>
                    <w:jc w:val="both"/>
                    <w:rPr>
                      <w:szCs w:val="24"/>
                      <w:shd w:val="clear" w:color="auto" w:fill="FFFFFF"/>
                    </w:rPr>
                  </w:pPr>
                  <w:hyperlink r:id="rId5" w:history="1">
                    <w:r>
                      <w:rPr>
                        <w:szCs w:val="24"/>
                      </w:rPr>
                      <w:t>Lietuvos Respublikos vietos savivaldos įstatymo</w:t>
                    </w:r>
                  </w:hyperlink>
                  <w:r>
                    <w:rPr>
                      <w:szCs w:val="24"/>
                    </w:rPr>
                    <w:t xml:space="preserve"> </w:t>
                  </w:r>
                  <w:r>
                    <w:rPr>
                      <w:spacing w:val="-4"/>
                      <w:szCs w:val="24"/>
                    </w:rPr>
                    <w:t xml:space="preserve">15 straipsnio 2 dalies 19 punktu nustatyta, kad išimtinė savivaldybės tarybos kompetencija yra </w:t>
                  </w:r>
                  <w:r>
                    <w:rPr>
                      <w:szCs w:val="24"/>
                      <w:shd w:val="clear" w:color="auto" w:fill="FFFFFF"/>
                    </w:rPr>
                    <w:t>savivaldybei nuosavybės teise priklausančio turto savininko funkcijų įgyvendinimas įstatymų nustatyta tvarka.</w:t>
                  </w:r>
                </w:p>
                <w:p>
                  <w:pPr>
                    <w:ind w:firstLine="720"/>
                    <w:jc w:val="both"/>
                    <w:rPr>
                      <w:szCs w:val="24"/>
                    </w:rPr>
                  </w:pPr>
                  <w:r>
                    <w:rPr>
                      <w:szCs w:val="24"/>
                    </w:rPr>
                    <w:t xml:space="preserve">Vadovaujantis </w:t>
                  </w:r>
                  <w:hyperlink r:id="rId6" w:history="1">
                    <w:r>
                      <w:rPr>
                        <w:szCs w:val="24"/>
                      </w:rPr>
                      <w:t>Lietuvos Respublikos valstybės ir savivaldybių turto valdymo, naudojimo ir disponavimo juo įstatymu</w:t>
                    </w:r>
                  </w:hyperlink>
                  <w:r>
                    <w:rPr>
                      <w:szCs w:val="24"/>
                    </w:rPr>
                    <w:t xml:space="preserve"> (toliau – Įstatymas):</w:t>
                  </w:r>
                </w:p>
              </w:sdtContent>
            </w:sdt>
            <w:sdt>
              <w:sdtPr>
                <w:alias w:val="3 pr. 1 p."/>
                <w:tag w:val="part_2e2ba7fa7b0944cf95c11b90b711020a"/>
                <w:lock w:val="sdtLocked"/>
                <w:richText/>
              </w:sdtPr>
              <w:sdtContent>
                <w:p>
                  <w:pPr>
                    <w:tabs>
                      <w:tab w:val="left" w:pos="851"/>
                    </w:tabs>
                    <w:ind w:firstLine="720"/>
                    <w:jc w:val="both"/>
                    <w:rPr>
                      <w:szCs w:val="24"/>
                    </w:rPr>
                  </w:pPr>
                  <w:sdt>
                    <w:sdtPr>
                      <w:alias w:val="Numeris"/>
                      <w:tag w:val="nr_2e2ba7fa7b0944cf95c11b90b711020a"/>
                      <w:lock w:val="sdtLocked"/>
                      <w:richText/>
                    </w:sdtPr>
                    <w:sdtContent>
                      <w:r>
                        <w:rPr>
                          <w:szCs w:val="24"/>
                        </w:rPr>
                        <w:t>1</w:t>
                      </w:r>
                    </w:sdtContent>
                  </w:sdt>
                  <w:r>
                    <w:rPr>
                      <w:szCs w:val="24"/>
                    </w:rPr>
                    <w:t xml:space="preserve">. šiame sprendimo projekte nurodytas Savivaldybės turtas yra investuojamas, o ne perduodamas UAB „Radviliškio vanduo“ pagal turto patikėjimo sutartį ar panaudos pagrindais, nes: </w:t>
                  </w:r>
                </w:p>
                <w:sdt>
                  <w:sdtPr>
                    <w:alias w:val="3 pr. 1.1 pp."/>
                    <w:tag w:val="part_f2bb43a76d4c4818bcc35ffec4283ba1"/>
                    <w:lock w:val="sdtLocked"/>
                    <w:richText/>
                  </w:sdtPr>
                  <w:sdtContent>
                    <w:p>
                      <w:pPr>
                        <w:tabs>
                          <w:tab w:val="left" w:pos="851"/>
                        </w:tabs>
                        <w:ind w:firstLine="720"/>
                        <w:jc w:val="both"/>
                        <w:rPr>
                          <w:szCs w:val="24"/>
                        </w:rPr>
                      </w:pPr>
                      <w:sdt>
                        <w:sdtPr>
                          <w:alias w:val="Numeris"/>
                          <w:tag w:val="nr_f2bb43a76d4c4818bcc35ffec4283ba1"/>
                          <w:lock w:val="sdtLocked"/>
                          <w:richText/>
                        </w:sdtPr>
                        <w:sdtContent>
                          <w:r>
                            <w:rPr>
                              <w:szCs w:val="24"/>
                            </w:rPr>
                            <w:t>1.1</w:t>
                          </w:r>
                        </w:sdtContent>
                      </w:sdt>
                      <w:r>
                        <w:rPr>
                          <w:szCs w:val="24"/>
                        </w:rPr>
                        <w:t>. 14 str. 1 dalies nuostatomis, savivaldybės turtas panaudos pagrindais negali būti perduodamas uždarajai akcinei bendrovei;</w:t>
                      </w:r>
                    </w:p>
                  </w:sdtContent>
                </w:sdt>
                <w:sdt>
                  <w:sdtPr>
                    <w:alias w:val="3 pr. 1.2 pp."/>
                    <w:tag w:val="part_91432b3a903e428588f511e0a28c90a0"/>
                    <w:lock w:val="sdtLocked"/>
                    <w:richText/>
                  </w:sdtPr>
                  <w:sdtContent>
                    <w:p>
                      <w:pPr>
                        <w:tabs>
                          <w:tab w:val="left" w:pos="851"/>
                        </w:tabs>
                        <w:ind w:firstLine="720"/>
                        <w:jc w:val="both"/>
                        <w:rPr>
                          <w:szCs w:val="24"/>
                        </w:rPr>
                      </w:pPr>
                      <w:sdt>
                        <w:sdtPr>
                          <w:alias w:val="Numeris"/>
                          <w:tag w:val="nr_91432b3a903e428588f511e0a28c90a0"/>
                          <w:lock w:val="sdtLocked"/>
                          <w:richText/>
                        </w:sdtPr>
                        <w:sdtContent>
                          <w:r>
                            <w:rPr>
                              <w:szCs w:val="24"/>
                            </w:rPr>
                            <w:t>1.2</w:t>
                          </w:r>
                        </w:sdtContent>
                      </w:sdt>
                      <w:r>
                        <w:rPr>
                          <w:szCs w:val="24"/>
                        </w:rPr>
                        <w:t>. 12 str. 2 dalies nuostatomis, patikėjimo teise savivaldybės turtą valdo, naudoja ir disponuoja savivaldybės institucijos, savivaldybės įmonės, įstaigos ir organizacijos;</w:t>
                      </w:r>
                    </w:p>
                  </w:sdtContent>
                </w:sdt>
                <w:sdt>
                  <w:sdtPr>
                    <w:alias w:val="3 pr. 1.3 pp."/>
                    <w:tag w:val="part_cef7d4008e554bf9b5d0084fe08d8910"/>
                    <w:lock w:val="sdtLocked"/>
                    <w:richText/>
                  </w:sdtPr>
                  <w:sdtContent>
                    <w:p>
                      <w:pPr>
                        <w:tabs>
                          <w:tab w:val="left" w:pos="851"/>
                        </w:tabs>
                        <w:ind w:firstLine="720"/>
                        <w:jc w:val="both"/>
                        <w:rPr>
                          <w:szCs w:val="24"/>
                        </w:rPr>
                      </w:pPr>
                      <w:sdt>
                        <w:sdtPr>
                          <w:alias w:val="Numeris"/>
                          <w:tag w:val="nr_cef7d4008e554bf9b5d0084fe08d8910"/>
                          <w:lock w:val="sdtLocked"/>
                          <w:richText/>
                        </w:sdtPr>
                        <w:sdtContent>
                          <w:r>
                            <w:rPr>
                              <w:szCs w:val="24"/>
                            </w:rPr>
                            <w:t>1.3</w:t>
                          </w:r>
                        </w:sdtContent>
                      </w:sdt>
                      <w:r>
                        <w:rPr>
                          <w:szCs w:val="24"/>
                        </w:rPr>
                        <w:t xml:space="preserve">. 12 str. 3 dalies nuostatomis, savivaldybės turtas pagal turto patikėjimo sutartį gali būti perduodamas kitiems juridiniams asmenims savivaldybių funkcijoms įgyvendinti ir tik tais atvejais, kai šie juridiniai asmenys pagal įstatymus gali atlikti savivaldybių funkcijas. Paviršinio vandens surinkimas, </w:t>
                      </w:r>
                      <w:r>
                        <w:rPr>
                          <w:szCs w:val="24"/>
                          <w:shd w:val="clear" w:color="auto" w:fill="FFFFFF"/>
                        </w:rPr>
                        <w:t xml:space="preserve">geriamojo vandens tiekimas ir nuotekų tvarkymas, </w:t>
                      </w:r>
                      <w:r>
                        <w:rPr>
                          <w:szCs w:val="24"/>
                        </w:rPr>
                        <w:t>vandens tinklų eksploatacija ir priežiūra – nėra savivaldybės funkcijos;</w:t>
                      </w:r>
                    </w:p>
                  </w:sdtContent>
                </w:sdt>
              </w:sdtContent>
            </w:sdt>
            <w:sdt>
              <w:sdtPr>
                <w:alias w:val="3 pr. 2 p."/>
                <w:tag w:val="part_11b86c76f4ef4d72887ffc3a97cd25db"/>
                <w:lock w:val="sdtLocked"/>
                <w:richText/>
              </w:sdtPr>
              <w:sdtContent>
                <w:p>
                  <w:pPr>
                    <w:tabs>
                      <w:tab w:val="left" w:pos="851"/>
                    </w:tabs>
                    <w:ind w:firstLine="720"/>
                    <w:jc w:val="both"/>
                    <w:rPr>
                      <w:szCs w:val="24"/>
                    </w:rPr>
                  </w:pPr>
                  <w:sdt>
                    <w:sdtPr>
                      <w:alias w:val="Numeris"/>
                      <w:tag w:val="nr_11b86c76f4ef4d72887ffc3a97cd25db"/>
                      <w:lock w:val="sdtLocked"/>
                      <w:richText/>
                    </w:sdtPr>
                    <w:sdtContent>
                      <w:r>
                        <w:rPr>
                          <w:szCs w:val="24"/>
                        </w:rPr>
                        <w:t>2</w:t>
                      </w:r>
                    </w:sdtContent>
                  </w:sdt>
                  <w:r>
                    <w:rPr>
                      <w:szCs w:val="24"/>
                    </w:rPr>
                    <w:t>. 22 str. 1 dalies 2 punkto nuostatomis, savivaldybės turto investavimas – savivaldybei nuosavybės teise priklausančio turto kaip įnašo perdavimas uždarajai akcinei bendrovei didinant uždarosios akcinės bendrovės įstatinį kapitalą, jeigu savivaldybė yra jos dalyvė.</w:t>
                  </w:r>
                </w:p>
              </w:sdtContent>
            </w:sdt>
            <w:sdt>
              <w:sdtPr>
                <w:alias w:val="3 pr. 3 p."/>
                <w:tag w:val="part_12bc1aaee02f47398b8bc4fc817124b6"/>
                <w:lock w:val="sdtLocked"/>
                <w:richText/>
              </w:sdtPr>
              <w:sdtContent>
                <w:p>
                  <w:pPr>
                    <w:tabs>
                      <w:tab w:val="left" w:pos="851"/>
                    </w:tabs>
                    <w:ind w:firstLine="720"/>
                    <w:jc w:val="both"/>
                    <w:rPr>
                      <w:szCs w:val="24"/>
                    </w:rPr>
                  </w:pPr>
                  <w:sdt>
                    <w:sdtPr>
                      <w:alias w:val="Numeris"/>
                      <w:tag w:val="nr_12bc1aaee02f47398b8bc4fc817124b6"/>
                      <w:lock w:val="sdtLocked"/>
                      <w:richText/>
                    </w:sdtPr>
                    <w:sdtContent>
                      <w:r>
                        <w:rPr>
                          <w:szCs w:val="24"/>
                        </w:rPr>
                        <w:t>3</w:t>
                      </w:r>
                    </w:sdtContent>
                  </w:sdt>
                  <w:r>
                    <w:rPr>
                      <w:szCs w:val="24"/>
                    </w:rPr>
                    <w:t>. Investavus Savivaldybės turtą bus tenkinami keturi investavimo kriterijai, numatyti Įstatymo 22 str. 2 dalies 2, 5, 6 ir 7 punktuose (mero pasiūlymas dėl sprendimo investuoti Savivaldybės turtą pridedamas).</w:t>
                  </w:r>
                </w:p>
              </w:sdtContent>
            </w:sdt>
            <w:sdt>
              <w:sdtPr>
                <w:alias w:val="3 pr. 4 p."/>
                <w:tag w:val="part_f79d67e4a6ac4c35bbf79dd02738ce50"/>
                <w:lock w:val="sdtLocked"/>
                <w:richText/>
              </w:sdtPr>
              <w:sdtContent>
                <w:p>
                  <w:pPr>
                    <w:tabs>
                      <w:tab w:val="left" w:pos="851"/>
                    </w:tabs>
                    <w:ind w:firstLine="720"/>
                    <w:jc w:val="both"/>
                    <w:rPr>
                      <w:szCs w:val="24"/>
                    </w:rPr>
                  </w:pPr>
                  <w:sdt>
                    <w:sdtPr>
                      <w:alias w:val="Numeris"/>
                      <w:tag w:val="nr_f79d67e4a6ac4c35bbf79dd02738ce50"/>
                      <w:lock w:val="sdtLocked"/>
                      <w:richText/>
                    </w:sdtPr>
                    <w:sdtContent>
                      <w:r>
                        <w:rPr>
                          <w:szCs w:val="24"/>
                        </w:rPr>
                        <w:t>4</w:t>
                      </w:r>
                    </w:sdtContent>
                  </w:sdt>
                  <w:r>
                    <w:rPr>
                      <w:szCs w:val="24"/>
                    </w:rPr>
                    <w:t>. 22 str. 4 dalies nuostatomis, savivaldybė gali turtą investuoti įsigydama įstatinį kapitalą didinančios uždarosios akcinės bendrovės akcijų, kurios visuotiniame akcininkų susirinkime savivaldybei suteikia daugiau negu 50 procentų balsų.</w:t>
                  </w:r>
                </w:p>
                <w:p>
                  <w:pPr>
                    <w:ind w:firstLine="720"/>
                    <w:jc w:val="both"/>
                    <w:rPr>
                      <w:szCs w:val="24"/>
                      <w:lang w:eastAsia="ar-SA"/>
                    </w:rPr>
                  </w:pPr>
                  <w:r>
                    <w:rPr>
                      <w:szCs w:val="24"/>
                    </w:rPr>
                    <w:t xml:space="preserve">Vadovaujantis Lietuvos Respublikos </w:t>
                  </w:r>
                  <w:r>
                    <w:rPr>
                      <w:szCs w:val="24"/>
                      <w:lang w:eastAsia="ar-SA"/>
                    </w:rPr>
                    <w:t>akcinių bendrovių įstatymo:</w:t>
                  </w:r>
                </w:p>
              </w:sdtContent>
            </w:sdt>
            <w:sdt>
              <w:sdtPr>
                <w:alias w:val="3 pr. 1 p."/>
                <w:tag w:val="part_87ca0bcc2eb84d5095b6c45cf16492a0"/>
                <w:lock w:val="sdtLocked"/>
                <w:richText/>
              </w:sdtPr>
              <w:sdtContent>
                <w:p>
                  <w:pPr>
                    <w:ind w:firstLine="720"/>
                    <w:jc w:val="both"/>
                    <w:rPr>
                      <w:szCs w:val="24"/>
                      <w:lang w:eastAsia="ar-SA"/>
                    </w:rPr>
                  </w:pPr>
                  <w:sdt>
                    <w:sdtPr>
                      <w:alias w:val="Numeris"/>
                      <w:tag w:val="nr_87ca0bcc2eb84d5095b6c45cf16492a0"/>
                      <w:lock w:val="sdtLocked"/>
                      <w:richText/>
                    </w:sdtPr>
                    <w:sdtContent>
                      <w:r>
                        <w:rPr>
                          <w:szCs w:val="24"/>
                          <w:lang w:eastAsia="ar-SA"/>
                        </w:rPr>
                        <w:t>1</w:t>
                      </w:r>
                    </w:sdtContent>
                  </w:sdt>
                  <w:r>
                    <w:rPr>
                      <w:szCs w:val="24"/>
                      <w:lang w:eastAsia="ar-SA"/>
                    </w:rPr>
                    <w:t xml:space="preserve">. 20 str. 1 dalies 18 punktu </w:t>
                  </w:r>
                  <w:r>
                    <w:rPr>
                      <w:szCs w:val="24"/>
                    </w:rPr>
                    <w:t>Visuotinis akcininkų susirinkimas turi išimtinę teisę priimti sprendimą padidinti įstatinį kapitalą;</w:t>
                  </w:r>
                </w:p>
              </w:sdtContent>
            </w:sdt>
            <w:sdt>
              <w:sdtPr>
                <w:alias w:val="3 pr. 2 p."/>
                <w:tag w:val="part_bbccc819674240258affcb21f6c4fb07"/>
                <w:lock w:val="sdtLocked"/>
                <w:richText/>
              </w:sdtPr>
              <w:sdtContent>
                <w:p>
                  <w:pPr>
                    <w:ind w:firstLine="720"/>
                    <w:jc w:val="both"/>
                    <w:rPr>
                      <w:szCs w:val="24"/>
                    </w:rPr>
                  </w:pPr>
                  <w:sdt>
                    <w:sdtPr>
                      <w:alias w:val="Numeris"/>
                      <w:tag w:val="nr_bbccc819674240258affcb21f6c4fb07"/>
                      <w:lock w:val="sdtLocked"/>
                      <w:richText/>
                    </w:sdtPr>
                    <w:sdtContent>
                      <w:r>
                        <w:rPr>
                          <w:szCs w:val="24"/>
                          <w:lang w:eastAsia="ar-SA"/>
                        </w:rPr>
                        <w:t>2</w:t>
                      </w:r>
                    </w:sdtContent>
                  </w:sdt>
                  <w:r>
                    <w:rPr>
                      <w:szCs w:val="24"/>
                      <w:lang w:eastAsia="ar-SA"/>
                    </w:rPr>
                    <w:t xml:space="preserve">. </w:t>
                  </w:r>
                  <w:r>
                    <w:rPr>
                      <w:szCs w:val="24"/>
                    </w:rPr>
                    <w:t xml:space="preserve">45 str. 2 dalyje nustatyta, kad akcijos emisijos kaina turi būti ne mažesnė už jos </w:t>
                    <w:br/>
                    <w:t>nominalią vertę;</w:t>
                  </w:r>
                </w:p>
              </w:sdtContent>
            </w:sdt>
            <w:sdt>
              <w:sdtPr>
                <w:alias w:val="3 pr. 3 p."/>
                <w:tag w:val="part_a0b4464f5e3341e7b52ebb5c74ca6668"/>
                <w:lock w:val="sdtLocked"/>
                <w:richText/>
              </w:sdtPr>
              <w:sdtContent>
                <w:p>
                  <w:pPr>
                    <w:ind w:firstLine="720"/>
                    <w:jc w:val="both"/>
                    <w:rPr>
                      <w:szCs w:val="24"/>
                    </w:rPr>
                  </w:pPr>
                  <w:sdt>
                    <w:sdtPr>
                      <w:alias w:val="Numeris"/>
                      <w:tag w:val="nr_a0b4464f5e3341e7b52ebb5c74ca6668"/>
                      <w:lock w:val="sdtLocked"/>
                      <w:richText/>
                    </w:sdtPr>
                    <w:sdtContent>
                      <w:r>
                        <w:rPr>
                          <w:szCs w:val="24"/>
                          <w:lang w:eastAsia="ar-SA"/>
                        </w:rPr>
                        <w:t>3</w:t>
                      </w:r>
                    </w:sdtContent>
                  </w:sdt>
                  <w:r>
                    <w:rPr>
                      <w:szCs w:val="24"/>
                      <w:lang w:eastAsia="ar-SA"/>
                    </w:rPr>
                    <w:t xml:space="preserve">. </w:t>
                  </w:r>
                  <w:r>
                    <w:rPr>
                      <w:szCs w:val="24"/>
                    </w:rPr>
                    <w:t>45 str. 5 dalyje nustatyta, kad jei didinant bendrovės įstatinį kapitalą akcijos visiškai ar iš dalies apmokamos nepiniginiu įnašu, įnašas turi būti įvertintas nepriklausomo turto vertintojo teisės aktų, reglamentuojančių turto vertinimą, nustatyta tvarka</w:t>
                  </w:r>
                  <w:r>
                    <w:rPr>
                      <w:szCs w:val="24"/>
                      <w:lang w:eastAsia="ar-SA"/>
                    </w:rPr>
                    <w:t xml:space="preserve"> (LR Vyriausybės 2007-07-04 nutarimas Nr. </w:t>
                  </w:r>
                  <w:r>
                    <w:rPr>
                      <w:spacing w:val="-2"/>
                      <w:szCs w:val="24"/>
                      <w:lang w:eastAsia="ar-SA"/>
                    </w:rPr>
                    <w:t>758 „Dėl sprendimo investuoti valstybės ir savivaldybių turtą priėmimo tvarkos aprašo patvirtinimo“)</w:t>
                  </w:r>
                  <w:r>
                    <w:rPr>
                      <w:spacing w:val="-2"/>
                      <w:szCs w:val="24"/>
                    </w:rPr>
                    <w:t>.</w:t>
                  </w:r>
                </w:p>
              </w:sdtContent>
            </w:sdt>
            <w:sdt>
              <w:sdtPr>
                <w:alias w:val="3 pr. 4 p."/>
                <w:tag w:val="part_8c6a10e9b8814243a6dcf0523265ade8"/>
                <w:lock w:val="sdtLocked"/>
                <w:richText/>
              </w:sdtPr>
              <w:sdtContent>
                <w:p>
                  <w:pPr>
                    <w:ind w:firstLine="720"/>
                    <w:jc w:val="both"/>
                    <w:rPr>
                      <w:szCs w:val="24"/>
                      <w:lang w:eastAsia="ar-SA"/>
                    </w:rPr>
                  </w:pPr>
                  <w:sdt>
                    <w:sdtPr>
                      <w:alias w:val="Numeris"/>
                      <w:tag w:val="nr_8c6a10e9b8814243a6dcf0523265ade8"/>
                      <w:lock w:val="sdtLocked"/>
                      <w:richText/>
                    </w:sdtPr>
                    <w:sdtContent>
                      <w:r>
                        <w:rPr>
                          <w:szCs w:val="24"/>
                          <w:lang w:eastAsia="ar-SA"/>
                        </w:rPr>
                        <w:t>4</w:t>
                      </w:r>
                    </w:sdtContent>
                  </w:sdt>
                  <w:r>
                    <w:rPr>
                      <w:szCs w:val="24"/>
                      <w:lang w:eastAsia="ar-SA"/>
                    </w:rPr>
                    <w:t>. 49 straipsnio nuostatomis:</w:t>
                  </w:r>
                </w:p>
                <w:sdt>
                  <w:sdtPr>
                    <w:alias w:val="3 pr. 4.1 pp."/>
                    <w:tag w:val="part_9aa4eed7231b455c9f6a05d712939c39"/>
                    <w:lock w:val="sdtLocked"/>
                    <w:richText/>
                  </w:sdtPr>
                  <w:sdtContent>
                    <w:p>
                      <w:pPr>
                        <w:ind w:firstLine="720"/>
                        <w:jc w:val="both"/>
                        <w:rPr>
                          <w:szCs w:val="24"/>
                        </w:rPr>
                      </w:pPr>
                      <w:sdt>
                        <w:sdtPr>
                          <w:alias w:val="Numeris"/>
                          <w:tag w:val="nr_9aa4eed7231b455c9f6a05d712939c39"/>
                          <w:lock w:val="sdtLocked"/>
                          <w:richText/>
                        </w:sdtPr>
                        <w:sdtContent>
                          <w:r>
                            <w:rPr>
                              <w:szCs w:val="24"/>
                            </w:rPr>
                            <w:t>4.1</w:t>
                          </w:r>
                        </w:sdtContent>
                      </w:sdt>
                      <w:r>
                        <w:rPr>
                          <w:szCs w:val="24"/>
                        </w:rPr>
                        <w:t>. pirmumo teise įsigyti bendrovės išleidžiamų akcijų gali bendrovės akcininkai proporcingai nominaliai vertei akcijų, kurios jiems nuosavybės teise priklauso visuotinio akcininkų susirinkimo, priėmusio sprendimą padidinti įstatinį kapitalą papildomais įnašais, dienos pabaigoje;</w:t>
                      </w:r>
                    </w:p>
                  </w:sdtContent>
                </w:sdt>
                <w:sdt>
                  <w:sdtPr>
                    <w:alias w:val="3 pr. 4.2 pp."/>
                    <w:tag w:val="part_d58a859a780d4e668c72db94896ba26a"/>
                    <w:lock w:val="sdtLocked"/>
                    <w:richText/>
                  </w:sdtPr>
                  <w:sdtContent>
                    <w:p>
                      <w:pPr>
                        <w:ind w:firstLine="720"/>
                        <w:jc w:val="both"/>
                        <w:rPr>
                          <w:szCs w:val="24"/>
                        </w:rPr>
                      </w:pPr>
                      <w:sdt>
                        <w:sdtPr>
                          <w:alias w:val="Numeris"/>
                          <w:tag w:val="nr_d58a859a780d4e668c72db94896ba26a"/>
                          <w:lock w:val="sdtLocked"/>
                          <w:richText/>
                        </w:sdtPr>
                        <w:sdtContent>
                          <w:r>
                            <w:rPr>
                              <w:szCs w:val="24"/>
                            </w:rPr>
                            <w:t>4.2</w:t>
                          </w:r>
                        </w:sdtContent>
                      </w:sdt>
                      <w:r>
                        <w:rPr>
                          <w:szCs w:val="24"/>
                        </w:rPr>
                        <w:t>. įstatinis kapitalas laikomas padidintu tik įregistravus pakeistus bendrovės įstatus juridinių asmenų registre ne vėliau kaip per 6 mėnesius nuo sprendimą padidinti įstatinį kapitalą, priėmimo dienos;</w:t>
                      </w:r>
                    </w:p>
                  </w:sdtContent>
                </w:sdt>
              </w:sdtContent>
            </w:sdt>
            <w:sdt>
              <w:sdtPr>
                <w:alias w:val="3 pr. 5 p."/>
                <w:tag w:val="part_f50a11e73a80494986e508da2d588103"/>
                <w:lock w:val="sdtLocked"/>
                <w:richText/>
              </w:sdtPr>
              <w:sdtContent>
                <w:p>
                  <w:pPr>
                    <w:ind w:firstLine="720"/>
                    <w:jc w:val="both"/>
                    <w:rPr>
                      <w:szCs w:val="24"/>
                    </w:rPr>
                  </w:pPr>
                  <w:sdt>
                    <w:sdtPr>
                      <w:alias w:val="Numeris"/>
                      <w:tag w:val="nr_f50a11e73a80494986e508da2d588103"/>
                      <w:lock w:val="sdtLocked"/>
                      <w:richText/>
                    </w:sdtPr>
                    <w:sdtContent>
                      <w:r>
                        <w:rPr>
                          <w:szCs w:val="24"/>
                          <w:lang w:eastAsia="ar-SA"/>
                        </w:rPr>
                        <w:t>5</w:t>
                      </w:r>
                    </w:sdtContent>
                  </w:sdt>
                  <w:r>
                    <w:rPr>
                      <w:szCs w:val="24"/>
                      <w:lang w:eastAsia="ar-SA"/>
                    </w:rPr>
                    <w:t>. 50 str. 1 dalyje nustatyta, kad b</w:t>
                  </w:r>
                  <w:r>
                    <w:rPr>
                      <w:szCs w:val="24"/>
                    </w:rPr>
                    <w:t>endrovės įstatinis kapitalas papildomais akcininkų įnašais didinamas tik išleidžiant naujas akcijas.</w:t>
                  </w:r>
                </w:p>
                <w:p>
                  <w:pPr>
                    <w:ind w:firstLine="720"/>
                    <w:jc w:val="both"/>
                    <w:rPr>
                      <w:szCs w:val="24"/>
                      <w:lang w:eastAsia="ar-SA"/>
                    </w:rPr>
                  </w:pPr>
                  <w:r>
                    <w:rPr>
                      <w:szCs w:val="24"/>
                      <w:lang w:eastAsia="ar-SA"/>
                    </w:rPr>
                    <w:t xml:space="preserve">Vadovaujantis </w:t>
                  </w:r>
                  <w:r>
                    <w:rPr>
                      <w:bCs/>
                      <w:szCs w:val="24"/>
                    </w:rPr>
                    <w:t>Lietuvos Respublikos geriamojo vandens tiekimo ir nuotekų tvarkymo įstatymo 10 straipsnio 1 dalies 5 punktu Savivaldybių tarybos tik iki 2027 m. gruodžio 31 d. vykdo viešajam geriamojo vandens tiekimui ir nuotekų tvarkymui skirtos geriamojo vandens tiekimo ir nuotekų tvarkymo infrastruktūros savininko teises ir pareigas. Todėl vadovaujantis šiuo įstatymo įpareigojimu iki 2027 m. gruodžio 31 d. geriamojo vandens tiekimo ir (arba) nuotekų tvarkymo, paviršinių nuotekų tvarkymo infrastruktūra nuosavybės teise priklausanti ne viešajam vandens tiekėjui ir atitinkanti Įstatymo 16 straipsnio 11 dalyje nurodytus tinkamumo ir 12 dalyje nustatytus (abu) reikalingumo kriterijus, turi būti perimta arba išperkama viešojo vandens tiekėjo.</w:t>
                  </w:r>
                </w:p>
                <w:p>
                  <w:pPr>
                    <w:ind w:firstLine="720"/>
                    <w:jc w:val="both"/>
                    <w:rPr>
                      <w:szCs w:val="24"/>
                    </w:rPr>
                  </w:pPr>
                  <w:r>
                    <w:rPr>
                      <w:szCs w:val="24"/>
                      <w:lang w:eastAsia="ar-SA"/>
                    </w:rPr>
                    <w:t>Vadovaujantis Sprendimo investuoti valstybės ir savivaldybių turtą priėmimo tvarkos apra-šo, patvirtinto LR Vyriausybės 2007-07-04 nutarimu Nr. 758, 11.4, punktu p</w:t>
                  </w:r>
                  <w:r>
                    <w:rPr>
                      <w:szCs w:val="24"/>
                    </w:rPr>
                    <w:t>rieš rengiant šį sprenk-dimo projektą buvo atliktas turto įvertinimas pagal Turto ir verslo vertinimo pagrindų įstatymą.</w:t>
                  </w:r>
                </w:p>
              </w:sdtContent>
            </w:sdt>
            <w:sdt>
              <w:sdtPr>
                <w:alias w:val="3 pr. 4 p."/>
                <w:tag w:val="part_9e6bf369147f4cd0a438dc90e7436dcf"/>
                <w:lock w:val="sdtLocked"/>
                <w:richText/>
              </w:sdtPr>
              <w:sdtContent>
                <w:p>
                  <w:pPr>
                    <w:tabs>
                      <w:tab w:val="left" w:pos="1077"/>
                    </w:tabs>
                    <w:ind w:firstLine="720"/>
                    <w:jc w:val="both"/>
                    <w:rPr>
                      <w:b/>
                      <w:szCs w:val="24"/>
                    </w:rPr>
                  </w:pPr>
                  <w:sdt>
                    <w:sdtPr>
                      <w:alias w:val="Numeris"/>
                      <w:tag w:val="nr_9e6bf369147f4cd0a438dc90e7436dcf"/>
                      <w:lock w:val="sdtLocked"/>
                      <w:richText/>
                    </w:sdtPr>
                    <w:sdtContent>
                      <w:r>
                        <w:rPr>
                          <w:b/>
                          <w:szCs w:val="24"/>
                        </w:rPr>
                        <w:t>4</w:t>
                      </w:r>
                    </w:sdtContent>
                  </w:sdt>
                  <w:r>
                    <w:rPr>
                      <w:b/>
                      <w:szCs w:val="24"/>
                    </w:rPr>
                    <w:t>.</w:t>
                    <w:tab/>
                    <w:t xml:space="preserve">Kokios siūlomos naujos teisinio reguliavimo nuostatos, kokių teigiamų rezultatų laukiama. </w:t>
                  </w:r>
                </w:p>
                <w:p>
                  <w:pPr>
                    <w:ind w:firstLine="720"/>
                    <w:jc w:val="both"/>
                    <w:rPr>
                      <w:szCs w:val="24"/>
                    </w:rPr>
                  </w:pPr>
                  <w:r>
                    <w:rPr>
                      <w:szCs w:val="24"/>
                    </w:rPr>
                    <w:t xml:space="preserve">Investavus tarybos sprendime nurodytą turtą į UAB „Radviliškio vanduo“ bus </w:t>
                  </w:r>
                  <w:r>
                    <w:rPr>
                      <w:bCs/>
                      <w:szCs w:val="24"/>
                    </w:rPr>
                    <w:t>įgyvendintos Geriamojo vandens tiekimo ir nuotekų tvarkymo įstatymo nuostatos bei užtikrintas nenutrūkstamas geriamojo vandens tiekimas ir nuotekų tvarkymas visoje viešojo geriamojo vandens tiekimo teritorijoje.</w:t>
                  </w:r>
                  <w:r>
                    <w:rPr>
                      <w:szCs w:val="24"/>
                    </w:rPr>
                    <w:t xml:space="preserve"> </w:t>
                  </w:r>
                  <w:r>
                    <w:rPr>
                      <w:bCs/>
                      <w:szCs w:val="24"/>
                    </w:rPr>
                    <w:t xml:space="preserve">Perdavus visą pridedamame turto sąraše nurodytą turtą Bendrovei, būtų užtikrinama tinkama Baisogalos mstl., Vainiūnų k., Pociūnėlių mstl., Pakiršinio k., </w:t>
                  </w:r>
                  <w:r>
                    <w:rPr>
                      <w:bCs/>
                      <w:szCs w:val="24"/>
                      <w:lang w:eastAsia="lt-LT"/>
                    </w:rPr>
                    <w:t xml:space="preserve">Pašušvio k., Vaitiekūnų k., Skėmių k., </w:t>
                  </w:r>
                  <w:r>
                    <w:rPr>
                      <w:bCs/>
                      <w:szCs w:val="24"/>
                    </w:rPr>
                    <w:t xml:space="preserve">Miežaičių k., Jonaitiškių k., Žilionių k., Arimaičių k., Kunigiškių k., Kaulinių k., Pakalniškių k., Kalnelio Gražionių k., Daugėlaičių k., Kairėnų k., Kairėnėlių k., Šeduvos m. </w:t>
                  </w:r>
                  <w:r>
                    <w:rPr>
                      <w:bCs/>
                      <w:szCs w:val="24"/>
                      <w:lang w:eastAsia="lt-LT"/>
                    </w:rPr>
                    <w:t>bei dalies Radviliškio m.</w:t>
                  </w:r>
                  <w:r>
                    <w:rPr>
                      <w:szCs w:val="24"/>
                      <w:lang w:eastAsia="lt-LT"/>
                    </w:rPr>
                    <w:t xml:space="preserve"> </w:t>
                  </w:r>
                  <w:r>
                    <w:rPr>
                      <w:bCs/>
                      <w:szCs w:val="24"/>
                    </w:rPr>
                    <w:t xml:space="preserve">vandens tiekimo ir gerinimo, nuotekų tvarkymo, paviršinių nuotekų tvarkymo infrastruktūros priežiūra, teikiamų paslaugų vientisumas, kryptingas bei nuoseklus infrastruktūros atnaujinimas ir modernizavimas. Taip pat </w:t>
                  </w:r>
                  <w:r>
                    <w:rPr>
                      <w:szCs w:val="24"/>
                      <w:lang w:eastAsia="lt-LT"/>
                    </w:rPr>
                    <w:t xml:space="preserve">investuoti nekilnojamąjį turtą didinant bendrovės įstatinį kapitalą, o ne perduoti pagal patikėjimo sutartį ar panaudos pagrindais, būtina </w:t>
                  </w:r>
                  <w:r>
                    <w:rPr>
                      <w:bCs/>
                      <w:szCs w:val="24"/>
                    </w:rPr>
                    <w:t>dėl to</w:t>
                  </w:r>
                  <w:r>
                    <w:rPr>
                      <w:szCs w:val="24"/>
                      <w:lang w:eastAsia="lt-LT"/>
                    </w:rPr>
                    <w:t>, kad Bendrovei dalyvaujant ir vykdant įvairius projektus, gaunamos investicijos leidžia efektyviau planuoti ilgalaikę veiklą įtraukiant naujai prižiūrimą infrastruktūrą į veiklos organizavimo gaires</w:t>
                  </w:r>
                  <w:r>
                    <w:rPr>
                      <w:bCs/>
                      <w:szCs w:val="24"/>
                    </w:rPr>
                    <w:t>.</w:t>
                  </w:r>
                </w:p>
              </w:sdtContent>
            </w:sdt>
            <w:sdt>
              <w:sdtPr>
                <w:alias w:val="3 pr. 5 p."/>
                <w:tag w:val="part_49777c5be7c74c30856ac06fc3481111"/>
                <w:lock w:val="sdtLocked"/>
                <w:richText/>
              </w:sdtPr>
              <w:sdtContent>
                <w:p>
                  <w:pPr>
                    <w:tabs>
                      <w:tab w:val="left" w:pos="1077"/>
                    </w:tabs>
                    <w:ind w:firstLine="720"/>
                    <w:jc w:val="both"/>
                    <w:rPr>
                      <w:b/>
                      <w:szCs w:val="24"/>
                    </w:rPr>
                  </w:pPr>
                  <w:sdt>
                    <w:sdtPr>
                      <w:alias w:val="Numeris"/>
                      <w:tag w:val="nr_49777c5be7c74c30856ac06fc3481111"/>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pPr>
                    <w:ind w:firstLine="720"/>
                    <w:jc w:val="both"/>
                    <w:rPr>
                      <w:szCs w:val="24"/>
                    </w:rPr>
                  </w:pPr>
                  <w:r>
                    <w:rPr>
                      <w:szCs w:val="24"/>
                    </w:rPr>
                    <w:t>Priėmus sprendimo projektą, neigiamų pasekmių nenumatoma.</w:t>
                  </w:r>
                </w:p>
              </w:sdtContent>
            </w:sdt>
            <w:sdt>
              <w:sdtPr>
                <w:alias w:val="3 pr. 6 p."/>
                <w:tag w:val="part_f2eefe876f834fbca5316efd508cd0a9"/>
                <w:lock w:val="sdtLocked"/>
                <w:richText/>
              </w:sdtPr>
              <w:sdtContent>
                <w:p>
                  <w:pPr>
                    <w:tabs>
                      <w:tab w:val="left" w:pos="1077"/>
                    </w:tabs>
                    <w:ind w:firstLine="720"/>
                    <w:jc w:val="both"/>
                    <w:rPr>
                      <w:b/>
                      <w:szCs w:val="24"/>
                    </w:rPr>
                  </w:pPr>
                  <w:sdt>
                    <w:sdtPr>
                      <w:alias w:val="Numeris"/>
                      <w:tag w:val="nr_f2eefe876f834fbca5316efd508cd0a9"/>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pPr>
                    <w:ind w:firstLine="720"/>
                    <w:jc w:val="both"/>
                    <w:rPr>
                      <w:szCs w:val="24"/>
                    </w:rPr>
                  </w:pPr>
                  <w:r>
                    <w:rPr>
                      <w:szCs w:val="24"/>
                      <w:shd w:val="clear" w:color="auto" w:fill="FFFFFF"/>
                    </w:rPr>
                    <w:t xml:space="preserve">Priėmus sprendimo projektą, </w:t>
                  </w:r>
                  <w:r>
                    <w:rPr>
                      <w:szCs w:val="24"/>
                    </w:rPr>
                    <w:t>galiojančių teisės aktų nereikės pakeisti ar panaikinti</w:t>
                  </w:r>
                  <w:r>
                    <w:rPr>
                      <w:szCs w:val="24"/>
                      <w:shd w:val="clear" w:color="auto" w:fill="FFFFFF"/>
                    </w:rPr>
                    <w:t xml:space="preserve">. Sprendimui įgyvendinti </w:t>
                  </w:r>
                  <w:r>
                    <w:rPr>
                      <w:szCs w:val="24"/>
                    </w:rPr>
                    <w:t>Radviliškio rajono savivaldybės meras savo potvarkiu turės patvirtinti UAB „Radviliškio vanduo“ įstatinį kapitalą ir naujus įstatus.</w:t>
                  </w:r>
                </w:p>
              </w:sdtContent>
            </w:sdt>
            <w:sdt>
              <w:sdtPr>
                <w:alias w:val="3 pr. 7 p."/>
                <w:tag w:val="part_7dcd43e821984fd087436aafd1bd8d69"/>
                <w:lock w:val="sdtLocked"/>
                <w:richText/>
              </w:sdtPr>
              <w:sdtContent>
                <w:p>
                  <w:pPr>
                    <w:tabs>
                      <w:tab w:val="left" w:pos="1077"/>
                    </w:tabs>
                    <w:ind w:firstLine="720"/>
                    <w:jc w:val="both"/>
                    <w:rPr>
                      <w:b/>
                      <w:szCs w:val="24"/>
                    </w:rPr>
                  </w:pPr>
                  <w:sdt>
                    <w:sdtPr>
                      <w:alias w:val="Numeris"/>
                      <w:tag w:val="nr_7dcd43e821984fd087436aafd1bd8d69"/>
                      <w:lock w:val="sdtLocked"/>
                      <w:richText/>
                    </w:sdtPr>
                    <w:sdtContent>
                      <w:r>
                        <w:rPr>
                          <w:b/>
                          <w:szCs w:val="24"/>
                        </w:rPr>
                        <w:t>7</w:t>
                      </w:r>
                    </w:sdtContent>
                  </w:sdt>
                  <w:r>
                    <w:rPr>
                      <w:b/>
                      <w:szCs w:val="24"/>
                    </w:rPr>
                    <w:t>.</w:t>
                    <w:tab/>
                    <w:t xml:space="preserve">Sprendimo projektui įgyvendinti reikalingos lėšos, finansavimo šaltiniai: </w:t>
                  </w:r>
                </w:p>
                <w:p>
                  <w:pPr>
                    <w:ind w:firstLine="720"/>
                    <w:jc w:val="both"/>
                    <w:rPr>
                      <w:iCs/>
                      <w:szCs w:val="24"/>
                    </w:rPr>
                  </w:pPr>
                  <w:r>
                    <w:rPr>
                      <w:iCs/>
                      <w:szCs w:val="24"/>
                    </w:rPr>
                    <w:t>UAB „Radviliškio vanduo“ savo lėšomis Nekilnojamojo turto registre įregistruos nuosavybės teises į perduodamą nekilnojamąjį turtą.</w:t>
                  </w:r>
                </w:p>
              </w:sdtContent>
            </w:sdt>
            <w:sdt>
              <w:sdtPr>
                <w:alias w:val="3 pr. 8 p."/>
                <w:tag w:val="part_e2e6dd8fa7e746ac993ac101e73ed098"/>
                <w:lock w:val="sdtLocked"/>
                <w:richText/>
              </w:sdtPr>
              <w:sdtContent>
                <w:p>
                  <w:pPr>
                    <w:tabs>
                      <w:tab w:val="left" w:pos="1077"/>
                    </w:tabs>
                    <w:ind w:firstLine="720"/>
                    <w:jc w:val="both"/>
                    <w:rPr>
                      <w:b/>
                      <w:szCs w:val="24"/>
                    </w:rPr>
                  </w:pPr>
                  <w:sdt>
                    <w:sdtPr>
                      <w:alias w:val="Numeris"/>
                      <w:tag w:val="nr_e2e6dd8fa7e746ac993ac101e73ed098"/>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 xml:space="preserve">suderintas su UAB „Radviliškio vanduo“ ir UAB „Baisogalos bioenergija“ vadovais, </w:t>
                  </w:r>
                  <w:r>
                    <w:rPr>
                      <w:szCs w:val="24"/>
                    </w:rPr>
                    <w:t>Investicijų ir turto valdymo skyriaus vedėju, Savivaldybės administracijos</w:t>
                  </w:r>
                  <w:r>
                    <w:rPr>
                      <w:bCs/>
                      <w:szCs w:val="24"/>
                    </w:rPr>
                    <w:t xml:space="preserve"> direktoriumi, juristu, kalbininku.</w:t>
                  </w:r>
                </w:p>
              </w:sdtContent>
            </w:sdt>
            <w:sdt>
              <w:sdtPr>
                <w:alias w:val="3 pr. 9 p."/>
                <w:tag w:val="part_8c8b7af1174f41319c03237758568988"/>
                <w:lock w:val="sdtLocked"/>
                <w:richText/>
              </w:sdtPr>
              <w:sdtContent>
                <w:p>
                  <w:pPr>
                    <w:tabs>
                      <w:tab w:val="left" w:pos="1077"/>
                    </w:tabs>
                    <w:ind w:firstLine="720"/>
                    <w:jc w:val="both"/>
                    <w:rPr>
                      <w:b/>
                      <w:szCs w:val="24"/>
                    </w:rPr>
                  </w:pPr>
                  <w:sdt>
                    <w:sdtPr>
                      <w:alias w:val="Numeris"/>
                      <w:tag w:val="nr_8c8b7af1174f41319c03237758568988"/>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3 pr. 10 p."/>
                <w:tag w:val="part_dfd28f3da60e4ea3bb8d656e526eadfe"/>
                <w:lock w:val="sdtLocked"/>
                <w:richText/>
              </w:sdtPr>
              <w:sdtContent>
                <w:p>
                  <w:pPr>
                    <w:tabs>
                      <w:tab w:val="left" w:pos="1134"/>
                    </w:tabs>
                    <w:ind w:firstLine="720"/>
                    <w:jc w:val="both"/>
                    <w:rPr>
                      <w:b/>
                      <w:szCs w:val="24"/>
                    </w:rPr>
                  </w:pPr>
                  <w:sdt>
                    <w:sdtPr>
                      <w:alias w:val="Numeris"/>
                      <w:tag w:val="nr_dfd28f3da60e4ea3bb8d656e526eadfe"/>
                      <w:lock w:val="sdtLocked"/>
                      <w:richText/>
                    </w:sdtPr>
                    <w:sdtContent>
                      <w:r>
                        <w:rPr>
                          <w:b/>
                          <w:szCs w:val="24"/>
                        </w:rPr>
                        <w:t>10</w:t>
                      </w:r>
                    </w:sdtContent>
                  </w:sdt>
                  <w:r>
                    <w:rPr>
                      <w:b/>
                      <w:szCs w:val="24"/>
                    </w:rPr>
                    <w:t>.</w:t>
                    <w:tab/>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3 pr. 11 p."/>
                <w:tag w:val="part_3f1cd6af75b24adc8539352aebaf5e5f"/>
                <w:lock w:val="sdtLocked"/>
                <w:richText/>
              </w:sdtPr>
              <w:sdtContent>
                <w:p>
                  <w:pPr>
                    <w:tabs>
                      <w:tab w:val="left" w:pos="1134"/>
                    </w:tabs>
                    <w:ind w:firstLine="720"/>
                    <w:jc w:val="both"/>
                    <w:rPr>
                      <w:b/>
                      <w:szCs w:val="24"/>
                    </w:rPr>
                  </w:pPr>
                  <w:sdt>
                    <w:sdtPr>
                      <w:alias w:val="Numeris"/>
                      <w:tag w:val="nr_3f1cd6af75b24adc8539352aebaf5e5f"/>
                      <w:lock w:val="sdtLocked"/>
                      <w:richText/>
                    </w:sdtPr>
                    <w:sdtContent>
                      <w:r>
                        <w:rPr>
                          <w:b/>
                          <w:szCs w:val="24"/>
                        </w:rPr>
                        <w:t>11</w:t>
                      </w:r>
                    </w:sdtContent>
                  </w:sdt>
                  <w:r>
                    <w:rPr>
                      <w:b/>
                      <w:szCs w:val="24"/>
                    </w:rPr>
                    <w:t>.</w:t>
                    <w:tab/>
                    <w:t xml:space="preserve">Kiti, iniciatoriaus nuomone, reikalingi pagrindimai ir paaiškinimai.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Papildomų paaiškinimų nėra. </w:t>
                  </w:r>
                </w:p>
              </w:sdtContent>
            </w:sdt>
            <w:sdt>
              <w:sdtPr>
                <w:alias w:val="3 pr. 12 p."/>
                <w:tag w:val="part_c1c212f841fc4264b8103d3ac8aec746"/>
                <w:lock w:val="sdtLocked"/>
                <w:richText/>
              </w:sdtPr>
              <w:sdtContent>
                <w:p>
                  <w:pPr>
                    <w:tabs>
                      <w:tab w:val="left" w:pos="1134"/>
                    </w:tabs>
                    <w:ind w:firstLine="720"/>
                    <w:jc w:val="both"/>
                    <w:rPr>
                      <w:b/>
                      <w:szCs w:val="24"/>
                    </w:rPr>
                  </w:pPr>
                  <w:sdt>
                    <w:sdtPr>
                      <w:alias w:val="Numeris"/>
                      <w:tag w:val="nr_c1c212f841fc4264b8103d3ac8aec746"/>
                      <w:lock w:val="sdtLocked"/>
                      <w:richText/>
                    </w:sdtPr>
                    <w:sdtContent>
                      <w:r>
                        <w:rPr>
                          <w:b/>
                          <w:szCs w:val="24"/>
                        </w:rPr>
                        <w:t>12</w:t>
                      </w:r>
                    </w:sdtContent>
                  </w:sdt>
                  <w:r>
                    <w:rPr>
                      <w:b/>
                      <w:szCs w:val="24"/>
                    </w:rPr>
                    <w:t>.</w:t>
                    <w:tab/>
                    <w:t xml:space="preserve">Pridedami dokumentai. </w:t>
                  </w:r>
                </w:p>
                <w:p>
                  <w:pPr>
                    <w:tabs>
                      <w:tab w:val="left" w:pos="993"/>
                    </w:tabs>
                    <w:ind w:firstLine="720"/>
                    <w:jc w:val="both"/>
                    <w:rPr>
                      <w:szCs w:val="24"/>
                    </w:rPr>
                  </w:pPr>
                  <w:r>
                    <w:rPr>
                      <w:szCs w:val="24"/>
                    </w:rPr>
                    <w:t xml:space="preserve">Papildoma medžiaga pridedama: </w:t>
                  </w:r>
                </w:p>
              </w:sdtContent>
            </w:sdt>
            <w:sdt>
              <w:sdtPr>
                <w:alias w:val="3 pr. 1 p."/>
                <w:tag w:val="part_67a62f59b40e4b55820c84b15836605c"/>
                <w:lock w:val="sdtLocked"/>
                <w:richText/>
              </w:sdtPr>
              <w:sdtContent>
                <w:p>
                  <w:pPr>
                    <w:tabs>
                      <w:tab w:val="left" w:pos="993"/>
                    </w:tabs>
                    <w:ind w:firstLine="720"/>
                    <w:jc w:val="both"/>
                    <w:rPr>
                      <w:szCs w:val="24"/>
                    </w:rPr>
                  </w:pPr>
                  <w:sdt>
                    <w:sdtPr>
                      <w:alias w:val="Numeris"/>
                      <w:tag w:val="nr_67a62f59b40e4b55820c84b15836605c"/>
                      <w:lock w:val="sdtLocked"/>
                      <w:richText/>
                    </w:sdtPr>
                    <w:sdtContent>
                      <w:r>
                        <w:rPr>
                          <w:szCs w:val="24"/>
                        </w:rPr>
                        <w:t>1</w:t>
                      </w:r>
                    </w:sdtContent>
                  </w:sdt>
                  <w:r>
                    <w:rPr>
                      <w:szCs w:val="24"/>
                    </w:rPr>
                    <w:t>.</w:t>
                    <w:tab/>
                  </w:r>
                  <w:r>
                    <w:rPr>
                      <w:bCs/>
                      <w:szCs w:val="24"/>
                      <w:lang w:bidi="lo-LA"/>
                    </w:rPr>
                    <w:t>Radviliškio rajono savivaldybės mero pasiūlymas Savivaldybės tarybai dėl sprendimo investuoti savivaldybės turtą priėmimo</w:t>
                  </w:r>
                  <w:r>
                    <w:rPr>
                      <w:szCs w:val="24"/>
                    </w:rPr>
                    <w:t>;</w:t>
                  </w:r>
                </w:p>
              </w:sdtContent>
            </w:sdt>
            <w:sdt>
              <w:sdtPr>
                <w:alias w:val="3 pr. 2 p."/>
                <w:tag w:val="part_90afa9054cbc4811946bf718ebf437df"/>
                <w:lock w:val="sdtLocked"/>
                <w:richText/>
              </w:sdtPr>
              <w:sdtContent>
                <w:p>
                  <w:pPr>
                    <w:tabs>
                      <w:tab w:val="left" w:pos="993"/>
                    </w:tabs>
                    <w:ind w:firstLine="720"/>
                    <w:jc w:val="both"/>
                    <w:rPr>
                      <w:szCs w:val="24"/>
                    </w:rPr>
                  </w:pPr>
                  <w:sdt>
                    <w:sdtPr>
                      <w:alias w:val="Numeris"/>
                      <w:tag w:val="nr_90afa9054cbc4811946bf718ebf437df"/>
                      <w:lock w:val="sdtLocked"/>
                      <w:richText/>
                    </w:sdtPr>
                    <w:sdtContent>
                      <w:r>
                        <w:rPr>
                          <w:szCs w:val="24"/>
                        </w:rPr>
                        <w:t>2</w:t>
                      </w:r>
                    </w:sdtContent>
                  </w:sdt>
                  <w:r>
                    <w:rPr>
                      <w:szCs w:val="24"/>
                    </w:rPr>
                    <w:t>.</w:t>
                    <w:tab/>
                    <w:t>UAB „STIVVF“ 2023 m. ir 2024 m. atlikto nekilnojamojo turto rinkos vertės nustatymo ataskaitų dalies kopijos su Nekilnojamojo turto registro centrinio duomenų banko išrašais;</w:t>
                  </w:r>
                </w:p>
              </w:sdtContent>
            </w:sdt>
            <w:sdt>
              <w:sdtPr>
                <w:alias w:val="3 pr. 3 p."/>
                <w:tag w:val="part_cba9322769514c84ae2c7b0e67116fa8"/>
                <w:lock w:val="sdtLocked"/>
                <w:richText/>
              </w:sdtPr>
              <w:sdtContent>
                <w:p>
                  <w:pPr>
                    <w:tabs>
                      <w:tab w:val="left" w:pos="998"/>
                    </w:tabs>
                    <w:ind w:firstLine="720"/>
                    <w:jc w:val="both"/>
                    <w:rPr>
                      <w:szCs w:val="24"/>
                    </w:rPr>
                  </w:pPr>
                  <w:sdt>
                    <w:sdtPr>
                      <w:alias w:val="Numeris"/>
                      <w:tag w:val="nr_cba9322769514c84ae2c7b0e67116fa8"/>
                      <w:lock w:val="sdtLocked"/>
                      <w:richText/>
                    </w:sdtPr>
                    <w:sdtContent>
                      <w:r>
                        <w:rPr>
                          <w:szCs w:val="24"/>
                        </w:rPr>
                        <w:t>3</w:t>
                      </w:r>
                    </w:sdtContent>
                  </w:sdt>
                  <w:r>
                    <w:rPr>
                      <w:szCs w:val="24"/>
                    </w:rPr>
                    <w:t>.</w:t>
                    <w:tab/>
                    <w:t>Savivaldybės administracijos direktoriaus 2025-01-17 įsakymas Nr. A-23 (8.</w:t>
                  </w:r>
                  <w:r>
                    <w:rPr>
                      <w:spacing w:val="60"/>
                      <w:szCs w:val="24"/>
                    </w:rPr>
                    <w:t>2</w:t>
                  </w:r>
                  <w:r>
                    <w:rPr>
                      <w:szCs w:val="24"/>
                    </w:rPr>
                    <w:t>E) „Dėl statinių pripažinimo nereikalingais arba netinkamais (negalimais) naudoti“;</w:t>
                  </w:r>
                </w:p>
              </w:sdtContent>
            </w:sdt>
            <w:sdt>
              <w:sdtPr>
                <w:alias w:val="3 pr. 4 p."/>
                <w:tag w:val="part_593a860514d44f6188fd5450ffd635d0"/>
                <w:lock w:val="sdtLocked"/>
                <w:richText/>
              </w:sdtPr>
              <w:sdtContent>
                <w:p>
                  <w:pPr>
                    <w:tabs>
                      <w:tab w:val="left" w:pos="998"/>
                    </w:tabs>
                    <w:ind w:firstLine="720"/>
                    <w:jc w:val="both"/>
                    <w:rPr>
                      <w:szCs w:val="24"/>
                    </w:rPr>
                  </w:pPr>
                  <w:sdt>
                    <w:sdtPr>
                      <w:alias w:val="Numeris"/>
                      <w:tag w:val="nr_593a860514d44f6188fd5450ffd635d0"/>
                      <w:lock w:val="sdtLocked"/>
                      <w:richText/>
                    </w:sdtPr>
                    <w:sdtContent>
                      <w:r>
                        <w:rPr>
                          <w:szCs w:val="24"/>
                        </w:rPr>
                        <w:t>4</w:t>
                      </w:r>
                    </w:sdtContent>
                  </w:sdt>
                  <w:r>
                    <w:rPr>
                      <w:szCs w:val="24"/>
                    </w:rPr>
                    <w:t>.</w:t>
                    <w:tab/>
                    <w:t>Savivaldybės administracijos parengtos Nereikalingų arba netinkamų (negalimų) naudoti nekilnojamųjų daiktų 2025 m. sausio mėn. apžiūros pažymos Nr. 9-NT ir Nr. 10-NT.</w:t>
                  </w:r>
                </w:p>
                <w:p>
                  <w:pPr>
                    <w:tabs>
                      <w:tab w:val="left" w:pos="1134"/>
                    </w:tabs>
                    <w:ind w:firstLine="720"/>
                    <w:jc w:val="both"/>
                    <w:rPr>
                      <w:szCs w:val="24"/>
                    </w:rPr>
                  </w:pPr>
                </w:p>
                <w:p>
                  <w:pPr>
                    <w:jc w:val="both"/>
                    <w:rPr>
                      <w:szCs w:val="24"/>
                    </w:rPr>
                  </w:pPr>
                </w:p>
                <w:p>
                  <w:pPr>
                    <w:jc w:val="both"/>
                    <w:rPr>
                      <w:szCs w:val="24"/>
                    </w:rPr>
                  </w:pPr>
                </w:p>
                <w:p>
                  <w:pPr>
                    <w:jc w:val="both"/>
                    <w:rPr>
                      <w:szCs w:val="24"/>
                    </w:rPr>
                  </w:pPr>
                  <w:r>
                    <w:rPr>
                      <w:szCs w:val="24"/>
                    </w:rPr>
                    <w:t xml:space="preserve">Investicijų ir turto valdymo skyriaus </w:t>
                  </w:r>
                  <w:r>
                    <w:rPr>
                      <w:spacing w:val="-4"/>
                      <w:szCs w:val="24"/>
                    </w:rPr>
                    <w:t>vyriausioji specialistė</w:t>
                  </w:r>
                  <w:r>
                    <w:rPr>
                      <w:szCs w:val="24"/>
                    </w:rPr>
                    <w:tab/>
                    <w:tab/>
                    <w:tab/>
                    <w:t xml:space="preserve">        Diana Skaburskienė</w:t>
                  </w:r>
                </w:p>
                <w:p>
                  <w:pPr>
                    <w:jc w:val="both"/>
                    <w:rPr>
                      <w:szCs w:val="24"/>
                    </w:rPr>
                  </w:pPr>
                  <w:r>
                    <w:rPr>
                      <w:szCs w:val="24"/>
                    </w:rPr>
                    <w:t xml:space="preserve">Investicijų ir turto valdymo skyriaus </w:t>
                  </w:r>
                  <w:r>
                    <w:rPr>
                      <w:spacing w:val="-4"/>
                      <w:szCs w:val="24"/>
                    </w:rPr>
                    <w:t>vyriausioji specialistė</w:t>
                  </w:r>
                  <w:r>
                    <w:rPr>
                      <w:szCs w:val="24"/>
                    </w:rPr>
                    <w:tab/>
                    <w:tab/>
                    <w:tab/>
                    <w:t xml:space="preserve">        Justė Kriuklienė</w:t>
                  </w:r>
                </w:p>
              </w:sdtContent>
            </w:sdt>
          </w:sdtContent>
        </w:sdt>
      </w:sdtContent>
    </w:sdt>
    <w:sectPr>
      <w:pgSz w:w="11907" w:h="16840" w:code="9"/>
      <w:pgMar w:top="1134" w:right="567" w:bottom="1134" w:left="1701" w:header="567" w:footer="454"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8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AEEEDAA-89F8-4A31-8AD2-13ADB78B22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292761">
      <w:bodyDiv w:val="1"/>
      <w:marLeft w:val="0"/>
      <w:marRight w:val="0"/>
      <w:marTop w:val="0"/>
      <w:marBottom w:val="0"/>
      <w:divBdr>
        <w:top w:val="none" w:sz="0" w:space="0" w:color="auto"/>
        <w:left w:val="none" w:sz="0" w:space="0" w:color="auto"/>
        <w:bottom w:val="none" w:sz="0" w:space="0" w:color="auto"/>
        <w:right w:val="none" w:sz="0" w:space="0" w:color="auto"/>
      </w:divBdr>
    </w:div>
    <w:div w:id="96679359">
      <w:bodyDiv w:val="1"/>
      <w:marLeft w:val="0"/>
      <w:marRight w:val="0"/>
      <w:marTop w:val="0"/>
      <w:marBottom w:val="0"/>
      <w:divBdr>
        <w:top w:val="none" w:sz="0" w:space="0" w:color="auto"/>
        <w:left w:val="none" w:sz="0" w:space="0" w:color="auto"/>
        <w:bottom w:val="none" w:sz="0" w:space="0" w:color="auto"/>
        <w:right w:val="none" w:sz="0" w:space="0" w:color="auto"/>
      </w:divBdr>
    </w:div>
    <w:div w:id="487482407">
      <w:bodyDiv w:val="1"/>
      <w:marLeft w:val="0"/>
      <w:marRight w:val="0"/>
      <w:marTop w:val="0"/>
      <w:marBottom w:val="0"/>
      <w:divBdr>
        <w:top w:val="none" w:sz="0" w:space="0" w:color="auto"/>
        <w:left w:val="none" w:sz="0" w:space="0" w:color="auto"/>
        <w:bottom w:val="none" w:sz="0" w:space="0" w:color="auto"/>
        <w:right w:val="none" w:sz="0" w:space="0" w:color="auto"/>
      </w:divBdr>
    </w:div>
    <w:div w:id="539632548">
      <w:bodyDiv w:val="1"/>
      <w:marLeft w:val="0"/>
      <w:marRight w:val="0"/>
      <w:marTop w:val="0"/>
      <w:marBottom w:val="0"/>
      <w:divBdr>
        <w:top w:val="none" w:sz="0" w:space="0" w:color="auto"/>
        <w:left w:val="none" w:sz="0" w:space="0" w:color="auto"/>
        <w:bottom w:val="none" w:sz="0" w:space="0" w:color="auto"/>
        <w:right w:val="none" w:sz="0" w:space="0" w:color="auto"/>
      </w:divBdr>
    </w:div>
    <w:div w:id="686322999">
      <w:bodyDiv w:val="1"/>
      <w:marLeft w:val="0"/>
      <w:marRight w:val="0"/>
      <w:marTop w:val="0"/>
      <w:marBottom w:val="0"/>
      <w:divBdr>
        <w:top w:val="none" w:sz="0" w:space="0" w:color="auto"/>
        <w:left w:val="none" w:sz="0" w:space="0" w:color="auto"/>
        <w:bottom w:val="none" w:sz="0" w:space="0" w:color="auto"/>
        <w:right w:val="none" w:sz="0" w:space="0" w:color="auto"/>
      </w:divBdr>
    </w:div>
    <w:div w:id="711534895">
      <w:bodyDiv w:val="1"/>
      <w:marLeft w:val="0"/>
      <w:marRight w:val="0"/>
      <w:marTop w:val="0"/>
      <w:marBottom w:val="0"/>
      <w:divBdr>
        <w:top w:val="none" w:sz="0" w:space="0" w:color="auto"/>
        <w:left w:val="none" w:sz="0" w:space="0" w:color="auto"/>
        <w:bottom w:val="none" w:sz="0" w:space="0" w:color="auto"/>
        <w:right w:val="none" w:sz="0" w:space="0" w:color="auto"/>
      </w:divBdr>
    </w:div>
    <w:div w:id="833373429">
      <w:bodyDiv w:val="1"/>
      <w:marLeft w:val="0"/>
      <w:marRight w:val="0"/>
      <w:marTop w:val="0"/>
      <w:marBottom w:val="0"/>
      <w:divBdr>
        <w:top w:val="none" w:sz="0" w:space="0" w:color="auto"/>
        <w:left w:val="none" w:sz="0" w:space="0" w:color="auto"/>
        <w:bottom w:val="none" w:sz="0" w:space="0" w:color="auto"/>
        <w:right w:val="none" w:sz="0" w:space="0" w:color="auto"/>
      </w:divBdr>
    </w:div>
    <w:div w:id="1038044148">
      <w:bodyDiv w:val="1"/>
      <w:marLeft w:val="0"/>
      <w:marRight w:val="0"/>
      <w:marTop w:val="0"/>
      <w:marBottom w:val="0"/>
      <w:divBdr>
        <w:top w:val="none" w:sz="0" w:space="0" w:color="auto"/>
        <w:left w:val="none" w:sz="0" w:space="0" w:color="auto"/>
        <w:bottom w:val="none" w:sz="0" w:space="0" w:color="auto"/>
        <w:right w:val="none" w:sz="0" w:space="0" w:color="auto"/>
      </w:divBdr>
    </w:div>
    <w:div w:id="1359819847">
      <w:bodyDiv w:val="1"/>
      <w:marLeft w:val="0"/>
      <w:marRight w:val="0"/>
      <w:marTop w:val="0"/>
      <w:marBottom w:val="0"/>
      <w:divBdr>
        <w:top w:val="none" w:sz="0" w:space="0" w:color="auto"/>
        <w:left w:val="none" w:sz="0" w:space="0" w:color="auto"/>
        <w:bottom w:val="none" w:sz="0" w:space="0" w:color="auto"/>
        <w:right w:val="none" w:sz="0" w:space="0" w:color="auto"/>
      </w:divBdr>
    </w:div>
    <w:div w:id="1507133548">
      <w:bodyDiv w:val="1"/>
      <w:marLeft w:val="0"/>
      <w:marRight w:val="0"/>
      <w:marTop w:val="0"/>
      <w:marBottom w:val="0"/>
      <w:divBdr>
        <w:top w:val="none" w:sz="0" w:space="0" w:color="auto"/>
        <w:left w:val="none" w:sz="0" w:space="0" w:color="auto"/>
        <w:bottom w:val="none" w:sz="0" w:space="0" w:color="auto"/>
        <w:right w:val="none" w:sz="0" w:space="0" w:color="auto"/>
      </w:divBdr>
    </w:div>
    <w:div w:id="2006201483">
      <w:bodyDiv w:val="1"/>
      <w:marLeft w:val="0"/>
      <w:marRight w:val="0"/>
      <w:marTop w:val="0"/>
      <w:marBottom w:val="0"/>
      <w:divBdr>
        <w:top w:val="none" w:sz="0" w:space="0" w:color="auto"/>
        <w:left w:val="none" w:sz="0" w:space="0" w:color="auto"/>
        <w:bottom w:val="none" w:sz="0" w:space="0" w:color="auto"/>
        <w:right w:val="none" w:sz="0" w:space="0" w:color="auto"/>
      </w:divBdr>
    </w:div>
    <w:div w:id="202528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hyperlink" TargetMode="External" Target="http://www3.lrs.lt/pls/inter3/dokpaieska.showdoc_l?p_id=454354"/>
  <Relationship Id="rId6" Type="http://schemas.openxmlformats.org/officeDocument/2006/relationships/hyperlink" TargetMode="External" Target="http://www3.lrs.lt/pls/inter3/dokpaieska.showdoc_l?p_id=453733"/>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544e768fd0d400399ac6e1939f119d1" PartId="d6482a0227854c7c9e94b21abdddd0a5">
    <Part Type="preambule" DocPartId="e6514597c9ba4ca28c028cdb2cea9677" PartId="ad4ee3b1810646a4996ac3fe587b9ca0"/>
    <Part Type="punktas" Nr="1" Abbr="1 p." DocPartId="68295824a25a4ca8b1054081a605dde3" PartId="f65aa9a4053144bebd30b7fb845ae6c2"/>
    <Part Type="punktas" Nr="2" Abbr="2 p." DocPartId="d2d5f4035c08444d990e319e420756e6" PartId="d0b4ef3100c542358905a286a6680e4f">
      <Part Type="papunktis" Nr="2.1" Abbr="2.1 pp." DocPartId="5ab9fdadb58b42c0ad4d4361d8bb4e60" PartId="111fad6f6b4d44e58bd6fb6d7d1bd847"/>
      <Part Type="papunktis" Nr="2.2" Abbr="2.2 pp." DocPartId="45f26bf0d2c742658e464000b90349b4" PartId="79d03e52203b40778b3a71bd72e79096">
        <Part Type="papunktis" Nr="2.2.1" Abbr="2.2.1 pp." DocPartId="b6efa911a0c04f94954a5a44016b940c" PartId="8a35c275e41447b1ae0653530af3c35a"/>
        <Part Type="papunktis" Nr="2.2.2" Abbr="2.2.2 pp." DocPartId="abe0b515383b4c17a65d6e930d3db15c" PartId="4e70536cb64942b6a9ee5ddc7ffff4ba"/>
      </Part>
    </Part>
    <Part Type="punktas" Nr="3" Abbr="3 p." DocPartId="0b643058f47e43ef9968f2cf50b52695" PartId="9a0d667d690140808e58a5d107b635d6"/>
    <Part Type="punktas" Nr="4" Abbr="4 p." DocPartId="edec1949e1e64da1bf7fdf315a8c6ab4" PartId="c088ae139bdf4b47a687b84ed536a327"/>
    <Part Type="punktas" Nr="5" Abbr="5 p." DocPartId="658dc0e85c2645cda8b944fa707bea9b" PartId="aadd2eb0136343feb1b6526afef7c72a"/>
    <Part Type="punktas" Nr="6" Abbr="6 p." DocPartId="dbd50c95f350435aaceb8de231939946" PartId="b7c7f886b004459784207dc32accc0cd"/>
    <Part Type="punktas" Nr="7" Abbr="7 p." DocPartId="260e60d47d814630b845ae341c23ae0e" PartId="1019d44ff92f425a9fc4f27cfc6e80d1">
      <Part Type="papunktis" Nr="7.1" Abbr="7.1 pp." DocPartId="f55962ef4b8244f4b845df6cb49f3aa5" PartId="b5b04fbe56b24e6aa932970d4946cf6a"/>
      <Part Type="papunktis" Nr="7.2" Abbr="7.2 pp." DocPartId="b9d08dd5b4b74032a502a303bc2c5ae9" PartId="932a2fe4ab86436e976a439018d6150d"/>
      <Part Type="papunktis" Nr="7.3" Abbr="7.3 pp." DocPartId="81a0e9fa3b1e48309b5839f46a0718c3" PartId="f18d7dade60742998be3f84747e455a3"/>
    </Part>
    <Part Type="punktas" Nr="8" Abbr="8 p." DocPartId="694c82b181b54269bfc133ff6d83f6d9" PartId="8a019fbea404453f855808a5ac90f25d"/>
    <Part Type="punktas" Nr="9" Abbr="9 p." DocPartId="ead1b8f513d647bab251eb08ebcb3bb5" PartId="3e4815476bc748feb33c1c4cafef8046">
      <Part Type="papunktis" Nr="9.1" Abbr="9.1 pp." DocPartId="78709b079c4a40a6aa77f894a7191de8" PartId="468a892b9eb8487fa14facd35440fd9d"/>
      <Part Type="papunktis" Nr="9.2" Abbr="9.2 pp." DocPartId="edcc4e73060d458c8b76149b5fa02ba5" PartId="4063c00f938142f1ba6cc977bd2b5fd2"/>
    </Part>
    <Part Type="punktas" Nr="10" Abbr="10 p." DocPartId="fb94da5f60d04d149a598a96ea31942f" PartId="4d773f119c1c4c58bd3bd9ffaf5aab81"/>
    <Part Type="punktas" Nr="11" Abbr="11 p." DocPartId="0b43eef6d0614ef1bf99183d3b67baa3" PartId="6ff44181af174336a4e5c27622e46d11"/>
    <Part Type="signatura" DocPartId="dbe829e0bba74bab9238865643ebc26e" PartId="01c9033f1d1a484cac0de2179d188ade"/>
  </Part>
  <Part Type="priedas" Nr="1" Abbr="1 pr." Title="RADVILIŠKIO RAJONO SAVIVALDYBĖS TURTO, KURIAM NUTRAUKIAMA NUOMA SU UAB „BAISOGALOS BIOENERGIJA“, SĄRAŠAS" DocPartId="370d1b60c5de4898a0a83071cf33367b" PartId="0cf5ea3a175144ca9b39416e389c415a"/>
  <Part Type="priedas" Nr="2" Abbr="2 pr." Title="RADVILIŠKIO RAJONO SAVIVALDYBĖS TURTO, KURIAM NUTRAUKIAMA PANAUDA SU UAB „RADVILIŠKIO VANDUO“, SĄRAŠAS" DocPartId="f5c780aff59147dd8253205e126008ac" PartId="4bf20a830e2e4b8396c047ef48d0205d"/>
  <Part Type="priedas" Nr="3" Abbr="3 pr." Title="RADVILIŠKIO RAJONO SAVIVALDYBĖS TURTO, KAIP TURTINIO ĮNAŠO PERDUODAMO UŽDARAJAI AKCINEI BENDROVEI „RADVILIŠKIO VANDUO“, SĄRAŠAS" DocPartId="cc674bcdbc374489877fe2b7928842c5" PartId="0be3d03cf64446f09a6dbb5f4cd51301">
    <Part Type="skirsnis" Title="RADVILIŠKIO RAJONO SAVIVALDYBĖS TARYBOS 2025-02-13 SPRENDIMO PROJEKTO „DĖL SAVIVALDYBĖS TURTO NUOMOS NUTRAUKIMO SU UAB „BAISOGALOS BIOENERGIJA“, PANAUDOS IR PATIKĖJIMO TEISĖS SUTARČIŲ NUTRAUKIMO SU UAB „RADVILIŠKIO VANDUO“, SAVIVALDYBĖS TURTO INVESTAVIMO IR UAB „RADVILIŠKIO VANDUO“ ĮSTATINIO KAPITALO DIDINIMO TURTINIU ĮNAŠU“ AIŠKINAMASIS RAŠTAS" DocPartId="a7b25df9a3d34b5fb0470297e9130570" PartId="abd2ffecbf26406da1087d27518780eb">
      <Part Type="punktas" Nr="1" Abbr="3 pr. 1 p." DocPartId="ebf5e611036046838219c8827cad15e9" PartId="89c1f32c3de743f69fb651186d9a230f"/>
      <Part Type="punktas" Nr="1" Abbr="3 pr. 1 p." Notes="Numeris ne iš eilės. Trūksta dalių? [DocDalys]" DocPartId="898675c06441433993e1a6db7bda7e55" PartId="74039f3528d94ce99b980666d5189c58"/>
      <Part Type="punktas" Nr="2" Abbr="3 pr. 2 p." DocPartId="929b92e69ea74463b61f6b4305908ebc" PartId="b16468f26e834162acd55bedf557cded"/>
      <Part Type="punktas" Nr="3" Abbr="3 pr. 3 p." DocPartId="6e9dca9a45114b7f993e0941b35e22a5" PartId="0cd2d03ba993420281ed7ae4d0ac2c02"/>
      <Part Type="punktas" Nr="2" Abbr="3 pr. 2 p." Notes="Numeris ne iš eilės. Trūksta dalių? [DocDalys]" DocPartId="59a36513d1e8493f97c89a07321af984" PartId="22f0151c557a4e28a7816c3c78a5ec14"/>
      <Part Type="punktas" Nr="3" Abbr="3 pr. 3 p." DocPartId="5707cbbe640b46948e18f48dadcf022b" PartId="3bd6c546fc6c42788ff77ad8c336fbff"/>
      <Part Type="punktas" Nr="1" Abbr="3 pr. 1 p." Notes="Numeris ne iš eilės. Trūksta dalių? [DocDalys]" DocPartId="07c70086aaab4bb996a7c0a36c76125e" PartId="2e2ba7fa7b0944cf95c11b90b711020a">
        <Part Type="papunktis" Nr="1.1" Abbr="3 pr. 1.1 pp." DocPartId="70269ff4cd81407c8c67ceab04177cf3" PartId="f2bb43a76d4c4818bcc35ffec4283ba1"/>
        <Part Type="papunktis" Nr="1.2" Abbr="3 pr. 1.2 pp." DocPartId="d60c0e46055e4f0190453290b22a7c5d" PartId="91432b3a903e428588f511e0a28c90a0"/>
        <Part Type="papunktis" Nr="1.3" Abbr="3 pr. 1.3 pp." DocPartId="270f525fa23a429aa69089adf1b3d46f" PartId="cef7d4008e554bf9b5d0084fe08d8910"/>
      </Part>
      <Part Type="punktas" Nr="2" Abbr="3 pr. 2 p." DocPartId="2e22239323fa4162a9222da91f82ab41" PartId="11b86c76f4ef4d72887ffc3a97cd25db"/>
      <Part Type="punktas" Nr="3" Abbr="3 pr. 3 p." DocPartId="af793b1cb4b844e583ebbb98bca48e55" PartId="12bc1aaee02f47398b8bc4fc817124b6"/>
      <Part Type="punktas" Nr="4" Abbr="3 pr. 4 p." DocPartId="53f44fb00bb846779df263554f3bd082" PartId="f79d67e4a6ac4c35bbf79dd02738ce50"/>
      <Part Type="punktas" Nr="1" Abbr="3 pr. 1 p." Notes="Numeris ne iš eilės. Trūksta dalių? [DocDalys]" DocPartId="87e095b5f02d4406ac0734887b5c13ab" PartId="87ca0bcc2eb84d5095b6c45cf16492a0"/>
      <Part Type="punktas" Nr="2" Abbr="3 pr. 2 p." DocPartId="ac0f7e54dc54470ba4fa3e35114a0149" PartId="bbccc819674240258affcb21f6c4fb07"/>
      <Part Type="punktas" Nr="3" Abbr="3 pr. 3 p." DocPartId="3bd50bb241af45f29fd6a46d3afe8af5" PartId="a0b4464f5e3341e7b52ebb5c74ca6668"/>
      <Part Type="punktas" Nr="4" Abbr="3 pr. 4 p." DocPartId="45dca43f07354dafa3567ee9f3485986" PartId="8c6a10e9b8814243a6dcf0523265ade8">
        <Part Type="papunktis" Nr="4.1" Abbr="3 pr. 4.1 pp." DocPartId="64521a494c754a8aa8897b2056342187" PartId="9aa4eed7231b455c9f6a05d712939c39"/>
        <Part Type="papunktis" Nr="4.2" Abbr="3 pr. 4.2 pp." DocPartId="87c71a7c4ea74f8fbf9317d0fa0bcc89" PartId="d58a859a780d4e668c72db94896ba26a"/>
      </Part>
      <Part Type="punktas" Nr="5" Abbr="3 pr. 5 p." DocPartId="ad9f023723134adbac9b57e8fe088499" PartId="f50a11e73a80494986e508da2d588103"/>
      <Part Type="punktas" Nr="4" Abbr="3 pr. 4 p." Notes="Numeris ne iš eilės. Trūksta dalių? [DocDalys]" DocPartId="1b4cb620bf5f4562a7d58447d15fc6cc" PartId="9e6bf369147f4cd0a438dc90e7436dcf"/>
      <Part Type="punktas" Nr="5" Abbr="3 pr. 5 p." DocPartId="20b98ca78fc6431f98b05a89bbea3b0a" PartId="49777c5be7c74c30856ac06fc3481111"/>
      <Part Type="punktas" Nr="6" Abbr="3 pr. 6 p." DocPartId="eccc4f07814945a88b20ab2cc5cd8733" PartId="f2eefe876f834fbca5316efd508cd0a9"/>
      <Part Type="punktas" Nr="7" Abbr="3 pr. 7 p." DocPartId="76d4a06df9c244aa9e563d3cc4326e3d" PartId="7dcd43e821984fd087436aafd1bd8d69"/>
      <Part Type="punktas" Nr="8" Abbr="3 pr. 8 p." DocPartId="3d0e83f1140e49c2bed83537f8e0767a" PartId="e2e6dd8fa7e746ac993ac101e73ed098"/>
      <Part Type="punktas" Nr="9" Abbr="3 pr. 9 p." DocPartId="2360d030b45b47fe9febdd3bc9eda27a" PartId="8c8b7af1174f41319c03237758568988"/>
      <Part Type="punktas" Nr="10" Abbr="3 pr. 10 p." DocPartId="9c5782b8475545c8b49ca89d40748278" PartId="dfd28f3da60e4ea3bb8d656e526eadfe"/>
      <Part Type="punktas" Nr="11" Abbr="3 pr. 11 p." DocPartId="ad70178668d34002b146bace55af4e01" PartId="3f1cd6af75b24adc8539352aebaf5e5f"/>
      <Part Type="punktas" Nr="12" Abbr="3 pr. 12 p." DocPartId="cf4d9b0e42f740a8982735a6c6ce2176" PartId="c1c212f841fc4264b8103d3ac8aec746"/>
      <Part Type="punktas" Nr="1" Abbr="3 pr. 1 p." Notes="Numeris ne iš eilės. Trūksta dalių? [DocDalys]" DocPartId="398c1494680a4fd59b7c916e82c7f8ee" PartId="67a62f59b40e4b55820c84b15836605c"/>
      <Part Type="punktas" Nr="2" Abbr="3 pr. 2 p." DocPartId="d3896ab13eaa4fce8232bdf679b6acfb" PartId="90afa9054cbc4811946bf718ebf437df"/>
      <Part Type="punktas" Nr="3" Abbr="3 pr. 3 p." DocPartId="02b501d0fd0a419ba94be4722f06823d" PartId="cba9322769514c84ae2c7b0e67116fa8"/>
      <Part Type="punktas" Nr="4" Abbr="3 pr. 4 p." DocPartId="a88c4473b81f4abbac73248fba2b962b" PartId="593a860514d44f6188fd5450ffd635d0"/>
    </Part>
  </Part>
</Parts>
</file>

<file path=customXml/itemProps1.xml><?xml version="1.0" encoding="utf-8"?>
<ds:datastoreItem xmlns:ds="http://schemas.openxmlformats.org/officeDocument/2006/customXml" ds:itemID="{B9E0DB95-6130-4532-A958-CEF90A0D6833}">
  <ds:schemaRefs>
    <ds:schemaRef ds:uri="http://schemas.openxmlformats.org/officeDocument/2006/bibliography"/>
  </ds:schemaRefs>
</ds:datastoreItem>
</file>

<file path=customXml/itemProps2.xml><?xml version="1.0" encoding="utf-8"?>
<ds:datastoreItem xmlns:ds="http://schemas.openxmlformats.org/officeDocument/2006/customXml" ds:itemID="{AADC0EC9-B627-4353-84E8-E65B9F4830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6531</Words>
  <Characters>43307</Characters>
  <Application>Microsoft Office Word</Application>
  <DocSecurity>4</DocSecurity>
  <Lines>3937</Lines>
  <Paragraphs>2265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2025-01-31T08:24:00Z</dcterms:created>
  <dc:creator>Diana Skaburskienė</dc:creator>
  <lastModifiedBy>adlibuser</lastModifiedBy>
  <dcterms:modified xsi:type="dcterms:W3CDTF">2025-01-31T08:24:00Z</dcterms:modified>
  <revision>2</revision>
</coreProperties>
</file>