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720"/>
        <w:jc w:val="right"/>
        <w:rPr>
          <w:b/>
          <w:bCs/>
        </w:rPr>
      </w:pPr>
      <w:r>
        <w:rPr>
          <w:b/>
          <w:bCs/>
        </w:rPr>
        <w:t>Projektas Nr. TSP-94</w:t>
      </w:r>
    </w:p>
    <w:p>
      <w:pPr>
        <w:tabs>
          <w:tab w:val="center" w:pos="4986"/>
          <w:tab w:val="right" w:pos="9972"/>
        </w:tabs>
        <w:jc w:val="center"/>
        <w:rPr>
          <w:b/>
          <w:caps/>
          <w:szCs w:val="24"/>
        </w:rPr>
      </w:pPr>
    </w:p>
    <w:p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KUPIŠKIO RAJONO SAVIVALDYBĖS taryba</w:t>
      </w:r>
    </w:p>
    <w:p>
      <w:pPr>
        <w:jc w:val="center"/>
        <w:rPr>
          <w:b/>
          <w:caps/>
          <w:sz w:val="28"/>
        </w:rPr>
      </w:pPr>
    </w:p>
    <w:p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>
      <w:pPr>
        <w:tabs>
          <w:tab w:val="left" w:pos="5244"/>
        </w:tabs>
        <w:jc w:val="center"/>
        <w:rPr>
          <w:b/>
          <w:caps/>
          <w:lang w:eastAsia="he-IL" w:bidi="he-IL"/>
        </w:rPr>
      </w:pPr>
      <w:r>
        <w:rPr>
          <w:b/>
          <w:lang w:eastAsia="he-IL" w:bidi="he-IL"/>
        </w:rPr>
        <w:t>DĖL KUPIŠKIO RAJONO SAVIVALDYBEI NUOSAVYBĖS TEISE PRIKLAUSANČIO TURTO PERDAVIMO PANAUDOS PAGRINDAIS LAIKINAI NEATLYGINTINAI VALDYTI IR NAUDOTIS TVARKOS APRAŠO PATVIRTINIMO</w:t>
      </w:r>
    </w:p>
    <w:p>
      <w:pPr>
        <w:jc w:val="center"/>
        <w:rPr>
          <w:rFonts w:ascii="BaltikaLT" w:hAnsi="BaltikaLT"/>
        </w:rPr>
      </w:pPr>
    </w:p>
    <w:p>
      <w:pPr>
        <w:jc w:val="center"/>
        <w:rPr>
          <w:rFonts w:ascii="BaltikaLT" w:hAnsi="BaltikaLT"/>
        </w:rPr>
      </w:pPr>
      <w:r>
        <w:rPr>
          <w:rFonts w:ascii="BaltikaLT" w:hAnsi="BaltikaLT"/>
        </w:rPr>
        <w:t>2021 m. kovo d. Nr. TS-</w:t>
      </w:r>
    </w:p>
    <w:p>
      <w:pPr>
        <w:jc w:val="center"/>
      </w:pPr>
      <w:r>
        <w:rPr>
          <w:rFonts w:ascii="BaltikaLT" w:hAnsi="BaltikaLT"/>
        </w:rPr>
        <w:t>Kupiškis</w:t>
      </w:r>
    </w:p>
    <w:p>
      <w:pPr>
        <w:jc w:val="center"/>
      </w:pPr>
    </w:p>
    <w:p>
      <w:pPr>
        <w:jc w:val="center"/>
      </w:pPr>
    </w:p>
    <w:p>
      <w:pPr>
        <w:tabs>
          <w:tab w:val="left" w:pos="1247"/>
        </w:tabs>
        <w:spacing w:line="360" w:lineRule="auto"/>
        <w:ind w:firstLine="1247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 punktu, 18 straipsnio 1 dalimi, Lietuvos Respublikos valstybės ir savivaldybių turto valdymo, naudojimo ir disponavimo juo įstatymo 14 straipsniu, Kupiškio  rajono savivaldybės taryba                      n u s p r e n d ž i a: </w:t>
      </w:r>
    </w:p>
    <w:p>
      <w:pPr>
        <w:tabs>
          <w:tab w:val="left" w:pos="1247"/>
        </w:tabs>
        <w:spacing w:line="360" w:lineRule="auto"/>
        <w:ind w:firstLine="1247"/>
        <w:jc w:val="both"/>
        <w:rPr>
          <w:bCs/>
          <w:color w:val="000000"/>
          <w:szCs w:val="26"/>
        </w:rPr>
      </w:pPr>
      <w:r>
        <w:rPr>
          <w:szCs w:val="24"/>
        </w:rPr>
        <w:t>1</w:t>
      </w:r>
      <w:r>
        <w:rPr>
          <w:szCs w:val="24"/>
        </w:rPr>
        <w:t>. Patvirtinti</w:t>
      </w:r>
      <w:r>
        <w:rPr>
          <w:szCs w:val="26"/>
        </w:rPr>
        <w:t xml:space="preserve"> Kupiškio rajono savivaldybei nuosavybės teise priklausančio turto perdavimo panaudos pagrindais </w:t>
      </w:r>
      <w:r>
        <w:rPr>
          <w:bCs/>
          <w:color w:val="000000"/>
          <w:szCs w:val="26"/>
        </w:rPr>
        <w:t>laikinai neatlygintinai valdyti ir naudotis tvarkos aprašą (pridedama).</w:t>
      </w:r>
    </w:p>
    <w:p>
      <w:pPr>
        <w:tabs>
          <w:tab w:val="left" w:pos="1247"/>
        </w:tabs>
        <w:spacing w:line="360" w:lineRule="auto"/>
        <w:ind w:firstLine="1247"/>
        <w:jc w:val="both"/>
      </w:pPr>
      <w:r>
        <w:rPr>
          <w:lang w:val="en-US"/>
        </w:rPr>
        <w:t>2</w:t>
      </w:r>
      <w:r>
        <w:rPr>
          <w:lang w:val="en-US"/>
        </w:rPr>
        <w:t xml:space="preserve">. </w:t>
      </w:r>
      <w:r>
        <w:t xml:space="preserve">Pripažinti netekusiu galios Kupiškio rajono savivaldybės tarybos 2020 m. gegužės        28 d.  sprendimą Nr. TS-139 „Dėl </w:t>
      </w:r>
      <w:r>
        <w:rPr>
          <w:szCs w:val="26"/>
        </w:rPr>
        <w:t xml:space="preserve">Kupiškio rajono savivaldybės nuosavybės teise priklausančio turto perdavimo panaudos pagrindais </w:t>
      </w:r>
      <w:r>
        <w:rPr>
          <w:bCs/>
          <w:color w:val="000000"/>
          <w:szCs w:val="26"/>
        </w:rPr>
        <w:t>laikinai neatlygintinai valdyti ir naudotis tvarkos aprašo patvirtinimo“.</w:t>
      </w:r>
    </w:p>
    <w:p>
      <w:pPr>
        <w:tabs>
          <w:tab w:val="left" w:pos="1247"/>
        </w:tabs>
        <w:spacing w:line="360" w:lineRule="auto"/>
        <w:ind w:firstLine="1247"/>
        <w:jc w:val="both"/>
      </w:pPr>
      <w:r>
        <w:t>3</w:t>
      </w:r>
      <w:r>
        <w:t>. Paskelbti šį sprendimą Savivaldybės interneto svetainėje ir Teisės aktų registre.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Savivaldybės meras </w:t>
        <w:tab/>
        <w:tab/>
        <w:tab/>
        <w:tab/>
        <w:tab/>
      </w: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Parengė </w:t>
      </w:r>
    </w:p>
    <w:p>
      <w:pPr>
        <w:jc w:val="both"/>
        <w:rPr>
          <w:szCs w:val="24"/>
        </w:rPr>
      </w:pPr>
      <w:r>
        <w:rPr>
          <w:szCs w:val="24"/>
        </w:rPr>
        <w:t xml:space="preserve">Infrastruktūros skyriaus </w:t>
      </w:r>
    </w:p>
    <w:p>
      <w:pPr>
        <w:jc w:val="both"/>
        <w:rPr>
          <w:szCs w:val="24"/>
        </w:rPr>
      </w:pPr>
      <w:r>
        <w:rPr>
          <w:szCs w:val="24"/>
        </w:rPr>
        <w:t>vedėjo pavaduotoja</w:t>
      </w:r>
    </w:p>
    <w:p>
      <w:pPr>
        <w:jc w:val="both"/>
      </w:pPr>
      <w:r>
        <w:rPr>
          <w:szCs w:val="24"/>
        </w:rPr>
        <w:t>Gintarė Balanoškaitė-Skardžiuvienė</w:t>
      </w:r>
    </w:p>
    <w:p/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tik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96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1117</Characters>
  <Application>Microsoft Office Word</Application>
  <DocSecurity>4</DocSecurity>
  <Lines>37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2021-03-16T12:25:00Z</dcterms:created>
  <dc:creator>gintare_b</dc:creator>
  <lastModifiedBy>adlibuser</lastModifiedBy>
  <lastPrinted>2020-05-15T05:50:00Z</lastPrinted>
  <dcterms:modified xsi:type="dcterms:W3CDTF">2021-03-16T12:25:00Z</dcterms:modified>
  <revision>2</revision>
</coreProperties>
</file>