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5ced53e83c74611a85918f05db8f937"/>
        <w:lock w:val="sdtLocked"/>
        <w:richText/>
      </w:sdtPr>
      <w:sdtContent>
        <w:p w14:paraId="1C99269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A6B081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7DA71F3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SUFORMUOTAME ŽEMĖS SKLYPE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d235b96a5ddf4b19b3f3e134f0a11676"/>
            <w:lock w:val="sdtLocked"/>
            <w:richText/>
          </w:sdtPr>
          <w:sdtContent>
            <w:p w14:paraId="680BC9FE" w14:textId="6027FEF0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</w:t>
              </w:r>
              <w:r>
                <w:rPr>
                  <w:rFonts w:eastAsia="HG Mincho Light J"/>
                  <w:bCs/>
                  <w:szCs w:val="24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atsižvelgdama į R. B. 2024-02-12 prašymą (registracijos DVS „Avilys“ Nr. GP-133),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aff59d2013194df9907bea19b6065093"/>
            <w:lock w:val="sdtLocked"/>
            <w:richText/>
          </w:sdtPr>
          <w:sdtContent>
            <w:p w14:paraId="264747A3" w14:textId="74DC103F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ff59d2013194df9907bea19b606509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R. B.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patalpą – garažo boksą (unikalus Nr. 2999-6003-0016:0142) </w:t>
              </w:r>
              <w:r>
                <w:rPr>
                  <w:szCs w:val="24"/>
                  <w:lang w:eastAsia="ar-SA"/>
                </w:rPr>
                <w:t xml:space="preserve">(toliau – Patalpa)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pastate 1G6p (unikalus Nr. 2999-6003-0016), esančiame </w:t>
              </w:r>
              <w:r>
                <w:rPr>
                  <w:szCs w:val="24"/>
                  <w:lang w:eastAsia="ar-SA"/>
                </w:rPr>
                <w:t>suformuotame 1,1890 ha ploto valstybinės žemės sklype (unikalus Nr. 4400-5178-7680, kadastro Nr.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2901/0027:98)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Nuklono g. 3,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b436b4d42b40409bb07de5bad977173f"/>
            <w:lock w:val="sdtLocked"/>
            <w:richText/>
          </w:sdtPr>
          <w:sdtContent>
            <w:p w14:paraId="0CE68913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436b4d42b40409bb07de5bad977173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959a5833b69340dc99fd31e5e69a1c11"/>
                <w:lock w:val="sdtLocked"/>
                <w:richText/>
              </w:sdtPr>
              <w:sdtContent>
                <w:p w14:paraId="032546F8" w14:textId="7148DA55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59a5833b69340dc99fd31e5e69a1c1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dėl perleidžiamai Patalpai eksploatuoti reikalingos žemės sklypo dalies 2019 m. gegužės 21 d. yra sudaryta valstybinės žemės nuomos sutartis Nr. 31SŽN-336-(14.31.55.) su 166-ąja garažų statybos ir eksploatavimo bendrija (juridinio asmens kodas 145468474);</w:t>
                  </w:r>
                </w:p>
              </w:sdtContent>
            </w:sdt>
            <w:sdt>
              <w:sdtPr>
                <w:alias w:val="2.2 pp."/>
                <w:tag w:val="part_1e567d31034747da90114a67804420a8"/>
                <w:lock w:val="sdtLocked"/>
                <w:richText/>
              </w:sdtPr>
              <w:sdtContent>
                <w:p w14:paraId="482039E3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e567d31034747da90114a67804420a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30AE0A36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e48f8670d294565a34bea7099de6e62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9142C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372994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A5195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F080B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BC57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51BAB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63F409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F9A5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7211C0A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2063d2736dd4328bbf782a450fd00b4" PartId="55ced53e83c74611a85918f05db8f937">
    <Part Type="preambule" DocPartId="4af18263aa544ce195f41e0220f12da8" PartId="d235b96a5ddf4b19b3f3e134f0a11676"/>
    <Part Type="punktas" Nr="1" Abbr="1 p." DocPartId="87a8ea19488f4184af54af32e2124262" PartId="aff59d2013194df9907bea19b6065093"/>
    <Part Type="punktas" Nr="2" Abbr="2 p." DocPartId="2b975ce828c74fec9b2e33bfd5693826" PartId="b436b4d42b40409bb07de5bad977173f">
      <Part Type="papunktis" Nr="2.1" Abbr="2.1 pp." DocPartId="ef5ae124470146418de72c6e3fe28ca4" PartId="959a5833b69340dc99fd31e5e69a1c11"/>
      <Part Type="papunktis" Nr="2.2" Abbr="2.2 pp." DocPartId="87a48abb30fb42249232b5b26192dcc9" PartId="1e567d31034747da90114a67804420a8"/>
    </Part>
    <Part Type="signatura" DocPartId="47c974c19b0648e3934e01082f0d6067" PartId="1e48f8670d294565a34bea7099de6e62"/>
  </Part>
</Parts>
</file>

<file path=customXml/itemProps1.xml><?xml version="1.0" encoding="utf-8"?>
<ds:datastoreItem xmlns:ds="http://schemas.openxmlformats.org/officeDocument/2006/customXml" ds:itemID="{7818F6AC-6830-4BEB-AF02-8B9C60EA36F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2105EF-038E-4277-B664-038E1C0CFA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193</Words>
  <Characters>1295</Characters>
  <Application>Microsoft Office Word</Application>
  <DocSecurity>4</DocSecurity>
  <Lines>30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1474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2024-02-19T12:17:00Z</dcterms:created>
  <dc:creator>Evaldas</dc:creator>
  <dc:language>en-US</dc:language>
  <lastModifiedBy>adlibuser</lastModifiedBy>
  <lastPrinted>2022-03-15T08:06:00Z</lastPrinted>
  <dcterms:modified xsi:type="dcterms:W3CDTF">2024-02-19T12:17:00Z</dcterms:modified>
  <revision>2</revision>
</coreProperties>
</file>