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3459" w:rsidRDefault="003A3459">
      <w:pPr>
        <w:tabs>
          <w:tab w:val="center" w:pos="4819"/>
          <w:tab w:val="right" w:pos="9638"/>
        </w:tabs>
      </w:pPr>
      <w:bookmarkStart w:id="0" w:name="_GoBack"/>
      <w:bookmarkEnd w:id="0"/>
    </w:p>
    <w:p w:rsidR="003A3459" w:rsidRDefault="004E6B55" w:rsidP="004E6B55">
      <w:pPr>
        <w:tabs>
          <w:tab w:val="left" w:pos="8364"/>
        </w:tabs>
        <w:rPr>
          <w:b/>
          <w:lang w:eastAsia="lt-LT"/>
        </w:rPr>
      </w:pPr>
      <w:r>
        <w:rPr>
          <w:b/>
          <w:lang w:eastAsia="lt-LT"/>
        </w:rPr>
        <w:t xml:space="preserve">                                                                                                          </w:t>
      </w:r>
      <w:r w:rsidR="00FE6F53">
        <w:rPr>
          <w:b/>
          <w:lang w:eastAsia="lt-LT"/>
        </w:rPr>
        <w:t>Projektas</w:t>
      </w:r>
      <w:r>
        <w:rPr>
          <w:b/>
          <w:lang w:eastAsia="lt-LT"/>
        </w:rPr>
        <w:t xml:space="preserve"> Nr. XIVP-2148(3)</w:t>
      </w:r>
    </w:p>
    <w:p w:rsidR="003A3459" w:rsidRDefault="003A3459">
      <w:pPr>
        <w:jc w:val="center"/>
        <w:rPr>
          <w:b/>
          <w:lang w:eastAsia="lt-LT"/>
        </w:rPr>
      </w:pPr>
    </w:p>
    <w:p w:rsidR="003A3459" w:rsidRDefault="00FE6F53">
      <w:pPr>
        <w:jc w:val="center"/>
        <w:rPr>
          <w:b/>
          <w:caps/>
          <w:szCs w:val="24"/>
        </w:rPr>
      </w:pPr>
      <w:r>
        <w:rPr>
          <w:b/>
          <w:caps/>
          <w:szCs w:val="24"/>
        </w:rPr>
        <w:t>LIETUVOS RESPUBLIKOS</w:t>
      </w:r>
    </w:p>
    <w:p w:rsidR="003A3459" w:rsidRDefault="00FE6F53">
      <w:pPr>
        <w:jc w:val="center"/>
        <w:rPr>
          <w:b/>
          <w:caps/>
          <w:szCs w:val="24"/>
        </w:rPr>
      </w:pPr>
      <w:r>
        <w:rPr>
          <w:b/>
          <w:caps/>
          <w:szCs w:val="24"/>
        </w:rPr>
        <w:t xml:space="preserve">pridėtinės vertės mokesčio įstatymo Nr. IX-751 19 straipsnio pakeitimo </w:t>
      </w:r>
    </w:p>
    <w:p w:rsidR="003A3459" w:rsidRDefault="00FE6F53">
      <w:pPr>
        <w:jc w:val="center"/>
        <w:rPr>
          <w:b/>
          <w:lang w:eastAsia="lt-LT"/>
        </w:rPr>
      </w:pPr>
      <w:r>
        <w:rPr>
          <w:b/>
          <w:caps/>
          <w:szCs w:val="24"/>
        </w:rPr>
        <w:t xml:space="preserve">įstatymas </w:t>
      </w:r>
    </w:p>
    <w:p w:rsidR="003A3459" w:rsidRDefault="003A3459">
      <w:pPr>
        <w:jc w:val="center"/>
        <w:rPr>
          <w:lang w:eastAsia="lt-LT"/>
        </w:rPr>
      </w:pPr>
    </w:p>
    <w:p w:rsidR="003A3459" w:rsidRDefault="00FE6F53">
      <w:pPr>
        <w:jc w:val="center"/>
        <w:rPr>
          <w:lang w:eastAsia="lt-LT"/>
        </w:rPr>
      </w:pPr>
      <w:r>
        <w:rPr>
          <w:lang w:eastAsia="lt-LT"/>
        </w:rPr>
        <w:t xml:space="preserve">2022 m. </w:t>
      </w:r>
      <w:r>
        <w:rPr>
          <w:lang w:eastAsia="lt-LT"/>
        </w:rPr>
        <w:tab/>
      </w:r>
      <w:r>
        <w:rPr>
          <w:lang w:eastAsia="lt-LT"/>
        </w:rPr>
        <w:tab/>
        <w:t>d. Nr.</w:t>
      </w:r>
    </w:p>
    <w:p w:rsidR="003A3459" w:rsidRDefault="00FE6F53">
      <w:pPr>
        <w:jc w:val="center"/>
        <w:rPr>
          <w:lang w:eastAsia="lt-LT"/>
        </w:rPr>
      </w:pPr>
      <w:r>
        <w:rPr>
          <w:lang w:eastAsia="lt-LT"/>
        </w:rPr>
        <w:t>Vilnius</w:t>
      </w:r>
    </w:p>
    <w:p w:rsidR="003A3459" w:rsidRDefault="003A3459">
      <w:pPr>
        <w:ind w:firstLine="851"/>
        <w:jc w:val="center"/>
        <w:rPr>
          <w:lang w:eastAsia="lt-LT"/>
        </w:rPr>
      </w:pPr>
    </w:p>
    <w:p w:rsidR="002F326D" w:rsidRPr="00DE774D" w:rsidRDefault="00042AD0"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lang w:eastAsia="lt-LT"/>
        </w:rPr>
      </w:pPr>
      <w:r>
        <w:rPr>
          <w:b/>
          <w:lang w:eastAsia="lt-LT"/>
        </w:rPr>
        <w:t xml:space="preserve">1 </w:t>
      </w:r>
      <w:r w:rsidR="002F326D" w:rsidRPr="00DE774D">
        <w:rPr>
          <w:b/>
          <w:lang w:eastAsia="lt-LT"/>
        </w:rPr>
        <w:t xml:space="preserve">straipsnis. 19 straipsnio pakeitimas </w:t>
      </w:r>
    </w:p>
    <w:p w:rsidR="002F326D" w:rsidRPr="00DE774D" w:rsidRDefault="00042AD0"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rPr>
          <w:lang w:eastAsia="lt-LT"/>
        </w:rPr>
      </w:pPr>
      <w:r>
        <w:rPr>
          <w:lang w:eastAsia="lt-LT"/>
        </w:rPr>
        <w:t xml:space="preserve">1. </w:t>
      </w:r>
      <w:r w:rsidR="002F326D" w:rsidRPr="00DE774D">
        <w:rPr>
          <w:lang w:eastAsia="lt-LT"/>
        </w:rPr>
        <w:t>Pakeisti 19 straipsnio 3 dalį ir ją išdėstyti taip: </w:t>
      </w:r>
    </w:p>
    <w:p w:rsidR="002F326D" w:rsidRPr="00DE774D" w:rsidRDefault="002F326D"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„3. Lengvatinis 9 procentų PVM tarifas taikomas:</w:t>
      </w:r>
    </w:p>
    <w:p w:rsidR="002F326D" w:rsidRPr="00DE774D" w:rsidRDefault="002F326D"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1) šilumos energijai, tiekiamai gyvenamosioms patalpoms šildyti (įskaitant šilumos energiją, perduodamą per karšto vandens tiekimo sistemą), į gyvenamąsias patalpas tiekiamam karštam vandeniui arba šaltam vandeniui karštam vandeniui paruošti ir šilumos energijai, sunaudotai šiam vandeniui pašildyti;</w:t>
      </w:r>
    </w:p>
    <w:p w:rsidR="002F326D" w:rsidRPr="00DE774D" w:rsidRDefault="002F326D"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 xml:space="preserve">2) </w:t>
      </w:r>
      <w:r w:rsidRPr="00B53BA6">
        <w:rPr>
          <w:lang w:eastAsia="lt-LT"/>
        </w:rPr>
        <w:t>spausdintoms ir elektroninėms knygoms bei spausdintiems ir elektroniniams</w:t>
      </w:r>
      <w:r w:rsidRPr="00DE774D">
        <w:rPr>
          <w:lang w:eastAsia="lt-LT"/>
        </w:rPr>
        <w:t xml:space="preserve"> neperiodiniams informaciniams leidiniams (įskaitant vadovėlius, pratybų sąsiuvinius, enciklopedijas, žodynus, žinynus, informacines brošiūras, nuotraukų ir reprodukcijų albumus, vaikiškas knygeles su paveikslėliais, piešimo ir spalvinimo knygeles, spausdintas ar rankraštines natas, žemėlapius, schemas ir brėžinius, tačiau išskyrus kalendorius, užrašų knygeles ir kitus panašaus pobūdžio spaudinius). </w:t>
      </w:r>
      <w:r w:rsidRPr="00B53BA6">
        <w:rPr>
          <w:bCs/>
          <w:color w:val="000000"/>
          <w:shd w:val="clear" w:color="auto" w:fill="FFFFFF"/>
          <w:lang w:eastAsia="en-GB"/>
        </w:rPr>
        <w:t>Šio punkto nuostatos netaikomos leidiniams, kuriuose reklama sudaro daugiau kaip 4/5 viso leidinio arba kurių visą ar didžiąją dalį sudaro muzikos ar vaizdo turinys</w:t>
      </w:r>
      <w:r w:rsidRPr="00B53BA6">
        <w:rPr>
          <w:lang w:eastAsia="lt-LT"/>
        </w:rPr>
        <w:t>;</w:t>
      </w:r>
    </w:p>
    <w:p w:rsidR="002F326D" w:rsidRPr="00661F28"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bookmarkStart w:id="1" w:name="part_7222519bc8384496b333282cd26fc092"/>
      <w:bookmarkStart w:id="2" w:name="part_3bd9c79a6a7345b8aa6fd3760e99e122"/>
      <w:bookmarkEnd w:id="1"/>
      <w:bookmarkEnd w:id="2"/>
      <w:r w:rsidRPr="00661F28">
        <w:rPr>
          <w:bCs/>
          <w:lang w:eastAsia="lt-LT"/>
        </w:rPr>
        <w:t>3</w:t>
      </w:r>
      <w:r w:rsidRPr="002B1378">
        <w:rPr>
          <w:bCs/>
          <w:lang w:eastAsia="lt-LT"/>
        </w:rPr>
        <w:t>)</w:t>
      </w:r>
      <w:r w:rsidRPr="00DA6484">
        <w:rPr>
          <w:lang w:eastAsia="lt-LT"/>
        </w:rPr>
        <w:t xml:space="preserve"> </w:t>
      </w:r>
      <w:r w:rsidRPr="00661F28">
        <w:rPr>
          <w:bCs/>
          <w:lang w:eastAsia="lt-LT"/>
        </w:rPr>
        <w:t>turizmo veiklą reglamentuojančių teisės aktų nustatyta tvarka teikiamoms apgyvendinimo paslaugoms;</w:t>
      </w:r>
    </w:p>
    <w:p w:rsidR="002F326D" w:rsidRPr="00DE774D"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4) keleivių vežimo Susisiekimo ministerijos ar jos įgaliotos institucijos arba savivaldybių nustatytais reguliaraus susisiekimo maršrutais paslaugoms, taip pat šiame punkte nurodytų keleivių bagažo vežimo paslaugoms;</w:t>
      </w:r>
    </w:p>
    <w:p w:rsidR="002F326D"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5) buitiniams energijos vartotojams, kaip jie apibrėžti Lietuvos Respublikos energetikos įstatyme, tiekiamoms malkoms ir medienos produktams, skirtiems kūrenimui;</w:t>
      </w:r>
    </w:p>
    <w:p w:rsidR="002F326D" w:rsidRPr="00815F6F"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r w:rsidRPr="00815F6F">
        <w:rPr>
          <w:bCs/>
          <w:lang w:val="en-GB" w:eastAsia="lt-LT"/>
        </w:rPr>
        <w:t>6</w:t>
      </w:r>
      <w:r w:rsidRPr="00042AD0">
        <w:rPr>
          <w:bCs/>
          <w:lang w:eastAsia="lt-LT"/>
        </w:rPr>
        <w:t>)</w:t>
      </w:r>
      <w:r w:rsidRPr="00DA6484">
        <w:rPr>
          <w:lang w:eastAsia="lt-LT"/>
        </w:rPr>
        <w:t xml:space="preserve"> </w:t>
      </w:r>
      <w:r w:rsidRPr="00042AD0">
        <w:rPr>
          <w:lang w:eastAsia="lt-LT"/>
        </w:rPr>
        <w:t>i</w:t>
      </w:r>
      <w:r w:rsidRPr="00B53BA6">
        <w:rPr>
          <w:lang w:eastAsia="lt-LT"/>
        </w:rPr>
        <w:t>ki 2023 m. birželio 30 d.</w:t>
      </w:r>
      <w:r w:rsidRPr="00DA6484">
        <w:rPr>
          <w:lang w:eastAsia="lt-LT"/>
        </w:rPr>
        <w:t xml:space="preserve"> </w:t>
      </w:r>
      <w:r w:rsidRPr="00815F6F">
        <w:rPr>
          <w:bCs/>
          <w:lang w:eastAsia="lt-LT"/>
        </w:rPr>
        <w:t xml:space="preserve">restoranų, kavinių ir panašių maitinimo įstaigų teikiamoms maitinimo paslaugoms ir išsinešti tiekiamam maistui, išskyrus alkoholinius gėrimus ir paslaugas ar paslaugų dalis, kurios susijusios su alkoholiniais gėrimais; </w:t>
      </w:r>
    </w:p>
    <w:p w:rsidR="002F326D" w:rsidRPr="00C02F6E"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lang w:eastAsia="lt-LT"/>
        </w:rPr>
      </w:pPr>
      <w:r w:rsidRPr="00B53BA6">
        <w:rPr>
          <w:bCs/>
          <w:lang w:eastAsia="lt-LT"/>
        </w:rPr>
        <w:t>7)</w:t>
      </w:r>
      <w:r w:rsidRPr="00B53BA6">
        <w:rPr>
          <w:lang w:eastAsia="lt-LT"/>
        </w:rPr>
        <w:t xml:space="preserve"> visų rūšių meno ir kultūros įstaigų, meno ir kultūros renginių lankymui, kai netaikomos šio Įstatymo 23 straipsnio nuostatos;</w:t>
      </w:r>
    </w:p>
    <w:p w:rsidR="002F326D" w:rsidRPr="00E96483"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r w:rsidRPr="00E96483">
        <w:rPr>
          <w:bCs/>
          <w:lang w:eastAsia="lt-LT"/>
        </w:rPr>
        <w:t>8)</w:t>
      </w:r>
      <w:r w:rsidRPr="00B53BA6">
        <w:rPr>
          <w:bCs/>
          <w:lang w:eastAsia="lt-LT"/>
        </w:rPr>
        <w:t xml:space="preserve"> </w:t>
      </w:r>
      <w:r w:rsidRPr="00B53BA6">
        <w:rPr>
          <w:lang w:eastAsia="lt-LT"/>
        </w:rPr>
        <w:t>iki 2023 m. birželio 30 d.</w:t>
      </w:r>
      <w:r w:rsidRPr="00DA6484">
        <w:rPr>
          <w:lang w:eastAsia="lt-LT"/>
        </w:rPr>
        <w:t xml:space="preserve"> </w:t>
      </w:r>
      <w:r w:rsidRPr="00E96483">
        <w:rPr>
          <w:bCs/>
          <w:lang w:eastAsia="lt-LT"/>
        </w:rPr>
        <w:t>atlikėjų (aktoriaus, dainininko, muzikanto, dirigento, šokėjo ar kito asmens, vaidinančio, dainuojančio, skaitančio, deklamuojančio arba kitaip atliekančio literatūros, meno, folkloro kūrinius ar cirko numerius) teikiamoms atlikimo paslaugoms;</w:t>
      </w:r>
    </w:p>
    <w:p w:rsidR="002F326D" w:rsidRPr="00DE774D"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B53BA6">
        <w:rPr>
          <w:lang w:eastAsia="lt-LT"/>
        </w:rPr>
        <w:t>9) iki 2023 m. birželio 30 d. sporto renginių, sporto klubų lankymui ir kitų asmenų, teikiančių panašias į sporto klubų teikiamas paslaugas, lankymui, kai netaikomos šio Įstatymo 23</w:t>
      </w:r>
      <w:r w:rsidR="00042AD0">
        <w:rPr>
          <w:lang w:eastAsia="lt-LT"/>
        </w:rPr>
        <w:t> </w:t>
      </w:r>
      <w:r w:rsidRPr="00B53BA6">
        <w:rPr>
          <w:lang w:eastAsia="lt-LT"/>
        </w:rPr>
        <w:t>straipsnio nuostatos</w:t>
      </w:r>
      <w:r w:rsidRPr="00DE774D">
        <w:rPr>
          <w:lang w:eastAsia="lt-LT"/>
        </w:rPr>
        <w:t>.“</w:t>
      </w:r>
    </w:p>
    <w:p w:rsidR="002F326D" w:rsidRPr="00DE774D"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sidRPr="00DE774D">
        <w:rPr>
          <w:lang w:eastAsia="lt-LT"/>
        </w:rPr>
        <w:t>2. Pakeisti 19 straipsnio 4 dal</w:t>
      </w:r>
      <w:r>
        <w:rPr>
          <w:lang w:eastAsia="lt-LT"/>
        </w:rPr>
        <w:t xml:space="preserve">ies </w:t>
      </w:r>
      <w:r>
        <w:rPr>
          <w:lang w:val="en-GB" w:eastAsia="lt-LT"/>
        </w:rPr>
        <w:t>1 punk</w:t>
      </w:r>
      <w:r>
        <w:rPr>
          <w:lang w:eastAsia="lt-LT"/>
        </w:rPr>
        <w:t xml:space="preserve">tą </w:t>
      </w:r>
      <w:r w:rsidRPr="00DE774D">
        <w:rPr>
          <w:lang w:eastAsia="lt-LT"/>
        </w:rPr>
        <w:t>ir j</w:t>
      </w:r>
      <w:r>
        <w:rPr>
          <w:lang w:eastAsia="lt-LT"/>
        </w:rPr>
        <w:t>į</w:t>
      </w:r>
      <w:r w:rsidRPr="00DE774D">
        <w:rPr>
          <w:lang w:eastAsia="lt-LT"/>
        </w:rPr>
        <w:t xml:space="preserve"> išdėstyti taip:</w:t>
      </w:r>
    </w:p>
    <w:p w:rsidR="003A3459" w:rsidRDefault="002F326D"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sidRPr="00DE774D">
        <w:rPr>
          <w:color w:val="000000"/>
        </w:rPr>
        <w:t>„</w:t>
      </w:r>
      <w:r w:rsidRPr="00DE774D">
        <w:rPr>
          <w:lang w:eastAsia="lt-LT"/>
        </w:rPr>
        <w:t xml:space="preserve">1) vaistams, medicinos pagalbos priemonėms </w:t>
      </w:r>
      <w:r w:rsidRPr="00B53BA6">
        <w:rPr>
          <w:lang w:eastAsia="lt-LT"/>
        </w:rPr>
        <w:t>ir specialiosios medicininės paskirties maisto produktams</w:t>
      </w:r>
      <w:r w:rsidRPr="00DE774D">
        <w:rPr>
          <w:lang w:eastAsia="lt-LT"/>
        </w:rPr>
        <w:t>, kai šių prekių įsigijimo išlaidos visiškai ar iš dalies kompensuojamos Lietuvos Respublikos sveikatos draudimo įstatymo nustatyta tvarka, taip pat nekompensuojamiesiems receptiniams vaistams, išskyrus šio straipsnio 5 dalyje nustatytus atvejus;</w:t>
      </w:r>
      <w:r>
        <w:rPr>
          <w:lang w:eastAsia="lt-LT"/>
        </w:rPr>
        <w:t>“.</w:t>
      </w:r>
    </w:p>
    <w:p w:rsidR="002F326D" w:rsidRDefault="002F326D"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Cs w:val="24"/>
          <w:lang w:eastAsia="lt-LT"/>
        </w:rPr>
      </w:pPr>
    </w:p>
    <w:p w:rsidR="00042AD0" w:rsidRDefault="00042AD0"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Cs w:val="24"/>
          <w:lang w:eastAsia="lt-LT"/>
        </w:rPr>
      </w:pPr>
    </w:p>
    <w:p w:rsidR="003A3459" w:rsidRDefault="00FE6F53"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Cs w:val="24"/>
          <w:lang w:eastAsia="lt-LT"/>
        </w:rPr>
      </w:pPr>
      <w:r>
        <w:rPr>
          <w:b/>
          <w:szCs w:val="24"/>
          <w:lang w:eastAsia="lt-LT"/>
        </w:rPr>
        <w:t xml:space="preserve">2 straipsnis. </w:t>
      </w:r>
      <w:r>
        <w:rPr>
          <w:b/>
        </w:rPr>
        <w:t>Įstatymo įsigaliojimas</w:t>
      </w:r>
    </w:p>
    <w:p w:rsidR="003A3459" w:rsidRDefault="00FE6F53"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Cs w:val="24"/>
          <w:lang w:eastAsia="lt-LT"/>
        </w:rPr>
      </w:pPr>
      <w:r>
        <w:rPr>
          <w:szCs w:val="24"/>
          <w:lang w:eastAsia="lt-LT"/>
        </w:rPr>
        <w:lastRenderedPageBreak/>
        <w:t>Ši</w:t>
      </w:r>
      <w:r w:rsidR="005665E4">
        <w:rPr>
          <w:szCs w:val="24"/>
          <w:lang w:eastAsia="lt-LT"/>
        </w:rPr>
        <w:t>s</w:t>
      </w:r>
      <w:r>
        <w:rPr>
          <w:szCs w:val="24"/>
          <w:lang w:eastAsia="lt-LT"/>
        </w:rPr>
        <w:t xml:space="preserve"> įstatym</w:t>
      </w:r>
      <w:r w:rsidR="005665E4">
        <w:rPr>
          <w:szCs w:val="24"/>
          <w:lang w:eastAsia="lt-LT"/>
        </w:rPr>
        <w:t>as</w:t>
      </w:r>
      <w:r>
        <w:rPr>
          <w:szCs w:val="24"/>
          <w:lang w:eastAsia="lt-LT"/>
        </w:rPr>
        <w:t xml:space="preserve"> įsigalioja 2023 m. sausio 1 d.</w:t>
      </w:r>
    </w:p>
    <w:p w:rsidR="003A3459" w:rsidRDefault="003A3459" w:rsidP="00DA648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Cs w:val="24"/>
          <w:lang w:eastAsia="lt-LT"/>
        </w:rPr>
      </w:pPr>
    </w:p>
    <w:p w:rsidR="00E85912" w:rsidRDefault="00E85912"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lang w:eastAsia="lt-LT"/>
        </w:rPr>
      </w:pPr>
    </w:p>
    <w:p w:rsidR="003A3459" w:rsidRDefault="00FE6F53" w:rsidP="00DA648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lang w:eastAsia="lt-LT"/>
        </w:rPr>
      </w:pPr>
      <w:r>
        <w:rPr>
          <w:i/>
          <w:szCs w:val="24"/>
          <w:lang w:eastAsia="lt-LT"/>
        </w:rPr>
        <w:t>Skelbiu šį Lietuvos Respublikos Seimo priimtą įstatymą.</w:t>
      </w:r>
    </w:p>
    <w:p w:rsidR="003A3459" w:rsidRDefault="003A3459">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rsidR="003A3459" w:rsidRDefault="00FE6F53">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p w:rsidR="003A3459" w:rsidRDefault="003A3459">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ectPr w:rsidR="003A3459">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5BBF" w:rsidRDefault="00855BBF">
      <w:r>
        <w:separator/>
      </w:r>
    </w:p>
  </w:endnote>
  <w:endnote w:type="continuationSeparator" w:id="0">
    <w:p w:rsidR="00855BBF" w:rsidRDefault="00855B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3A345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3A345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3A345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5BBF" w:rsidRDefault="00855BBF">
      <w:r>
        <w:separator/>
      </w:r>
    </w:p>
  </w:footnote>
  <w:footnote w:type="continuationSeparator" w:id="0">
    <w:p w:rsidR="00855BBF" w:rsidRDefault="00855B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3A345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FE6F53">
    <w:pPr>
      <w:tabs>
        <w:tab w:val="center" w:pos="4819"/>
        <w:tab w:val="right" w:pos="9638"/>
      </w:tabs>
      <w:jc w:val="center"/>
    </w:pPr>
    <w:r>
      <w:fldChar w:fldCharType="begin"/>
    </w:r>
    <w:r>
      <w:instrText>PAGE   \* MERGEFORMAT</w:instrText>
    </w:r>
    <w:r>
      <w:fldChar w:fldCharType="separate"/>
    </w:r>
    <w:r w:rsidR="00944BEA">
      <w:rPr>
        <w:noProof/>
      </w:rPr>
      <w:t>2</w:t>
    </w:r>
    <w:r>
      <w:fldChar w:fldCharType="end"/>
    </w:r>
  </w:p>
  <w:p w:rsidR="003A3459" w:rsidRDefault="003A3459">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3459" w:rsidRDefault="003A3459">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2147DF"/>
    <w:multiLevelType w:val="hybridMultilevel"/>
    <w:tmpl w:val="313E8D0E"/>
    <w:lvl w:ilvl="0" w:tplc="ACD25F5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 w15:restartNumberingAfterBreak="0">
    <w:nsid w:val="7A0D1918"/>
    <w:multiLevelType w:val="hybridMultilevel"/>
    <w:tmpl w:val="85C09AD2"/>
    <w:lvl w:ilvl="0" w:tplc="58D2059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 w:val="000005E1"/>
    <w:rsid w:val="00042AD0"/>
    <w:rsid w:val="00106A9A"/>
    <w:rsid w:val="00274353"/>
    <w:rsid w:val="00294DAF"/>
    <w:rsid w:val="002F326D"/>
    <w:rsid w:val="00354C4F"/>
    <w:rsid w:val="00363699"/>
    <w:rsid w:val="003A3459"/>
    <w:rsid w:val="004E6B55"/>
    <w:rsid w:val="005665E4"/>
    <w:rsid w:val="00616AB9"/>
    <w:rsid w:val="00671162"/>
    <w:rsid w:val="006D236D"/>
    <w:rsid w:val="006D5305"/>
    <w:rsid w:val="00855BBF"/>
    <w:rsid w:val="008E611E"/>
    <w:rsid w:val="00944BEA"/>
    <w:rsid w:val="00AF4B54"/>
    <w:rsid w:val="00B07973"/>
    <w:rsid w:val="00B32BCE"/>
    <w:rsid w:val="00C538B9"/>
    <w:rsid w:val="00D20C8A"/>
    <w:rsid w:val="00DA6484"/>
    <w:rsid w:val="00E023AF"/>
    <w:rsid w:val="00E85912"/>
    <w:rsid w:val="00E86B63"/>
    <w:rsid w:val="00F769D3"/>
    <w:rsid w:val="00FE6F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28225DFD-3F08-4A5B-90DE-CAAF147B1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F769D3"/>
    <w:rPr>
      <w:rFonts w:ascii="Segoe UI" w:hAnsi="Segoe UI" w:cs="Segoe UI"/>
      <w:sz w:val="18"/>
      <w:szCs w:val="18"/>
    </w:rPr>
  </w:style>
  <w:style w:type="character" w:customStyle="1" w:styleId="DebesliotekstasDiagrama">
    <w:name w:val="Debesėlio tekstas Diagrama"/>
    <w:link w:val="Debesliotekstas"/>
    <w:semiHidden/>
    <w:rsid w:val="00F769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956201">
      <w:bodyDiv w:val="1"/>
      <w:marLeft w:val="0"/>
      <w:marRight w:val="0"/>
      <w:marTop w:val="0"/>
      <w:marBottom w:val="0"/>
      <w:divBdr>
        <w:top w:val="none" w:sz="0" w:space="0" w:color="auto"/>
        <w:left w:val="none" w:sz="0" w:space="0" w:color="auto"/>
        <w:bottom w:val="none" w:sz="0" w:space="0" w:color="auto"/>
        <w:right w:val="none" w:sz="0" w:space="0" w:color="auto"/>
      </w:divBdr>
      <w:divsChild>
        <w:div w:id="1754157482">
          <w:marLeft w:val="0"/>
          <w:marRight w:val="0"/>
          <w:marTop w:val="0"/>
          <w:marBottom w:val="0"/>
          <w:divBdr>
            <w:top w:val="none" w:sz="0" w:space="0" w:color="auto"/>
            <w:left w:val="none" w:sz="0" w:space="0" w:color="auto"/>
            <w:bottom w:val="none" w:sz="0" w:space="0" w:color="auto"/>
            <w:right w:val="none" w:sz="0" w:space="0" w:color="auto"/>
          </w:divBdr>
          <w:divsChild>
            <w:div w:id="1835678527">
              <w:marLeft w:val="0"/>
              <w:marRight w:val="0"/>
              <w:marTop w:val="0"/>
              <w:marBottom w:val="0"/>
              <w:divBdr>
                <w:top w:val="none" w:sz="0" w:space="0" w:color="auto"/>
                <w:left w:val="none" w:sz="0" w:space="0" w:color="auto"/>
                <w:bottom w:val="none" w:sz="0" w:space="0" w:color="auto"/>
                <w:right w:val="none" w:sz="0" w:space="0" w:color="auto"/>
              </w:divBdr>
              <w:divsChild>
                <w:div w:id="156876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45400797">
      <w:bodyDiv w:val="1"/>
      <w:marLeft w:val="0"/>
      <w:marRight w:val="0"/>
      <w:marTop w:val="0"/>
      <w:marBottom w:val="0"/>
      <w:divBdr>
        <w:top w:val="none" w:sz="0" w:space="0" w:color="auto"/>
        <w:left w:val="none" w:sz="0" w:space="0" w:color="auto"/>
        <w:bottom w:val="none" w:sz="0" w:space="0" w:color="auto"/>
        <w:right w:val="none" w:sz="0" w:space="0" w:color="auto"/>
      </w:divBdr>
      <w:divsChild>
        <w:div w:id="150756099">
          <w:marLeft w:val="0"/>
          <w:marRight w:val="0"/>
          <w:marTop w:val="0"/>
          <w:marBottom w:val="0"/>
          <w:divBdr>
            <w:top w:val="none" w:sz="0" w:space="0" w:color="auto"/>
            <w:left w:val="none" w:sz="0" w:space="0" w:color="auto"/>
            <w:bottom w:val="none" w:sz="0" w:space="0" w:color="auto"/>
            <w:right w:val="none" w:sz="0" w:space="0" w:color="auto"/>
          </w:divBdr>
        </w:div>
      </w:divsChild>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88039126">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1967421549">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02700069">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 w:id="122213125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205220986">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 w:id="347172425">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77201500">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247683">
      <w:bodyDiv w:val="1"/>
      <w:marLeft w:val="0"/>
      <w:marRight w:val="0"/>
      <w:marTop w:val="0"/>
      <w:marBottom w:val="0"/>
      <w:divBdr>
        <w:top w:val="none" w:sz="0" w:space="0" w:color="auto"/>
        <w:left w:val="none" w:sz="0" w:space="0" w:color="auto"/>
        <w:bottom w:val="none" w:sz="0" w:space="0" w:color="auto"/>
        <w:right w:val="none" w:sz="0" w:space="0" w:color="auto"/>
      </w:divBdr>
      <w:divsChild>
        <w:div w:id="1009715934">
          <w:marLeft w:val="0"/>
          <w:marRight w:val="0"/>
          <w:marTop w:val="0"/>
          <w:marBottom w:val="0"/>
          <w:divBdr>
            <w:top w:val="none" w:sz="0" w:space="0" w:color="auto"/>
            <w:left w:val="none" w:sz="0" w:space="0" w:color="auto"/>
            <w:bottom w:val="none" w:sz="0" w:space="0" w:color="auto"/>
            <w:right w:val="none" w:sz="0" w:space="0" w:color="auto"/>
          </w:divBdr>
          <w:divsChild>
            <w:div w:id="809329249">
              <w:marLeft w:val="0"/>
              <w:marRight w:val="0"/>
              <w:marTop w:val="0"/>
              <w:marBottom w:val="0"/>
              <w:divBdr>
                <w:top w:val="none" w:sz="0" w:space="0" w:color="auto"/>
                <w:left w:val="none" w:sz="0" w:space="0" w:color="auto"/>
                <w:bottom w:val="none" w:sz="0" w:space="0" w:color="auto"/>
                <w:right w:val="none" w:sz="0" w:space="0" w:color="auto"/>
              </w:divBdr>
              <w:divsChild>
                <w:div w:id="1090464992">
                  <w:marLeft w:val="0"/>
                  <w:marRight w:val="0"/>
                  <w:marTop w:val="0"/>
                  <w:marBottom w:val="0"/>
                  <w:divBdr>
                    <w:top w:val="none" w:sz="0" w:space="0" w:color="auto"/>
                    <w:left w:val="none" w:sz="0" w:space="0" w:color="auto"/>
                    <w:bottom w:val="none" w:sz="0" w:space="0" w:color="auto"/>
                    <w:right w:val="none" w:sz="0" w:space="0" w:color="auto"/>
                  </w:divBdr>
                  <w:divsChild>
                    <w:div w:id="156267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333343945">
          <w:marLeft w:val="0"/>
          <w:marRight w:val="0"/>
          <w:marTop w:val="0"/>
          <w:marBottom w:val="0"/>
          <w:divBdr>
            <w:top w:val="none" w:sz="0" w:space="0" w:color="auto"/>
            <w:left w:val="none" w:sz="0" w:space="0" w:color="auto"/>
            <w:bottom w:val="none" w:sz="0" w:space="0" w:color="auto"/>
            <w:right w:val="none" w:sz="0" w:space="0" w:color="auto"/>
          </w:divBdr>
        </w:div>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d0713dac28047fc8b448999b95ea2a4" PartId="2f2e6bb4472f4317bc447e4f5876d89b">
    <Part Type="straipsnis" Nr="1" Abbr="1 str." Title="19 straipsnio pakeitimas" DocPartId="13baf980bcbc4aaeb201f2d188c2e997" PartId="c635bbab0c654291b59a2ce025c33560">
      <Part Type="strDalis" Nr="1" Abbr="1 str. 1 d." DocPartId="082ff2805f524924a116fabaa245ba08" PartId="59ce7ddc0fb2460692b4fd4262239525">
        <Part Type="citata" DocPartId="ba128229656b4ca6bbdb944afc18c29a" PartId="0c685de7a78848678246516884c5b58d">
          <Part Type="strPunktas" Nr="3" Abbr="3 p." DocPartId="25b03e5c1a8c4be4a2d3f83aa1d33375" PartId="9d2a8c18460448638e65545308f190ca"/>
        </Part>
      </Part>
      <Part Type="strDalis" Nr="2" Abbr="1 str. 2 d." DocPartId="18d4a04afbc94ab9ba6ec59fdf38f28e" PartId="6d765ddcbdc0426b97f55cc414e7b7ef">
        <Part Type="citata" DocPartId="1703e203406e48b5a6cbd397e74971ea" PartId="2101e5edfe874cf18e134c1aad8fc4a9">
          <Part Type="strPunktas" Nr="6" Abbr="6 p." DocPartId="059dee7a82574886aeb3780305922c51" PartId="5aef98aa67954886a104d74e77ea611d"/>
        </Part>
      </Part>
      <Part Type="strDalis" Nr="3" Abbr="1 str. 3 d." DocPartId="05c2ed14c12f427da1ad5b27bf200da0" PartId="1aa54ff0e0824d36a3ad89c950fcad7d">
        <Part Type="citata" DocPartId="a65d251c3674492480d243357724b88c" PartId="9a5d897670bc4f2389711e311edec2e5">
          <Part Type="strPunktas" Nr="7" Abbr="7 p." DocPartId="5914174da81147e5aba691ca2cde8c95" PartId="540ceca08daa4ca19b7232f6f25e4832"/>
        </Part>
      </Part>
      <Part Type="strDalis" Nr="4" Abbr="1 str. 4 d." DocPartId="d2e4d9d6812647a0a5090057ce213265" PartId="6e74dd4c593643f086d671e7ecafc42b">
        <Part Type="citata" DocPartId="bdc91988878f43a9bc9c7e0824e489b1" PartId="f3e3d5c373f04f16952493ca832ad693">
          <Part Type="strPunktas" Nr="8" Abbr="8 p." DocPartId="0013aec7c0284c6697ceec75257dadae" PartId="f42af1162bbb4aea80e3c40cc05ae0bf"/>
        </Part>
      </Part>
    </Part>
    <Part Type="straipsnis" Nr="2" Abbr="2 str." Title="19 straipsnio pakeitimas" DocPartId="3a48928f9007419395064431fb16abc8" PartId="b3ea61b92d4b4b57a0ac0fb7318c6ee1">
      <Part Type="strDalis" Nr="1" Abbr="2 str. 1 d." DocPartId="adfa9b14446b4d6b9217b9c2f0cc345f" PartId="5efa35e3dbe441efbcf0c000fdb9d68c"/>
    </Part>
    <Part Type="straipsnis" Nr="3" Abbr="3 str." Title="Įstatymo įsigaliojimas" DocPartId="fe563c6794e84019a68a97aee5445910" PartId="b2e0bad8f4524d119e2771c0ee7ddbc2">
      <Part Type="strDalis" Nr="1" Abbr="3 str. 1 d." DocPartId="32abaf1bd0a74df1b16e107ba45930bb" PartId="9e5c772978754239bdeac33f70bf7ca6"/>
      <Part Type="strDalis" Nr="2" Abbr="3 str. 2 d." DocPartId="30f589050ec54b8a8c097d2065193bf1" PartId="e43fb2fa2ed44271a8530b5f19dc1530"/>
    </Part>
    <Part Type="signatura" DocPartId="5dcc97c0f8fa41f489c27a83688a7792" PartId="efd99ba491a74f89a2af181c7c3678b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09F7A4-51BF-434E-843E-DAF50EBA880E}">
  <ds:schemaRefs>
    <ds:schemaRef ds:uri="http://lrs.lt/TAIS/DocParts"/>
  </ds:schemaRefs>
</ds:datastoreItem>
</file>

<file path=customXml/itemProps2.xml><?xml version="1.0" encoding="utf-8"?>
<ds:datastoreItem xmlns:ds="http://schemas.openxmlformats.org/officeDocument/2006/customXml" ds:itemID="{0C114050-35DE-4842-9685-BFA802AFA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2089</Words>
  <Characters>1192</Characters>
  <Application>Microsoft Office Word</Application>
  <DocSecurity>0</DocSecurity>
  <Lines>9</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MUDĖNIENĖ Dalia</dc:creator>
  <cp:keywords/>
  <cp:lastModifiedBy>EITUTIENĖ Rasa</cp:lastModifiedBy>
  <cp:revision>2</cp:revision>
  <cp:lastPrinted>2022-11-17T14:41:00Z</cp:lastPrinted>
  <dcterms:created xsi:type="dcterms:W3CDTF">2022-11-17T15:08:00Z</dcterms:created>
  <dcterms:modified xsi:type="dcterms:W3CDTF">2022-11-17T15:08:00Z</dcterms:modified>
</cp:coreProperties>
</file>