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f5f88a9d5704e109740f15040426548"/>
        <w:lock w:val="sdtLocked"/>
        <w:richText/>
      </w:sdtPr>
      <w:sdtContent>
        <w:p>
          <w:pPr>
            <w:keepLines/>
            <w:tabs>
              <w:tab w:val="left" w:pos="8222"/>
              <w:tab w:val="left" w:pos="8505"/>
              <w:tab w:val="left" w:pos="8647"/>
              <w:tab w:val="left" w:pos="8789"/>
              <w:tab w:val="left" w:pos="14317"/>
            </w:tabs>
            <w:suppressAutoHyphens/>
            <w:ind w:left="7230"/>
            <w:textAlignment w:val="center"/>
            <w:rPr>
              <w:b/>
              <w:color w:val="000000"/>
              <w:szCs w:val="24"/>
              <w:lang w:eastAsia="lt-LT"/>
            </w:rPr>
          </w:pPr>
        </w:p>
        <w:p>
          <w:pPr>
            <w:keepLines/>
            <w:tabs>
              <w:tab w:val="left" w:pos="8222"/>
              <w:tab w:val="left" w:pos="8505"/>
              <w:tab w:val="left" w:pos="8647"/>
              <w:tab w:val="left" w:pos="8789"/>
              <w:tab w:val="left" w:pos="14317"/>
            </w:tabs>
            <w:suppressAutoHyphens/>
            <w:ind w:left="7230"/>
            <w:textAlignment w:val="center"/>
            <w:rPr>
              <w:b/>
              <w:color w:val="000000"/>
              <w:szCs w:val="24"/>
              <w:lang w:eastAsia="lt-LT"/>
            </w:rPr>
          </w:pPr>
        </w:p>
        <w:p>
          <w:pPr>
            <w:keepLines/>
            <w:tabs>
              <w:tab w:val="left" w:pos="8222"/>
              <w:tab w:val="left" w:pos="8505"/>
              <w:tab w:val="left" w:pos="8647"/>
              <w:tab w:val="left" w:pos="8789"/>
              <w:tab w:val="left" w:pos="14317"/>
            </w:tabs>
            <w:suppressAutoHyphens/>
            <w:ind w:left="7230" w:firstLine="1178"/>
            <w:textAlignment w:val="center"/>
            <w:rPr>
              <w:b/>
              <w:color w:val="000000"/>
              <w:szCs w:val="24"/>
              <w:lang w:eastAsia="lt-LT"/>
            </w:rPr>
          </w:pPr>
          <w:r>
            <w:rPr>
              <w:b/>
              <w:color w:val="000000"/>
              <w:szCs w:val="24"/>
              <w:lang w:eastAsia="lt-LT"/>
            </w:rPr>
            <w:t>Projektas</w:t>
          </w:r>
        </w:p>
        <w:p>
          <w:pPr>
            <w:ind w:firstLine="851"/>
            <w:jc w:val="center"/>
            <w:rPr>
              <w:rFonts w:eastAsia="Calibri"/>
              <w:szCs w:val="24"/>
            </w:rPr>
          </w:pPr>
        </w:p>
        <w:p>
          <w:pPr>
            <w:jc w:val="center"/>
            <w:rPr>
              <w:rFonts w:eastAsia="Calibri"/>
              <w:szCs w:val="24"/>
            </w:rPr>
          </w:pPr>
          <w:r>
            <w:rPr>
              <w:rFonts w:eastAsia="Calibri"/>
              <w:b/>
              <w:szCs w:val="24"/>
            </w:rPr>
            <w:t>LIETUVOS RESPUBLIKOS APLINKOS MINISTRAS</w:t>
          </w:r>
        </w:p>
        <w:p>
          <w:pPr>
            <w:jc w:val="center"/>
            <w:rPr>
              <w:rFonts w:eastAsia="Calibri"/>
              <w:b/>
              <w:szCs w:val="24"/>
            </w:rPr>
          </w:pPr>
        </w:p>
        <w:p>
          <w:pPr>
            <w:rPr>
              <w:sz w:val="6"/>
              <w:szCs w:val="6"/>
            </w:rPr>
          </w:pPr>
        </w:p>
        <w:p>
          <w:pPr>
            <w:ind w:firstLine="62"/>
            <w:jc w:val="center"/>
            <w:rPr>
              <w:rFonts w:eastAsia="Calibri"/>
              <w:b/>
              <w:bCs/>
              <w:szCs w:val="22"/>
            </w:rPr>
          </w:pPr>
          <w:r>
            <w:rPr>
              <w:rFonts w:eastAsia="Calibri"/>
              <w:b/>
              <w:bCs/>
              <w:szCs w:val="22"/>
            </w:rPr>
            <w:t>ĮSAKYMAS</w:t>
          </w:r>
          <w:r>
            <w:rPr>
              <w:rFonts w:eastAsia="Calibri"/>
              <w:b/>
              <w:szCs w:val="24"/>
            </w:rPr>
            <w:t xml:space="preserve"> </w:t>
          </w:r>
        </w:p>
        <w:p>
          <w:pPr>
            <w:rPr>
              <w:sz w:val="6"/>
              <w:szCs w:val="6"/>
            </w:rPr>
          </w:pPr>
        </w:p>
        <w:p>
          <w:pPr>
            <w:keepLines/>
            <w:tabs>
              <w:tab w:val="left" w:pos="14317"/>
            </w:tabs>
            <w:suppressAutoHyphens/>
            <w:jc w:val="center"/>
            <w:textAlignment w:val="center"/>
            <w:rPr>
              <w:b/>
              <w:bCs/>
              <w:caps/>
              <w:color w:val="000000"/>
              <w:szCs w:val="24"/>
              <w:lang w:eastAsia="lt-LT"/>
            </w:rPr>
          </w:pPr>
          <w:r>
            <w:rPr>
              <w:b/>
              <w:bCs/>
              <w:caps/>
              <w:color w:val="000000"/>
              <w:szCs w:val="24"/>
              <w:lang w:eastAsia="lt-LT"/>
            </w:rPr>
            <w:t xml:space="preserve">DĖL LIETUVOS RESPUBLIKOS APLINKOS MINISTRO 2016 M. BALANDŽIO 27 D. ĮSAKYMO NR. D1-281 „DĖL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APRAŠO PATVIRTINIMO“ PAKEITIMO</w:t>
          </w:r>
        </w:p>
        <w:p>
          <w:pPr>
            <w:tabs>
              <w:tab w:val="left" w:pos="14317"/>
            </w:tabs>
            <w:suppressAutoHyphens/>
            <w:jc w:val="both"/>
            <w:textAlignment w:val="center"/>
            <w:rPr>
              <w:color w:val="000000"/>
              <w:szCs w:val="24"/>
              <w:lang w:eastAsia="lt-LT"/>
            </w:rPr>
          </w:pPr>
        </w:p>
        <w:p>
          <w:pPr>
            <w:keepLines/>
            <w:tabs>
              <w:tab w:val="left" w:pos="14317"/>
            </w:tabs>
            <w:suppressAutoHyphens/>
            <w:jc w:val="center"/>
            <w:textAlignment w:val="center"/>
            <w:rPr>
              <w:color w:val="000000"/>
              <w:szCs w:val="24"/>
              <w:lang w:eastAsia="lt-LT"/>
            </w:rPr>
          </w:pPr>
          <w:r>
            <w:rPr>
              <w:color w:val="000000"/>
              <w:szCs w:val="24"/>
              <w:lang w:eastAsia="lt-LT"/>
            </w:rPr>
            <w:t xml:space="preserve">2019 m.                    d. Nr. D1- </w:t>
          </w:r>
        </w:p>
        <w:p>
          <w:pPr>
            <w:keepLines/>
            <w:tabs>
              <w:tab w:val="left" w:pos="14317"/>
            </w:tabs>
            <w:suppressAutoHyphens/>
            <w:jc w:val="center"/>
            <w:textAlignment w:val="center"/>
            <w:rPr>
              <w:color w:val="000000"/>
              <w:szCs w:val="24"/>
              <w:lang w:eastAsia="lt-LT"/>
            </w:rPr>
          </w:pPr>
          <w:r>
            <w:rPr>
              <w:color w:val="000000"/>
              <w:szCs w:val="24"/>
              <w:lang w:eastAsia="lt-LT"/>
            </w:rPr>
            <w:t>Vilnius</w:t>
          </w:r>
        </w:p>
        <w:p>
          <w:pPr>
            <w:suppressAutoHyphens/>
            <w:ind w:firstLine="720"/>
            <w:jc w:val="both"/>
            <w:textAlignment w:val="center"/>
            <w:rPr>
              <w:rFonts w:eastAsia="Calibri"/>
              <w:color w:val="000000"/>
              <w:szCs w:val="24"/>
            </w:rPr>
          </w:pPr>
        </w:p>
        <w:sdt>
          <w:sdtPr>
            <w:alias w:val="preambule"/>
            <w:tag w:val="part_6237b9a2531f4ccbbbc0a8fedf306549"/>
            <w:lock w:val="sdtLocked"/>
            <w:richText/>
          </w:sdtPr>
          <w:sdtContent>
            <w:p>
              <w:pPr>
                <w:ind w:firstLine="709"/>
                <w:jc w:val="both"/>
                <w:rPr>
                  <w:rFonts w:eastAsia="Calibri"/>
                  <w:szCs w:val="24"/>
                </w:rPr>
              </w:pPr>
              <w:r>
                <w:rPr>
                  <w:rFonts w:eastAsia="Calibri"/>
                  <w:szCs w:val="24"/>
                </w:rPr>
                <w:t>P a k e i č i u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aprašą, patvirtintą Lietuvos Respublikos aplinkos ministro 2016 m. balandžio 27 d. įsakymu Nr. D1-281 „Dėl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aprašo patvirtinimo“:</w:t>
              </w:r>
            </w:p>
          </w:sdtContent>
        </w:sdt>
        <w:sdt>
          <w:sdtPr>
            <w:alias w:val="1 p."/>
            <w:tag w:val="part_18fcb06d8d4e4946abfe1f0620a7ffc8"/>
            <w:lock w:val="sdtLocked"/>
            <w:richText/>
          </w:sdtPr>
          <w:sdtContent>
            <w:p>
              <w:pPr>
                <w:ind w:firstLine="709"/>
                <w:jc w:val="both"/>
                <w:rPr>
                  <w:rFonts w:eastAsia="Calibri"/>
                  <w:szCs w:val="22"/>
                </w:rPr>
              </w:pPr>
              <w:sdt>
                <w:sdtPr>
                  <w:alias w:val="Numeris"/>
                  <w:tag w:val="nr_18fcb06d8d4e4946abfe1f0620a7ffc8"/>
                  <w:lock w:val="sdtLocked"/>
                  <w:richText/>
                </w:sdtPr>
                <w:sdtContent>
                  <w:r>
                    <w:rPr>
                      <w:rFonts w:eastAsia="Calibri"/>
                      <w:szCs w:val="22"/>
                    </w:rPr>
                    <w:t>1</w:t>
                  </w:r>
                </w:sdtContent>
              </w:sdt>
              <w:r>
                <w:rPr>
                  <w:rFonts w:eastAsia="Calibri"/>
                  <w:szCs w:val="22"/>
                </w:rPr>
                <w:t>. Pakeičiu 8 punktą ir jį išdėstau taip:</w:t>
              </w:r>
            </w:p>
            <w:sdt>
              <w:sdtPr>
                <w:alias w:val="citata"/>
                <w:tag w:val="part_23a5af7f136f4aa19ee7e277f18932ab"/>
                <w:lock w:val="sdtLocked"/>
                <w:richText/>
              </w:sdtPr>
              <w:sdtContent>
                <w:sdt>
                  <w:sdtPr>
                    <w:alias w:val="8 p."/>
                    <w:tag w:val="part_77019f69b8e5486f9921819fd9576622"/>
                    <w:lock w:val="sdtLocked"/>
                    <w:richText/>
                  </w:sdtPr>
                  <w:sdtContent>
                    <w:p>
                      <w:pPr>
                        <w:ind w:firstLine="709"/>
                        <w:jc w:val="both"/>
                        <w:rPr>
                          <w:rFonts w:eastAsia="Calibri"/>
                          <w:szCs w:val="24"/>
                        </w:rPr>
                      </w:pPr>
                      <w:r>
                        <w:rPr>
                          <w:rFonts w:eastAsia="Calibri"/>
                          <w:szCs w:val="24"/>
                        </w:rPr>
                        <w:t>„</w:t>
                      </w:r>
                      <w:sdt>
                        <w:sdtPr>
                          <w:alias w:val="Numeris"/>
                          <w:tag w:val="nr_77019f69b8e5486f9921819fd9576622"/>
                          <w:lock w:val="sdtLocked"/>
                          <w:richText/>
                        </w:sdtPr>
                        <w:sdtContent>
                          <w:r>
                            <w:rPr>
                              <w:rFonts w:eastAsia="Calibri"/>
                              <w:szCs w:val="24"/>
                            </w:rPr>
                            <w:t>8</w:t>
                          </w:r>
                        </w:sdtContent>
                      </w:sdt>
                      <w:r>
                        <w:rPr>
                          <w:rFonts w:eastAsia="Calibri"/>
                          <w:szCs w:val="24"/>
                        </w:rPr>
                        <w:t xml:space="preserve">. Pagal šį Aprašą projektams įgyvendinti numatoma skirti iki 80 600 000 eurų </w:t>
                      </w:r>
                      <w:r>
                        <w:rPr>
                          <w:rFonts w:eastAsia="Calibri"/>
                          <w:i/>
                          <w:iCs/>
                          <w:szCs w:val="24"/>
                        </w:rPr>
                        <w:t>(aštuoniasdešimt milijonų šeši šimtai tūkstančių eurų)</w:t>
                      </w:r>
                      <w:r>
                        <w:rPr>
                          <w:rFonts w:eastAsia="Calibri"/>
                          <w:szCs w:val="24"/>
                        </w:rPr>
                        <w:t xml:space="preserve"> Europos Sąjungos (toliau – ES) struktūrinių fondų (Sanglaudos fondo)</w:t>
                      </w:r>
                      <w:r>
                        <w:rPr>
                          <w:rFonts w:eastAsia="Calibri"/>
                          <w:i/>
                          <w:szCs w:val="24"/>
                        </w:rPr>
                        <w:t xml:space="preserve"> </w:t>
                      </w:r>
                      <w:r>
                        <w:rPr>
                          <w:rFonts w:eastAsia="Calibri"/>
                          <w:szCs w:val="24"/>
                        </w:rPr>
                        <w:t xml:space="preserve">lėšų. </w:t>
                      </w:r>
                    </w:p>
                  </w:sdtContent>
                </w:sdt>
                <w:sdt>
                  <w:sdtPr>
                    <w:alias w:val="2 p."/>
                    <w:tag w:val="part_31afc46f724443fb8c8271be224c8558"/>
                    <w:lock w:val="sdtLocked"/>
                    <w:richText/>
                  </w:sdtPr>
                  <w:sdtContent>
                    <w:p>
                      <w:pPr>
                        <w:ind w:firstLine="709"/>
                        <w:jc w:val="both"/>
                        <w:rPr>
                          <w:rFonts w:eastAsia="Calibri"/>
                          <w:szCs w:val="24"/>
                        </w:rPr>
                      </w:pPr>
                      <w:sdt>
                        <w:sdtPr>
                          <w:alias w:val="Numeris"/>
                          <w:tag w:val="nr_31afc46f724443fb8c8271be224c8558"/>
                          <w:lock w:val="sdtLocked"/>
                          <w:richText/>
                        </w:sdtPr>
                        <w:sdtContent>
                          <w:r>
                            <w:rPr>
                              <w:rFonts w:eastAsia="Calibri"/>
                              <w:szCs w:val="24"/>
                            </w:rPr>
                            <w:t>2</w:t>
                          </w:r>
                        </w:sdtContent>
                      </w:sdt>
                      <w:r>
                        <w:rPr>
                          <w:rFonts w:eastAsia="Calibri"/>
                          <w:szCs w:val="24"/>
                        </w:rPr>
                        <w:t>. Pakeičiu 9.1 papunkčio lentelę ir ją išdėstau taip:</w:t>
                      </w:r>
                    </w:p>
                    <w:p>
                      <w:pPr>
                        <w:ind w:firstLine="851"/>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2"/>
                        <w:gridCol w:w="3085"/>
                        <w:gridCol w:w="2693"/>
                      </w:tblGrid>
                      <w:tr>
                        <w:tc>
                          <w:tcPr>
                            <w:tcW w:w="972" w:type="dxa"/>
                            <w:hideMark/>
                          </w:tcPr>
                          <w:p>
                            <w:pPr>
                              <w:jc w:val="center"/>
                              <w:rPr>
                                <w:rFonts w:eastAsia="Calibri"/>
                                <w:b/>
                                <w:sz w:val="22"/>
                                <w:szCs w:val="24"/>
                              </w:rPr>
                            </w:pPr>
                            <w:r>
                              <w:rPr>
                                <w:rFonts w:eastAsia="Calibri"/>
                                <w:b/>
                                <w:sz w:val="22"/>
                                <w:szCs w:val="24"/>
                              </w:rPr>
                              <w:t>„Eil. Nr.</w:t>
                            </w:r>
                          </w:p>
                        </w:tc>
                        <w:tc>
                          <w:tcPr>
                            <w:tcW w:w="3085" w:type="dxa"/>
                            <w:hideMark/>
                          </w:tcPr>
                          <w:p>
                            <w:pPr>
                              <w:jc w:val="center"/>
                              <w:rPr>
                                <w:rFonts w:eastAsia="Calibri"/>
                                <w:b/>
                                <w:sz w:val="22"/>
                                <w:szCs w:val="24"/>
                              </w:rPr>
                            </w:pPr>
                            <w:r>
                              <w:rPr>
                                <w:rFonts w:eastAsia="Calibri"/>
                                <w:b/>
                                <w:sz w:val="22"/>
                                <w:szCs w:val="24"/>
                              </w:rPr>
                              <w:t>Regiono pavadinimas</w:t>
                            </w:r>
                          </w:p>
                        </w:tc>
                        <w:tc>
                          <w:tcPr>
                            <w:tcW w:w="2693" w:type="dxa"/>
                            <w:hideMark/>
                          </w:tcPr>
                          <w:p>
                            <w:pPr>
                              <w:jc w:val="center"/>
                              <w:rPr>
                                <w:rFonts w:eastAsia="Calibri"/>
                                <w:b/>
                                <w:sz w:val="22"/>
                                <w:szCs w:val="24"/>
                              </w:rPr>
                            </w:pPr>
                            <w:r>
                              <w:rPr>
                                <w:rFonts w:eastAsia="Calibri"/>
                                <w:b/>
                                <w:sz w:val="22"/>
                                <w:szCs w:val="24"/>
                              </w:rPr>
                              <w:t>ES lėšų suma, Eur</w:t>
                            </w:r>
                          </w:p>
                        </w:tc>
                      </w:tr>
                      <w:tr>
                        <w:tc>
                          <w:tcPr>
                            <w:tcW w:w="972" w:type="dxa"/>
                            <w:hideMark/>
                          </w:tcPr>
                          <w:p>
                            <w:pPr>
                              <w:jc w:val="both"/>
                              <w:rPr>
                                <w:rFonts w:eastAsia="Calibri"/>
                                <w:sz w:val="22"/>
                                <w:szCs w:val="24"/>
                              </w:rPr>
                            </w:pPr>
                            <w:r>
                              <w:rPr>
                                <w:rFonts w:eastAsia="Calibri"/>
                                <w:sz w:val="22"/>
                                <w:szCs w:val="24"/>
                              </w:rPr>
                              <w:t>1.</w:t>
                            </w:r>
                          </w:p>
                        </w:tc>
                        <w:tc>
                          <w:tcPr>
                            <w:tcW w:w="3085" w:type="dxa"/>
                            <w:hideMark/>
                          </w:tcPr>
                          <w:p>
                            <w:pPr>
                              <w:jc w:val="both"/>
                              <w:rPr>
                                <w:rFonts w:eastAsia="Calibri"/>
                                <w:sz w:val="22"/>
                                <w:szCs w:val="24"/>
                              </w:rPr>
                            </w:pPr>
                            <w:r>
                              <w:rPr>
                                <w:rFonts w:eastAsia="Calibri"/>
                                <w:sz w:val="22"/>
                                <w:szCs w:val="24"/>
                              </w:rPr>
                              <w:t>Alytaus</w:t>
                            </w:r>
                          </w:p>
                        </w:tc>
                        <w:tc>
                          <w:tcPr>
                            <w:tcW w:w="2693" w:type="dxa"/>
                            <w:hideMark/>
                          </w:tcPr>
                          <w:p>
                            <w:pPr>
                              <w:jc w:val="center"/>
                              <w:rPr>
                                <w:rFonts w:eastAsia="Calibri"/>
                                <w:sz w:val="22"/>
                                <w:szCs w:val="22"/>
                              </w:rPr>
                            </w:pPr>
                            <w:r>
                              <w:rPr>
                                <w:rFonts w:eastAsia="Calibri"/>
                                <w:sz w:val="22"/>
                                <w:szCs w:val="22"/>
                              </w:rPr>
                              <w:t>3 549 737,77</w:t>
                            </w:r>
                          </w:p>
                        </w:tc>
                      </w:tr>
                      <w:tr>
                        <w:tc>
                          <w:tcPr>
                            <w:tcW w:w="972" w:type="dxa"/>
                            <w:hideMark/>
                          </w:tcPr>
                          <w:p>
                            <w:pPr>
                              <w:jc w:val="both"/>
                              <w:rPr>
                                <w:rFonts w:eastAsia="Calibri"/>
                                <w:sz w:val="22"/>
                                <w:szCs w:val="24"/>
                              </w:rPr>
                            </w:pPr>
                            <w:r>
                              <w:rPr>
                                <w:rFonts w:eastAsia="Calibri"/>
                                <w:sz w:val="22"/>
                                <w:szCs w:val="24"/>
                              </w:rPr>
                              <w:t>2.</w:t>
                            </w:r>
                          </w:p>
                        </w:tc>
                        <w:tc>
                          <w:tcPr>
                            <w:tcW w:w="3085" w:type="dxa"/>
                            <w:hideMark/>
                          </w:tcPr>
                          <w:p>
                            <w:pPr>
                              <w:jc w:val="both"/>
                              <w:rPr>
                                <w:rFonts w:eastAsia="Calibri"/>
                                <w:sz w:val="22"/>
                                <w:szCs w:val="24"/>
                              </w:rPr>
                            </w:pPr>
                            <w:r>
                              <w:rPr>
                                <w:rFonts w:eastAsia="Calibri"/>
                                <w:sz w:val="22"/>
                                <w:szCs w:val="24"/>
                              </w:rPr>
                              <w:t>Kauno</w:t>
                            </w:r>
                          </w:p>
                        </w:tc>
                        <w:tc>
                          <w:tcPr>
                            <w:tcW w:w="2693" w:type="dxa"/>
                            <w:hideMark/>
                          </w:tcPr>
                          <w:p>
                            <w:pPr>
                              <w:jc w:val="center"/>
                              <w:rPr>
                                <w:rFonts w:eastAsia="Calibri"/>
                                <w:sz w:val="22"/>
                                <w:szCs w:val="22"/>
                              </w:rPr>
                            </w:pPr>
                            <w:r>
                              <w:rPr>
                                <w:rFonts w:eastAsia="Calibri"/>
                                <w:sz w:val="22"/>
                                <w:szCs w:val="22"/>
                              </w:rPr>
                              <w:t>14 567 838,31</w:t>
                            </w:r>
                          </w:p>
                        </w:tc>
                      </w:tr>
                      <w:tr>
                        <w:tc>
                          <w:tcPr>
                            <w:tcW w:w="972" w:type="dxa"/>
                            <w:hideMark/>
                          </w:tcPr>
                          <w:p>
                            <w:pPr>
                              <w:jc w:val="both"/>
                              <w:rPr>
                                <w:rFonts w:eastAsia="Calibri"/>
                                <w:sz w:val="22"/>
                                <w:szCs w:val="24"/>
                              </w:rPr>
                            </w:pPr>
                            <w:r>
                              <w:rPr>
                                <w:rFonts w:eastAsia="Calibri"/>
                                <w:sz w:val="22"/>
                                <w:szCs w:val="24"/>
                              </w:rPr>
                              <w:t>3.</w:t>
                            </w:r>
                          </w:p>
                        </w:tc>
                        <w:tc>
                          <w:tcPr>
                            <w:tcW w:w="3085" w:type="dxa"/>
                            <w:hideMark/>
                          </w:tcPr>
                          <w:p>
                            <w:pPr>
                              <w:jc w:val="both"/>
                              <w:rPr>
                                <w:rFonts w:eastAsia="Calibri"/>
                                <w:sz w:val="22"/>
                                <w:szCs w:val="24"/>
                              </w:rPr>
                            </w:pPr>
                            <w:r>
                              <w:rPr>
                                <w:rFonts w:eastAsia="Calibri"/>
                                <w:sz w:val="22"/>
                                <w:szCs w:val="24"/>
                              </w:rPr>
                              <w:t>Klaipėdos</w:t>
                            </w:r>
                          </w:p>
                        </w:tc>
                        <w:tc>
                          <w:tcPr>
                            <w:tcW w:w="2693" w:type="dxa"/>
                            <w:hideMark/>
                          </w:tcPr>
                          <w:p>
                            <w:pPr>
                              <w:jc w:val="center"/>
                              <w:rPr>
                                <w:rFonts w:eastAsia="Calibri"/>
                                <w:sz w:val="22"/>
                                <w:szCs w:val="22"/>
                              </w:rPr>
                            </w:pPr>
                            <w:r>
                              <w:rPr>
                                <w:rFonts w:eastAsia="Calibri"/>
                                <w:sz w:val="22"/>
                                <w:szCs w:val="22"/>
                              </w:rPr>
                              <w:t>8 847 842,96</w:t>
                            </w:r>
                          </w:p>
                        </w:tc>
                      </w:tr>
                      <w:tr>
                        <w:tc>
                          <w:tcPr>
                            <w:tcW w:w="972" w:type="dxa"/>
                            <w:hideMark/>
                          </w:tcPr>
                          <w:p>
                            <w:pPr>
                              <w:jc w:val="both"/>
                              <w:rPr>
                                <w:rFonts w:eastAsia="Calibri"/>
                                <w:sz w:val="22"/>
                                <w:szCs w:val="24"/>
                              </w:rPr>
                            </w:pPr>
                            <w:r>
                              <w:rPr>
                                <w:rFonts w:eastAsia="Calibri"/>
                                <w:sz w:val="22"/>
                                <w:szCs w:val="24"/>
                              </w:rPr>
                              <w:t>4.</w:t>
                            </w:r>
                          </w:p>
                        </w:tc>
                        <w:tc>
                          <w:tcPr>
                            <w:tcW w:w="3085" w:type="dxa"/>
                            <w:hideMark/>
                          </w:tcPr>
                          <w:p>
                            <w:pPr>
                              <w:jc w:val="both"/>
                              <w:rPr>
                                <w:rFonts w:eastAsia="Calibri"/>
                                <w:sz w:val="22"/>
                                <w:szCs w:val="24"/>
                              </w:rPr>
                            </w:pPr>
                            <w:r>
                              <w:rPr>
                                <w:rFonts w:eastAsia="Calibri"/>
                                <w:sz w:val="22"/>
                                <w:szCs w:val="24"/>
                              </w:rPr>
                              <w:t>Marijampolės</w:t>
                            </w:r>
                          </w:p>
                        </w:tc>
                        <w:tc>
                          <w:tcPr>
                            <w:tcW w:w="2693" w:type="dxa"/>
                            <w:hideMark/>
                          </w:tcPr>
                          <w:p>
                            <w:pPr>
                              <w:jc w:val="center"/>
                              <w:rPr>
                                <w:rFonts w:eastAsia="Calibri"/>
                                <w:sz w:val="22"/>
                                <w:szCs w:val="22"/>
                              </w:rPr>
                            </w:pPr>
                            <w:r>
                              <w:rPr>
                                <w:rFonts w:eastAsia="Calibri"/>
                                <w:sz w:val="22"/>
                                <w:szCs w:val="22"/>
                              </w:rPr>
                              <w:t>3 805 711,37</w:t>
                            </w:r>
                          </w:p>
                        </w:tc>
                      </w:tr>
                      <w:tr>
                        <w:tc>
                          <w:tcPr>
                            <w:tcW w:w="972" w:type="dxa"/>
                            <w:hideMark/>
                          </w:tcPr>
                          <w:p>
                            <w:pPr>
                              <w:jc w:val="both"/>
                              <w:rPr>
                                <w:rFonts w:eastAsia="Calibri"/>
                                <w:sz w:val="22"/>
                                <w:szCs w:val="24"/>
                              </w:rPr>
                            </w:pPr>
                            <w:r>
                              <w:rPr>
                                <w:rFonts w:eastAsia="Calibri"/>
                                <w:sz w:val="22"/>
                                <w:szCs w:val="24"/>
                              </w:rPr>
                              <w:t>5.</w:t>
                            </w:r>
                          </w:p>
                        </w:tc>
                        <w:tc>
                          <w:tcPr>
                            <w:tcW w:w="3085" w:type="dxa"/>
                            <w:hideMark/>
                          </w:tcPr>
                          <w:p>
                            <w:pPr>
                              <w:jc w:val="both"/>
                              <w:rPr>
                                <w:rFonts w:eastAsia="Calibri"/>
                                <w:sz w:val="22"/>
                                <w:szCs w:val="24"/>
                              </w:rPr>
                            </w:pPr>
                            <w:r>
                              <w:rPr>
                                <w:rFonts w:eastAsia="Calibri"/>
                                <w:sz w:val="22"/>
                                <w:szCs w:val="24"/>
                              </w:rPr>
                              <w:t>Panevėžio</w:t>
                            </w:r>
                          </w:p>
                        </w:tc>
                        <w:tc>
                          <w:tcPr>
                            <w:tcW w:w="2693" w:type="dxa"/>
                            <w:hideMark/>
                          </w:tcPr>
                          <w:p>
                            <w:pPr>
                              <w:jc w:val="center"/>
                              <w:rPr>
                                <w:rFonts w:eastAsia="Calibri"/>
                                <w:sz w:val="22"/>
                                <w:szCs w:val="22"/>
                              </w:rPr>
                            </w:pPr>
                            <w:r>
                              <w:rPr>
                                <w:rFonts w:eastAsia="Calibri"/>
                                <w:sz w:val="22"/>
                                <w:szCs w:val="22"/>
                              </w:rPr>
                              <w:t>5 710 199,65</w:t>
                            </w:r>
                          </w:p>
                        </w:tc>
                      </w:tr>
                      <w:tr>
                        <w:tc>
                          <w:tcPr>
                            <w:tcW w:w="972" w:type="dxa"/>
                            <w:hideMark/>
                          </w:tcPr>
                          <w:p>
                            <w:pPr>
                              <w:jc w:val="both"/>
                              <w:rPr>
                                <w:rFonts w:eastAsia="Calibri"/>
                                <w:sz w:val="22"/>
                                <w:szCs w:val="24"/>
                              </w:rPr>
                            </w:pPr>
                            <w:r>
                              <w:rPr>
                                <w:rFonts w:eastAsia="Calibri"/>
                                <w:sz w:val="22"/>
                                <w:szCs w:val="24"/>
                              </w:rPr>
                              <w:t>6.</w:t>
                            </w:r>
                          </w:p>
                        </w:tc>
                        <w:tc>
                          <w:tcPr>
                            <w:tcW w:w="3085" w:type="dxa"/>
                            <w:hideMark/>
                          </w:tcPr>
                          <w:p>
                            <w:pPr>
                              <w:jc w:val="both"/>
                              <w:rPr>
                                <w:rFonts w:eastAsia="Calibri"/>
                                <w:sz w:val="22"/>
                                <w:szCs w:val="24"/>
                              </w:rPr>
                            </w:pPr>
                            <w:r>
                              <w:rPr>
                                <w:rFonts w:eastAsia="Calibri"/>
                                <w:sz w:val="22"/>
                                <w:szCs w:val="24"/>
                              </w:rPr>
                              <w:t>Šiaulių</w:t>
                            </w:r>
                          </w:p>
                        </w:tc>
                        <w:tc>
                          <w:tcPr>
                            <w:tcW w:w="2693" w:type="dxa"/>
                            <w:hideMark/>
                          </w:tcPr>
                          <w:p>
                            <w:pPr>
                              <w:jc w:val="center"/>
                              <w:rPr>
                                <w:rFonts w:eastAsia="Calibri"/>
                                <w:sz w:val="22"/>
                                <w:szCs w:val="22"/>
                              </w:rPr>
                            </w:pPr>
                            <w:r>
                              <w:rPr>
                                <w:rFonts w:eastAsia="Calibri"/>
                                <w:sz w:val="22"/>
                                <w:szCs w:val="22"/>
                              </w:rPr>
                              <w:t>10 066 232,87</w:t>
                            </w:r>
                          </w:p>
                        </w:tc>
                      </w:tr>
                      <w:tr>
                        <w:tc>
                          <w:tcPr>
                            <w:tcW w:w="972" w:type="dxa"/>
                            <w:hideMark/>
                          </w:tcPr>
                          <w:p>
                            <w:pPr>
                              <w:jc w:val="both"/>
                              <w:rPr>
                                <w:rFonts w:eastAsia="Calibri"/>
                                <w:sz w:val="22"/>
                                <w:szCs w:val="24"/>
                              </w:rPr>
                            </w:pPr>
                            <w:r>
                              <w:rPr>
                                <w:rFonts w:eastAsia="Calibri"/>
                                <w:sz w:val="22"/>
                                <w:szCs w:val="24"/>
                              </w:rPr>
                              <w:t>7.</w:t>
                            </w:r>
                          </w:p>
                        </w:tc>
                        <w:tc>
                          <w:tcPr>
                            <w:tcW w:w="3085" w:type="dxa"/>
                            <w:hideMark/>
                          </w:tcPr>
                          <w:p>
                            <w:pPr>
                              <w:jc w:val="both"/>
                              <w:rPr>
                                <w:rFonts w:eastAsia="Calibri"/>
                                <w:sz w:val="22"/>
                                <w:szCs w:val="24"/>
                              </w:rPr>
                            </w:pPr>
                            <w:r>
                              <w:rPr>
                                <w:rFonts w:eastAsia="Calibri"/>
                                <w:sz w:val="22"/>
                                <w:szCs w:val="24"/>
                              </w:rPr>
                              <w:t>Tauragės</w:t>
                            </w:r>
                          </w:p>
                        </w:tc>
                        <w:tc>
                          <w:tcPr>
                            <w:tcW w:w="2693" w:type="dxa"/>
                            <w:hideMark/>
                          </w:tcPr>
                          <w:p>
                            <w:pPr>
                              <w:jc w:val="center"/>
                              <w:rPr>
                                <w:rFonts w:eastAsia="Calibri"/>
                                <w:sz w:val="22"/>
                                <w:szCs w:val="22"/>
                              </w:rPr>
                            </w:pPr>
                            <w:r>
                              <w:rPr>
                                <w:rFonts w:eastAsia="Calibri"/>
                                <w:sz w:val="22"/>
                                <w:szCs w:val="22"/>
                              </w:rPr>
                              <w:t>2 567 217,62</w:t>
                            </w:r>
                          </w:p>
                        </w:tc>
                      </w:tr>
                      <w:tr>
                        <w:tc>
                          <w:tcPr>
                            <w:tcW w:w="972" w:type="dxa"/>
                            <w:hideMark/>
                          </w:tcPr>
                          <w:p>
                            <w:pPr>
                              <w:jc w:val="both"/>
                              <w:rPr>
                                <w:rFonts w:eastAsia="Calibri"/>
                                <w:sz w:val="22"/>
                                <w:szCs w:val="24"/>
                              </w:rPr>
                            </w:pPr>
                            <w:r>
                              <w:rPr>
                                <w:rFonts w:eastAsia="Calibri"/>
                                <w:sz w:val="22"/>
                                <w:szCs w:val="24"/>
                              </w:rPr>
                              <w:t>8.</w:t>
                            </w:r>
                          </w:p>
                        </w:tc>
                        <w:tc>
                          <w:tcPr>
                            <w:tcW w:w="3085" w:type="dxa"/>
                            <w:hideMark/>
                          </w:tcPr>
                          <w:p>
                            <w:pPr>
                              <w:jc w:val="both"/>
                              <w:rPr>
                                <w:rFonts w:eastAsia="Calibri"/>
                                <w:sz w:val="22"/>
                                <w:szCs w:val="24"/>
                              </w:rPr>
                            </w:pPr>
                            <w:r>
                              <w:rPr>
                                <w:rFonts w:eastAsia="Calibri"/>
                                <w:sz w:val="22"/>
                                <w:szCs w:val="24"/>
                              </w:rPr>
                              <w:t>Telšių</w:t>
                            </w:r>
                          </w:p>
                        </w:tc>
                        <w:tc>
                          <w:tcPr>
                            <w:tcW w:w="2693" w:type="dxa"/>
                            <w:hideMark/>
                          </w:tcPr>
                          <w:p>
                            <w:pPr>
                              <w:jc w:val="center"/>
                              <w:rPr>
                                <w:rFonts w:eastAsia="Calibri"/>
                                <w:sz w:val="22"/>
                                <w:szCs w:val="22"/>
                              </w:rPr>
                            </w:pPr>
                            <w:r>
                              <w:rPr>
                                <w:rFonts w:eastAsia="Calibri"/>
                                <w:sz w:val="22"/>
                                <w:szCs w:val="22"/>
                              </w:rPr>
                              <w:t>3 399 939,60</w:t>
                            </w:r>
                          </w:p>
                        </w:tc>
                      </w:tr>
                      <w:tr>
                        <w:tc>
                          <w:tcPr>
                            <w:tcW w:w="972" w:type="dxa"/>
                            <w:hideMark/>
                          </w:tcPr>
                          <w:p>
                            <w:pPr>
                              <w:jc w:val="both"/>
                              <w:rPr>
                                <w:rFonts w:eastAsia="Calibri"/>
                                <w:sz w:val="22"/>
                                <w:szCs w:val="24"/>
                              </w:rPr>
                            </w:pPr>
                            <w:r>
                              <w:rPr>
                                <w:rFonts w:eastAsia="Calibri"/>
                                <w:sz w:val="22"/>
                                <w:szCs w:val="24"/>
                              </w:rPr>
                              <w:t>9.</w:t>
                            </w:r>
                          </w:p>
                        </w:tc>
                        <w:tc>
                          <w:tcPr>
                            <w:tcW w:w="3085" w:type="dxa"/>
                            <w:hideMark/>
                          </w:tcPr>
                          <w:p>
                            <w:pPr>
                              <w:jc w:val="both"/>
                              <w:rPr>
                                <w:rFonts w:eastAsia="Calibri"/>
                                <w:sz w:val="22"/>
                                <w:szCs w:val="24"/>
                              </w:rPr>
                            </w:pPr>
                            <w:r>
                              <w:rPr>
                                <w:rFonts w:eastAsia="Calibri"/>
                                <w:sz w:val="22"/>
                                <w:szCs w:val="24"/>
                              </w:rPr>
                              <w:t>Utenos</w:t>
                            </w:r>
                          </w:p>
                        </w:tc>
                        <w:tc>
                          <w:tcPr>
                            <w:tcW w:w="2693" w:type="dxa"/>
                            <w:hideMark/>
                          </w:tcPr>
                          <w:p>
                            <w:pPr>
                              <w:jc w:val="center"/>
                              <w:rPr>
                                <w:rFonts w:eastAsia="Calibri"/>
                                <w:sz w:val="22"/>
                                <w:szCs w:val="22"/>
                              </w:rPr>
                            </w:pPr>
                            <w:r>
                              <w:rPr>
                                <w:rFonts w:eastAsia="Calibri"/>
                                <w:sz w:val="22"/>
                                <w:szCs w:val="22"/>
                              </w:rPr>
                              <w:t>2 832 120,44</w:t>
                            </w:r>
                          </w:p>
                        </w:tc>
                      </w:tr>
                      <w:tr>
                        <w:tc>
                          <w:tcPr>
                            <w:tcW w:w="972" w:type="dxa"/>
                            <w:hideMark/>
                          </w:tcPr>
                          <w:p>
                            <w:pPr>
                              <w:jc w:val="both"/>
                              <w:rPr>
                                <w:rFonts w:eastAsia="Calibri"/>
                                <w:sz w:val="22"/>
                                <w:szCs w:val="24"/>
                              </w:rPr>
                            </w:pPr>
                            <w:r>
                              <w:rPr>
                                <w:rFonts w:eastAsia="Calibri"/>
                                <w:sz w:val="22"/>
                                <w:szCs w:val="24"/>
                              </w:rPr>
                              <w:t>10.</w:t>
                            </w:r>
                          </w:p>
                        </w:tc>
                        <w:tc>
                          <w:tcPr>
                            <w:tcW w:w="3085" w:type="dxa"/>
                            <w:hideMark/>
                          </w:tcPr>
                          <w:p>
                            <w:pPr>
                              <w:jc w:val="both"/>
                              <w:rPr>
                                <w:rFonts w:eastAsia="Calibri"/>
                                <w:sz w:val="22"/>
                                <w:szCs w:val="24"/>
                              </w:rPr>
                            </w:pPr>
                            <w:r>
                              <w:rPr>
                                <w:rFonts w:eastAsia="Calibri"/>
                                <w:sz w:val="22"/>
                                <w:szCs w:val="24"/>
                              </w:rPr>
                              <w:t>Vilniaus</w:t>
                            </w:r>
                          </w:p>
                        </w:tc>
                        <w:tc>
                          <w:tcPr>
                            <w:tcW w:w="2693" w:type="dxa"/>
                            <w:hideMark/>
                          </w:tcPr>
                          <w:p>
                            <w:pPr>
                              <w:jc w:val="center"/>
                              <w:rPr>
                                <w:rFonts w:eastAsia="Calibri"/>
                                <w:sz w:val="22"/>
                                <w:szCs w:val="22"/>
                              </w:rPr>
                            </w:pPr>
                            <w:r>
                              <w:rPr>
                                <w:rFonts w:eastAsia="Calibri"/>
                                <w:sz w:val="22"/>
                                <w:szCs w:val="22"/>
                              </w:rPr>
                              <w:t>25 253 159,41</w:t>
                            </w:r>
                          </w:p>
                        </w:tc>
                      </w:tr>
                      <w:tr>
                        <w:tc>
                          <w:tcPr>
                            <w:tcW w:w="972" w:type="dxa"/>
                            <w:hideMark/>
                          </w:tcPr>
                          <w:p>
                            <w:pPr>
                              <w:jc w:val="both"/>
                              <w:rPr>
                                <w:rFonts w:eastAsia="Calibri"/>
                                <w:sz w:val="22"/>
                                <w:szCs w:val="24"/>
                              </w:rPr>
                            </w:pPr>
                            <w:r>
                              <w:rPr>
                                <w:rFonts w:eastAsia="Calibri"/>
                                <w:sz w:val="22"/>
                                <w:szCs w:val="24"/>
                              </w:rPr>
                              <w:t>11.</w:t>
                            </w:r>
                          </w:p>
                        </w:tc>
                        <w:tc>
                          <w:tcPr>
                            <w:tcW w:w="3085" w:type="dxa"/>
                            <w:hideMark/>
                          </w:tcPr>
                          <w:p>
                            <w:pPr>
                              <w:jc w:val="both"/>
                              <w:rPr>
                                <w:rFonts w:eastAsia="Calibri"/>
                                <w:sz w:val="22"/>
                                <w:szCs w:val="24"/>
                              </w:rPr>
                            </w:pPr>
                            <w:r>
                              <w:rPr>
                                <w:rFonts w:eastAsia="Calibri"/>
                                <w:sz w:val="22"/>
                                <w:szCs w:val="24"/>
                              </w:rPr>
                              <w:t>Iš viso:</w:t>
                            </w:r>
                          </w:p>
                        </w:tc>
                        <w:tc>
                          <w:tcPr>
                            <w:tcW w:w="2693" w:type="dxa"/>
                            <w:hideMark/>
                          </w:tcPr>
                          <w:p>
                            <w:pPr>
                              <w:jc w:val="center"/>
                              <w:rPr>
                                <w:rFonts w:eastAsia="Calibri"/>
                                <w:sz w:val="22"/>
                                <w:szCs w:val="24"/>
                              </w:rPr>
                            </w:pPr>
                            <w:r>
                              <w:rPr>
                                <w:rFonts w:eastAsia="Calibri"/>
                                <w:sz w:val="22"/>
                                <w:szCs w:val="24"/>
                              </w:rPr>
                              <w:t>80 600 000,00“</w:t>
                            </w:r>
                          </w:p>
                        </w:tc>
                      </w:tr>
                    </w:tbl>
                    <w:p>
                      <w:pPr>
                        <w:ind w:firstLine="851"/>
                        <w:jc w:val="both"/>
                        <w:rPr>
                          <w:rFonts w:eastAsia="Calibri"/>
                          <w:szCs w:val="24"/>
                        </w:rPr>
                      </w:pPr>
                    </w:p>
                  </w:sdtContent>
                </w:sdt>
                <w:sdt>
                  <w:sdtPr>
                    <w:alias w:val="3 p."/>
                    <w:tag w:val="part_48117768e0334dc4bc659f9ca1ea72cf"/>
                    <w:lock w:val="sdtLocked"/>
                    <w:richText/>
                  </w:sdtPr>
                  <w:sdtContent>
                    <w:p>
                      <w:pPr>
                        <w:ind w:firstLine="851"/>
                        <w:jc w:val="both"/>
                        <w:rPr>
                          <w:rFonts w:eastAsia="Calibri"/>
                          <w:szCs w:val="24"/>
                        </w:rPr>
                      </w:pPr>
                      <w:sdt>
                        <w:sdtPr>
                          <w:alias w:val="Numeris"/>
                          <w:tag w:val="nr_48117768e0334dc4bc659f9ca1ea72cf"/>
                          <w:lock w:val="sdtLocked"/>
                          <w:richText/>
                        </w:sdtPr>
                        <w:sdtContent>
                          <w:r>
                            <w:rPr>
                              <w:rFonts w:eastAsia="Calibri"/>
                              <w:szCs w:val="24"/>
                            </w:rPr>
                            <w:t>3</w:t>
                          </w:r>
                        </w:sdtContent>
                      </w:sdt>
                      <w:r>
                        <w:rPr>
                          <w:rFonts w:eastAsia="Calibri"/>
                          <w:szCs w:val="24"/>
                        </w:rPr>
                        <w:t>. Pakeičiu 9.2 papunkčio lentelę ir ją išdėstau taip:</w:t>
                      </w:r>
                    </w:p>
                    <w:p>
                      <w:pPr>
                        <w:ind w:firstLine="851"/>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1"/>
                        <w:gridCol w:w="1354"/>
                        <w:gridCol w:w="627"/>
                        <w:gridCol w:w="627"/>
                        <w:gridCol w:w="627"/>
                        <w:gridCol w:w="1628"/>
                        <w:gridCol w:w="721"/>
                        <w:gridCol w:w="616"/>
                        <w:gridCol w:w="1600"/>
                        <w:gridCol w:w="1433"/>
                      </w:tblGrid>
                      <w:tr>
                        <w:tc>
                          <w:tcPr>
                            <w:tcW w:w="317" w:type="pct"/>
                            <w:vMerge w:val="restart"/>
                            <w:vAlign w:val="center"/>
                            <w:hideMark/>
                          </w:tcPr>
                          <w:p>
                            <w:pPr>
                              <w:jc w:val="center"/>
                              <w:rPr>
                                <w:rFonts w:eastAsia="Calibri"/>
                                <w:b/>
                                <w:sz w:val="20"/>
                                <w:szCs w:val="24"/>
                              </w:rPr>
                            </w:pPr>
                            <w:r>
                              <w:rPr>
                                <w:rFonts w:eastAsia="Calibri"/>
                                <w:b/>
                                <w:sz w:val="20"/>
                                <w:szCs w:val="24"/>
                              </w:rPr>
                              <w:t>„Eil. Nr.</w:t>
                            </w:r>
                          </w:p>
                        </w:tc>
                        <w:tc>
                          <w:tcPr>
                            <w:tcW w:w="689" w:type="pct"/>
                            <w:vMerge w:val="restart"/>
                            <w:vAlign w:val="center"/>
                            <w:hideMark/>
                          </w:tcPr>
                          <w:p>
                            <w:pPr>
                              <w:jc w:val="center"/>
                              <w:rPr>
                                <w:rFonts w:eastAsia="Calibri"/>
                                <w:b/>
                                <w:sz w:val="20"/>
                                <w:szCs w:val="24"/>
                              </w:rPr>
                            </w:pPr>
                            <w:r>
                              <w:rPr>
                                <w:rFonts w:eastAsia="Calibri"/>
                                <w:b/>
                                <w:sz w:val="20"/>
                                <w:szCs w:val="24"/>
                              </w:rPr>
                              <w:t>Regiono pavadinimas</w:t>
                            </w:r>
                          </w:p>
                        </w:tc>
                        <w:tc>
                          <w:tcPr>
                            <w:tcW w:w="3994" w:type="pct"/>
                            <w:gridSpan w:val="8"/>
                            <w:vAlign w:val="center"/>
                            <w:hideMark/>
                          </w:tcPr>
                          <w:p>
                            <w:pPr>
                              <w:jc w:val="center"/>
                              <w:rPr>
                                <w:rFonts w:eastAsia="Calibri"/>
                                <w:b/>
                                <w:sz w:val="20"/>
                                <w:szCs w:val="24"/>
                              </w:rPr>
                            </w:pPr>
                            <w:r>
                              <w:rPr>
                                <w:rFonts w:eastAsia="Calibri"/>
                                <w:b/>
                                <w:sz w:val="20"/>
                                <w:szCs w:val="24"/>
                              </w:rPr>
                              <w:t>ES lėšų suma, Eur</w:t>
                            </w:r>
                          </w:p>
                        </w:tc>
                      </w:tr>
                      <w:tr>
                        <w:tc>
                          <w:tcPr>
                            <w:tcW w:w="317" w:type="pct"/>
                            <w:vMerge/>
                            <w:vAlign w:val="center"/>
                            <w:hideMark/>
                          </w:tcPr>
                          <w:p>
                            <w:pPr>
                              <w:jc w:val="both"/>
                              <w:rPr>
                                <w:rFonts w:eastAsia="Calibri"/>
                                <w:b/>
                                <w:sz w:val="20"/>
                                <w:szCs w:val="24"/>
                              </w:rPr>
                            </w:pPr>
                          </w:p>
                        </w:tc>
                        <w:tc>
                          <w:tcPr>
                            <w:tcW w:w="689" w:type="pct"/>
                            <w:vMerge/>
                            <w:vAlign w:val="center"/>
                            <w:hideMark/>
                          </w:tcPr>
                          <w:p>
                            <w:pPr>
                              <w:jc w:val="both"/>
                              <w:rPr>
                                <w:rFonts w:eastAsia="Calibri"/>
                                <w:b/>
                                <w:sz w:val="20"/>
                                <w:szCs w:val="24"/>
                              </w:rPr>
                            </w:pPr>
                          </w:p>
                        </w:tc>
                        <w:tc>
                          <w:tcPr>
                            <w:tcW w:w="320" w:type="pct"/>
                            <w:vAlign w:val="center"/>
                            <w:hideMark/>
                          </w:tcPr>
                          <w:p>
                            <w:pPr>
                              <w:jc w:val="center"/>
                              <w:rPr>
                                <w:rFonts w:eastAsia="Calibri"/>
                                <w:b/>
                                <w:bCs/>
                                <w:sz w:val="20"/>
                                <w:szCs w:val="24"/>
                              </w:rPr>
                            </w:pPr>
                            <w:r>
                              <w:rPr>
                                <w:rFonts w:eastAsia="Calibri"/>
                                <w:b/>
                                <w:bCs/>
                                <w:sz w:val="20"/>
                                <w:szCs w:val="24"/>
                              </w:rPr>
                              <w:t>2014 m.</w:t>
                            </w:r>
                          </w:p>
                        </w:tc>
                        <w:tc>
                          <w:tcPr>
                            <w:tcW w:w="320" w:type="pct"/>
                            <w:vAlign w:val="center"/>
                            <w:hideMark/>
                          </w:tcPr>
                          <w:p>
                            <w:pPr>
                              <w:jc w:val="center"/>
                              <w:rPr>
                                <w:rFonts w:eastAsia="Calibri"/>
                                <w:b/>
                                <w:bCs/>
                                <w:sz w:val="20"/>
                                <w:szCs w:val="24"/>
                              </w:rPr>
                            </w:pPr>
                            <w:r>
                              <w:rPr>
                                <w:rFonts w:eastAsia="Calibri"/>
                                <w:b/>
                                <w:bCs/>
                                <w:sz w:val="20"/>
                                <w:szCs w:val="24"/>
                              </w:rPr>
                              <w:t>2015 m.</w:t>
                            </w:r>
                          </w:p>
                        </w:tc>
                        <w:tc>
                          <w:tcPr>
                            <w:tcW w:w="320" w:type="pct"/>
                            <w:vAlign w:val="center"/>
                            <w:hideMark/>
                          </w:tcPr>
                          <w:p>
                            <w:pPr>
                              <w:jc w:val="center"/>
                              <w:rPr>
                                <w:rFonts w:eastAsia="Calibri"/>
                                <w:b/>
                                <w:bCs/>
                                <w:sz w:val="20"/>
                                <w:szCs w:val="24"/>
                              </w:rPr>
                            </w:pPr>
                            <w:r>
                              <w:rPr>
                                <w:rFonts w:eastAsia="Calibri"/>
                                <w:b/>
                                <w:bCs/>
                                <w:sz w:val="20"/>
                                <w:szCs w:val="24"/>
                              </w:rPr>
                              <w:t>2016 m.</w:t>
                            </w:r>
                          </w:p>
                        </w:tc>
                        <w:tc>
                          <w:tcPr>
                            <w:tcW w:w="828" w:type="pct"/>
                            <w:vAlign w:val="center"/>
                            <w:hideMark/>
                          </w:tcPr>
                          <w:p>
                            <w:pPr>
                              <w:jc w:val="center"/>
                              <w:rPr>
                                <w:rFonts w:eastAsia="Calibri"/>
                                <w:b/>
                                <w:bCs/>
                                <w:sz w:val="20"/>
                                <w:szCs w:val="24"/>
                              </w:rPr>
                            </w:pPr>
                            <w:r>
                              <w:rPr>
                                <w:rFonts w:eastAsia="Calibri"/>
                                <w:b/>
                                <w:bCs/>
                                <w:sz w:val="20"/>
                                <w:szCs w:val="24"/>
                              </w:rPr>
                              <w:t>2017 m.</w:t>
                            </w:r>
                          </w:p>
                        </w:tc>
                        <w:tc>
                          <w:tcPr>
                            <w:tcW w:w="368" w:type="pct"/>
                            <w:vAlign w:val="center"/>
                            <w:hideMark/>
                          </w:tcPr>
                          <w:p>
                            <w:pPr>
                              <w:jc w:val="center"/>
                              <w:rPr>
                                <w:rFonts w:eastAsia="Calibri"/>
                                <w:b/>
                                <w:bCs/>
                                <w:sz w:val="20"/>
                                <w:szCs w:val="24"/>
                              </w:rPr>
                            </w:pPr>
                            <w:r>
                              <w:rPr>
                                <w:rFonts w:eastAsia="Calibri"/>
                                <w:b/>
                                <w:bCs/>
                                <w:sz w:val="20"/>
                                <w:szCs w:val="24"/>
                              </w:rPr>
                              <w:t>2018 m.</w:t>
                            </w:r>
                          </w:p>
                        </w:tc>
                        <w:tc>
                          <w:tcPr>
                            <w:tcW w:w="295" w:type="pct"/>
                            <w:vAlign w:val="center"/>
                            <w:hideMark/>
                          </w:tcPr>
                          <w:p>
                            <w:pPr>
                              <w:jc w:val="center"/>
                              <w:rPr>
                                <w:rFonts w:eastAsia="Calibri"/>
                                <w:b/>
                                <w:bCs/>
                                <w:sz w:val="20"/>
                                <w:szCs w:val="24"/>
                              </w:rPr>
                            </w:pPr>
                            <w:r>
                              <w:rPr>
                                <w:rFonts w:eastAsia="Calibri"/>
                                <w:b/>
                                <w:bCs/>
                                <w:sz w:val="20"/>
                                <w:szCs w:val="24"/>
                              </w:rPr>
                              <w:t>2019 m.</w:t>
                            </w:r>
                          </w:p>
                        </w:tc>
                        <w:tc>
                          <w:tcPr>
                            <w:tcW w:w="814" w:type="pct"/>
                            <w:vAlign w:val="center"/>
                            <w:hideMark/>
                          </w:tcPr>
                          <w:p>
                            <w:pPr>
                              <w:jc w:val="center"/>
                              <w:rPr>
                                <w:rFonts w:eastAsia="Calibri"/>
                                <w:b/>
                                <w:bCs/>
                                <w:sz w:val="20"/>
                                <w:szCs w:val="24"/>
                              </w:rPr>
                            </w:pPr>
                            <w:r>
                              <w:rPr>
                                <w:rFonts w:eastAsia="Calibri"/>
                                <w:b/>
                                <w:bCs/>
                                <w:sz w:val="20"/>
                                <w:szCs w:val="24"/>
                              </w:rPr>
                              <w:t>2020 m.</w:t>
                            </w:r>
                          </w:p>
                        </w:tc>
                        <w:tc>
                          <w:tcPr>
                            <w:tcW w:w="728" w:type="pct"/>
                            <w:vAlign w:val="center"/>
                            <w:hideMark/>
                          </w:tcPr>
                          <w:p>
                            <w:pPr>
                              <w:jc w:val="center"/>
                              <w:rPr>
                                <w:rFonts w:eastAsia="Calibri"/>
                                <w:b/>
                                <w:bCs/>
                                <w:sz w:val="20"/>
                                <w:szCs w:val="24"/>
                              </w:rPr>
                            </w:pPr>
                            <w:r>
                              <w:rPr>
                                <w:rFonts w:eastAsia="Calibri"/>
                                <w:b/>
                                <w:bCs/>
                                <w:sz w:val="20"/>
                                <w:szCs w:val="24"/>
                              </w:rPr>
                              <w:t>Iš viso konkrečiam regionui 2014–2020 m.</w:t>
                            </w:r>
                          </w:p>
                        </w:tc>
                      </w:tr>
                      <w:tr>
                        <w:tc>
                          <w:tcPr>
                            <w:tcW w:w="317" w:type="pct"/>
                            <w:hideMark/>
                          </w:tcPr>
                          <w:p>
                            <w:pPr>
                              <w:jc w:val="center"/>
                              <w:rPr>
                                <w:rFonts w:eastAsia="Calibri"/>
                                <w:sz w:val="20"/>
                                <w:szCs w:val="24"/>
                              </w:rPr>
                            </w:pPr>
                            <w:r>
                              <w:rPr>
                                <w:rFonts w:eastAsia="Calibri"/>
                                <w:sz w:val="20"/>
                                <w:szCs w:val="24"/>
                              </w:rPr>
                              <w:t>1.</w:t>
                            </w:r>
                          </w:p>
                        </w:tc>
                        <w:tc>
                          <w:tcPr>
                            <w:tcW w:w="689" w:type="pct"/>
                            <w:hideMark/>
                          </w:tcPr>
                          <w:p>
                            <w:pPr>
                              <w:jc w:val="both"/>
                              <w:rPr>
                                <w:rFonts w:eastAsia="Calibri"/>
                                <w:sz w:val="20"/>
                                <w:szCs w:val="24"/>
                              </w:rPr>
                            </w:pPr>
                            <w:r>
                              <w:rPr>
                                <w:rFonts w:eastAsia="Calibri"/>
                                <w:sz w:val="20"/>
                                <w:szCs w:val="24"/>
                              </w:rPr>
                              <w:t>Alytaus</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3 352 807,77</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r>
                              <w:rPr>
                                <w:rFonts w:eastAsia="Calibri"/>
                                <w:sz w:val="18"/>
                                <w:szCs w:val="18"/>
                              </w:rPr>
                              <w:t>196 930,00</w:t>
                            </w:r>
                          </w:p>
                        </w:tc>
                        <w:tc>
                          <w:tcPr>
                            <w:tcW w:w="728" w:type="pct"/>
                            <w:hideMark/>
                          </w:tcPr>
                          <w:p>
                            <w:pPr>
                              <w:jc w:val="center"/>
                              <w:rPr>
                                <w:rFonts w:eastAsia="Calibri"/>
                                <w:sz w:val="20"/>
                                <w:szCs w:val="22"/>
                              </w:rPr>
                            </w:pPr>
                            <w:r>
                              <w:rPr>
                                <w:rFonts w:eastAsia="Calibri"/>
                                <w:sz w:val="18"/>
                                <w:szCs w:val="18"/>
                              </w:rPr>
                              <w:t>3 549 737,77</w:t>
                            </w:r>
                          </w:p>
                        </w:tc>
                      </w:tr>
                      <w:tr>
                        <w:tc>
                          <w:tcPr>
                            <w:tcW w:w="317" w:type="pct"/>
                            <w:hideMark/>
                          </w:tcPr>
                          <w:p>
                            <w:pPr>
                              <w:jc w:val="center"/>
                              <w:rPr>
                                <w:rFonts w:eastAsia="Calibri"/>
                                <w:sz w:val="20"/>
                                <w:szCs w:val="24"/>
                              </w:rPr>
                            </w:pPr>
                            <w:r>
                              <w:rPr>
                                <w:rFonts w:eastAsia="Calibri"/>
                                <w:sz w:val="20"/>
                                <w:szCs w:val="24"/>
                              </w:rPr>
                              <w:t>2.</w:t>
                            </w:r>
                          </w:p>
                        </w:tc>
                        <w:tc>
                          <w:tcPr>
                            <w:tcW w:w="689" w:type="pct"/>
                            <w:hideMark/>
                          </w:tcPr>
                          <w:p>
                            <w:pPr>
                              <w:jc w:val="both"/>
                              <w:rPr>
                                <w:rFonts w:eastAsia="Calibri"/>
                                <w:sz w:val="20"/>
                                <w:szCs w:val="24"/>
                              </w:rPr>
                            </w:pPr>
                            <w:r>
                              <w:rPr>
                                <w:rFonts w:eastAsia="Calibri"/>
                                <w:sz w:val="20"/>
                                <w:szCs w:val="24"/>
                              </w:rPr>
                              <w:t>Kauno</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14 567 838,31</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p>
                        </w:tc>
                        <w:tc>
                          <w:tcPr>
                            <w:tcW w:w="728" w:type="pct"/>
                            <w:hideMark/>
                          </w:tcPr>
                          <w:p>
                            <w:pPr>
                              <w:jc w:val="center"/>
                              <w:rPr>
                                <w:rFonts w:eastAsia="Calibri"/>
                                <w:sz w:val="20"/>
                                <w:szCs w:val="22"/>
                              </w:rPr>
                            </w:pPr>
                            <w:r>
                              <w:rPr>
                                <w:rFonts w:eastAsia="Calibri"/>
                                <w:sz w:val="18"/>
                                <w:szCs w:val="18"/>
                              </w:rPr>
                              <w:t>14 567 838,31</w:t>
                            </w:r>
                          </w:p>
                        </w:tc>
                      </w:tr>
                      <w:tr>
                        <w:tc>
                          <w:tcPr>
                            <w:tcW w:w="317" w:type="pct"/>
                            <w:hideMark/>
                          </w:tcPr>
                          <w:p>
                            <w:pPr>
                              <w:jc w:val="center"/>
                              <w:rPr>
                                <w:rFonts w:eastAsia="Calibri"/>
                                <w:sz w:val="20"/>
                                <w:szCs w:val="24"/>
                              </w:rPr>
                            </w:pPr>
                            <w:r>
                              <w:rPr>
                                <w:rFonts w:eastAsia="Calibri"/>
                                <w:sz w:val="20"/>
                                <w:szCs w:val="24"/>
                              </w:rPr>
                              <w:t>3.</w:t>
                            </w:r>
                          </w:p>
                        </w:tc>
                        <w:tc>
                          <w:tcPr>
                            <w:tcW w:w="689" w:type="pct"/>
                            <w:hideMark/>
                          </w:tcPr>
                          <w:p>
                            <w:pPr>
                              <w:jc w:val="both"/>
                              <w:rPr>
                                <w:rFonts w:eastAsia="Calibri"/>
                                <w:sz w:val="20"/>
                                <w:szCs w:val="24"/>
                              </w:rPr>
                            </w:pPr>
                            <w:r>
                              <w:rPr>
                                <w:rFonts w:eastAsia="Calibri"/>
                                <w:sz w:val="20"/>
                                <w:szCs w:val="24"/>
                              </w:rPr>
                              <w:t>Klaipėdos</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8 847 842,96</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p>
                        </w:tc>
                        <w:tc>
                          <w:tcPr>
                            <w:tcW w:w="728" w:type="pct"/>
                            <w:hideMark/>
                          </w:tcPr>
                          <w:p>
                            <w:pPr>
                              <w:jc w:val="center"/>
                              <w:rPr>
                                <w:rFonts w:eastAsia="Calibri"/>
                                <w:sz w:val="20"/>
                                <w:szCs w:val="22"/>
                              </w:rPr>
                            </w:pPr>
                            <w:r>
                              <w:rPr>
                                <w:rFonts w:eastAsia="Calibri"/>
                                <w:sz w:val="18"/>
                                <w:szCs w:val="18"/>
                              </w:rPr>
                              <w:t>8 847 842,96</w:t>
                            </w:r>
                          </w:p>
                        </w:tc>
                      </w:tr>
                      <w:tr>
                        <w:tc>
                          <w:tcPr>
                            <w:tcW w:w="317" w:type="pct"/>
                            <w:hideMark/>
                          </w:tcPr>
                          <w:p>
                            <w:pPr>
                              <w:jc w:val="center"/>
                              <w:rPr>
                                <w:rFonts w:eastAsia="Calibri"/>
                                <w:sz w:val="20"/>
                                <w:szCs w:val="24"/>
                              </w:rPr>
                            </w:pPr>
                            <w:r>
                              <w:rPr>
                                <w:rFonts w:eastAsia="Calibri"/>
                                <w:sz w:val="20"/>
                                <w:szCs w:val="24"/>
                              </w:rPr>
                              <w:t>4.</w:t>
                            </w:r>
                          </w:p>
                        </w:tc>
                        <w:tc>
                          <w:tcPr>
                            <w:tcW w:w="689" w:type="pct"/>
                            <w:hideMark/>
                          </w:tcPr>
                          <w:p>
                            <w:pPr>
                              <w:jc w:val="both"/>
                              <w:rPr>
                                <w:rFonts w:eastAsia="Calibri"/>
                                <w:sz w:val="20"/>
                                <w:szCs w:val="24"/>
                              </w:rPr>
                            </w:pPr>
                            <w:r>
                              <w:rPr>
                                <w:rFonts w:eastAsia="Calibri"/>
                                <w:sz w:val="20"/>
                                <w:szCs w:val="24"/>
                              </w:rPr>
                              <w:t>Marijampolės</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3 805 711,37</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p>
                        </w:tc>
                        <w:tc>
                          <w:tcPr>
                            <w:tcW w:w="728" w:type="pct"/>
                            <w:hideMark/>
                          </w:tcPr>
                          <w:p>
                            <w:pPr>
                              <w:jc w:val="center"/>
                              <w:rPr>
                                <w:rFonts w:eastAsia="Calibri"/>
                                <w:sz w:val="20"/>
                                <w:szCs w:val="22"/>
                              </w:rPr>
                            </w:pPr>
                            <w:r>
                              <w:rPr>
                                <w:rFonts w:eastAsia="Calibri"/>
                                <w:sz w:val="18"/>
                                <w:szCs w:val="18"/>
                              </w:rPr>
                              <w:t>3 805 711,37</w:t>
                            </w:r>
                          </w:p>
                        </w:tc>
                      </w:tr>
                      <w:tr>
                        <w:tc>
                          <w:tcPr>
                            <w:tcW w:w="317" w:type="pct"/>
                            <w:hideMark/>
                          </w:tcPr>
                          <w:p>
                            <w:pPr>
                              <w:jc w:val="center"/>
                              <w:rPr>
                                <w:rFonts w:eastAsia="Calibri"/>
                                <w:sz w:val="20"/>
                                <w:szCs w:val="24"/>
                              </w:rPr>
                            </w:pPr>
                            <w:r>
                              <w:rPr>
                                <w:rFonts w:eastAsia="Calibri"/>
                                <w:sz w:val="20"/>
                                <w:szCs w:val="24"/>
                              </w:rPr>
                              <w:t>5.</w:t>
                            </w:r>
                          </w:p>
                        </w:tc>
                        <w:tc>
                          <w:tcPr>
                            <w:tcW w:w="689" w:type="pct"/>
                            <w:hideMark/>
                          </w:tcPr>
                          <w:p>
                            <w:pPr>
                              <w:jc w:val="both"/>
                              <w:rPr>
                                <w:rFonts w:eastAsia="Calibri"/>
                                <w:sz w:val="20"/>
                                <w:szCs w:val="24"/>
                              </w:rPr>
                            </w:pPr>
                            <w:r>
                              <w:rPr>
                                <w:rFonts w:eastAsia="Calibri"/>
                                <w:sz w:val="20"/>
                                <w:szCs w:val="24"/>
                              </w:rPr>
                              <w:t>Panevėžio</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5 250 106,65</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r>
                              <w:rPr>
                                <w:rFonts w:eastAsia="Calibri"/>
                                <w:sz w:val="18"/>
                                <w:szCs w:val="18"/>
                              </w:rPr>
                              <w:t>460 093,00</w:t>
                            </w:r>
                          </w:p>
                        </w:tc>
                        <w:tc>
                          <w:tcPr>
                            <w:tcW w:w="728" w:type="pct"/>
                            <w:hideMark/>
                          </w:tcPr>
                          <w:p>
                            <w:pPr>
                              <w:jc w:val="center"/>
                              <w:rPr>
                                <w:rFonts w:eastAsia="Calibri"/>
                                <w:sz w:val="20"/>
                                <w:szCs w:val="22"/>
                              </w:rPr>
                            </w:pPr>
                            <w:r>
                              <w:rPr>
                                <w:rFonts w:eastAsia="Calibri"/>
                                <w:sz w:val="18"/>
                                <w:szCs w:val="18"/>
                              </w:rPr>
                              <w:t>5 710 199,65</w:t>
                            </w:r>
                          </w:p>
                        </w:tc>
                      </w:tr>
                      <w:tr>
                        <w:tc>
                          <w:tcPr>
                            <w:tcW w:w="317" w:type="pct"/>
                            <w:hideMark/>
                          </w:tcPr>
                          <w:p>
                            <w:pPr>
                              <w:jc w:val="center"/>
                              <w:rPr>
                                <w:rFonts w:eastAsia="Calibri"/>
                                <w:sz w:val="20"/>
                                <w:szCs w:val="24"/>
                              </w:rPr>
                            </w:pPr>
                            <w:r>
                              <w:rPr>
                                <w:rFonts w:eastAsia="Calibri"/>
                                <w:sz w:val="20"/>
                                <w:szCs w:val="24"/>
                              </w:rPr>
                              <w:t>6.</w:t>
                            </w:r>
                          </w:p>
                        </w:tc>
                        <w:tc>
                          <w:tcPr>
                            <w:tcW w:w="689" w:type="pct"/>
                            <w:hideMark/>
                          </w:tcPr>
                          <w:p>
                            <w:pPr>
                              <w:jc w:val="both"/>
                              <w:rPr>
                                <w:rFonts w:eastAsia="Calibri"/>
                                <w:sz w:val="20"/>
                                <w:szCs w:val="24"/>
                              </w:rPr>
                            </w:pPr>
                            <w:r>
                              <w:rPr>
                                <w:rFonts w:eastAsia="Calibri"/>
                                <w:sz w:val="20"/>
                                <w:szCs w:val="24"/>
                              </w:rPr>
                              <w:t>Šiaulių</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6 971 232,87</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r>
                              <w:rPr>
                                <w:rFonts w:eastAsia="Calibri"/>
                                <w:sz w:val="18"/>
                                <w:szCs w:val="18"/>
                              </w:rPr>
                              <w:t>3 095 000,00</w:t>
                            </w:r>
                          </w:p>
                        </w:tc>
                        <w:tc>
                          <w:tcPr>
                            <w:tcW w:w="728" w:type="pct"/>
                            <w:hideMark/>
                          </w:tcPr>
                          <w:p>
                            <w:pPr>
                              <w:jc w:val="center"/>
                              <w:rPr>
                                <w:rFonts w:eastAsia="Calibri"/>
                                <w:sz w:val="20"/>
                                <w:szCs w:val="22"/>
                              </w:rPr>
                            </w:pPr>
                            <w:r>
                              <w:rPr>
                                <w:rFonts w:eastAsia="Calibri"/>
                                <w:sz w:val="18"/>
                                <w:szCs w:val="18"/>
                              </w:rPr>
                              <w:t>10 066 232,87</w:t>
                            </w:r>
                          </w:p>
                        </w:tc>
                      </w:tr>
                      <w:tr>
                        <w:tc>
                          <w:tcPr>
                            <w:tcW w:w="317" w:type="pct"/>
                            <w:hideMark/>
                          </w:tcPr>
                          <w:p>
                            <w:pPr>
                              <w:jc w:val="center"/>
                              <w:rPr>
                                <w:rFonts w:eastAsia="Calibri"/>
                                <w:sz w:val="20"/>
                                <w:szCs w:val="24"/>
                              </w:rPr>
                            </w:pPr>
                            <w:r>
                              <w:rPr>
                                <w:rFonts w:eastAsia="Calibri"/>
                                <w:sz w:val="20"/>
                                <w:szCs w:val="24"/>
                              </w:rPr>
                              <w:t>7.</w:t>
                            </w:r>
                          </w:p>
                        </w:tc>
                        <w:tc>
                          <w:tcPr>
                            <w:tcW w:w="689" w:type="pct"/>
                            <w:hideMark/>
                          </w:tcPr>
                          <w:p>
                            <w:pPr>
                              <w:jc w:val="both"/>
                              <w:rPr>
                                <w:rFonts w:eastAsia="Calibri"/>
                                <w:sz w:val="20"/>
                                <w:szCs w:val="24"/>
                              </w:rPr>
                            </w:pPr>
                            <w:r>
                              <w:rPr>
                                <w:rFonts w:eastAsia="Calibri"/>
                                <w:sz w:val="20"/>
                                <w:szCs w:val="24"/>
                              </w:rPr>
                              <w:t>Tauragės</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2 380 217,62</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r>
                              <w:rPr>
                                <w:rFonts w:eastAsia="Calibri"/>
                                <w:sz w:val="18"/>
                                <w:szCs w:val="18"/>
                              </w:rPr>
                              <w:t>187 000,00</w:t>
                            </w:r>
                          </w:p>
                        </w:tc>
                        <w:tc>
                          <w:tcPr>
                            <w:tcW w:w="728" w:type="pct"/>
                            <w:hideMark/>
                          </w:tcPr>
                          <w:p>
                            <w:pPr>
                              <w:jc w:val="center"/>
                              <w:rPr>
                                <w:rFonts w:eastAsia="Calibri"/>
                                <w:sz w:val="20"/>
                                <w:szCs w:val="22"/>
                              </w:rPr>
                            </w:pPr>
                            <w:r>
                              <w:rPr>
                                <w:rFonts w:eastAsia="Calibri"/>
                                <w:sz w:val="18"/>
                                <w:szCs w:val="18"/>
                              </w:rPr>
                              <w:t>2 567 217,62</w:t>
                            </w:r>
                          </w:p>
                        </w:tc>
                      </w:tr>
                      <w:tr>
                        <w:tc>
                          <w:tcPr>
                            <w:tcW w:w="317" w:type="pct"/>
                            <w:hideMark/>
                          </w:tcPr>
                          <w:p>
                            <w:pPr>
                              <w:jc w:val="center"/>
                              <w:rPr>
                                <w:rFonts w:eastAsia="Calibri"/>
                                <w:sz w:val="20"/>
                                <w:szCs w:val="24"/>
                              </w:rPr>
                            </w:pPr>
                            <w:r>
                              <w:rPr>
                                <w:rFonts w:eastAsia="Calibri"/>
                                <w:sz w:val="20"/>
                                <w:szCs w:val="24"/>
                              </w:rPr>
                              <w:t>8.</w:t>
                            </w:r>
                          </w:p>
                        </w:tc>
                        <w:tc>
                          <w:tcPr>
                            <w:tcW w:w="689" w:type="pct"/>
                            <w:hideMark/>
                          </w:tcPr>
                          <w:p>
                            <w:pPr>
                              <w:jc w:val="both"/>
                              <w:rPr>
                                <w:rFonts w:eastAsia="Calibri"/>
                                <w:sz w:val="20"/>
                                <w:szCs w:val="24"/>
                              </w:rPr>
                            </w:pPr>
                            <w:r>
                              <w:rPr>
                                <w:rFonts w:eastAsia="Calibri"/>
                                <w:sz w:val="20"/>
                                <w:szCs w:val="24"/>
                              </w:rPr>
                              <w:t>Telšių</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3 399 939,60</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p>
                        </w:tc>
                        <w:tc>
                          <w:tcPr>
                            <w:tcW w:w="728" w:type="pct"/>
                            <w:hideMark/>
                          </w:tcPr>
                          <w:p>
                            <w:pPr>
                              <w:jc w:val="center"/>
                              <w:rPr>
                                <w:rFonts w:eastAsia="Calibri"/>
                                <w:sz w:val="20"/>
                                <w:szCs w:val="22"/>
                              </w:rPr>
                            </w:pPr>
                            <w:r>
                              <w:rPr>
                                <w:rFonts w:eastAsia="Calibri"/>
                                <w:sz w:val="18"/>
                                <w:szCs w:val="18"/>
                              </w:rPr>
                              <w:t>3 399 939,60</w:t>
                            </w:r>
                          </w:p>
                        </w:tc>
                      </w:tr>
                      <w:tr>
                        <w:tc>
                          <w:tcPr>
                            <w:tcW w:w="317" w:type="pct"/>
                            <w:hideMark/>
                          </w:tcPr>
                          <w:p>
                            <w:pPr>
                              <w:jc w:val="center"/>
                              <w:rPr>
                                <w:rFonts w:eastAsia="Calibri"/>
                                <w:sz w:val="20"/>
                                <w:szCs w:val="24"/>
                              </w:rPr>
                            </w:pPr>
                            <w:r>
                              <w:rPr>
                                <w:rFonts w:eastAsia="Calibri"/>
                                <w:sz w:val="20"/>
                                <w:szCs w:val="24"/>
                              </w:rPr>
                              <w:t>9.</w:t>
                            </w:r>
                          </w:p>
                        </w:tc>
                        <w:tc>
                          <w:tcPr>
                            <w:tcW w:w="689" w:type="pct"/>
                            <w:hideMark/>
                          </w:tcPr>
                          <w:p>
                            <w:pPr>
                              <w:jc w:val="both"/>
                              <w:rPr>
                                <w:rFonts w:eastAsia="Calibri"/>
                                <w:sz w:val="20"/>
                                <w:szCs w:val="24"/>
                              </w:rPr>
                            </w:pPr>
                            <w:r>
                              <w:rPr>
                                <w:rFonts w:eastAsia="Calibri"/>
                                <w:sz w:val="20"/>
                                <w:szCs w:val="24"/>
                              </w:rPr>
                              <w:t>Utenos</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2 832 120,44</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p>
                        </w:tc>
                        <w:tc>
                          <w:tcPr>
                            <w:tcW w:w="728" w:type="pct"/>
                            <w:hideMark/>
                          </w:tcPr>
                          <w:p>
                            <w:pPr>
                              <w:jc w:val="center"/>
                              <w:rPr>
                                <w:rFonts w:eastAsia="Calibri"/>
                                <w:sz w:val="20"/>
                                <w:szCs w:val="22"/>
                              </w:rPr>
                            </w:pPr>
                            <w:r>
                              <w:rPr>
                                <w:rFonts w:eastAsia="Calibri"/>
                                <w:sz w:val="18"/>
                                <w:szCs w:val="18"/>
                              </w:rPr>
                              <w:t>2 832 120,44</w:t>
                            </w:r>
                          </w:p>
                        </w:tc>
                      </w:tr>
                      <w:tr>
                        <w:tc>
                          <w:tcPr>
                            <w:tcW w:w="317" w:type="pct"/>
                            <w:hideMark/>
                          </w:tcPr>
                          <w:p>
                            <w:pPr>
                              <w:jc w:val="center"/>
                              <w:rPr>
                                <w:rFonts w:eastAsia="Calibri"/>
                                <w:sz w:val="20"/>
                                <w:szCs w:val="24"/>
                              </w:rPr>
                            </w:pPr>
                            <w:r>
                              <w:rPr>
                                <w:rFonts w:eastAsia="Calibri"/>
                                <w:sz w:val="20"/>
                                <w:szCs w:val="24"/>
                              </w:rPr>
                              <w:t>10.</w:t>
                            </w:r>
                          </w:p>
                        </w:tc>
                        <w:tc>
                          <w:tcPr>
                            <w:tcW w:w="689" w:type="pct"/>
                            <w:hideMark/>
                          </w:tcPr>
                          <w:p>
                            <w:pPr>
                              <w:jc w:val="both"/>
                              <w:rPr>
                                <w:rFonts w:eastAsia="Calibri"/>
                                <w:sz w:val="20"/>
                                <w:szCs w:val="24"/>
                              </w:rPr>
                            </w:pPr>
                            <w:r>
                              <w:rPr>
                                <w:rFonts w:eastAsia="Calibri"/>
                                <w:sz w:val="20"/>
                                <w:szCs w:val="24"/>
                              </w:rPr>
                              <w:t>Vilniaus</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2"/>
                              </w:rPr>
                            </w:pPr>
                          </w:p>
                        </w:tc>
                        <w:tc>
                          <w:tcPr>
                            <w:tcW w:w="828" w:type="pct"/>
                            <w:hideMark/>
                          </w:tcPr>
                          <w:p>
                            <w:pPr>
                              <w:jc w:val="center"/>
                              <w:rPr>
                                <w:rFonts w:eastAsia="Calibri"/>
                                <w:sz w:val="20"/>
                                <w:szCs w:val="22"/>
                              </w:rPr>
                            </w:pPr>
                            <w:r>
                              <w:rPr>
                                <w:rFonts w:eastAsia="Calibri"/>
                                <w:sz w:val="20"/>
                                <w:szCs w:val="22"/>
                              </w:rPr>
                              <w:t>18 592 182,41</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shd w:val="clear" w:color="auto" w:fill="auto"/>
                          </w:tcPr>
                          <w:p>
                            <w:pPr>
                              <w:jc w:val="both"/>
                              <w:rPr>
                                <w:rFonts w:eastAsia="Calibri"/>
                                <w:sz w:val="20"/>
                                <w:szCs w:val="24"/>
                              </w:rPr>
                            </w:pPr>
                            <w:r>
                              <w:rPr>
                                <w:rFonts w:eastAsia="Calibri"/>
                                <w:sz w:val="18"/>
                                <w:szCs w:val="18"/>
                              </w:rPr>
                              <w:t>6 660 977,00</w:t>
                            </w:r>
                          </w:p>
                        </w:tc>
                        <w:tc>
                          <w:tcPr>
                            <w:tcW w:w="728" w:type="pct"/>
                            <w:hideMark/>
                          </w:tcPr>
                          <w:p>
                            <w:pPr>
                              <w:jc w:val="center"/>
                              <w:rPr>
                                <w:rFonts w:eastAsia="Calibri"/>
                                <w:sz w:val="20"/>
                                <w:szCs w:val="22"/>
                              </w:rPr>
                            </w:pPr>
                            <w:r>
                              <w:rPr>
                                <w:rFonts w:eastAsia="Calibri"/>
                                <w:sz w:val="18"/>
                                <w:szCs w:val="18"/>
                              </w:rPr>
                              <w:t>25 253 159,41</w:t>
                            </w:r>
                          </w:p>
                        </w:tc>
                      </w:tr>
                      <w:tr>
                        <w:tc>
                          <w:tcPr>
                            <w:tcW w:w="317" w:type="pct"/>
                            <w:hideMark/>
                          </w:tcPr>
                          <w:p>
                            <w:pPr>
                              <w:jc w:val="center"/>
                              <w:rPr>
                                <w:rFonts w:eastAsia="Calibri"/>
                                <w:sz w:val="20"/>
                                <w:szCs w:val="24"/>
                              </w:rPr>
                            </w:pPr>
                            <w:r>
                              <w:rPr>
                                <w:rFonts w:eastAsia="Calibri"/>
                                <w:sz w:val="20"/>
                                <w:szCs w:val="24"/>
                              </w:rPr>
                              <w:t>11.</w:t>
                            </w:r>
                          </w:p>
                        </w:tc>
                        <w:tc>
                          <w:tcPr>
                            <w:tcW w:w="689" w:type="pct"/>
                            <w:hideMark/>
                          </w:tcPr>
                          <w:p>
                            <w:pPr>
                              <w:jc w:val="both"/>
                              <w:rPr>
                                <w:rFonts w:eastAsia="Calibri"/>
                                <w:sz w:val="20"/>
                                <w:szCs w:val="24"/>
                              </w:rPr>
                            </w:pPr>
                            <w:r>
                              <w:rPr>
                                <w:rFonts w:eastAsia="Calibri"/>
                                <w:sz w:val="20"/>
                                <w:szCs w:val="24"/>
                              </w:rPr>
                              <w:t>Iš viso regionams konkrečiais metais</w:t>
                            </w:r>
                          </w:p>
                        </w:tc>
                        <w:tc>
                          <w:tcPr>
                            <w:tcW w:w="320" w:type="pct"/>
                          </w:tcPr>
                          <w:p>
                            <w:pPr>
                              <w:jc w:val="both"/>
                              <w:rPr>
                                <w:rFonts w:eastAsia="Calibri"/>
                                <w:sz w:val="20"/>
                                <w:szCs w:val="24"/>
                              </w:rPr>
                            </w:pPr>
                          </w:p>
                        </w:tc>
                        <w:tc>
                          <w:tcPr>
                            <w:tcW w:w="320" w:type="pct"/>
                          </w:tcPr>
                          <w:p>
                            <w:pPr>
                              <w:jc w:val="both"/>
                              <w:rPr>
                                <w:rFonts w:eastAsia="Calibri"/>
                                <w:sz w:val="20"/>
                                <w:szCs w:val="24"/>
                              </w:rPr>
                            </w:pPr>
                          </w:p>
                        </w:tc>
                        <w:tc>
                          <w:tcPr>
                            <w:tcW w:w="320" w:type="pct"/>
                          </w:tcPr>
                          <w:p>
                            <w:pPr>
                              <w:jc w:val="center"/>
                              <w:rPr>
                                <w:rFonts w:eastAsia="Calibri"/>
                                <w:sz w:val="20"/>
                                <w:szCs w:val="24"/>
                              </w:rPr>
                            </w:pPr>
                          </w:p>
                        </w:tc>
                        <w:tc>
                          <w:tcPr>
                            <w:tcW w:w="828" w:type="pct"/>
                            <w:hideMark/>
                          </w:tcPr>
                          <w:p>
                            <w:pPr>
                              <w:jc w:val="center"/>
                              <w:rPr>
                                <w:rFonts w:eastAsia="Calibri"/>
                                <w:sz w:val="20"/>
                                <w:szCs w:val="24"/>
                              </w:rPr>
                            </w:pPr>
                            <w:r>
                              <w:rPr>
                                <w:rFonts w:eastAsia="Calibri"/>
                                <w:sz w:val="20"/>
                                <w:szCs w:val="24"/>
                              </w:rPr>
                              <w:t>70 000 000,00</w:t>
                            </w:r>
                          </w:p>
                        </w:tc>
                        <w:tc>
                          <w:tcPr>
                            <w:tcW w:w="368" w:type="pct"/>
                          </w:tcPr>
                          <w:p>
                            <w:pPr>
                              <w:jc w:val="both"/>
                              <w:rPr>
                                <w:rFonts w:eastAsia="Calibri"/>
                                <w:sz w:val="20"/>
                                <w:szCs w:val="24"/>
                              </w:rPr>
                            </w:pPr>
                          </w:p>
                        </w:tc>
                        <w:tc>
                          <w:tcPr>
                            <w:tcW w:w="295" w:type="pct"/>
                          </w:tcPr>
                          <w:p>
                            <w:pPr>
                              <w:jc w:val="both"/>
                              <w:rPr>
                                <w:rFonts w:eastAsia="Calibri"/>
                                <w:sz w:val="20"/>
                                <w:szCs w:val="24"/>
                              </w:rPr>
                            </w:pPr>
                          </w:p>
                        </w:tc>
                        <w:tc>
                          <w:tcPr>
                            <w:tcW w:w="814" w:type="pct"/>
                          </w:tcPr>
                          <w:p>
                            <w:pPr>
                              <w:jc w:val="both"/>
                              <w:rPr>
                                <w:rFonts w:eastAsia="Calibri"/>
                                <w:sz w:val="20"/>
                                <w:szCs w:val="24"/>
                              </w:rPr>
                            </w:pPr>
                            <w:r>
                              <w:rPr>
                                <w:rFonts w:eastAsia="Calibri"/>
                                <w:sz w:val="18"/>
                                <w:szCs w:val="18"/>
                              </w:rPr>
                              <w:t>10 600 000,00</w:t>
                            </w:r>
                          </w:p>
                        </w:tc>
                        <w:tc>
                          <w:tcPr>
                            <w:tcW w:w="728" w:type="pct"/>
                            <w:hideMark/>
                          </w:tcPr>
                          <w:p>
                            <w:pPr>
                              <w:jc w:val="center"/>
                              <w:rPr>
                                <w:rFonts w:eastAsia="Calibri"/>
                                <w:sz w:val="20"/>
                                <w:szCs w:val="24"/>
                              </w:rPr>
                            </w:pPr>
                            <w:r>
                              <w:rPr>
                                <w:rFonts w:eastAsia="Calibri"/>
                                <w:sz w:val="18"/>
                                <w:szCs w:val="18"/>
                              </w:rPr>
                              <w:t>80 600 000,00“</w:t>
                            </w:r>
                          </w:p>
                        </w:tc>
                      </w:tr>
                    </w:tbl>
                    <w:p>
                      <w:pPr>
                        <w:ind w:firstLine="851"/>
                        <w:jc w:val="both"/>
                        <w:rPr>
                          <w:rFonts w:eastAsia="Calibri"/>
                          <w:szCs w:val="24"/>
                        </w:rPr>
                      </w:pPr>
                    </w:p>
                  </w:sdtContent>
                </w:sdt>
                <w:sdt>
                  <w:sdtPr>
                    <w:alias w:val="4 p."/>
                    <w:tag w:val="part_cff265f43d49448b8647affd8e88c8cd"/>
                    <w:lock w:val="sdtLocked"/>
                    <w:richText/>
                  </w:sdtPr>
                  <w:sdtContent>
                    <w:p>
                      <w:pPr>
                        <w:ind w:firstLine="709"/>
                        <w:jc w:val="both"/>
                        <w:rPr>
                          <w:rFonts w:eastAsia="Calibri"/>
                          <w:szCs w:val="24"/>
                        </w:rPr>
                      </w:pPr>
                      <w:sdt>
                        <w:sdtPr>
                          <w:alias w:val="Numeris"/>
                          <w:tag w:val="nr_cff265f43d49448b8647affd8e88c8cd"/>
                          <w:lock w:val="sdtLocked"/>
                          <w:richText/>
                        </w:sdtPr>
                        <w:sdtContent>
                          <w:r>
                            <w:rPr>
                              <w:rFonts w:eastAsia="Calibri"/>
                              <w:szCs w:val="24"/>
                            </w:rPr>
                            <w:t>4</w:t>
                          </w:r>
                        </w:sdtContent>
                      </w:sdt>
                      <w:r>
                        <w:rPr>
                          <w:rFonts w:eastAsia="Calibri"/>
                          <w:szCs w:val="24"/>
                        </w:rPr>
                        <w:t>. Pakeičiu 9.3 papunkčio lentelę ir ją išdėstau taip:</w:t>
                      </w:r>
                    </w:p>
                    <w:p>
                      <w:pPr>
                        <w:ind w:firstLine="709"/>
                        <w:jc w:val="both"/>
                        <w:rPr>
                          <w:rFonts w:eastAsia="Calibri"/>
                          <w:szCs w:val="24"/>
                        </w:rPr>
                      </w:pPr>
                    </w:p>
                    <w:tbl>
                      <w:tblPr>
                        <w:tblW w:w="50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
                        <w:gridCol w:w="820"/>
                        <w:gridCol w:w="1065"/>
                        <w:gridCol w:w="1065"/>
                        <w:gridCol w:w="1065"/>
                        <w:gridCol w:w="1067"/>
                        <w:gridCol w:w="1067"/>
                        <w:gridCol w:w="1067"/>
                        <w:gridCol w:w="1067"/>
                        <w:gridCol w:w="1223"/>
                      </w:tblGrid>
                      <w:tr>
                        <w:trPr>
                          <w:trHeight w:val="315"/>
                          <w:jc w:val="center"/>
                        </w:trPr>
                        <w:tc>
                          <w:tcPr>
                            <w:tcW w:w="252" w:type="pct"/>
                            <w:vMerge w:val="restar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„Eil. Nr.</w:t>
                            </w:r>
                          </w:p>
                        </w:tc>
                        <w:tc>
                          <w:tcPr>
                            <w:tcW w:w="409" w:type="pct"/>
                            <w:vMerge w:val="restar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Regiono pava-dinimas</w:t>
                            </w:r>
                          </w:p>
                        </w:tc>
                        <w:tc>
                          <w:tcPr>
                            <w:tcW w:w="4338" w:type="pct"/>
                            <w:gridSpan w:val="8"/>
                            <w:shd w:val="clear" w:color="auto" w:fill="auto"/>
                            <w:vAlign w:val="center"/>
                          </w:tcPr>
                          <w:p>
                            <w:pPr>
                              <w:jc w:val="center"/>
                              <w:rPr>
                                <w:b/>
                                <w:bCs/>
                                <w:color w:val="000000"/>
                                <w:sz w:val="14"/>
                                <w:szCs w:val="14"/>
                                <w:lang w:eastAsia="lt-LT"/>
                              </w:rPr>
                            </w:pPr>
                            <w:r>
                              <w:rPr>
                                <w:rFonts w:eastAsia="Calibri"/>
                                <w:b/>
                                <w:bCs/>
                                <w:color w:val="000000"/>
                                <w:sz w:val="14"/>
                                <w:szCs w:val="14"/>
                                <w:lang w:eastAsia="lt-LT"/>
                              </w:rPr>
                              <w:t>ES lėšų suma, Eur</w:t>
                            </w:r>
                          </w:p>
                        </w:tc>
                      </w:tr>
                      <w:tr>
                        <w:trPr>
                          <w:trHeight w:val="780"/>
                          <w:jc w:val="center"/>
                        </w:trPr>
                        <w:tc>
                          <w:tcPr>
                            <w:tcW w:w="252" w:type="pct"/>
                            <w:vMerge/>
                            <w:vAlign w:val="center"/>
                            <w:hideMark/>
                          </w:tcPr>
                          <w:p>
                            <w:pPr>
                              <w:jc w:val="center"/>
                              <w:rPr>
                                <w:b/>
                                <w:bCs/>
                                <w:color w:val="000000"/>
                                <w:sz w:val="14"/>
                                <w:szCs w:val="14"/>
                                <w:lang w:eastAsia="lt-LT"/>
                              </w:rPr>
                            </w:pPr>
                          </w:p>
                        </w:tc>
                        <w:tc>
                          <w:tcPr>
                            <w:tcW w:w="409" w:type="pct"/>
                            <w:vMerge/>
                            <w:vAlign w:val="center"/>
                            <w:hideMark/>
                          </w:tcPr>
                          <w:p>
                            <w:pPr>
                              <w:jc w:val="center"/>
                              <w:rPr>
                                <w:b/>
                                <w:bCs/>
                                <w:color w:val="000000"/>
                                <w:sz w:val="14"/>
                                <w:szCs w:val="14"/>
                                <w:lang w:eastAsia="lt-LT"/>
                              </w:rPr>
                            </w:pPr>
                          </w:p>
                        </w:tc>
                        <w:tc>
                          <w:tcPr>
                            <w:tcW w:w="532" w:type="pc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2017 m.</w:t>
                            </w:r>
                          </w:p>
                        </w:tc>
                        <w:tc>
                          <w:tcPr>
                            <w:tcW w:w="532" w:type="pc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2018 m.</w:t>
                            </w:r>
                          </w:p>
                        </w:tc>
                        <w:tc>
                          <w:tcPr>
                            <w:tcW w:w="532" w:type="pc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2019 m.</w:t>
                            </w:r>
                          </w:p>
                        </w:tc>
                        <w:tc>
                          <w:tcPr>
                            <w:tcW w:w="533" w:type="pc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2020 m.</w:t>
                            </w:r>
                          </w:p>
                        </w:tc>
                        <w:tc>
                          <w:tcPr>
                            <w:tcW w:w="533" w:type="pc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2021 m.</w:t>
                            </w:r>
                          </w:p>
                        </w:tc>
                        <w:tc>
                          <w:tcPr>
                            <w:tcW w:w="533" w:type="pc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2022 m.</w:t>
                            </w:r>
                          </w:p>
                        </w:tc>
                        <w:tc>
                          <w:tcPr>
                            <w:tcW w:w="533" w:type="pc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2023 m.</w:t>
                            </w:r>
                          </w:p>
                        </w:tc>
                        <w:tc>
                          <w:tcPr>
                            <w:tcW w:w="611" w:type="pct"/>
                            <w:shd w:val="clear" w:color="auto" w:fill="auto"/>
                            <w:vAlign w:val="center"/>
                            <w:hideMark/>
                          </w:tcPr>
                          <w:p>
                            <w:pPr>
                              <w:jc w:val="center"/>
                              <w:rPr>
                                <w:b/>
                                <w:bCs/>
                                <w:color w:val="000000"/>
                                <w:sz w:val="14"/>
                                <w:szCs w:val="14"/>
                                <w:lang w:eastAsia="lt-LT"/>
                              </w:rPr>
                            </w:pPr>
                            <w:r>
                              <w:rPr>
                                <w:rFonts w:eastAsia="Calibri"/>
                                <w:b/>
                                <w:bCs/>
                                <w:color w:val="000000"/>
                                <w:sz w:val="14"/>
                                <w:szCs w:val="14"/>
                                <w:lang w:eastAsia="lt-LT"/>
                              </w:rPr>
                              <w:t>Iš viso konkrečiam regionui 2015–2023 m.</w:t>
                            </w:r>
                          </w:p>
                        </w:tc>
                      </w:tr>
                      <w:tr>
                        <w:trPr>
                          <w:trHeight w:val="143"/>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1.</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Alytaus</w:t>
                            </w:r>
                          </w:p>
                        </w:tc>
                        <w:tc>
                          <w:tcPr>
                            <w:tcW w:w="532" w:type="pct"/>
                            <w:shd w:val="clear" w:color="auto" w:fill="auto"/>
                            <w:vAlign w:val="center"/>
                          </w:tcPr>
                          <w:p>
                            <w:pPr>
                              <w:jc w:val="center"/>
                              <w:rPr>
                                <w:color w:val="000000"/>
                                <w:sz w:val="14"/>
                                <w:szCs w:val="14"/>
                                <w:lang w:eastAsia="lt-LT"/>
                              </w:rPr>
                            </w:pP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765 290,32</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1 406 426,85</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896 218,12</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 xml:space="preserve">324 258,48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 xml:space="preserve">98 465,00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 xml:space="preserve">59 079,00 </w:t>
                            </w:r>
                          </w:p>
                        </w:tc>
                        <w:tc>
                          <w:tcPr>
                            <w:tcW w:w="611" w:type="pct"/>
                            <w:shd w:val="clear" w:color="auto" w:fill="auto"/>
                            <w:vAlign w:val="center"/>
                            <w:hideMark/>
                          </w:tcPr>
                          <w:p>
                            <w:pPr>
                              <w:jc w:val="center"/>
                              <w:rPr>
                                <w:color w:val="000000"/>
                                <w:sz w:val="14"/>
                                <w:szCs w:val="14"/>
                                <w:lang w:eastAsia="lt-LT"/>
                              </w:rPr>
                            </w:pPr>
                            <w:r>
                              <w:rPr>
                                <w:rFonts w:eastAsia="Calibri"/>
                                <w:sz w:val="14"/>
                                <w:szCs w:val="14"/>
                              </w:rPr>
                              <w:t>3 549 737,77</w:t>
                            </w:r>
                          </w:p>
                        </w:tc>
                      </w:tr>
                      <w:tr>
                        <w:trPr>
                          <w:trHeight w:val="104"/>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2.</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Kauno</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537 486,41</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5 765 945,70</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4 061 990,52</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3 561 932,54</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 xml:space="preserve">640 483,14 </w:t>
                            </w:r>
                          </w:p>
                        </w:tc>
                        <w:tc>
                          <w:tcPr>
                            <w:tcW w:w="533" w:type="pct"/>
                            <w:shd w:val="clear" w:color="auto" w:fill="auto"/>
                            <w:vAlign w:val="center"/>
                          </w:tcPr>
                          <w:p>
                            <w:pPr>
                              <w:jc w:val="center"/>
                              <w:rPr>
                                <w:color w:val="000000"/>
                                <w:sz w:val="14"/>
                                <w:szCs w:val="14"/>
                                <w:lang w:eastAsia="lt-LT"/>
                              </w:rPr>
                            </w:pPr>
                          </w:p>
                        </w:tc>
                        <w:tc>
                          <w:tcPr>
                            <w:tcW w:w="533" w:type="pct"/>
                            <w:shd w:val="clear" w:color="auto" w:fill="auto"/>
                            <w:vAlign w:val="center"/>
                          </w:tcPr>
                          <w:p>
                            <w:pPr>
                              <w:jc w:val="center"/>
                              <w:rPr>
                                <w:color w:val="000000"/>
                                <w:sz w:val="14"/>
                                <w:szCs w:val="14"/>
                                <w:lang w:eastAsia="lt-LT"/>
                              </w:rPr>
                            </w:pPr>
                          </w:p>
                        </w:tc>
                        <w:tc>
                          <w:tcPr>
                            <w:tcW w:w="611" w:type="pct"/>
                            <w:shd w:val="clear" w:color="auto" w:fill="auto"/>
                            <w:vAlign w:val="center"/>
                            <w:hideMark/>
                          </w:tcPr>
                          <w:p>
                            <w:pPr>
                              <w:jc w:val="center"/>
                              <w:rPr>
                                <w:color w:val="000000"/>
                                <w:sz w:val="14"/>
                                <w:szCs w:val="14"/>
                                <w:lang w:eastAsia="lt-LT"/>
                              </w:rPr>
                            </w:pPr>
                            <w:r>
                              <w:rPr>
                                <w:rFonts w:eastAsia="Calibri"/>
                                <w:sz w:val="14"/>
                                <w:szCs w:val="14"/>
                              </w:rPr>
                              <w:t>14 567 838,31</w:t>
                            </w:r>
                          </w:p>
                        </w:tc>
                      </w:tr>
                      <w:tr>
                        <w:trPr>
                          <w:trHeight w:val="63"/>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3.</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Klaipėdos</w:t>
                            </w:r>
                          </w:p>
                        </w:tc>
                        <w:tc>
                          <w:tcPr>
                            <w:tcW w:w="532" w:type="pct"/>
                            <w:shd w:val="clear" w:color="auto" w:fill="auto"/>
                            <w:vAlign w:val="center"/>
                          </w:tcPr>
                          <w:p>
                            <w:pPr>
                              <w:jc w:val="center"/>
                              <w:rPr>
                                <w:color w:val="000000"/>
                                <w:sz w:val="14"/>
                                <w:szCs w:val="14"/>
                                <w:lang w:eastAsia="lt-LT"/>
                              </w:rPr>
                            </w:pP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2 067 954,92</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3 539 070,20</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2 568 163,57</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672 654,27 </w:t>
                            </w:r>
                          </w:p>
                        </w:tc>
                        <w:tc>
                          <w:tcPr>
                            <w:tcW w:w="533" w:type="pct"/>
                            <w:shd w:val="clear" w:color="auto" w:fill="auto"/>
                            <w:vAlign w:val="center"/>
                          </w:tcPr>
                          <w:p>
                            <w:pPr>
                              <w:jc w:val="center"/>
                              <w:rPr>
                                <w:color w:val="000000"/>
                                <w:sz w:val="14"/>
                                <w:szCs w:val="14"/>
                                <w:lang w:eastAsia="lt-LT"/>
                              </w:rPr>
                            </w:pPr>
                          </w:p>
                        </w:tc>
                        <w:tc>
                          <w:tcPr>
                            <w:tcW w:w="533" w:type="pct"/>
                            <w:shd w:val="clear" w:color="auto" w:fill="auto"/>
                            <w:vAlign w:val="center"/>
                          </w:tcPr>
                          <w:p>
                            <w:pPr>
                              <w:jc w:val="center"/>
                              <w:rPr>
                                <w:color w:val="000000"/>
                                <w:sz w:val="14"/>
                                <w:szCs w:val="14"/>
                                <w:lang w:eastAsia="lt-LT"/>
                              </w:rPr>
                            </w:pPr>
                          </w:p>
                        </w:tc>
                        <w:tc>
                          <w:tcPr>
                            <w:tcW w:w="611" w:type="pct"/>
                            <w:shd w:val="clear" w:color="auto" w:fill="auto"/>
                            <w:vAlign w:val="center"/>
                            <w:hideMark/>
                          </w:tcPr>
                          <w:p>
                            <w:pPr>
                              <w:jc w:val="center"/>
                              <w:rPr>
                                <w:color w:val="000000"/>
                                <w:sz w:val="14"/>
                                <w:szCs w:val="14"/>
                                <w:lang w:eastAsia="lt-LT"/>
                              </w:rPr>
                            </w:pPr>
                            <w:r>
                              <w:rPr>
                                <w:rFonts w:eastAsia="Calibri"/>
                                <w:sz w:val="14"/>
                                <w:szCs w:val="14"/>
                              </w:rPr>
                              <w:t>8 847 842,96</w:t>
                            </w:r>
                          </w:p>
                        </w:tc>
                      </w:tr>
                      <w:tr>
                        <w:trPr>
                          <w:trHeight w:val="165"/>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4.</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Marijam-polės</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173 717,73</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434 822,35</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1 681 288,63</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1 515 882,66</w:t>
                            </w:r>
                          </w:p>
                        </w:tc>
                        <w:tc>
                          <w:tcPr>
                            <w:tcW w:w="533" w:type="pct"/>
                            <w:shd w:val="clear" w:color="auto" w:fill="auto"/>
                            <w:vAlign w:val="center"/>
                            <w:hideMark/>
                          </w:tcPr>
                          <w:p>
                            <w:pPr>
                              <w:jc w:val="center"/>
                              <w:rPr>
                                <w:color w:val="000000"/>
                                <w:sz w:val="14"/>
                                <w:szCs w:val="14"/>
                                <w:lang w:eastAsia="lt-LT"/>
                              </w:rPr>
                            </w:pPr>
                          </w:p>
                        </w:tc>
                        <w:tc>
                          <w:tcPr>
                            <w:tcW w:w="533" w:type="pct"/>
                            <w:shd w:val="clear" w:color="auto" w:fill="auto"/>
                            <w:vAlign w:val="center"/>
                          </w:tcPr>
                          <w:p>
                            <w:pPr>
                              <w:jc w:val="center"/>
                              <w:rPr>
                                <w:color w:val="000000"/>
                                <w:sz w:val="14"/>
                                <w:szCs w:val="14"/>
                                <w:lang w:eastAsia="lt-LT"/>
                              </w:rPr>
                            </w:pPr>
                          </w:p>
                        </w:tc>
                        <w:tc>
                          <w:tcPr>
                            <w:tcW w:w="533" w:type="pct"/>
                            <w:shd w:val="clear" w:color="auto" w:fill="auto"/>
                            <w:vAlign w:val="center"/>
                          </w:tcPr>
                          <w:p>
                            <w:pPr>
                              <w:jc w:val="center"/>
                              <w:rPr>
                                <w:color w:val="000000"/>
                                <w:sz w:val="14"/>
                                <w:szCs w:val="14"/>
                                <w:lang w:eastAsia="lt-LT"/>
                              </w:rPr>
                            </w:pPr>
                          </w:p>
                        </w:tc>
                        <w:tc>
                          <w:tcPr>
                            <w:tcW w:w="611" w:type="pct"/>
                            <w:shd w:val="clear" w:color="auto" w:fill="auto"/>
                            <w:vAlign w:val="center"/>
                            <w:hideMark/>
                          </w:tcPr>
                          <w:p>
                            <w:pPr>
                              <w:jc w:val="center"/>
                              <w:rPr>
                                <w:color w:val="000000"/>
                                <w:sz w:val="14"/>
                                <w:szCs w:val="14"/>
                                <w:lang w:eastAsia="lt-LT"/>
                              </w:rPr>
                            </w:pPr>
                            <w:r>
                              <w:rPr>
                                <w:rFonts w:eastAsia="Calibri"/>
                                <w:sz w:val="14"/>
                                <w:szCs w:val="14"/>
                              </w:rPr>
                              <w:t>3 805 711,37</w:t>
                            </w:r>
                          </w:p>
                        </w:tc>
                      </w:tr>
                      <w:tr>
                        <w:trPr>
                          <w:trHeight w:val="125"/>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5.</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Panevėžio</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261 377,93</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1 980 874,22</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1 184 094,44</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1 344 752,01</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571 026,65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230 046,50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138 027,90 </w:t>
                            </w:r>
                          </w:p>
                        </w:tc>
                        <w:tc>
                          <w:tcPr>
                            <w:tcW w:w="611" w:type="pct"/>
                            <w:shd w:val="clear" w:color="auto" w:fill="auto"/>
                            <w:vAlign w:val="center"/>
                            <w:hideMark/>
                          </w:tcPr>
                          <w:p>
                            <w:pPr>
                              <w:jc w:val="center"/>
                              <w:rPr>
                                <w:color w:val="000000"/>
                                <w:sz w:val="14"/>
                                <w:szCs w:val="14"/>
                                <w:lang w:eastAsia="lt-LT"/>
                              </w:rPr>
                            </w:pPr>
                            <w:r>
                              <w:rPr>
                                <w:rFonts w:eastAsia="Calibri"/>
                                <w:sz w:val="14"/>
                                <w:szCs w:val="14"/>
                              </w:rPr>
                              <w:t>5 710 199,65</w:t>
                            </w:r>
                          </w:p>
                        </w:tc>
                      </w:tr>
                      <w:tr>
                        <w:trPr>
                          <w:trHeight w:val="85"/>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6.</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Šiaulių</w:t>
                            </w:r>
                          </w:p>
                        </w:tc>
                        <w:tc>
                          <w:tcPr>
                            <w:tcW w:w="532" w:type="pct"/>
                            <w:shd w:val="clear" w:color="auto" w:fill="auto"/>
                            <w:vAlign w:val="center"/>
                          </w:tcPr>
                          <w:p>
                            <w:pPr>
                              <w:jc w:val="center"/>
                              <w:rPr>
                                <w:color w:val="000000"/>
                                <w:sz w:val="14"/>
                                <w:szCs w:val="14"/>
                                <w:lang w:eastAsia="lt-LT"/>
                              </w:rPr>
                            </w:pP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2 033 389,61</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2 746 448,78</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1 595 697,24</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1 214 697,24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1 547 500,00 </w:t>
                            </w:r>
                          </w:p>
                        </w:tc>
                        <w:tc>
                          <w:tcPr>
                            <w:tcW w:w="533" w:type="pct"/>
                            <w:shd w:val="clear" w:color="auto" w:fill="auto"/>
                            <w:vAlign w:val="center"/>
                            <w:hideMark/>
                          </w:tcPr>
                          <w:p>
                            <w:pPr>
                              <w:ind w:firstLine="33"/>
                              <w:jc w:val="center"/>
                              <w:rPr>
                                <w:color w:val="000000"/>
                                <w:sz w:val="14"/>
                                <w:szCs w:val="14"/>
                                <w:lang w:eastAsia="lt-LT"/>
                              </w:rPr>
                            </w:pPr>
                            <w:r>
                              <w:rPr>
                                <w:rFonts w:eastAsia="Calibri"/>
                                <w:color w:val="000000"/>
                                <w:sz w:val="14"/>
                                <w:szCs w:val="14"/>
                              </w:rPr>
                              <w:t xml:space="preserve">928 500,00 </w:t>
                            </w:r>
                          </w:p>
                        </w:tc>
                        <w:tc>
                          <w:tcPr>
                            <w:tcW w:w="611" w:type="pct"/>
                            <w:shd w:val="clear" w:color="auto" w:fill="auto"/>
                            <w:vAlign w:val="center"/>
                            <w:hideMark/>
                          </w:tcPr>
                          <w:p>
                            <w:pPr>
                              <w:jc w:val="center"/>
                              <w:rPr>
                                <w:color w:val="000000"/>
                                <w:sz w:val="14"/>
                                <w:szCs w:val="14"/>
                                <w:lang w:eastAsia="lt-LT"/>
                              </w:rPr>
                            </w:pPr>
                            <w:r>
                              <w:rPr>
                                <w:rFonts w:eastAsia="Calibri"/>
                                <w:sz w:val="14"/>
                                <w:szCs w:val="14"/>
                              </w:rPr>
                              <w:t>10 066 232,87</w:t>
                            </w:r>
                          </w:p>
                        </w:tc>
                      </w:tr>
                      <w:tr>
                        <w:trPr>
                          <w:trHeight w:val="187"/>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7.</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Tauragės</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27 200,00</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1 091 868,15</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871 672,65</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389 476,82</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37 400,00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93 500,00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56 100,00 </w:t>
                            </w:r>
                          </w:p>
                        </w:tc>
                        <w:tc>
                          <w:tcPr>
                            <w:tcW w:w="611" w:type="pct"/>
                            <w:shd w:val="clear" w:color="auto" w:fill="auto"/>
                            <w:vAlign w:val="center"/>
                            <w:hideMark/>
                          </w:tcPr>
                          <w:p>
                            <w:pPr>
                              <w:jc w:val="center"/>
                              <w:rPr>
                                <w:color w:val="000000"/>
                                <w:sz w:val="14"/>
                                <w:szCs w:val="14"/>
                                <w:lang w:eastAsia="lt-LT"/>
                              </w:rPr>
                            </w:pPr>
                            <w:r>
                              <w:rPr>
                                <w:rFonts w:eastAsia="Calibri"/>
                                <w:sz w:val="14"/>
                                <w:szCs w:val="14"/>
                              </w:rPr>
                              <w:t>2 567 217,62</w:t>
                            </w:r>
                          </w:p>
                        </w:tc>
                      </w:tr>
                      <w:tr>
                        <w:trPr>
                          <w:trHeight w:val="119"/>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8.</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Telšių</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2 720,00</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 xml:space="preserve">592 692,22 </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1 470 683,25</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 xml:space="preserve">1 066 768,83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267 075,30 </w:t>
                            </w:r>
                          </w:p>
                        </w:tc>
                        <w:tc>
                          <w:tcPr>
                            <w:tcW w:w="533" w:type="pct"/>
                            <w:shd w:val="clear" w:color="auto" w:fill="auto"/>
                            <w:vAlign w:val="center"/>
                            <w:hideMark/>
                          </w:tcPr>
                          <w:p>
                            <w:pPr>
                              <w:ind w:firstLine="33"/>
                              <w:jc w:val="center"/>
                              <w:rPr>
                                <w:color w:val="000000"/>
                                <w:sz w:val="14"/>
                                <w:szCs w:val="14"/>
                                <w:lang w:eastAsia="lt-LT"/>
                              </w:rPr>
                            </w:pPr>
                          </w:p>
                        </w:tc>
                        <w:tc>
                          <w:tcPr>
                            <w:tcW w:w="533" w:type="pct"/>
                            <w:shd w:val="clear" w:color="auto" w:fill="auto"/>
                            <w:vAlign w:val="center"/>
                            <w:hideMark/>
                          </w:tcPr>
                          <w:p>
                            <w:pPr>
                              <w:ind w:firstLine="33"/>
                              <w:jc w:val="center"/>
                              <w:rPr>
                                <w:color w:val="000000"/>
                                <w:sz w:val="14"/>
                                <w:szCs w:val="14"/>
                                <w:lang w:eastAsia="lt-LT"/>
                              </w:rPr>
                            </w:pPr>
                          </w:p>
                        </w:tc>
                        <w:tc>
                          <w:tcPr>
                            <w:tcW w:w="611" w:type="pct"/>
                            <w:shd w:val="clear" w:color="auto" w:fill="auto"/>
                            <w:vAlign w:val="center"/>
                            <w:hideMark/>
                          </w:tcPr>
                          <w:p>
                            <w:pPr>
                              <w:jc w:val="center"/>
                              <w:rPr>
                                <w:color w:val="000000"/>
                                <w:sz w:val="14"/>
                                <w:szCs w:val="14"/>
                                <w:lang w:eastAsia="lt-LT"/>
                              </w:rPr>
                            </w:pPr>
                            <w:r>
                              <w:rPr>
                                <w:rFonts w:eastAsia="Calibri"/>
                                <w:sz w:val="14"/>
                                <w:szCs w:val="14"/>
                              </w:rPr>
                              <w:t>3 399 939,60</w:t>
                            </w:r>
                          </w:p>
                        </w:tc>
                      </w:tr>
                      <w:tr>
                        <w:trPr>
                          <w:trHeight w:val="93"/>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9.</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Utenos</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68 843,12</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1 540 776,94</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 xml:space="preserve">799 433,76 </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 xml:space="preserve">311 533,31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111 533,31 </w:t>
                            </w:r>
                          </w:p>
                        </w:tc>
                        <w:tc>
                          <w:tcPr>
                            <w:tcW w:w="533" w:type="pct"/>
                            <w:shd w:val="clear" w:color="auto" w:fill="auto"/>
                            <w:vAlign w:val="center"/>
                            <w:hideMark/>
                          </w:tcPr>
                          <w:p>
                            <w:pPr>
                              <w:ind w:firstLine="33"/>
                              <w:jc w:val="center"/>
                              <w:rPr>
                                <w:color w:val="000000"/>
                                <w:sz w:val="14"/>
                                <w:szCs w:val="14"/>
                                <w:lang w:eastAsia="lt-LT"/>
                              </w:rPr>
                            </w:pPr>
                          </w:p>
                        </w:tc>
                        <w:tc>
                          <w:tcPr>
                            <w:tcW w:w="533" w:type="pct"/>
                            <w:shd w:val="clear" w:color="auto" w:fill="auto"/>
                            <w:vAlign w:val="center"/>
                            <w:hideMark/>
                          </w:tcPr>
                          <w:p>
                            <w:pPr>
                              <w:ind w:firstLine="33"/>
                              <w:jc w:val="center"/>
                              <w:rPr>
                                <w:color w:val="000000"/>
                                <w:sz w:val="14"/>
                                <w:szCs w:val="14"/>
                                <w:lang w:eastAsia="lt-LT"/>
                              </w:rPr>
                            </w:pPr>
                          </w:p>
                        </w:tc>
                        <w:tc>
                          <w:tcPr>
                            <w:tcW w:w="611" w:type="pct"/>
                            <w:shd w:val="clear" w:color="auto" w:fill="auto"/>
                            <w:vAlign w:val="center"/>
                            <w:hideMark/>
                          </w:tcPr>
                          <w:p>
                            <w:pPr>
                              <w:jc w:val="center"/>
                              <w:rPr>
                                <w:color w:val="000000"/>
                                <w:sz w:val="14"/>
                                <w:szCs w:val="14"/>
                                <w:lang w:eastAsia="lt-LT"/>
                              </w:rPr>
                            </w:pPr>
                            <w:r>
                              <w:rPr>
                                <w:rFonts w:eastAsia="Calibri"/>
                                <w:sz w:val="14"/>
                                <w:szCs w:val="14"/>
                              </w:rPr>
                              <w:t>2 832 120,44</w:t>
                            </w:r>
                          </w:p>
                        </w:tc>
                      </w:tr>
                      <w:tr>
                        <w:trPr>
                          <w:trHeight w:val="195"/>
                          <w:jc w:val="center"/>
                        </w:trPr>
                        <w:tc>
                          <w:tcPr>
                            <w:tcW w:w="252"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10.</w:t>
                            </w:r>
                          </w:p>
                        </w:tc>
                        <w:tc>
                          <w:tcPr>
                            <w:tcW w:w="409" w:type="pct"/>
                            <w:shd w:val="clear" w:color="auto" w:fill="auto"/>
                            <w:vAlign w:val="center"/>
                            <w:hideMark/>
                          </w:tcPr>
                          <w:p>
                            <w:pPr>
                              <w:jc w:val="center"/>
                              <w:rPr>
                                <w:color w:val="000000"/>
                                <w:sz w:val="14"/>
                                <w:szCs w:val="14"/>
                                <w:lang w:eastAsia="lt-LT"/>
                              </w:rPr>
                            </w:pPr>
                            <w:r>
                              <w:rPr>
                                <w:rFonts w:eastAsia="Calibri"/>
                                <w:color w:val="000000"/>
                                <w:sz w:val="14"/>
                                <w:szCs w:val="14"/>
                                <w:lang w:eastAsia="lt-LT"/>
                              </w:rPr>
                              <w:t>Vilniaus</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244 256,52</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3 843 260,08</w:t>
                            </w:r>
                          </w:p>
                        </w:tc>
                        <w:tc>
                          <w:tcPr>
                            <w:tcW w:w="532" w:type="pct"/>
                            <w:shd w:val="clear" w:color="auto" w:fill="auto"/>
                            <w:vAlign w:val="center"/>
                            <w:hideMark/>
                          </w:tcPr>
                          <w:p>
                            <w:pPr>
                              <w:jc w:val="center"/>
                              <w:rPr>
                                <w:color w:val="000000"/>
                                <w:sz w:val="14"/>
                                <w:szCs w:val="14"/>
                                <w:lang w:eastAsia="lt-LT"/>
                              </w:rPr>
                            </w:pPr>
                            <w:r>
                              <w:rPr>
                                <w:color w:val="000000"/>
                                <w:sz w:val="14"/>
                                <w:szCs w:val="14"/>
                                <w:lang w:eastAsia="lt-LT"/>
                              </w:rPr>
                              <w:t>8 412 510,26</w:t>
                            </w:r>
                          </w:p>
                        </w:tc>
                        <w:tc>
                          <w:tcPr>
                            <w:tcW w:w="533" w:type="pct"/>
                            <w:shd w:val="clear" w:color="auto" w:fill="auto"/>
                            <w:vAlign w:val="center"/>
                            <w:hideMark/>
                          </w:tcPr>
                          <w:p>
                            <w:pPr>
                              <w:jc w:val="center"/>
                              <w:rPr>
                                <w:color w:val="000000"/>
                                <w:sz w:val="14"/>
                                <w:szCs w:val="14"/>
                                <w:lang w:eastAsia="lt-LT"/>
                              </w:rPr>
                            </w:pPr>
                            <w:r>
                              <w:rPr>
                                <w:color w:val="000000"/>
                                <w:sz w:val="14"/>
                                <w:szCs w:val="14"/>
                                <w:lang w:eastAsia="lt-LT"/>
                              </w:rPr>
                              <w:t xml:space="preserve">5 548 343,30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1 876 007,65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3 330 488,50 </w:t>
                            </w:r>
                          </w:p>
                        </w:tc>
                        <w:tc>
                          <w:tcPr>
                            <w:tcW w:w="533" w:type="pct"/>
                            <w:shd w:val="clear" w:color="auto" w:fill="auto"/>
                            <w:vAlign w:val="center"/>
                            <w:hideMark/>
                          </w:tcPr>
                          <w:p>
                            <w:pPr>
                              <w:jc w:val="center"/>
                              <w:rPr>
                                <w:color w:val="000000"/>
                                <w:sz w:val="14"/>
                                <w:szCs w:val="14"/>
                                <w:lang w:eastAsia="lt-LT"/>
                              </w:rPr>
                            </w:pPr>
                            <w:r>
                              <w:rPr>
                                <w:rFonts w:eastAsia="Calibri"/>
                                <w:color w:val="000000"/>
                                <w:sz w:val="14"/>
                                <w:szCs w:val="14"/>
                              </w:rPr>
                              <w:t xml:space="preserve">1 998 293,10 </w:t>
                            </w:r>
                          </w:p>
                        </w:tc>
                        <w:tc>
                          <w:tcPr>
                            <w:tcW w:w="611" w:type="pct"/>
                            <w:shd w:val="clear" w:color="auto" w:fill="auto"/>
                            <w:vAlign w:val="center"/>
                            <w:hideMark/>
                          </w:tcPr>
                          <w:p>
                            <w:pPr>
                              <w:jc w:val="center"/>
                              <w:rPr>
                                <w:color w:val="000000"/>
                                <w:sz w:val="14"/>
                                <w:szCs w:val="14"/>
                                <w:lang w:eastAsia="lt-LT"/>
                              </w:rPr>
                            </w:pPr>
                            <w:r>
                              <w:rPr>
                                <w:rFonts w:eastAsia="Calibri"/>
                                <w:sz w:val="14"/>
                                <w:szCs w:val="14"/>
                              </w:rPr>
                              <w:t>25 253 159,41</w:t>
                            </w:r>
                          </w:p>
                        </w:tc>
                      </w:tr>
                      <w:tr>
                        <w:trPr>
                          <w:trHeight w:val="256"/>
                          <w:jc w:val="center"/>
                        </w:trPr>
                        <w:tc>
                          <w:tcPr>
                            <w:tcW w:w="252" w:type="pct"/>
                            <w:shd w:val="clear" w:color="auto" w:fill="FFFFFF" w:themeFill="background1"/>
                            <w:vAlign w:val="center"/>
                            <w:hideMark/>
                          </w:tcPr>
                          <w:p>
                            <w:pPr>
                              <w:jc w:val="center"/>
                              <w:rPr>
                                <w:color w:val="000000"/>
                                <w:sz w:val="14"/>
                                <w:szCs w:val="14"/>
                                <w:lang w:eastAsia="lt-LT"/>
                              </w:rPr>
                            </w:pPr>
                            <w:r>
                              <w:rPr>
                                <w:rFonts w:eastAsia="Calibri"/>
                                <w:color w:val="000000"/>
                                <w:sz w:val="14"/>
                                <w:szCs w:val="14"/>
                                <w:lang w:eastAsia="lt-LT"/>
                              </w:rPr>
                              <w:t>11.</w:t>
                            </w:r>
                          </w:p>
                        </w:tc>
                        <w:tc>
                          <w:tcPr>
                            <w:tcW w:w="409" w:type="pct"/>
                            <w:shd w:val="clear" w:color="auto" w:fill="FFFFFF" w:themeFill="background1"/>
                            <w:vAlign w:val="center"/>
                            <w:hideMark/>
                          </w:tcPr>
                          <w:p>
                            <w:pPr>
                              <w:jc w:val="center"/>
                              <w:rPr>
                                <w:color w:val="000000"/>
                                <w:sz w:val="14"/>
                                <w:szCs w:val="14"/>
                                <w:lang w:eastAsia="lt-LT"/>
                              </w:rPr>
                            </w:pPr>
                            <w:r>
                              <w:rPr>
                                <w:rFonts w:eastAsia="Calibri"/>
                                <w:color w:val="000000"/>
                                <w:sz w:val="14"/>
                                <w:szCs w:val="14"/>
                                <w:lang w:eastAsia="lt-LT"/>
                              </w:rPr>
                              <w:t xml:space="preserve">Iš viso regionams </w:t>
                            </w:r>
                          </w:p>
                        </w:tc>
                        <w:tc>
                          <w:tcPr>
                            <w:tcW w:w="532" w:type="pct"/>
                            <w:shd w:val="clear" w:color="auto" w:fill="FFFFFF" w:themeFill="background1"/>
                            <w:vAlign w:val="center"/>
                            <w:hideMark/>
                          </w:tcPr>
                          <w:p>
                            <w:pPr>
                              <w:jc w:val="center"/>
                              <w:rPr>
                                <w:color w:val="000000"/>
                                <w:sz w:val="14"/>
                                <w:szCs w:val="14"/>
                                <w:lang w:eastAsia="lt-LT"/>
                              </w:rPr>
                            </w:pPr>
                            <w:r>
                              <w:rPr>
                                <w:rFonts w:eastAsia="Calibri"/>
                                <w:color w:val="000000"/>
                                <w:sz w:val="14"/>
                                <w:szCs w:val="14"/>
                                <w:lang w:eastAsia="lt-LT"/>
                              </w:rPr>
                              <w:t>1 315 601,71</w:t>
                            </w:r>
                          </w:p>
                        </w:tc>
                        <w:tc>
                          <w:tcPr>
                            <w:tcW w:w="532" w:type="pct"/>
                            <w:shd w:val="clear" w:color="auto" w:fill="FFFFFF" w:themeFill="background1"/>
                            <w:vAlign w:val="center"/>
                            <w:hideMark/>
                          </w:tcPr>
                          <w:p>
                            <w:pPr>
                              <w:jc w:val="center"/>
                              <w:rPr>
                                <w:color w:val="000000"/>
                                <w:sz w:val="14"/>
                                <w:szCs w:val="14"/>
                                <w:lang w:eastAsia="lt-LT"/>
                              </w:rPr>
                            </w:pPr>
                            <w:r>
                              <w:rPr>
                                <w:rFonts w:eastAsia="Calibri"/>
                                <w:color w:val="000000"/>
                                <w:sz w:val="14"/>
                                <w:szCs w:val="14"/>
                                <w:lang w:eastAsia="lt-LT"/>
                              </w:rPr>
                              <w:t xml:space="preserve">20 116 874,51   </w:t>
                            </w:r>
                          </w:p>
                        </w:tc>
                        <w:tc>
                          <w:tcPr>
                            <w:tcW w:w="532" w:type="pct"/>
                            <w:shd w:val="clear" w:color="auto" w:fill="FFFFFF" w:themeFill="background1"/>
                            <w:vAlign w:val="center"/>
                            <w:hideMark/>
                          </w:tcPr>
                          <w:p>
                            <w:pPr>
                              <w:jc w:val="center"/>
                              <w:rPr>
                                <w:color w:val="000000"/>
                                <w:sz w:val="14"/>
                                <w:szCs w:val="14"/>
                                <w:lang w:eastAsia="lt-LT"/>
                              </w:rPr>
                            </w:pPr>
                            <w:r>
                              <w:rPr>
                                <w:rFonts w:eastAsia="Calibri"/>
                                <w:color w:val="000000"/>
                                <w:sz w:val="14"/>
                                <w:szCs w:val="14"/>
                                <w:lang w:eastAsia="lt-LT"/>
                              </w:rPr>
                              <w:t xml:space="preserve">26 173 619,34 </w:t>
                            </w:r>
                          </w:p>
                        </w:tc>
                        <w:tc>
                          <w:tcPr>
                            <w:tcW w:w="533" w:type="pct"/>
                            <w:shd w:val="clear" w:color="auto" w:fill="FFFFFF" w:themeFill="background1"/>
                            <w:vAlign w:val="center"/>
                            <w:hideMark/>
                          </w:tcPr>
                          <w:p>
                            <w:pPr>
                              <w:jc w:val="center"/>
                              <w:rPr>
                                <w:color w:val="000000"/>
                                <w:sz w:val="14"/>
                                <w:szCs w:val="14"/>
                                <w:lang w:eastAsia="lt-LT"/>
                              </w:rPr>
                            </w:pPr>
                            <w:r>
                              <w:rPr>
                                <w:rFonts w:eastAsia="Calibri"/>
                                <w:color w:val="000000"/>
                                <w:sz w:val="14"/>
                                <w:szCs w:val="14"/>
                                <w:lang w:eastAsia="lt-LT"/>
                              </w:rPr>
                              <w:t xml:space="preserve">18 798 768,40 </w:t>
                            </w:r>
                          </w:p>
                        </w:tc>
                        <w:tc>
                          <w:tcPr>
                            <w:tcW w:w="533" w:type="pct"/>
                            <w:shd w:val="clear" w:color="000000" w:fill="FFFFFF"/>
                            <w:vAlign w:val="center"/>
                            <w:hideMark/>
                          </w:tcPr>
                          <w:p>
                            <w:pPr>
                              <w:jc w:val="center"/>
                              <w:rPr>
                                <w:color w:val="000000"/>
                                <w:sz w:val="14"/>
                                <w:szCs w:val="14"/>
                                <w:lang w:eastAsia="lt-LT"/>
                              </w:rPr>
                            </w:pPr>
                            <w:r>
                              <w:rPr>
                                <w:rFonts w:eastAsia="Calibri"/>
                                <w:color w:val="000000"/>
                                <w:sz w:val="14"/>
                                <w:szCs w:val="14"/>
                                <w:lang w:eastAsia="lt-LT"/>
                              </w:rPr>
                              <w:t xml:space="preserve">5 715 136,04 </w:t>
                            </w:r>
                          </w:p>
                        </w:tc>
                        <w:tc>
                          <w:tcPr>
                            <w:tcW w:w="533" w:type="pct"/>
                            <w:shd w:val="clear" w:color="000000" w:fill="FFFFFF"/>
                            <w:vAlign w:val="center"/>
                          </w:tcPr>
                          <w:p>
                            <w:pPr>
                              <w:jc w:val="center"/>
                              <w:rPr>
                                <w:color w:val="000000"/>
                                <w:sz w:val="14"/>
                                <w:szCs w:val="14"/>
                                <w:lang w:eastAsia="lt-LT"/>
                              </w:rPr>
                            </w:pPr>
                            <w:r>
                              <w:rPr>
                                <w:rFonts w:eastAsia="Calibri"/>
                                <w:color w:val="000000"/>
                                <w:sz w:val="14"/>
                                <w:szCs w:val="14"/>
                                <w:lang w:eastAsia="lt-LT"/>
                              </w:rPr>
                              <w:t xml:space="preserve">5 300 000,00 </w:t>
                            </w:r>
                          </w:p>
                        </w:tc>
                        <w:tc>
                          <w:tcPr>
                            <w:tcW w:w="533" w:type="pct"/>
                            <w:shd w:val="clear" w:color="000000" w:fill="FFFFFF"/>
                            <w:vAlign w:val="center"/>
                          </w:tcPr>
                          <w:p>
                            <w:pPr>
                              <w:jc w:val="center"/>
                              <w:rPr>
                                <w:color w:val="000000"/>
                                <w:sz w:val="14"/>
                                <w:szCs w:val="14"/>
                                <w:lang w:eastAsia="lt-LT"/>
                              </w:rPr>
                            </w:pPr>
                            <w:r>
                              <w:rPr>
                                <w:rFonts w:eastAsia="Calibri"/>
                                <w:color w:val="000000"/>
                                <w:sz w:val="14"/>
                                <w:szCs w:val="14"/>
                                <w:lang w:eastAsia="lt-LT"/>
                              </w:rPr>
                              <w:t xml:space="preserve">3 180 000,00 </w:t>
                            </w:r>
                          </w:p>
                        </w:tc>
                        <w:tc>
                          <w:tcPr>
                            <w:tcW w:w="611" w:type="pct"/>
                            <w:shd w:val="clear" w:color="000000" w:fill="FFFFFF"/>
                            <w:vAlign w:val="center"/>
                            <w:hideMark/>
                          </w:tcPr>
                          <w:p>
                            <w:pPr>
                              <w:jc w:val="center"/>
                              <w:rPr>
                                <w:color w:val="000000"/>
                                <w:sz w:val="14"/>
                                <w:szCs w:val="14"/>
                                <w:lang w:eastAsia="lt-LT"/>
                              </w:rPr>
                            </w:pPr>
                            <w:r>
                              <w:rPr>
                                <w:rFonts w:eastAsia="Calibri"/>
                                <w:color w:val="000000"/>
                                <w:sz w:val="14"/>
                                <w:szCs w:val="14"/>
                              </w:rPr>
                              <w:t>80 600 000,00“</w:t>
                            </w:r>
                          </w:p>
                        </w:tc>
                      </w:tr>
                    </w:tbl>
                    <w:p/>
                  </w:sdtContent>
                </w:sdt>
                <w:sdt>
                  <w:sdtPr>
                    <w:alias w:val="5 p."/>
                    <w:tag w:val="part_5d591f11690a4caab61b5385d80b2865"/>
                    <w:lock w:val="sdtLocked"/>
                    <w:richText/>
                  </w:sdtPr>
                  <w:sdtContent>
                    <w:p>
                      <w:pPr>
                        <w:ind w:firstLine="851"/>
                        <w:jc w:val="both"/>
                        <w:rPr>
                          <w:rFonts w:eastAsia="Calibri"/>
                          <w:szCs w:val="22"/>
                        </w:rPr>
                      </w:pPr>
                      <w:sdt>
                        <w:sdtPr>
                          <w:alias w:val="Numeris"/>
                          <w:tag w:val="nr_5d591f11690a4caab61b5385d80b2865"/>
                          <w:lock w:val="sdtLocked"/>
                          <w:richText/>
                        </w:sdtPr>
                        <w:sdtContent>
                          <w:r>
                            <w:rPr>
                              <w:rFonts w:eastAsia="Calibri"/>
                              <w:szCs w:val="22"/>
                            </w:rPr>
                            <w:t>5</w:t>
                          </w:r>
                        </w:sdtContent>
                      </w:sdt>
                      <w:r>
                        <w:rPr>
                          <w:rFonts w:eastAsia="Calibri"/>
                          <w:szCs w:val="22"/>
                        </w:rPr>
                        <w:t>. Pakeičiu 12 punktą ir jį išdėstau taip:</w:t>
                      </w:r>
                    </w:p>
                    <w:p>
                      <w:pPr>
                        <w:ind w:firstLine="851"/>
                        <w:jc w:val="both"/>
                        <w:rPr>
                          <w:rFonts w:eastAsia="Calibri"/>
                          <w:b/>
                          <w:bCs/>
                          <w:szCs w:val="22"/>
                        </w:rPr>
                      </w:pPr>
                      <w:r>
                        <w:rPr>
                          <w:rFonts w:eastAsia="Calibri"/>
                          <w:szCs w:val="22"/>
                        </w:rPr>
                        <w:t>„12. Pagal šiame Apraše nurodytas finansuojamas veiklas regiono projektų sąrašus numatoma sudaryti 2017 m. II ketvirtį. Regionų projektų sąrašai gali būti keičiami Iš Europos Sąjungos struktūrinių fondų lėšų bendrai finansuojamų regionų projektų atrankos tvarkos aprašo, patvirtinto Lietuvos Respublikos vidaus reikalų ministro 2014 m. gruodžio 22 d. įsakymu Nr. 1V-893 „Dėl Iš Europos Sąjungos struktūrinių fondų lėšų bendrai finansuojamų regionų projektų atrankos tvarkos aprašo patvirtinimo“ (toliau – Regionų projektų atrankos tvarkos aprašas), III skyriuje nustatyta tvarka. Jei regione lieka neišnaudotas lėšų likutis nuo sudaryto regiono projektų sąrašo, regiono projektų sąrašas gali būti keičiamas ne vėliau kaip iki 2020 m. gegužės 1 d.“</w:t>
                      </w:r>
                    </w:p>
                  </w:sdtContent>
                </w:sdt>
              </w:sdtContent>
            </w:sdt>
          </w:sdtContent>
        </w:sdt>
        <w:sdt>
          <w:sdtPr>
            <w:alias w:val="6 p."/>
            <w:tag w:val="part_5c69ba93da964d419e2c347535d99a4c"/>
            <w:lock w:val="sdtLocked"/>
            <w:richText/>
          </w:sdtPr>
          <w:sdtContent>
            <w:p>
              <w:pPr>
                <w:ind w:firstLine="851"/>
                <w:jc w:val="both"/>
                <w:rPr>
                  <w:rFonts w:eastAsia="Calibri"/>
                  <w:szCs w:val="22"/>
                </w:rPr>
              </w:pPr>
              <w:sdt>
                <w:sdtPr>
                  <w:alias w:val="Numeris"/>
                  <w:tag w:val="nr_5c69ba93da964d419e2c347535d99a4c"/>
                  <w:lock w:val="sdtLocked"/>
                  <w:richText/>
                </w:sdtPr>
                <w:sdtContent>
                  <w:r>
                    <w:rPr>
                      <w:rFonts w:eastAsia="Calibri"/>
                      <w:szCs w:val="22"/>
                    </w:rPr>
                    <w:t>6</w:t>
                  </w:r>
                </w:sdtContent>
              </w:sdt>
              <w:r>
                <w:rPr>
                  <w:rFonts w:eastAsia="Calibri"/>
                  <w:szCs w:val="22"/>
                </w:rPr>
                <w:t>. Pakeičiu 21 punktą ir jį išdėstau taip:</w:t>
              </w:r>
            </w:p>
            <w:sdt>
              <w:sdtPr>
                <w:alias w:val="citata"/>
                <w:tag w:val="part_24b44f1c93944004800d6f8685a1dcd2"/>
                <w:lock w:val="sdtLocked"/>
                <w:richText/>
              </w:sdtPr>
              <w:sdtContent>
                <w:sdt>
                  <w:sdtPr>
                    <w:alias w:val="21 p."/>
                    <w:tag w:val="part_7b7fdabcca024bec89a778120ba2c602"/>
                    <w:lock w:val="sdtLocked"/>
                    <w:richText/>
                  </w:sdtPr>
                  <w:sdtContent>
                    <w:p>
                      <w:pPr>
                        <w:ind w:firstLine="851"/>
                        <w:jc w:val="both"/>
                        <w:rPr>
                          <w:rFonts w:eastAsia="Calibri"/>
                          <w:szCs w:val="22"/>
                        </w:rPr>
                      </w:pPr>
                      <w:r>
                        <w:rPr>
                          <w:rFonts w:eastAsia="Calibri"/>
                          <w:szCs w:val="22"/>
                        </w:rPr>
                        <w:t>„</w:t>
                      </w:r>
                      <w:sdt>
                        <w:sdtPr>
                          <w:alias w:val="Numeris"/>
                          <w:tag w:val="nr_7b7fdabcca024bec89a778120ba2c602"/>
                          <w:lock w:val="sdtLocked"/>
                          <w:richText/>
                        </w:sdtPr>
                        <w:sdtContent>
                          <w:r>
                            <w:rPr>
                              <w:rFonts w:eastAsia="Calibri"/>
                              <w:szCs w:val="22"/>
                            </w:rPr>
                            <w:t>21</w:t>
                          </w:r>
                        </w:sdtContent>
                      </w:sdt>
                      <w:r>
                        <w:rPr>
                          <w:rFonts w:eastAsia="Calibri"/>
                          <w:szCs w:val="22"/>
                        </w:rPr>
                        <w:t>. Teikiamų pagal šį Aprašą projektų veiklos turi būti baigtos ne vėliau kaip 2023 m. rugsėjo 1 d.“</w:t>
                      </w:r>
                    </w:p>
                  </w:sdtContent>
                </w:sdt>
              </w:sdtContent>
            </w:sdt>
          </w:sdtContent>
        </w:sdt>
        <w:sdt>
          <w:sdtPr>
            <w:alias w:val="7 p."/>
            <w:tag w:val="part_48c0d98fb8084667886fa5c39c789abe"/>
            <w:lock w:val="sdtLocked"/>
            <w:richText/>
          </w:sdtPr>
          <w:sdtContent>
            <w:p>
              <w:pPr>
                <w:ind w:firstLine="851"/>
                <w:jc w:val="both"/>
                <w:rPr>
                  <w:rFonts w:eastAsia="Calibri"/>
                  <w:szCs w:val="22"/>
                </w:rPr>
              </w:pPr>
              <w:sdt>
                <w:sdtPr>
                  <w:alias w:val="Numeris"/>
                  <w:tag w:val="nr_48c0d98fb8084667886fa5c39c789abe"/>
                  <w:lock w:val="sdtLocked"/>
                  <w:richText/>
                </w:sdtPr>
                <w:sdtContent>
                  <w:r>
                    <w:rPr>
                      <w:rFonts w:eastAsia="Calibri"/>
                      <w:szCs w:val="22"/>
                    </w:rPr>
                    <w:t>7</w:t>
                  </w:r>
                </w:sdtContent>
              </w:sdt>
              <w:r>
                <w:rPr>
                  <w:rFonts w:eastAsia="Calibri"/>
                  <w:szCs w:val="22"/>
                </w:rPr>
                <w:t>. Pakeičiu 23 punkto lentelę ir ją išdėstau taip:</w:t>
              </w:r>
            </w:p>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1438"/>
                <w:gridCol w:w="3815"/>
                <w:gridCol w:w="3253"/>
              </w:tblGrid>
              <w:tr>
                <w:tc>
                  <w:tcPr>
                    <w:tcW w:w="344" w:type="pct"/>
                    <w:vMerge w:val="restart"/>
                  </w:tcPr>
                  <w:p>
                    <w:pPr>
                      <w:ind w:firstLine="851"/>
                      <w:jc w:val="both"/>
                      <w:rPr>
                        <w:rFonts w:eastAsia="Calibri"/>
                        <w:b/>
                        <w:bCs/>
                        <w:sz w:val="22"/>
                        <w:szCs w:val="24"/>
                      </w:rPr>
                    </w:pPr>
                    <w:r>
                      <w:rPr>
                        <w:rFonts w:eastAsia="Calibri"/>
                        <w:sz w:val="22"/>
                        <w:szCs w:val="24"/>
                      </w:rPr>
                      <w:t>„</w:t>
                    </w:r>
                    <w:r>
                      <w:rPr>
                        <w:rFonts w:eastAsia="Calibri"/>
                        <w:b/>
                        <w:bCs/>
                        <w:sz w:val="22"/>
                        <w:szCs w:val="24"/>
                      </w:rPr>
                      <w:t>Eil. Nr.</w:t>
                    </w:r>
                  </w:p>
                </w:tc>
                <w:tc>
                  <w:tcPr>
                    <w:tcW w:w="831" w:type="pct"/>
                    <w:vMerge w:val="restart"/>
                    <w:shd w:val="clear" w:color="auto" w:fill="auto"/>
                  </w:tcPr>
                  <w:p>
                    <w:pPr>
                      <w:jc w:val="both"/>
                      <w:rPr>
                        <w:rFonts w:eastAsia="Calibri"/>
                        <w:b/>
                        <w:bCs/>
                        <w:sz w:val="22"/>
                        <w:szCs w:val="24"/>
                      </w:rPr>
                    </w:pPr>
                    <w:r>
                      <w:rPr>
                        <w:rFonts w:eastAsia="Calibri"/>
                        <w:b/>
                        <w:bCs/>
                        <w:sz w:val="22"/>
                        <w:szCs w:val="24"/>
                      </w:rPr>
                      <w:t>Regionas</w:t>
                    </w:r>
                  </w:p>
                </w:tc>
                <w:tc>
                  <w:tcPr>
                    <w:tcW w:w="3825" w:type="pct"/>
                    <w:gridSpan w:val="2"/>
                    <w:shd w:val="clear" w:color="auto" w:fill="auto"/>
                  </w:tcPr>
                  <w:p>
                    <w:pPr>
                      <w:jc w:val="both"/>
                      <w:rPr>
                        <w:rFonts w:eastAsia="Calibri"/>
                        <w:b/>
                        <w:bCs/>
                        <w:sz w:val="22"/>
                        <w:szCs w:val="24"/>
                      </w:rPr>
                    </w:pPr>
                    <w:r>
                      <w:rPr>
                        <w:rFonts w:eastAsia="Calibri"/>
                        <w:b/>
                        <w:bCs/>
                        <w:sz w:val="22"/>
                        <w:szCs w:val="24"/>
                      </w:rPr>
                      <w:t>Sukurti / pagerinti atskiro komunalinių atliekų surinkimo pajėgumai (tonos/metai) (P.S.329)</w:t>
                    </w:r>
                  </w:p>
                </w:tc>
              </w:tr>
              <w:tr>
                <w:tc>
                  <w:tcPr>
                    <w:tcW w:w="344" w:type="pct"/>
                    <w:vMerge/>
                  </w:tcPr>
                  <w:p>
                    <w:pPr>
                      <w:jc w:val="both"/>
                      <w:rPr>
                        <w:rFonts w:eastAsia="Calibri"/>
                        <w:b/>
                        <w:bCs/>
                        <w:sz w:val="22"/>
                        <w:szCs w:val="24"/>
                      </w:rPr>
                    </w:pPr>
                  </w:p>
                </w:tc>
                <w:tc>
                  <w:tcPr>
                    <w:tcW w:w="831" w:type="pct"/>
                    <w:vMerge/>
                    <w:shd w:val="clear" w:color="auto" w:fill="auto"/>
                  </w:tcPr>
                  <w:p>
                    <w:pPr>
                      <w:jc w:val="both"/>
                      <w:rPr>
                        <w:rFonts w:eastAsia="Calibri"/>
                        <w:b/>
                        <w:bCs/>
                        <w:sz w:val="22"/>
                        <w:szCs w:val="24"/>
                      </w:rPr>
                    </w:pPr>
                  </w:p>
                </w:tc>
                <w:tc>
                  <w:tcPr>
                    <w:tcW w:w="2061" w:type="pct"/>
                    <w:shd w:val="clear" w:color="auto" w:fill="auto"/>
                  </w:tcPr>
                  <w:p>
                    <w:pPr>
                      <w:jc w:val="center"/>
                      <w:rPr>
                        <w:rFonts w:eastAsia="Calibri"/>
                        <w:b/>
                        <w:bCs/>
                        <w:sz w:val="22"/>
                        <w:szCs w:val="24"/>
                      </w:rPr>
                    </w:pPr>
                    <w:r>
                      <w:rPr>
                        <w:rFonts w:eastAsia="Calibri"/>
                        <w:b/>
                        <w:bCs/>
                        <w:sz w:val="22"/>
                        <w:szCs w:val="24"/>
                      </w:rPr>
                      <w:t>Tarpinė reikšmė 2018 m. pab.</w:t>
                    </w:r>
                  </w:p>
                </w:tc>
                <w:tc>
                  <w:tcPr>
                    <w:tcW w:w="1764" w:type="pct"/>
                    <w:shd w:val="clear" w:color="auto" w:fill="auto"/>
                  </w:tcPr>
                  <w:p>
                    <w:pPr>
                      <w:jc w:val="center"/>
                      <w:rPr>
                        <w:rFonts w:eastAsia="Calibri"/>
                        <w:b/>
                        <w:bCs/>
                        <w:sz w:val="22"/>
                        <w:szCs w:val="24"/>
                      </w:rPr>
                    </w:pPr>
                    <w:r>
                      <w:rPr>
                        <w:rFonts w:eastAsia="Calibri"/>
                        <w:b/>
                        <w:bCs/>
                        <w:sz w:val="22"/>
                        <w:szCs w:val="24"/>
                      </w:rPr>
                      <w:t>Galutinė reikšmė 2023 m. pab.</w:t>
                    </w:r>
                  </w:p>
                </w:tc>
              </w:tr>
              <w:tr>
                <w:tc>
                  <w:tcPr>
                    <w:tcW w:w="344" w:type="pct"/>
                  </w:tcPr>
                  <w:p>
                    <w:pPr>
                      <w:jc w:val="both"/>
                      <w:rPr>
                        <w:rFonts w:eastAsia="Calibri"/>
                        <w:sz w:val="22"/>
                        <w:szCs w:val="24"/>
                      </w:rPr>
                    </w:pPr>
                    <w:r>
                      <w:rPr>
                        <w:rFonts w:eastAsia="Calibri"/>
                        <w:sz w:val="22"/>
                        <w:szCs w:val="24"/>
                      </w:rPr>
                      <w:t>1.</w:t>
                      <w:tab/>
                    </w:r>
                  </w:p>
                </w:tc>
                <w:tc>
                  <w:tcPr>
                    <w:tcW w:w="831" w:type="pct"/>
                    <w:shd w:val="clear" w:color="auto" w:fill="auto"/>
                  </w:tcPr>
                  <w:p>
                    <w:pPr>
                      <w:jc w:val="both"/>
                      <w:rPr>
                        <w:rFonts w:eastAsia="Calibri"/>
                        <w:sz w:val="22"/>
                        <w:szCs w:val="24"/>
                      </w:rPr>
                    </w:pPr>
                    <w:r>
                      <w:rPr>
                        <w:rFonts w:eastAsia="Calibri"/>
                        <w:sz w:val="22"/>
                        <w:szCs w:val="24"/>
                      </w:rPr>
                      <w:t>Alytaus</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7615</w:t>
                    </w:r>
                  </w:p>
                </w:tc>
              </w:tr>
              <w:tr>
                <w:tc>
                  <w:tcPr>
                    <w:tcW w:w="344" w:type="pct"/>
                  </w:tcPr>
                  <w:p>
                    <w:pPr>
                      <w:jc w:val="both"/>
                      <w:rPr>
                        <w:rFonts w:eastAsia="Calibri"/>
                        <w:sz w:val="22"/>
                        <w:szCs w:val="24"/>
                      </w:rPr>
                    </w:pPr>
                    <w:r>
                      <w:rPr>
                        <w:rFonts w:eastAsia="Calibri"/>
                        <w:sz w:val="22"/>
                        <w:szCs w:val="24"/>
                      </w:rPr>
                      <w:t>2.</w:t>
                      <w:tab/>
                    </w:r>
                  </w:p>
                </w:tc>
                <w:tc>
                  <w:tcPr>
                    <w:tcW w:w="831" w:type="pct"/>
                    <w:shd w:val="clear" w:color="auto" w:fill="auto"/>
                  </w:tcPr>
                  <w:p>
                    <w:pPr>
                      <w:jc w:val="both"/>
                      <w:rPr>
                        <w:rFonts w:eastAsia="Calibri"/>
                        <w:sz w:val="22"/>
                        <w:szCs w:val="24"/>
                      </w:rPr>
                    </w:pPr>
                    <w:r>
                      <w:rPr>
                        <w:rFonts w:eastAsia="Calibri"/>
                        <w:sz w:val="22"/>
                        <w:szCs w:val="24"/>
                      </w:rPr>
                      <w:t>Kauno</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32765</w:t>
                    </w:r>
                  </w:p>
                </w:tc>
              </w:tr>
              <w:tr>
                <w:tc>
                  <w:tcPr>
                    <w:tcW w:w="344" w:type="pct"/>
                  </w:tcPr>
                  <w:p>
                    <w:pPr>
                      <w:jc w:val="both"/>
                      <w:rPr>
                        <w:rFonts w:eastAsia="Calibri"/>
                        <w:sz w:val="22"/>
                        <w:szCs w:val="24"/>
                      </w:rPr>
                    </w:pPr>
                    <w:r>
                      <w:rPr>
                        <w:rFonts w:eastAsia="Calibri"/>
                        <w:sz w:val="22"/>
                        <w:szCs w:val="24"/>
                      </w:rPr>
                      <w:t>3.</w:t>
                      <w:tab/>
                    </w:r>
                  </w:p>
                </w:tc>
                <w:tc>
                  <w:tcPr>
                    <w:tcW w:w="831" w:type="pct"/>
                    <w:shd w:val="clear" w:color="auto" w:fill="auto"/>
                  </w:tcPr>
                  <w:p>
                    <w:pPr>
                      <w:jc w:val="both"/>
                      <w:rPr>
                        <w:rFonts w:eastAsia="Calibri"/>
                        <w:sz w:val="22"/>
                        <w:szCs w:val="24"/>
                      </w:rPr>
                    </w:pPr>
                    <w:r>
                      <w:rPr>
                        <w:rFonts w:eastAsia="Calibri"/>
                        <w:sz w:val="22"/>
                        <w:szCs w:val="24"/>
                      </w:rPr>
                      <w:t>Klaipėdos</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21335</w:t>
                    </w:r>
                  </w:p>
                </w:tc>
              </w:tr>
              <w:tr>
                <w:tc>
                  <w:tcPr>
                    <w:tcW w:w="344" w:type="pct"/>
                  </w:tcPr>
                  <w:p>
                    <w:pPr>
                      <w:jc w:val="both"/>
                      <w:rPr>
                        <w:rFonts w:eastAsia="Calibri"/>
                        <w:sz w:val="22"/>
                        <w:szCs w:val="24"/>
                      </w:rPr>
                    </w:pPr>
                    <w:r>
                      <w:rPr>
                        <w:rFonts w:eastAsia="Calibri"/>
                        <w:sz w:val="22"/>
                        <w:szCs w:val="24"/>
                      </w:rPr>
                      <w:t>4.</w:t>
                      <w:tab/>
                    </w:r>
                  </w:p>
                </w:tc>
                <w:tc>
                  <w:tcPr>
                    <w:tcW w:w="831" w:type="pct"/>
                    <w:shd w:val="clear" w:color="auto" w:fill="auto"/>
                  </w:tcPr>
                  <w:p>
                    <w:pPr>
                      <w:jc w:val="both"/>
                      <w:rPr>
                        <w:rFonts w:eastAsia="Calibri"/>
                        <w:sz w:val="22"/>
                        <w:szCs w:val="24"/>
                      </w:rPr>
                    </w:pPr>
                    <w:r>
                      <w:rPr>
                        <w:rFonts w:eastAsia="Calibri"/>
                        <w:sz w:val="22"/>
                        <w:szCs w:val="24"/>
                      </w:rPr>
                      <w:t>Marijampolės</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8155</w:t>
                    </w:r>
                  </w:p>
                </w:tc>
              </w:tr>
              <w:tr>
                <w:tc>
                  <w:tcPr>
                    <w:tcW w:w="344" w:type="pct"/>
                  </w:tcPr>
                  <w:p>
                    <w:pPr>
                      <w:jc w:val="both"/>
                      <w:rPr>
                        <w:rFonts w:eastAsia="Calibri"/>
                        <w:sz w:val="22"/>
                        <w:szCs w:val="24"/>
                      </w:rPr>
                    </w:pPr>
                    <w:r>
                      <w:rPr>
                        <w:rFonts w:eastAsia="Calibri"/>
                        <w:sz w:val="22"/>
                        <w:szCs w:val="24"/>
                      </w:rPr>
                      <w:t>5.</w:t>
                      <w:tab/>
                    </w:r>
                  </w:p>
                </w:tc>
                <w:tc>
                  <w:tcPr>
                    <w:tcW w:w="831" w:type="pct"/>
                    <w:shd w:val="clear" w:color="auto" w:fill="auto"/>
                  </w:tcPr>
                  <w:p>
                    <w:pPr>
                      <w:jc w:val="both"/>
                      <w:rPr>
                        <w:rFonts w:eastAsia="Calibri"/>
                        <w:sz w:val="22"/>
                        <w:szCs w:val="24"/>
                      </w:rPr>
                    </w:pPr>
                    <w:r>
                      <w:rPr>
                        <w:rFonts w:eastAsia="Calibri"/>
                        <w:sz w:val="22"/>
                        <w:szCs w:val="24"/>
                      </w:rPr>
                      <w:t>Panevėžio</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12852</w:t>
                    </w:r>
                  </w:p>
                </w:tc>
              </w:tr>
              <w:tr>
                <w:tc>
                  <w:tcPr>
                    <w:tcW w:w="344" w:type="pct"/>
                  </w:tcPr>
                  <w:p>
                    <w:pPr>
                      <w:jc w:val="both"/>
                      <w:rPr>
                        <w:rFonts w:eastAsia="Calibri"/>
                        <w:sz w:val="22"/>
                        <w:szCs w:val="24"/>
                      </w:rPr>
                    </w:pPr>
                    <w:r>
                      <w:rPr>
                        <w:rFonts w:eastAsia="Calibri"/>
                        <w:sz w:val="22"/>
                        <w:szCs w:val="24"/>
                      </w:rPr>
                      <w:t>6.</w:t>
                      <w:tab/>
                    </w:r>
                  </w:p>
                </w:tc>
                <w:tc>
                  <w:tcPr>
                    <w:tcW w:w="831" w:type="pct"/>
                    <w:shd w:val="clear" w:color="auto" w:fill="auto"/>
                  </w:tcPr>
                  <w:p>
                    <w:pPr>
                      <w:jc w:val="both"/>
                      <w:rPr>
                        <w:rFonts w:eastAsia="Calibri"/>
                        <w:sz w:val="22"/>
                        <w:szCs w:val="24"/>
                      </w:rPr>
                    </w:pPr>
                    <w:r>
                      <w:rPr>
                        <w:rFonts w:eastAsia="Calibri"/>
                        <w:sz w:val="22"/>
                        <w:szCs w:val="24"/>
                      </w:rPr>
                      <w:t>Šiaulių</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20038</w:t>
                    </w:r>
                  </w:p>
                </w:tc>
              </w:tr>
              <w:tr>
                <w:tc>
                  <w:tcPr>
                    <w:tcW w:w="344" w:type="pct"/>
                  </w:tcPr>
                  <w:p>
                    <w:pPr>
                      <w:jc w:val="both"/>
                      <w:rPr>
                        <w:rFonts w:eastAsia="Calibri"/>
                        <w:sz w:val="22"/>
                        <w:szCs w:val="24"/>
                      </w:rPr>
                    </w:pPr>
                    <w:r>
                      <w:rPr>
                        <w:rFonts w:eastAsia="Calibri"/>
                        <w:sz w:val="22"/>
                        <w:szCs w:val="24"/>
                      </w:rPr>
                      <w:t>7.</w:t>
                      <w:tab/>
                    </w:r>
                  </w:p>
                </w:tc>
                <w:tc>
                  <w:tcPr>
                    <w:tcW w:w="831" w:type="pct"/>
                    <w:shd w:val="clear" w:color="auto" w:fill="auto"/>
                  </w:tcPr>
                  <w:p>
                    <w:pPr>
                      <w:jc w:val="both"/>
                      <w:rPr>
                        <w:rFonts w:eastAsia="Calibri"/>
                        <w:sz w:val="22"/>
                        <w:szCs w:val="24"/>
                      </w:rPr>
                    </w:pPr>
                    <w:r>
                      <w:rPr>
                        <w:rFonts w:eastAsia="Calibri"/>
                        <w:sz w:val="22"/>
                        <w:szCs w:val="24"/>
                      </w:rPr>
                      <w:t>Tauragės</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5100</w:t>
                    </w:r>
                  </w:p>
                </w:tc>
              </w:tr>
              <w:tr>
                <w:tc>
                  <w:tcPr>
                    <w:tcW w:w="344" w:type="pct"/>
                  </w:tcPr>
                  <w:p>
                    <w:pPr>
                      <w:jc w:val="both"/>
                      <w:rPr>
                        <w:rFonts w:eastAsia="Calibri"/>
                        <w:sz w:val="22"/>
                        <w:szCs w:val="24"/>
                      </w:rPr>
                    </w:pPr>
                    <w:r>
                      <w:rPr>
                        <w:rFonts w:eastAsia="Calibri"/>
                        <w:sz w:val="22"/>
                        <w:szCs w:val="24"/>
                      </w:rPr>
                      <w:t>8.</w:t>
                      <w:tab/>
                    </w:r>
                  </w:p>
                </w:tc>
                <w:tc>
                  <w:tcPr>
                    <w:tcW w:w="831" w:type="pct"/>
                    <w:shd w:val="clear" w:color="auto" w:fill="auto"/>
                  </w:tcPr>
                  <w:p>
                    <w:pPr>
                      <w:jc w:val="both"/>
                      <w:rPr>
                        <w:rFonts w:eastAsia="Calibri"/>
                        <w:sz w:val="22"/>
                        <w:szCs w:val="24"/>
                      </w:rPr>
                    </w:pPr>
                    <w:r>
                      <w:rPr>
                        <w:rFonts w:eastAsia="Calibri"/>
                        <w:sz w:val="22"/>
                        <w:szCs w:val="24"/>
                      </w:rPr>
                      <w:t>Telšių</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7286</w:t>
                    </w:r>
                  </w:p>
                </w:tc>
              </w:tr>
              <w:tr>
                <w:tc>
                  <w:tcPr>
                    <w:tcW w:w="344" w:type="pct"/>
                  </w:tcPr>
                  <w:p>
                    <w:pPr>
                      <w:jc w:val="both"/>
                      <w:rPr>
                        <w:rFonts w:eastAsia="Calibri"/>
                        <w:sz w:val="22"/>
                        <w:szCs w:val="24"/>
                      </w:rPr>
                    </w:pPr>
                    <w:r>
                      <w:rPr>
                        <w:rFonts w:eastAsia="Calibri"/>
                        <w:sz w:val="22"/>
                        <w:szCs w:val="24"/>
                      </w:rPr>
                      <w:t>9.</w:t>
                      <w:tab/>
                    </w:r>
                  </w:p>
                </w:tc>
                <w:tc>
                  <w:tcPr>
                    <w:tcW w:w="831" w:type="pct"/>
                    <w:shd w:val="clear" w:color="auto" w:fill="auto"/>
                  </w:tcPr>
                  <w:p>
                    <w:pPr>
                      <w:jc w:val="both"/>
                      <w:rPr>
                        <w:rFonts w:eastAsia="Calibri"/>
                        <w:sz w:val="22"/>
                        <w:szCs w:val="24"/>
                      </w:rPr>
                    </w:pPr>
                    <w:r>
                      <w:rPr>
                        <w:rFonts w:eastAsia="Calibri"/>
                        <w:sz w:val="22"/>
                        <w:szCs w:val="24"/>
                      </w:rPr>
                      <w:t>Utenos</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6069</w:t>
                    </w:r>
                  </w:p>
                </w:tc>
              </w:tr>
              <w:tr>
                <w:tc>
                  <w:tcPr>
                    <w:tcW w:w="344" w:type="pct"/>
                  </w:tcPr>
                  <w:p>
                    <w:pPr>
                      <w:jc w:val="both"/>
                      <w:rPr>
                        <w:rFonts w:eastAsia="Calibri"/>
                        <w:sz w:val="22"/>
                        <w:szCs w:val="24"/>
                      </w:rPr>
                    </w:pPr>
                    <w:r>
                      <w:rPr>
                        <w:rFonts w:eastAsia="Calibri"/>
                        <w:sz w:val="22"/>
                        <w:szCs w:val="24"/>
                      </w:rPr>
                      <w:t>10.</w:t>
                      <w:tab/>
                    </w:r>
                  </w:p>
                </w:tc>
                <w:tc>
                  <w:tcPr>
                    <w:tcW w:w="831" w:type="pct"/>
                    <w:shd w:val="clear" w:color="auto" w:fill="auto"/>
                  </w:tcPr>
                  <w:p>
                    <w:pPr>
                      <w:jc w:val="both"/>
                      <w:rPr>
                        <w:rFonts w:eastAsia="Calibri"/>
                        <w:sz w:val="22"/>
                        <w:szCs w:val="24"/>
                      </w:rPr>
                    </w:pPr>
                    <w:r>
                      <w:rPr>
                        <w:rFonts w:eastAsia="Calibri"/>
                        <w:sz w:val="22"/>
                        <w:szCs w:val="24"/>
                      </w:rPr>
                      <w:t>Vilniaus</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53785</w:t>
                    </w:r>
                  </w:p>
                </w:tc>
              </w:tr>
              <w:tr>
                <w:tc>
                  <w:tcPr>
                    <w:tcW w:w="344" w:type="pct"/>
                  </w:tcPr>
                  <w:p>
                    <w:pPr>
                      <w:jc w:val="both"/>
                      <w:rPr>
                        <w:rFonts w:eastAsia="Calibri"/>
                        <w:sz w:val="22"/>
                        <w:szCs w:val="24"/>
                      </w:rPr>
                    </w:pPr>
                    <w:r>
                      <w:rPr>
                        <w:rFonts w:eastAsia="Calibri"/>
                        <w:sz w:val="22"/>
                        <w:szCs w:val="24"/>
                      </w:rPr>
                      <w:t>11.</w:t>
                      <w:tab/>
                    </w:r>
                  </w:p>
                </w:tc>
                <w:tc>
                  <w:tcPr>
                    <w:tcW w:w="831" w:type="pct"/>
                    <w:shd w:val="clear" w:color="auto" w:fill="auto"/>
                  </w:tcPr>
                  <w:p>
                    <w:pPr>
                      <w:jc w:val="both"/>
                      <w:rPr>
                        <w:rFonts w:eastAsia="Calibri"/>
                        <w:sz w:val="22"/>
                        <w:szCs w:val="24"/>
                      </w:rPr>
                    </w:pPr>
                    <w:r>
                      <w:rPr>
                        <w:rFonts w:eastAsia="Calibri"/>
                        <w:sz w:val="22"/>
                        <w:szCs w:val="24"/>
                      </w:rPr>
                      <w:t>Iš viso:</w:t>
                    </w:r>
                  </w:p>
                </w:tc>
                <w:tc>
                  <w:tcPr>
                    <w:tcW w:w="2061" w:type="pct"/>
                    <w:shd w:val="clear" w:color="auto" w:fill="auto"/>
                  </w:tcPr>
                  <w:p>
                    <w:pPr>
                      <w:jc w:val="center"/>
                      <w:rPr>
                        <w:rFonts w:eastAsia="Calibri"/>
                        <w:sz w:val="22"/>
                        <w:szCs w:val="22"/>
                      </w:rPr>
                    </w:pPr>
                    <w:r>
                      <w:rPr>
                        <w:rFonts w:eastAsia="Calibri"/>
                        <w:sz w:val="22"/>
                        <w:szCs w:val="22"/>
                      </w:rPr>
                      <w:t>0</w:t>
                    </w:r>
                  </w:p>
                </w:tc>
                <w:tc>
                  <w:tcPr>
                    <w:tcW w:w="1764" w:type="pct"/>
                    <w:shd w:val="clear" w:color="auto" w:fill="auto"/>
                  </w:tcPr>
                  <w:p>
                    <w:pPr>
                      <w:jc w:val="center"/>
                      <w:rPr>
                        <w:rFonts w:eastAsia="Calibri"/>
                        <w:sz w:val="22"/>
                        <w:szCs w:val="22"/>
                      </w:rPr>
                    </w:pPr>
                    <w:r>
                      <w:rPr>
                        <w:rFonts w:eastAsia="Calibri"/>
                        <w:sz w:val="22"/>
                        <w:szCs w:val="22"/>
                      </w:rPr>
                      <w:t>175000“</w:t>
                    </w:r>
                  </w:p>
                </w:tc>
              </w:tr>
            </w:tbl>
            <w:p/>
          </w:sdtContent>
        </w:sdt>
        <w:sdt>
          <w:sdtPr>
            <w:alias w:val="8 p."/>
            <w:tag w:val="part_c80230b548094e16b60c362cdd4d9925"/>
            <w:lock w:val="sdtLocked"/>
            <w:richText/>
          </w:sdtPr>
          <w:sdtContent>
            <w:p>
              <w:pPr>
                <w:ind w:firstLine="851"/>
                <w:jc w:val="both"/>
                <w:rPr>
                  <w:rFonts w:eastAsia="Calibri"/>
                  <w:szCs w:val="22"/>
                </w:rPr>
              </w:pPr>
              <w:sdt>
                <w:sdtPr>
                  <w:alias w:val="Numeris"/>
                  <w:tag w:val="nr_c80230b548094e16b60c362cdd4d9925"/>
                  <w:lock w:val="sdtLocked"/>
                  <w:richText/>
                </w:sdtPr>
                <w:sdtContent>
                  <w:r>
                    <w:rPr>
                      <w:rFonts w:eastAsia="Calibri"/>
                      <w:szCs w:val="22"/>
                    </w:rPr>
                    <w:t>8</w:t>
                  </w:r>
                </w:sdtContent>
              </w:sdt>
              <w:r>
                <w:rPr>
                  <w:rFonts w:eastAsia="Calibri"/>
                  <w:szCs w:val="22"/>
                </w:rPr>
                <w:t>. Pakeičiu 41 punktą ir jį išdėstau taip:</w:t>
              </w:r>
            </w:p>
            <w:sdt>
              <w:sdtPr>
                <w:alias w:val="citata"/>
                <w:tag w:val="part_d77c147f222b4f3489e6f4598a8596d5"/>
                <w:lock w:val="sdtLocked"/>
                <w:richText/>
              </w:sdtPr>
              <w:sdtContent>
                <w:sdt>
                  <w:sdtPr>
                    <w:alias w:val="41 p."/>
                    <w:tag w:val="part_d30f8d7a08744c8db7f84dbdcb132c85"/>
                    <w:lock w:val="sdtLocked"/>
                    <w:richText/>
                  </w:sdtPr>
                  <w:sdtContent>
                    <w:p>
                      <w:pPr>
                        <w:ind w:firstLine="851"/>
                        <w:jc w:val="both"/>
                        <w:rPr>
                          <w:rFonts w:eastAsia="Calibri"/>
                          <w:szCs w:val="22"/>
                        </w:rPr>
                      </w:pPr>
                      <w:r>
                        <w:rPr>
                          <w:rFonts w:eastAsia="Calibri"/>
                          <w:szCs w:val="22"/>
                        </w:rPr>
                        <w:t>„</w:t>
                      </w:r>
                      <w:sdt>
                        <w:sdtPr>
                          <w:alias w:val="Numeris"/>
                          <w:tag w:val="nr_d30f8d7a08744c8db7f84dbdcb132c85"/>
                          <w:lock w:val="sdtLocked"/>
                          <w:richText/>
                        </w:sdtPr>
                        <w:sdtContent>
                          <w:r>
                            <w:rPr>
                              <w:rFonts w:eastAsia="Calibri"/>
                              <w:szCs w:val="22"/>
                            </w:rPr>
                            <w:t>41</w:t>
                          </w:r>
                        </w:sdtContent>
                      </w:sdt>
                      <w:r>
                        <w:rPr>
                          <w:rFonts w:eastAsia="Calibri"/>
                          <w:szCs w:val="22"/>
                        </w:rPr>
                        <w:t>. Savivaldybių vykdomosios institucijos, gavusios kvietimus teikti projektinius pasiūlymus, turi raštu Regiono plėtros tarybai pateikti projektinį pasiūlymą dėl regiono projektų įgyvendinimo (toliau – projektinis pasiūlymas) pagal formą, nustatytą Regionų projektų atrankos tvarkos aprašo 1 priede. Projektiniai pasiūlymai elektroninėje laikmenoje turi būti pateikti formatu, kad informaciją galima būtų redaguoti ir kopijuoti.“</w:t>
                      </w:r>
                    </w:p>
                  </w:sdtContent>
                </w:sdt>
              </w:sdtContent>
            </w:sdt>
          </w:sdtContent>
        </w:sdt>
        <w:sdt>
          <w:sdtPr>
            <w:alias w:val="9 p."/>
            <w:tag w:val="part_706f768ed00048a6bc92a8fb1adec9f2"/>
            <w:lock w:val="sdtLocked"/>
            <w:richText/>
          </w:sdtPr>
          <w:sdtContent>
            <w:p>
              <w:pPr>
                <w:ind w:firstLine="851"/>
                <w:jc w:val="both"/>
                <w:rPr>
                  <w:rFonts w:eastAsia="Calibri"/>
                  <w:szCs w:val="22"/>
                </w:rPr>
              </w:pPr>
              <w:sdt>
                <w:sdtPr>
                  <w:alias w:val="Numeris"/>
                  <w:tag w:val="nr_706f768ed00048a6bc92a8fb1adec9f2"/>
                  <w:lock w:val="sdtLocked"/>
                  <w:richText/>
                </w:sdtPr>
                <w:sdtContent>
                  <w:r>
                    <w:rPr>
                      <w:rFonts w:eastAsia="Calibri"/>
                      <w:szCs w:val="22"/>
                    </w:rPr>
                    <w:t>9</w:t>
                  </w:r>
                </w:sdtContent>
              </w:sdt>
              <w:r>
                <w:rPr>
                  <w:rFonts w:eastAsia="Calibri"/>
                  <w:szCs w:val="22"/>
                </w:rPr>
                <w:t>. Papildau 67</w:t>
              </w:r>
              <w:r>
                <w:rPr>
                  <w:rFonts w:eastAsia="Calibri"/>
                  <w:szCs w:val="22"/>
                  <w:vertAlign w:val="superscript"/>
                </w:rPr>
                <w:t>2</w:t>
              </w:r>
              <w:r>
                <w:rPr>
                  <w:rFonts w:eastAsia="Calibri"/>
                  <w:szCs w:val="22"/>
                </w:rPr>
                <w:t xml:space="preserve"> punktu:</w:t>
              </w:r>
            </w:p>
            <w:sdt>
              <w:sdtPr>
                <w:alias w:val="citata"/>
                <w:tag w:val="part_7fcd1c9a9d3d42e6a1b7095ddfcb7344"/>
                <w:lock w:val="sdtLocked"/>
                <w:richText/>
              </w:sdtPr>
              <w:sdtContent>
                <w:sdt>
                  <w:sdtPr>
                    <w:alias w:val="67-2 p."/>
                    <w:tag w:val="part_6614dd1ece0d4d8fb3a2000682edd2c5"/>
                    <w:lock w:val="sdtLocked"/>
                    <w:richText/>
                  </w:sdtPr>
                  <w:sdtContent>
                    <w:p>
                      <w:pPr>
                        <w:ind w:firstLine="851"/>
                        <w:jc w:val="both"/>
                        <w:rPr>
                          <w:rFonts w:eastAsia="Calibri"/>
                          <w:szCs w:val="22"/>
                        </w:rPr>
                      </w:pPr>
                      <w:r>
                        <w:rPr>
                          <w:rFonts w:eastAsia="Calibri"/>
                          <w:szCs w:val="22"/>
                        </w:rPr>
                        <w:t>„</w:t>
                      </w:r>
                      <w:sdt>
                        <w:sdtPr>
                          <w:alias w:val="Numeris"/>
                          <w:tag w:val="nr_6614dd1ece0d4d8fb3a2000682edd2c5"/>
                          <w:lock w:val="sdtLocked"/>
                          <w:richText/>
                        </w:sdtPr>
                        <w:sdtContent>
                          <w:r>
                            <w:rPr>
                              <w:rFonts w:eastAsia="Calibri"/>
                              <w:szCs w:val="22"/>
                            </w:rPr>
                            <w:t>67</w:t>
                          </w:r>
                          <w:r>
                            <w:rPr>
                              <w:rFonts w:eastAsia="Calibri"/>
                              <w:szCs w:val="22"/>
                              <w:vertAlign w:val="superscript"/>
                            </w:rPr>
                            <w:t>2</w:t>
                          </w:r>
                        </w:sdtContent>
                      </w:sdt>
                      <w:r>
                        <w:rPr>
                          <w:rFonts w:eastAsia="Calibri"/>
                          <w:szCs w:val="22"/>
                        </w:rPr>
                        <w:t>. Sutaupytos lėšų panaudojamos ir papildomas įgyvendinamo projekto finansavimas skiriamas Projektų taisyklių 20 skirsnyje nustatyta tvarka. Vadovaujantis Projektų taisyklių 198 punktu, nustatomi šie papildomi reikalavimai dėl papildomo finansavimo skyrimo:</w:t>
                      </w:r>
                    </w:p>
                    <w:sdt>
                      <w:sdtPr>
                        <w:alias w:val="67-2.1 pp."/>
                        <w:tag w:val="part_70b9015d08c143e79fe99408d25d31df"/>
                        <w:lock w:val="sdtLocked"/>
                        <w:richText/>
                      </w:sdtPr>
                      <w:sdtContent>
                        <w:p>
                          <w:pPr>
                            <w:ind w:firstLine="851"/>
                            <w:jc w:val="both"/>
                            <w:rPr>
                              <w:rFonts w:eastAsia="Calibri"/>
                              <w:szCs w:val="22"/>
                            </w:rPr>
                          </w:pPr>
                          <w:sdt>
                            <w:sdtPr>
                              <w:alias w:val="Numeris"/>
                              <w:tag w:val="nr_70b9015d08c143e79fe99408d25d31df"/>
                              <w:lock w:val="sdtLocked"/>
                              <w:richText/>
                            </w:sdtPr>
                            <w:sdtContent>
                              <w:r>
                                <w:rPr>
                                  <w:rFonts w:eastAsia="Calibri"/>
                                  <w:szCs w:val="22"/>
                                </w:rPr>
                                <w:t>67</w:t>
                              </w:r>
                              <w:r>
                                <w:rPr>
                                  <w:rFonts w:eastAsia="Calibri"/>
                                  <w:szCs w:val="22"/>
                                  <w:vertAlign w:val="superscript"/>
                                </w:rPr>
                                <w:t>2</w:t>
                              </w:r>
                              <w:r>
                                <w:rPr>
                                  <w:rFonts w:eastAsia="Calibri"/>
                                  <w:szCs w:val="22"/>
                                </w:rPr>
                                <w:t>.1</w:t>
                              </w:r>
                            </w:sdtContent>
                          </w:sdt>
                          <w:r>
                            <w:rPr>
                              <w:rFonts w:eastAsia="Calibri"/>
                              <w:szCs w:val="22"/>
                            </w:rPr>
                            <w:t>. Projekto vykdytojas per DMS teikia įgyvendinančiajai institucijai prašymą skirti papildomą finansavimą projektui ne vėliau kaip iki 2020 m. rugpjūčio 1 d. Projekto vykdytojui praleidus šį terminą, sprendimą dėl prašymo priėmimo, atsižvelgdama į termino praleidimo priežastis, priima įgyvendinančioji institucija. Šį sprendimą įgyvendinančioji institucija suderina su ministerija.</w:t>
                          </w:r>
                        </w:p>
                      </w:sdtContent>
                    </w:sdt>
                    <w:sdt>
                      <w:sdtPr>
                        <w:alias w:val="67-2.2 pp."/>
                        <w:tag w:val="part_6f32061dc04646cda8576ebb7748234e"/>
                        <w:lock w:val="sdtLocked"/>
                        <w:richText/>
                      </w:sdtPr>
                      <w:sdtContent>
                        <w:p>
                          <w:pPr>
                            <w:ind w:firstLine="851"/>
                            <w:jc w:val="both"/>
                            <w:rPr>
                              <w:rFonts w:eastAsia="Calibri"/>
                              <w:szCs w:val="22"/>
                            </w:rPr>
                          </w:pPr>
                          <w:sdt>
                            <w:sdtPr>
                              <w:alias w:val="Numeris"/>
                              <w:tag w:val="nr_6f32061dc04646cda8576ebb7748234e"/>
                              <w:lock w:val="sdtLocked"/>
                              <w:richText/>
                            </w:sdtPr>
                            <w:sdtContent>
                              <w:r>
                                <w:rPr>
                                  <w:rFonts w:eastAsia="Calibri"/>
                                  <w:szCs w:val="22"/>
                                </w:rPr>
                                <w:t>67</w:t>
                              </w:r>
                              <w:r>
                                <w:rPr>
                                  <w:rFonts w:eastAsia="Calibri"/>
                                  <w:szCs w:val="22"/>
                                  <w:vertAlign w:val="superscript"/>
                                </w:rPr>
                                <w:t>2</w:t>
                              </w:r>
                              <w:r>
                                <w:rPr>
                                  <w:rFonts w:eastAsia="Calibri"/>
                                  <w:szCs w:val="22"/>
                                </w:rPr>
                                <w:t>.2</w:t>
                              </w:r>
                            </w:sdtContent>
                          </w:sdt>
                          <w:r>
                            <w:rPr>
                              <w:rFonts w:eastAsia="Calibri"/>
                              <w:szCs w:val="22"/>
                            </w:rPr>
                            <w:t>. Projekto vykdytojas turi būti įvykdęs viešųjų pirkimų procedūras (turi būti sudaryta pasiūlymų eilė ir pasibaigęs apskundimo terminas) iki prašymo skirti papildomą finansavimą projektui pateikimo įgyvendinančiajai institucijai.“</w:t>
                          </w:r>
                        </w:p>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sdtContent>
                    </w:sdt>
                  </w:sdtContent>
                </w:sdt>
              </w:sdtContent>
            </w:sdt>
            <w:sdt>
              <w:sdtPr>
                <w:alias w:val="lentele"/>
                <w:tag w:val="part_3f1101a5120841b6911fcdbed6d3277c"/>
                <w:lock w:val="sdtLocked"/>
                <w:richText/>
              </w:sdtPr>
              <w:sdtContent>
                <w:tbl>
                  <w:tblPr>
                    <w:tblW w:w="0" w:type="auto"/>
                    <w:tblInd w:w="8" w:type="dxa"/>
                    <w:tblLayout w:type="fixed"/>
                    <w:tblCellMar>
                      <w:left w:w="0" w:type="dxa"/>
                      <w:right w:w="0" w:type="dxa"/>
                    </w:tblCellMar>
                    <w:tblLook w:val="0000" w:firstRow="0" w:lastRow="0" w:firstColumn="0" w:lastColumn="0" w:noHBand="0" w:noVBand="0"/>
                  </w:tblPr>
                  <w:tblGrid>
                    <w:gridCol w:w="4817"/>
                    <w:gridCol w:w="4679"/>
                  </w:tblGrid>
                  <w:tr>
                    <w:trPr>
                      <w:trHeight w:val="297"/>
                    </w:trPr>
                    <w:tc>
                      <w:tcPr>
                        <w:tcW w:w="4817" w:type="dxa"/>
                        <w:vAlign w:val="bottom"/>
                      </w:tcPr>
                      <w:p>
                        <w:pPr>
                          <w:suppressAutoHyphens/>
                          <w:ind w:firstLine="851"/>
                          <w:jc w:val="both"/>
                          <w:rPr>
                            <w:szCs w:val="22"/>
                            <w:lang w:eastAsia="lt-LT"/>
                          </w:rPr>
                        </w:pPr>
                        <w:r>
                          <w:rPr>
                            <w:lang w:eastAsia="lt-LT"/>
                          </w:rPr>
                          <w:t>Aplinkos ministras</w:t>
                        </w:r>
                      </w:p>
                    </w:tc>
                    <w:tc>
                      <w:tcPr>
                        <w:tcW w:w="4679" w:type="dxa"/>
                        <w:vAlign w:val="bottom"/>
                      </w:tcPr>
                      <w:p>
                        <w:pPr>
                          <w:ind w:right="34" w:firstLine="851"/>
                          <w:jc w:val="right"/>
                          <w:rPr>
                            <w:rFonts w:eastAsia="Calibri"/>
                            <w:szCs w:val="22"/>
                          </w:rPr>
                        </w:pPr>
                      </w:p>
                    </w:tc>
                  </w:tr>
                </w:tbl>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sdtContent>
            </w:sdt>
            <w:sdt>
              <w:sdtPr>
                <w:alias w:val="pastraipa"/>
                <w:tag w:val="part_d3ca846b8224454eb243fd60cec453ad"/>
                <w:lock w:val="sdtLocked"/>
                <w:richText/>
              </w:sdtPr>
              <w:sdtContent>
                <w:p>
                  <w:pPr>
                    <w:ind w:firstLine="851"/>
                    <w:jc w:val="both"/>
                    <w:rPr>
                      <w:rFonts w:eastAsia="Calibri"/>
                      <w:szCs w:val="22"/>
                    </w:rPr>
                  </w:pPr>
                  <w:r>
                    <w:rPr>
                      <w:rFonts w:eastAsia="Calibri"/>
                      <w:szCs w:val="22"/>
                    </w:rPr>
                    <w:t>Parengė</w:t>
                  </w:r>
                </w:p>
              </w:sdtContent>
            </w:sdt>
          </w:sdtContent>
        </w:sdt>
        <w:sdt>
          <w:sdtPr>
            <w:alias w:val="signatura"/>
            <w:tag w:val="part_c9873f7eb4724b29afb317709262bac0"/>
            <w:lock w:val="sdtLocked"/>
            <w:richText/>
          </w:sdtPr>
          <w:sdtContent>
            <w:p>
              <w:pPr>
                <w:jc w:val="both"/>
                <w:rPr>
                  <w:rFonts w:eastAsia="Calibri"/>
                  <w:szCs w:val="22"/>
                </w:rPr>
              </w:pPr>
              <w:r>
                <w:rPr>
                  <w:rFonts w:eastAsia="Calibri"/>
                  <w:szCs w:val="22"/>
                </w:rPr>
                <w:t>R. Uselytė</w:t>
              </w:r>
            </w:p>
            <w:p>
              <w:pPr>
                <w:jc w:val="both"/>
                <w:rPr>
                  <w:rFonts w:eastAsia="Calibri"/>
                  <w:szCs w:val="22"/>
                </w:rPr>
              </w:pPr>
              <w:r>
                <w:rPr>
                  <w:rFonts w:eastAsia="Calibri"/>
                  <w:szCs w:val="22"/>
                </w:rPr>
                <w:t>2019-10-29</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418"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851"/>
        <w:jc w:val="both"/>
        <w:rPr>
          <w:rFonts w:eastAsia="Calibri"/>
          <w:szCs w:val="22"/>
        </w:rPr>
      </w:pPr>
      <w:r>
        <w:rPr>
          <w:rFonts w:eastAsia="Calibri"/>
          <w:szCs w:val="22"/>
        </w:rPr>
        <w:separator/>
      </w:r>
    </w:p>
  </w:endnote>
  <w:endnote w:type="continuationSeparator" w:id="0">
    <w:p>
      <w:pPr>
        <w:ind w:firstLine="851"/>
        <w:jc w:val="both"/>
        <w:rPr>
          <w:rFonts w:eastAsia="Calibri"/>
          <w:szCs w:val="22"/>
        </w:rPr>
      </w:pPr>
      <w:r>
        <w:rPr>
          <w:rFonts w:eastAsia="Calibri"/>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851"/>
        <w:jc w:val="both"/>
        <w:rPr>
          <w:rFonts w:eastAsia="Calibri"/>
          <w:szCs w:val="22"/>
        </w:rPr>
      </w:pPr>
      <w:r>
        <w:rPr>
          <w:rFonts w:eastAsia="Calibri"/>
          <w:szCs w:val="22"/>
        </w:rPr>
        <w:separator/>
      </w:r>
    </w:p>
  </w:footnote>
  <w:footnote w:type="continuationSeparator" w:id="0">
    <w:p>
      <w:pPr>
        <w:ind w:firstLine="851"/>
        <w:jc w:val="both"/>
        <w:rPr>
          <w:rFonts w:eastAsia="Calibri"/>
          <w:szCs w:val="22"/>
        </w:rPr>
      </w:pPr>
      <w:r>
        <w:rPr>
          <w:rFonts w:eastAsia="Calibri"/>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center"/>
      <w:rPr>
        <w:rFonts w:eastAsia="Calibri"/>
        <w:szCs w:val="22"/>
      </w:rPr>
    </w:pPr>
    <w:r>
      <w:rPr>
        <w:rFonts w:eastAsia="Calibri"/>
        <w:szCs w:val="22"/>
      </w:rPr>
      <w:fldChar w:fldCharType="begin"/>
    </w:r>
    <w:r>
      <w:rPr>
        <w:rFonts w:eastAsia="Calibri"/>
        <w:szCs w:val="22"/>
      </w:rPr>
      <w:instrText xml:space="preserve"> PAGE   \* MERGEFORMAT </w:instrText>
    </w:r>
    <w:r>
      <w:rPr>
        <w:rFonts w:eastAsia="Calibri"/>
        <w:szCs w:val="22"/>
      </w:rPr>
      <w:fldChar w:fldCharType="separate"/>
    </w:r>
    <w:r>
      <w:rPr>
        <w:rFonts w:eastAsia="Calibri"/>
        <w:szCs w:val="22"/>
      </w:rPr>
      <w:t>4</w:t>
    </w:r>
    <w:r>
      <w:rPr>
        <w:rFonts w:eastAsia="Calibri"/>
        <w:szCs w:val="22"/>
      </w:rPr>
      <w:fldChar w:fldCharType="end"/>
    </w:r>
  </w:p>
  <w:p>
    <w:pPr>
      <w:tabs>
        <w:tab w:val="center" w:pos="4819"/>
        <w:tab w:val="right" w:pos="9638"/>
      </w:tabs>
      <w:ind w:firstLine="851"/>
      <w:jc w:val="both"/>
      <w:rPr>
        <w:rFonts w:eastAsia="Calibri"/>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44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327707439">
      <w:bodyDiv w:val="1"/>
      <w:marLeft w:val="0"/>
      <w:marRight w:val="0"/>
      <w:marTop w:val="0"/>
      <w:marBottom w:val="0"/>
      <w:divBdr>
        <w:top w:val="none" w:sz="0" w:space="0" w:color="auto"/>
        <w:left w:val="none" w:sz="0" w:space="0" w:color="auto"/>
        <w:bottom w:val="none" w:sz="0" w:space="0" w:color="auto"/>
        <w:right w:val="none" w:sz="0" w:space="0" w:color="auto"/>
      </w:divBdr>
    </w:div>
    <w:div w:id="1364400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6107554b33347df9e77287912396f70" PartId="9f5f88a9d5704e109740f15040426548">
    <Part Type="preambule" DocPartId="5c57ced687a445628a508d04b99e7357" PartId="6237b9a2531f4ccbbbc0a8fedf306549"/>
    <Part Type="punktas" Nr="1" Abbr="1 p." DocPartId="c049fd0142a5459fa77a2da53d8fe02a" PartId="18fcb06d8d4e4946abfe1f0620a7ffc8">
      <Part Type="citata" DocPartId="be3c9fbe8335408e9e49526b5df3799b" PartId="23a5af7f136f4aa19ee7e277f18932ab">
        <Part Type="punktas" Nr="8" Abbr="8 p." DocPartId="3467326ade9b4c26bdd964965afe545f" PartId="77019f69b8e5486f9921819fd9576622"/>
        <Part Type="punktas" Nr="2" Abbr="2 p." Notes="Numeris ne iš eilės. Trūksta dalių? [DocDalys]" DocPartId="eaf4c782aae346f0bfe8bfd6ca4b96ea" PartId="31afc46f724443fb8c8271be224c8558"/>
        <Part Type="punktas" Nr="3" Abbr="3 p." DocPartId="c76ccc4f69934a469708f6ba4a33a5b9" PartId="48117768e0334dc4bc659f9ca1ea72cf"/>
        <Part Type="punktas" Nr="4" Abbr="4 p." DocPartId="43bc6e7d4f534182ba39911e11a5be62" PartId="cff265f43d49448b8647affd8e88c8cd"/>
        <Part Type="punktas" Nr="5" Abbr="5 p." DocPartId="7dfda60060cc47fb8806552d80bbbc54" PartId="5d591f11690a4caab61b5385d80b2865"/>
      </Part>
    </Part>
    <Part Type="punktas" Nr="6" Abbr="6 p." Notes="Numeris ne iš eilės. Trūksta dalių? [DocDalys]" DocPartId="90a9177d154747118a2fa86ba24d40d8" PartId="5c69ba93da964d419e2c347535d99a4c">
      <Part Type="citata" DocPartId="8f59170f4e2e4eaaa475fcf4d4d6176c" PartId="24b44f1c93944004800d6f8685a1dcd2">
        <Part Type="punktas" Nr="21" Abbr="21 p." DocPartId="b98d30c01b304b63915fd8fb0dd17c46" PartId="7b7fdabcca024bec89a778120ba2c602"/>
      </Part>
    </Part>
    <Part Type="punktas" Nr="7" Abbr="7 p." DocPartId="77be872208dd46a9beb542982b2b9df8" PartId="48c0d98fb8084667886fa5c39c789abe"/>
    <Part Type="punktas" Nr="8" Abbr="8 p." DocPartId="98210908fdd54628a843d82868991ab6" PartId="c80230b548094e16b60c362cdd4d9925">
      <Part Type="citata" DocPartId="a773e77137a846bdb6bcfe1735005c9b" PartId="d77c147f222b4f3489e6f4598a8596d5">
        <Part Type="punktas" Nr="41" Abbr="41 p." DocPartId="0888a09a83914f3b886647b644e1062a" PartId="d30f8d7a08744c8db7f84dbdcb132c85"/>
      </Part>
    </Part>
    <Part Type="punktas" Nr="9" Abbr="9 p." DocPartId="056c23f3bbce427283807cb8f5a5abc0" PartId="706f768ed00048a6bc92a8fb1adec9f2">
      <Part Type="citata" DocPartId="c1b57151f5104d8ab5698bb8c19f244d" PartId="7fcd1c9a9d3d42e6a1b7095ddfcb7344">
        <Part Type="punktas" Nr="67-2" Abbr="67-2 p." DocPartId="8eeca0e04270481c864fe969731a23f0" PartId="6614dd1ece0d4d8fb3a2000682edd2c5">
          <Part Type="papunktis" Nr="67-2.1" Abbr="67-2.1 pp." DocPartId="e36f4c57f8274371bc7575abb4d9a250" PartId="70b9015d08c143e79fe99408d25d31df"/>
          <Part Type="papunktis" Nr="67-2.2" Abbr="67-2.2 pp." DocPartId="7a3c22515935451b95871457a7447d89" PartId="6f32061dc04646cda8576ebb7748234e"/>
        </Part>
      </Part>
      <Part Type="lentele" DocPartId="7bbc595c2eba4b93b7853ade1bf40b34" PartId="3f1101a5120841b6911fcdbed6d3277c"/>
      <Part Type="pastraipa" DocPartId="324bc20e18e34811b6dff245a15816ca" PartId="d3ca846b8224454eb243fd60cec453ad"/>
    </Part>
    <Part Type="signatura" DocPartId="5c969fd9834d48a79f05437faa17e477" PartId="c9873f7eb4724b29afb317709262bac0"/>
  </Part>
</Parts>
</file>

<file path=customXml/itemProps1.xml><?xml version="1.0" encoding="utf-8"?>
<ds:datastoreItem xmlns:ds="http://schemas.openxmlformats.org/officeDocument/2006/customXml" ds:itemID="{E214FF72-5144-422B-9000-47F7C1EAE4F5}">
  <ds:schemaRefs>
    <ds:schemaRef ds:uri="http://schemas.openxmlformats.org/officeDocument/2006/bibliography"/>
  </ds:schemaRefs>
</ds:datastoreItem>
</file>

<file path=customXml/itemProps2.xml><?xml version="1.0" encoding="utf-8"?>
<ds:datastoreItem xmlns:ds="http://schemas.openxmlformats.org/officeDocument/2006/customXml" ds:itemID="{E072DAD0-6F1C-4D8D-AF47-CC3CE1B0A2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1073</Words>
  <Characters>5763</Characters>
  <Application>Microsoft Office Word</Application>
  <DocSecurity>4</DocSecurity>
  <Lines>523</Lines>
  <Paragraphs>341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2019-11-04T08:25:00Z</dcterms:created>
  <dc:creator>r.uselyte</dc:creator>
  <lastModifiedBy>adlibuser</lastModifiedBy>
  <lastPrinted>2018-11-14T08:59:00Z</lastPrinted>
  <dcterms:modified xsi:type="dcterms:W3CDTF">2019-11-04T08:25:00Z</dcterms:modified>
  <revision>2</revision>
</coreProperties>
</file>