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8e992d2d8e446d3a705e03c10a638af"/>
        <w:lock w:val="sdtLocked"/>
        <w:richText/>
      </w:sdtPr>
      <w:sdtContent>
        <w:p w14:paraId="30F152A9" w14:textId="77777777">
          <w:pPr>
            <w:ind w:left="7788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 w14:paraId="6840C37C" w14:textId="77777777">
          <w:pPr>
            <w:ind w:left="7788"/>
            <w:rPr>
              <w:szCs w:val="24"/>
            </w:rPr>
          </w:pPr>
          <w:r>
            <w:rPr>
              <w:szCs w:val="24"/>
            </w:rPr>
            <w:t>Nr. TSP-</w:t>
          </w:r>
        </w:p>
        <w:p w14:paraId="17984D15" w14:textId="77777777">
          <w:pPr>
            <w:jc w:val="right"/>
            <w:rPr>
              <w:szCs w:val="24"/>
            </w:rPr>
          </w:pPr>
        </w:p>
        <w:tbl>
          <w:tblPr>
            <w:tblW w:w="985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000" w:firstRow="0" w:lastRow="0" w:firstColumn="0" w:lastColumn="0" w:noHBand="0" w:noVBand="0"/>
          </w:tblPr>
          <w:tblGrid>
            <w:gridCol w:w="9854"/>
          </w:tblGrid>
          <w:tr w14:paraId="35C0B89C" w14:textId="77777777"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48D1DAB9" w14:textId="77777777">
                <w:pPr>
                  <w:keepNext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RADVILIŠKIO RAJONO SAVIVALDYBĖS TARYBA </w:t>
                </w:r>
              </w:p>
            </w:tc>
          </w:tr>
          <w:tr w14:paraId="19F47573" w14:textId="77777777"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3D770480" w14:textId="77777777">
                <w:pPr>
                  <w:keepNext/>
                  <w:spacing w:line="360" w:lineRule="auto"/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 w14:paraId="0D315A3F" w14:textId="77777777"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524A732D" w14:textId="77777777">
                <w:pPr>
                  <w:keepNext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SPRENDIMAS</w:t>
                </w:r>
              </w:p>
            </w:tc>
          </w:tr>
          <w:tr w14:paraId="0564EA29" w14:textId="77777777"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395FCEA5" w14:textId="77777777">
                <w:pPr>
                  <w:keepNext/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 xml:space="preserve">DĖL 2010 m. rugsėjo 27 d. VALSTYBINĖS ŽEMĖS NUOMOS SUTARties </w:t>
                </w:r>
              </w:p>
              <w:p w14:paraId="2B876CC7" w14:textId="77777777">
                <w:pPr>
                  <w:keepNext/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nr. 30/10-1045 NUTRAUKIMO</w:t>
                </w:r>
              </w:p>
            </w:tc>
          </w:tr>
          <w:tr w14:paraId="0E3B149F" w14:textId="77777777"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0B77CE89" w14:textId="77777777">
                <w:pPr>
                  <w:keepNext/>
                  <w:spacing w:line="360" w:lineRule="auto"/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 w14:paraId="1952376C" w14:textId="77777777">
            <w:trPr>
              <w:cantSplit/>
            </w:trP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0B92C9BE" w14:textId="616BEED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2025 m.                     d. Nr. T-</w:t>
                </w:r>
              </w:p>
            </w:tc>
          </w:tr>
          <w:tr w14:paraId="5C2397BC" w14:textId="77777777">
            <w:trPr>
              <w:cantSplit/>
              <w:trHeight w:val="294"/>
            </w:trP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0224E2F6" w14:textId="77777777">
                <w:pPr>
                  <w:tabs>
                    <w:tab w:val="left" w:pos="3912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Radviliškis</w:t>
                </w:r>
              </w:p>
            </w:tc>
          </w:tr>
          <w:tr w14:paraId="59FBC55A" w14:textId="77777777">
            <w:trPr>
              <w:cantSplit/>
              <w:trHeight w:val="294"/>
            </w:trP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5C80F31F" w14:textId="77777777">
                <w:pPr>
                  <w:tabs>
                    <w:tab w:val="left" w:pos="4092"/>
                  </w:tabs>
                  <w:spacing w:line="360" w:lineRule="auto"/>
                  <w:rPr>
                    <w:szCs w:val="24"/>
                  </w:rPr>
                </w:pPr>
              </w:p>
            </w:tc>
          </w:tr>
        </w:tbl>
        <w:p w14:paraId="2ACEE669" w14:textId="77777777">
          <w:pPr>
            <w:tabs>
              <w:tab w:val="left" w:pos="720"/>
            </w:tabs>
            <w:spacing w:line="360" w:lineRule="auto"/>
            <w:ind w:firstLine="720"/>
            <w:jc w:val="both"/>
            <w:rPr>
              <w:spacing w:val="-4"/>
              <w:szCs w:val="24"/>
            </w:rPr>
          </w:pPr>
          <w:r>
            <w:rPr>
              <w:szCs w:val="24"/>
            </w:rPr>
            <w:t xml:space="preserve">Vadovaudamasi Lietuvos Respublikos civilinio kodekso 6.562 straipsnio 5 dalimi, 6.565 straipsnio 1 dalimi, </w:t>
          </w:r>
          <w:r>
            <w:rPr>
              <w:iCs/>
              <w:szCs w:val="24"/>
            </w:rPr>
            <w:t>Lietuvos Respublikos vietos savivaldos įstatymo 7 straipsnio 9 punktu, 15 straipsnio 2 dalies 20 punktu,</w:t>
          </w:r>
          <w:r>
            <w:rPr>
              <w:szCs w:val="24"/>
            </w:rPr>
            <w:t xml:space="preserve"> Lietuvos Respublikos žemės įstatymo 7 straipsnio 1 dalies 2 punktu,</w:t>
          </w:r>
          <w:r>
            <w:rPr>
              <w:bCs/>
              <w:szCs w:val="24"/>
            </w:rPr>
            <w:t xml:space="preserve"> Valstybinės žemės ūkio paskirties žemės sklypų nuomos taisyklėmis, patvirtintomis Lietuvos Respublikos Vyriausybės 2003 m. vasario 18 d. nutarimu Nr. 236 „Dėl valstybinės žemės ūkio paskirties žemės sklypų pardavimo ir nuomos“,</w:t>
          </w:r>
          <w:r>
            <w:rPr>
              <w:bCs/>
              <w:iCs/>
              <w:szCs w:val="24"/>
            </w:rPr>
            <w:t xml:space="preserve"> </w:t>
          </w:r>
          <w:r>
            <w:rPr>
              <w:szCs w:val="24"/>
            </w:rPr>
            <w:t xml:space="preserve">atsižvelgdama į </w:t>
          </w:r>
          <w:r>
            <w:rPr>
              <w:bCs/>
              <w:i/>
              <w:szCs w:val="24"/>
            </w:rPr>
            <w:t>(duomenys neskelbtini)</w:t>
          </w:r>
          <w:r>
            <w:rPr>
              <w:szCs w:val="24"/>
            </w:rPr>
            <w:t xml:space="preserve"> 2025 m. kovo 13 d. prašymą </w:t>
          </w:r>
          <w:r>
            <w:rPr>
              <w:spacing w:val="-4"/>
              <w:szCs w:val="24"/>
            </w:rPr>
            <w:t xml:space="preserve">(registracijos DVS „Kontora“ Nr. G-1866 (8.21), </w:t>
          </w:r>
          <w:r>
            <w:rPr>
              <w:szCs w:val="24"/>
            </w:rPr>
            <w:t xml:space="preserve">Radviliškio rajono savivaldybės taryba  </w:t>
          </w:r>
          <w:r>
            <w:rPr>
              <w:spacing w:val="40"/>
              <w:szCs w:val="24"/>
            </w:rPr>
            <w:t>nusprendžia</w:t>
          </w:r>
          <w:r>
            <w:rPr>
              <w:szCs w:val="24"/>
            </w:rPr>
            <w:t xml:space="preserve">: </w:t>
          </w:r>
        </w:p>
        <w:sdt>
          <w:sdtPr>
            <w:alias w:val="1 p."/>
            <w:tag w:val="part_dab2ff89ce234d598913398c67c8b38c"/>
            <w:lock w:val="sdtLocked"/>
            <w:richText/>
          </w:sdtPr>
          <w:sdtContent>
            <w:p w14:paraId="5E6A2661" w14:textId="77777777">
              <w:pPr>
                <w:tabs>
                  <w:tab w:val="left" w:pos="720"/>
                </w:tabs>
                <w:spacing w:line="360" w:lineRule="auto"/>
                <w:ind w:firstLine="72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dab2ff89ce234d598913398c67c8b38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Nutraukti 2</w:t>
              </w:r>
              <w:r>
                <w:rPr>
                  <w:bCs/>
                  <w:szCs w:val="24"/>
                </w:rPr>
                <w:t xml:space="preserve">010 m. rugsėjo 27 d. valstybinės žemės nuomos sutartį Nr. 30/10-1045, sudarytą su </w:t>
              </w:r>
              <w:r>
                <w:rPr>
                  <w:bCs/>
                  <w:i/>
                  <w:szCs w:val="24"/>
                </w:rPr>
                <w:t xml:space="preserve">(duomenys neskelbtini) </w:t>
              </w:r>
              <w:r>
                <w:rPr>
                  <w:bCs/>
                  <w:szCs w:val="24"/>
                </w:rPr>
                <w:t xml:space="preserve">dėl žemės ūkio paskirties 0,4400 ha ploto valstybinės žemės sklypo </w:t>
              </w:r>
              <w:r>
                <w:rPr>
                  <w:bCs/>
                  <w:i/>
                  <w:szCs w:val="24"/>
                </w:rPr>
                <w:t>(duomenys neskelbtini)</w:t>
              </w:r>
              <w:r>
                <w:rPr>
                  <w:bCs/>
                  <w:szCs w:val="24"/>
                </w:rPr>
                <w:t>, adresu Radviliškio r. sav., Palonai, nuomos.</w:t>
              </w:r>
            </w:p>
          </w:sdtContent>
        </w:sdt>
        <w:sdt>
          <w:sdtPr>
            <w:alias w:val="2 p."/>
            <w:tag w:val="part_87d933d85e8d4e75890df88cc82df7cb"/>
            <w:lock w:val="sdtLocked"/>
            <w:richText/>
          </w:sdtPr>
          <w:sdtContent>
            <w:p w14:paraId="294F4815" w14:textId="77777777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7d933d85e8d4e75890df88cc82df7c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Pavesti Radviliškio rajono savivaldybės administracijai (toliau – Administracija) informuoti apie šį sprendimą Nacionalinės žemės tarnybos prie Aplinkos ministerijos Šiaulių apygardos žemės tvarkymo ir administravimo skyrių.</w:t>
              </w:r>
            </w:p>
          </w:sdtContent>
        </w:sdt>
        <w:sdt>
          <w:sdtPr>
            <w:alias w:val="3 p."/>
            <w:tag w:val="part_f351b3c079554dbeb779bcc7bc89d3b0"/>
            <w:lock w:val="sdtLocked"/>
            <w:richText/>
          </w:sdtPr>
          <w:sdtContent>
            <w:p w14:paraId="618D163C" w14:textId="77777777">
              <w:pPr>
                <w:tabs>
                  <w:tab w:val="left" w:pos="720"/>
                </w:tabs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351b3c079554dbeb779bcc7bc89d3b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Siūlyti Administracijai kreiptis į Nekilnojamojo turto  registro tvarkytoją su prašymu dėl 1 punkte nurodytos pasibaigusios valstybinės žemės nuomos sutarties išregistravimo iš Nekilnojamojo turto registro.</w:t>
              </w:r>
            </w:p>
          </w:sdtContent>
        </w:sdt>
        <w:sdt>
          <w:sdtPr>
            <w:alias w:val="4 p."/>
            <w:tag w:val="part_280913655e634b4a92bfa277e1a07855"/>
            <w:lock w:val="sdtLocked"/>
            <w:richText/>
          </w:sdtPr>
          <w:sdtContent>
            <w:p w14:paraId="7C9AD602" w14:textId="77777777">
              <w:pPr>
                <w:tabs>
                  <w:tab w:val="left" w:pos="720"/>
                </w:tabs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80913655e634b4a92bfa277e1a0785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Šis sprendimas ne vėliau kaip per vieną mėnesį nuo jo priėmimo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5B10FF3D" w14:textId="77777777">
              <w:pPr>
                <w:spacing w:line="360" w:lineRule="auto"/>
                <w:jc w:val="both"/>
                <w:rPr>
                  <w:szCs w:val="24"/>
                </w:rPr>
              </w:pPr>
            </w:p>
            <w:p w14:paraId="361CB262" w14:textId="77777777">
              <w:pPr>
                <w:spacing w:line="360" w:lineRule="auto"/>
                <w:jc w:val="both"/>
                <w:rPr>
                  <w:szCs w:val="24"/>
                </w:rPr>
              </w:pPr>
            </w:p>
            <w:p w14:paraId="4D3C95DA" w14:textId="77777777">
              <w:pPr>
                <w:spacing w:line="360" w:lineRule="auto"/>
                <w:jc w:val="both"/>
                <w:rPr>
                  <w:szCs w:val="24"/>
                </w:rPr>
              </w:pPr>
            </w:p>
            <w:p w14:paraId="05F430AC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</w:t>
              </w:r>
            </w:p>
            <w:p w14:paraId="03FBEC83" w14:textId="77777777"/>
            <w:p w14:paraId="72AD0FA4" w14:textId="77777777">
              <w:pPr>
                <w:tabs>
                  <w:tab w:val="left" w:pos="7371"/>
                </w:tabs>
                <w:ind w:firstLine="7371"/>
                <w:rPr>
                  <w:szCs w:val="24"/>
                </w:rPr>
              </w:pPr>
            </w:p>
          </w:sdtContent>
        </w:sdt>
        <w:sdt>
          <w:sdtPr>
            <w:alias w:val="skirsnis"/>
            <w:tag w:val="part_4f8695c1058e4f3cb119c173c70cec6b"/>
            <w:lock w:val="sdtLocked"/>
            <w:richText/>
          </w:sdtPr>
          <w:sdtContent>
            <w:sdt>
              <w:sdtPr>
                <w:alias w:val="Pavadinimas"/>
                <w:tag w:val="title_4f8695c1058e4f3cb119c173c70cec6b"/>
                <w:lock w:val="sdtLocked"/>
                <w:richText/>
              </w:sdtPr>
              <w:sdtContent>
                <w:p w14:paraId="743DED4D" w14:textId="77777777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RADVILIŠKIO RAJONO SAVIVALDYBĖS TARYBOS SPRENDIMO PROJEKTO</w:t>
                  </w:r>
                </w:p>
                <w:p w14:paraId="06C5A461" w14:textId="77777777">
                  <w:pPr>
                    <w:jc w:val="center"/>
                    <w:rPr>
                      <w:b/>
                      <w:bCs/>
                      <w:caps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„</w:t>
                  </w:r>
                  <w:r>
                    <w:rPr>
                      <w:b/>
                      <w:bCs/>
                      <w:caps/>
                      <w:szCs w:val="24"/>
                    </w:rPr>
                    <w:t>DĖL 2010 m. rugsėjo 27 d. VALSTYBINĖS ŽEMĖS NUOMOS SUTARties</w:t>
                  </w:r>
                </w:p>
                <w:p w14:paraId="673FC506" w14:textId="77777777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bCs/>
                      <w:caps/>
                      <w:szCs w:val="24"/>
                    </w:rPr>
                    <w:t>nr. 30/10-1045 NUTRAUKIMO</w:t>
                  </w:r>
                  <w:r>
                    <w:rPr>
                      <w:b/>
                      <w:szCs w:val="24"/>
                    </w:rPr>
                    <w:t>“</w:t>
                  </w:r>
                </w:p>
                <w:p w14:paraId="14766255" w14:textId="77777777">
                  <w:pPr>
                    <w:jc w:val="center"/>
                    <w:rPr>
                      <w:szCs w:val="24"/>
                    </w:rPr>
                  </w:pPr>
                  <w:r>
                    <w:rPr>
                      <w:b/>
                      <w:szCs w:val="24"/>
                    </w:rPr>
                    <w:t>AIŠKINAMASIS RAŠTAS</w:t>
                  </w:r>
                </w:p>
              </w:sdtContent>
            </w:sdt>
            <w:p w14:paraId="1CA7009E" w14:textId="77777777">
              <w:pPr>
                <w:jc w:val="center"/>
                <w:rPr>
                  <w:szCs w:val="24"/>
                </w:rPr>
              </w:pPr>
            </w:p>
            <w:p w14:paraId="4DCF678B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 xml:space="preserve">2025 m. balandžio       d.</w:t>
              </w:r>
            </w:p>
            <w:p w14:paraId="28C4178A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 w14:paraId="05C7CD06" w14:textId="77777777"/>
            <w:sdt>
              <w:sdtPr>
                <w:alias w:val="1 p."/>
                <w:tag w:val="part_2dc5dfae66104c4d9ffdeba68e31ecf5"/>
                <w:lock w:val="sdtLocked"/>
                <w:richText/>
              </w:sdtPr>
              <w:sdtContent>
                <w:p w14:paraId="5D110205" w14:textId="26ED3D05">
                  <w:pPr>
                    <w:spacing w:line="276" w:lineRule="auto"/>
                    <w:ind w:left="1080" w:hanging="36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2dc5dfae66104c4d9ffdeba68e31ecf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Projekto rengimą paskatinusios priežastys, parengto projekto tikslai ir uždaviniai.</w:t>
                  </w:r>
                </w:p>
                <w:p w14:paraId="70876569" w14:textId="77777777">
                  <w:pPr>
                    <w:spacing w:line="276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</w:rPr>
                    <w:t xml:space="preserve">Sprendimo projektas parengtas gavus </w:t>
                  </w:r>
                  <w:r>
                    <w:rPr>
                      <w:bCs/>
                      <w:i/>
                      <w:szCs w:val="24"/>
                    </w:rPr>
                    <w:t xml:space="preserve">(duomenys neskelbtini) </w:t>
                  </w:r>
                  <w:r>
                    <w:rPr>
                      <w:szCs w:val="24"/>
                    </w:rPr>
                    <w:t xml:space="preserve">2025 m. kovo 13 d. prašymą </w:t>
                  </w:r>
                  <w:r>
                    <w:rPr>
                      <w:spacing w:val="-4"/>
                      <w:szCs w:val="24"/>
                    </w:rPr>
                    <w:t>(registracijos DVS „Kontora“ Nr. G-1866 (8.21) nutraukti 2010-09-27 valstybinės žemės nuomos sutartį Nr. 30/10-1045</w:t>
                  </w:r>
                  <w:r>
                    <w:rPr>
                      <w:szCs w:val="24"/>
                    </w:rPr>
                    <w:t xml:space="preserve">, </w:t>
                  </w:r>
                  <w:r>
                    <w:rPr>
                      <w:color w:val="000000"/>
                      <w:szCs w:val="24"/>
                    </w:rPr>
                    <w:t xml:space="preserve">kuria išnuomotas 0,4400 ha ploto žemės sklypas, </w:t>
                  </w:r>
                  <w:r>
                    <w:rPr>
                      <w:bCs/>
                      <w:i/>
                      <w:color w:val="000000"/>
                      <w:szCs w:val="24"/>
                    </w:rPr>
                    <w:t>(duomenys neskelbtini)</w:t>
                  </w:r>
                  <w:r>
                    <w:rPr>
                      <w:bCs/>
                      <w:color w:val="000000"/>
                      <w:szCs w:val="24"/>
                    </w:rPr>
                    <w:t>,</w:t>
                  </w:r>
                  <w:r>
                    <w:rPr>
                      <w:color w:val="000000"/>
                      <w:szCs w:val="24"/>
                    </w:rPr>
                    <w:t xml:space="preserve"> esantis </w:t>
                  </w:r>
                  <w:r>
                    <w:rPr>
                      <w:bCs/>
                      <w:color w:val="000000"/>
                      <w:szCs w:val="24"/>
                    </w:rPr>
                    <w:t>Radviliškio r. sav., Palonuose.</w:t>
                  </w:r>
                </w:p>
                <w:p w14:paraId="154A670E" w14:textId="77777777">
                  <w:pPr>
                    <w:spacing w:line="276" w:lineRule="auto"/>
                    <w:ind w:firstLine="782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Sprendimo tikslas – gauti </w:t>
                  </w:r>
                  <w:r>
                    <w:rPr>
                      <w:bCs/>
                      <w:szCs w:val="24"/>
                    </w:rPr>
                    <w:t xml:space="preserve">Radviliškio rajono savivaldybės tarybos pritarimą </w:t>
                  </w:r>
                  <w:r>
                    <w:rPr>
                      <w:szCs w:val="24"/>
                    </w:rPr>
                    <w:t>nutraukti 2</w:t>
                  </w:r>
                  <w:r>
                    <w:rPr>
                      <w:bCs/>
                      <w:szCs w:val="24"/>
                    </w:rPr>
                    <w:t>010 m. rugsėjo 27 d. valstybinės žemės nuomos sutartį Nr. 30/10-1045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2 p."/>
                <w:tag w:val="part_7899025b78a7494dbb1dc19c99c9df36"/>
                <w:lock w:val="sdtLocked"/>
                <w:richText/>
              </w:sdtPr>
              <w:sdtContent>
                <w:p w14:paraId="62604BF1" w14:textId="77777777">
                  <w:pPr>
                    <w:tabs>
                      <w:tab w:val="left" w:pos="720"/>
                    </w:tabs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7899025b78a7494dbb1dc19c99c9df3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Projekto iniciatoriai (institucija, asmenys ar piliečių atstovai) ir rengėjai.</w:t>
                  </w:r>
                </w:p>
                <w:p w14:paraId="234E3DCF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Iniciatorius – Radviliškio rajono savivaldybės administracijos Architektūros ir urbanistikos skyrius (toliau – Architektūros ir urbanistikos skyrius). Sprendimo projektą parengė Architektūros ir urbanistikos skyriaus vyriausioji specialistė Viktorija Draugšienė.</w:t>
                  </w:r>
                </w:p>
              </w:sdtContent>
            </w:sdt>
            <w:sdt>
              <w:sdtPr>
                <w:alias w:val="3 p."/>
                <w:tag w:val="part_f3a5d8a547744d42bff4aa983b4dc7a6"/>
                <w:lock w:val="sdtLocked"/>
                <w:richText/>
              </w:sdtPr>
              <w:sdtContent>
                <w:p w14:paraId="0BA5FF33" w14:textId="77777777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3a5d8a547744d42bff4aa983b4dc7a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Kaip šiuo metu yra reguliuojami projekte aptarti teisiniai santykiai.</w:t>
                  </w:r>
                </w:p>
                <w:p w14:paraId="7A3C0890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Lietuvos Respublikos vietos savivaldos įstatymo 15 straipsnio 2 dalies 20 punkte numatyta išimtinė savivaldybės Tarybos kompetencija – sprendimų dėl savivaldybei priskirtos valstybinės žemės ir kito valstybės turto valdymo, naudojimo ir disponavimo juo patikėjimo teise priėmimas.</w:t>
                  </w:r>
                </w:p>
                <w:p w14:paraId="6C216FA0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Lietuvos Respublikos civilinio kodekso 6.565 straipsnio 1 dalyje reglamentuota, kad žemės nuomos sutartis gali būti nutraukta prieš terminą nuomininko reikalavimu. </w:t>
                  </w:r>
                </w:p>
              </w:sdtContent>
            </w:sdt>
            <w:sdt>
              <w:sdtPr>
                <w:alias w:val="4 p."/>
                <w:tag w:val="part_1e48a57e18844cc58e2e2e97e856e645"/>
                <w:lock w:val="sdtLocked"/>
                <w:richText/>
              </w:sdtPr>
              <w:sdtContent>
                <w:p w14:paraId="59C43BF1" w14:textId="77777777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1e48a57e18844cc58e2e2e97e856e64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Kokios siūlomos naujos teisinio reguliavimo nuostatos, kokių teigiamų rezultatų laukiama.</w:t>
                  </w:r>
                </w:p>
                <w:p w14:paraId="583C7F44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Naujos teisinio reguliavimo nuostatos nesiūlomos.</w:t>
                  </w:r>
                </w:p>
              </w:sdtContent>
            </w:sdt>
            <w:sdt>
              <w:sdtPr>
                <w:alias w:val="5 p."/>
                <w:tag w:val="part_77d09a4772304f07b12dc8b0236a8aea"/>
                <w:lock w:val="sdtLocked"/>
                <w:richText/>
              </w:sdtPr>
              <w:sdtContent>
                <w:p w14:paraId="23EB3111" w14:textId="77777777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77d09a4772304f07b12dc8b0236a8ae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</w:rPr>
                    <w:t>. Galimos neigiamos priimto sprendimo projekto pasekmės ir kokių priemonių reikėtų imtis, kad tokių pasekmių būtų išvengta.</w:t>
                  </w:r>
                </w:p>
                <w:p w14:paraId="10C61918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2792c4e9f69c4e2c96b947dfeb7ec158"/>
                <w:lock w:val="sdtLocked"/>
                <w:richText/>
              </w:sdtPr>
              <w:sdtContent>
                <w:p w14:paraId="1ABD5EE0" w14:textId="77777777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2792c4e9f69c4e2c96b947dfeb7ec15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Kokius teisės aktus būtina priimti, kokius galiojančius teisės aktus būtina pakeisti ar pripažinti netekusiais galios priėmus sprendimo projektą.</w:t>
                  </w:r>
                </w:p>
                <w:p w14:paraId="6DED70D8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sprendimą, nebus keičiami ar pripažįstami negaliojančiais teisės aktai. Sprendimui įgyvendinti papildomų teisės aktų priimti nereikia.</w:t>
                  </w:r>
                </w:p>
              </w:sdtContent>
            </w:sdt>
            <w:sdt>
              <w:sdtPr>
                <w:alias w:val="7 p."/>
                <w:tag w:val="part_a1154a56fe18488792a4f4af730c2a47"/>
                <w:lock w:val="sdtLocked"/>
                <w:richText/>
              </w:sdtPr>
              <w:sdtContent>
                <w:p w14:paraId="490EF485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1154a56fe18488792a4f4af730c2a4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projektui įgyvendinti reikalingos lėšos, finansavimo šaltiniai.</w:t>
                  </w:r>
                </w:p>
                <w:p w14:paraId="5DC77B70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Priėmusi sprendimą, Radviliškio rajono savivaldybė papildomų išlaidų nepatirs.</w:t>
                  </w:r>
                </w:p>
              </w:sdtContent>
            </w:sdt>
            <w:sdt>
              <w:sdtPr>
                <w:alias w:val="8 p."/>
                <w:tag w:val="part_3bf897335f91405f931ec4ff9aadfa75"/>
                <w:lock w:val="sdtLocked"/>
                <w:richText/>
              </w:sdtPr>
              <w:sdtContent>
                <w:p w14:paraId="48D771D2" w14:textId="77777777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bf897335f91405f931ec4ff9aadfa7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rengimo metu gauti specialistų vertinimai ir išvados.</w:t>
                  </w:r>
                </w:p>
                <w:p w14:paraId="0C3661FB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Kitų sprendimo projekto rengimo metu specialistų vertinimų ir išvadų negauta. </w:t>
                  </w:r>
                </w:p>
              </w:sdtContent>
            </w:sdt>
            <w:sdt>
              <w:sdtPr>
                <w:alias w:val="9 p."/>
                <w:tag w:val="part_9d452198d7d74783a07aaae6f0aed718"/>
                <w:lock w:val="sdtLocked"/>
                <w:richText/>
              </w:sdtPr>
              <w:sdtContent>
                <w:p w14:paraId="1D5981C0" w14:textId="77777777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9d452198d7d74783a07aaae6f0aed71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 Numatomo teisinio reguliavimo poveikio vertinimo rezultatai.</w:t>
                  </w:r>
                </w:p>
                <w:p w14:paraId="0DD352A2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Nevertinamas.</w:t>
                  </w:r>
                </w:p>
              </w:sdtContent>
            </w:sdt>
            <w:sdt>
              <w:sdtPr>
                <w:alias w:val="10 p."/>
                <w:tag w:val="part_f2c8439472bb47ec933184c190930f1b"/>
                <w:lock w:val="sdtLocked"/>
                <w:richText/>
              </w:sdtPr>
              <w:sdtContent>
                <w:p w14:paraId="7F15C6F2" w14:textId="77777777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2c8439472bb47ec933184c190930f1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antikorupcinis vertinimas.</w:t>
                  </w:r>
                </w:p>
                <w:p w14:paraId="017E37AA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Vertinimas neatliekamas.</w:t>
                  </w:r>
                </w:p>
              </w:sdtContent>
            </w:sdt>
            <w:sdt>
              <w:sdtPr>
                <w:alias w:val="11 p."/>
                <w:tag w:val="part_8eee400a426a4dc2b304bd8794eeb09f"/>
                <w:lock w:val="sdtLocked"/>
                <w:richText/>
              </w:sdtPr>
              <w:sdtContent>
                <w:p w14:paraId="622A3113" w14:textId="77777777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8eee400a426a4dc2b304bd8794eeb09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Kiti, iniciatoriaus nuomone, reikalingi pagrindimai ir paaiškinimai.</w:t>
                  </w:r>
                </w:p>
                <w:p w14:paraId="07A98837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  <w:p w14:paraId="0DDB4A8D" w14:textId="77777777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</w:p>
                <w:p w14:paraId="30C7A8EA" w14:textId="77777777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</w:p>
              </w:sdtContent>
            </w:sdt>
            <w:sdt>
              <w:sdtPr>
                <w:alias w:val="12 p."/>
                <w:tag w:val="part_7c30a508df3a4a4e9829293e6dacf435"/>
                <w:lock w:val="sdtLocked"/>
                <w:richText/>
              </w:sdtPr>
              <w:sdtContent>
                <w:p w14:paraId="76A7DA7E" w14:textId="77777777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7c30a508df3a4a4e9829293e6dacf43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Pridedami dokumentai.</w:t>
                  </w:r>
                </w:p>
              </w:sdtContent>
            </w:sdt>
          </w:sdtContent>
        </w:sdt>
        <w:sdt>
          <w:sdtPr>
            <w:alias w:val="signatura"/>
            <w:tag w:val="part_0ef7435dec894caf901e15f90e56ef2d"/>
            <w:lock w:val="sdtLocked"/>
            <w:richText/>
          </w:sdtPr>
          <w:sdtContent>
            <w:p w14:paraId="20760A89" w14:textId="77777777">
              <w:pPr>
                <w:spacing w:line="276" w:lineRule="auto"/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i/>
                  <w:szCs w:val="24"/>
                </w:rPr>
                <w:t>(duomenys neskelbtini)</w:t>
              </w:r>
            </w:p>
            <w:p w14:paraId="6B7EFFDC" w14:textId="77777777">
              <w:pPr>
                <w:spacing w:line="276" w:lineRule="auto"/>
                <w:jc w:val="both"/>
                <w:rPr>
                  <w:szCs w:val="24"/>
                </w:rPr>
              </w:pPr>
            </w:p>
            <w:p w14:paraId="022A8FD0" w14:textId="77777777">
              <w:pPr>
                <w:spacing w:line="276" w:lineRule="auto"/>
                <w:jc w:val="both"/>
                <w:rPr>
                  <w:szCs w:val="24"/>
                </w:rPr>
              </w:pPr>
            </w:p>
            <w:p w14:paraId="43CB1141" w14:textId="77777777">
              <w:pPr>
                <w:spacing w:line="276" w:lineRule="auto"/>
                <w:jc w:val="both"/>
                <w:rPr>
                  <w:szCs w:val="24"/>
                </w:rPr>
              </w:pPr>
            </w:p>
            <w:p w14:paraId="35DBDFD3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Architektūros ir urbanistikos skyriaus</w:t>
              </w:r>
            </w:p>
            <w:p w14:paraId="4F268383" w14:textId="74889599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vyriausioji specialistė                                                                                            Viktorija Draugšienė</w:t>
              </w:r>
            </w:p>
            <w:p w14:paraId="13900B9D" w14:textId="77777777"/>
            <w:p w14:paraId="181A4367" w14:textId="77777777">
              <w:pPr>
                <w:rPr>
                  <w:szCs w:val="24"/>
                </w:rPr>
              </w:pPr>
            </w:p>
            <w:p w14:paraId="42989731" w14:textId="77777777">
              <w:pPr>
                <w:rPr>
                  <w:szCs w:val="24"/>
                </w:rPr>
              </w:pPr>
            </w:p>
            <w:p w14:paraId="72ED054B" w14:textId="77777777">
              <w:pPr>
                <w:rPr>
                  <w:szCs w:val="24"/>
                </w:rPr>
              </w:pPr>
            </w:p>
            <w:p w14:paraId="09F10DED" w14:textId="77777777">
              <w:pPr>
                <w:rPr>
                  <w:szCs w:val="24"/>
                </w:rPr>
              </w:pPr>
            </w:p>
            <w:p w14:paraId="7FB0045A" w14:textId="77777777">
              <w:pPr>
                <w:rPr>
                  <w:szCs w:val="24"/>
                </w:rPr>
              </w:pPr>
            </w:p>
            <w:p w14:paraId="1EA3E6EF" w14:textId="77777777">
              <w:pPr>
                <w:rPr>
                  <w:szCs w:val="24"/>
                </w:rPr>
              </w:pPr>
            </w:p>
            <w:p w14:paraId="10DF2A94" w14:textId="77777777">
              <w:pPr>
                <w:rPr>
                  <w:szCs w:val="24"/>
                </w:rPr>
              </w:pPr>
            </w:p>
          </w:sdtContent>
        </w:sdt>
      </w:sdtContent>
    </w:sdt>
    <w:sectPr>
      <w:headerReference w:type="default" r:id="rId7"/>
      <w:type w:val="continuous"/>
      <w:pgSz w:w="11906" w:h="16838" w:code="9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19359D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0BF55004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4ECEB3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AB32931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81D99D" w14:textId="77777777">
    <w:pPr>
      <w:tabs>
        <w:tab w:val="left" w:pos="7088"/>
      </w:tabs>
      <w:rPr>
        <w:szCs w:val="24"/>
      </w:rPr>
    </w:pPr>
  </w:p>
  <w:p w14:paraId="038621A6" w14:textId="77777777">
    <w:pPr>
      <w:tabs>
        <w:tab w:val="left" w:pos="7088"/>
      </w:tabs>
      <w:ind w:left="3894" w:firstLine="1298"/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EF04518"/>
  <w15:chartTrackingRefBased/>
  <w15:docId w15:val="{F0A35C43-06E6-48CC-8F4C-28569E236F6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914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5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7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5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85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349a5d407248444dac1286ae99e564f4" PartId="08e992d2d8e446d3a705e03c10a638af">
    <Part Type="punktas" Nr="1" Abbr="1 p." DocPartId="30e53ce32201463d83323e99ad35503c" PartId="dab2ff89ce234d598913398c67c8b38c"/>
    <Part Type="punktas" Nr="2" Abbr="2 p." DocPartId="b7f7492786084c6dbb7c730025510d3b" PartId="87d933d85e8d4e75890df88cc82df7cb"/>
    <Part Type="punktas" Nr="3" Abbr="3 p." DocPartId="1d16515559784c09b820673143a29e77" PartId="f351b3c079554dbeb779bcc7bc89d3b0"/>
    <Part Type="punktas" Nr="4" Abbr="4 p." DocPartId="f2958d0bc3ec40eda3a6024a2510da0f" PartId="280913655e634b4a92bfa277e1a07855"/>
    <Part Type="skirsnis" Title="RADVILIŠKIO RAJONO SAVIVALDYBĖS TARYBOS SPRENDIMO PROJEKTO „DĖL 2010 M. RUGSĖJO 27 D. VALSTYBINĖS ŽEMĖS NUOMOS SUTARTIES NR. 30/10-1045 NUTRAUKIMO“ AIŠKINAMASIS RAŠTAS" DocPartId="ffd864e88b474df4a99ade66d8b8b4ed" PartId="4f8695c1058e4f3cb119c173c70cec6b">
      <Part Type="punktas" Nr="1" Abbr="1 p." DocPartId="817af93dc916489d94f767bbf8266667" PartId="2dc5dfae66104c4d9ffdeba68e31ecf5"/>
      <Part Type="punktas" Nr="2" Abbr="2 p." DocPartId="57bbb6b875674dedbd1e63e15bb22982" PartId="7899025b78a7494dbb1dc19c99c9df36"/>
      <Part Type="punktas" Nr="3" Abbr="3 p." DocPartId="ec676d5b79004aefac2ef73512144829" PartId="f3a5d8a547744d42bff4aa983b4dc7a6"/>
      <Part Type="punktas" Nr="4" Abbr="4 p." DocPartId="6b93d29cadaf496ab0b2902002c72bca" PartId="1e48a57e18844cc58e2e2e97e856e645"/>
      <Part Type="punktas" Nr="5" Abbr="5 p." DocPartId="43dad1e88b4147579e8867f30bae6f31" PartId="77d09a4772304f07b12dc8b0236a8aea"/>
      <Part Type="punktas" Nr="6" Abbr="6 p." DocPartId="7471a40815874d43ac32ef35b8dab9e2" PartId="2792c4e9f69c4e2c96b947dfeb7ec158"/>
      <Part Type="punktas" Nr="7" Abbr="7 p." DocPartId="13df82f5885f4ab085e25beecee4c7eb" PartId="a1154a56fe18488792a4f4af730c2a47"/>
      <Part Type="punktas" Nr="8" Abbr="8 p." DocPartId="8d367571d3734aa9968b6c2d83de8cb8" PartId="3bf897335f91405f931ec4ff9aadfa75"/>
      <Part Type="punktas" Nr="9" Abbr="9 p." DocPartId="47045cf57b734abba7556ac533bb5c51" PartId="9d452198d7d74783a07aaae6f0aed718"/>
      <Part Type="punktas" Nr="10" Abbr="10 p." DocPartId="6194410cc71e48f8a0a2df1a6ab236bb" PartId="f2c8439472bb47ec933184c190930f1b"/>
      <Part Type="punktas" Nr="11" Abbr="11 p." DocPartId="d665e5b6850a47cd96da493b39cdea07" PartId="8eee400a426a4dc2b304bd8794eeb09f"/>
      <Part Type="punktas" Nr="12" Abbr="12 p." DocPartId="20a69092c07c4b5e9a4c3f308530a8ff" PartId="7c30a508df3a4a4e9829293e6dacf435"/>
    </Part>
    <Part Type="signatura" DocPartId="fbe3c50e72ed4124a9acedd7e2a289c6" PartId="0ef7435dec894caf901e15f90e56ef2d"/>
  </Part>
</Parts>
</file>

<file path=customXml/itemProps1.xml><?xml version="1.0" encoding="utf-8"?>
<ds:datastoreItem xmlns:ds="http://schemas.openxmlformats.org/officeDocument/2006/customXml" ds:itemID="{FBAB2308-36F8-4B4A-86D9-CCB317650A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CAA8BD9-63DF-4680-965B-9613B4B2111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612</Words>
  <Characters>4375</Characters>
  <Application>Microsoft Office Word</Application>
  <DocSecurity>4</DocSecurity>
  <Lines>106</Lines>
  <Paragraphs>57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2025-04-14T06:06:00Z</dcterms:created>
  <dc:creator>Sigitas Labanauskas</dc:creator>
  <lastModifiedBy>adlibuser</lastModifiedBy>
  <lastPrinted>2025-04-07T05:30:00Z</lastPrinted>
  <dcterms:modified xsi:type="dcterms:W3CDTF">2025-04-14T06:06:00Z</dcterms:modified>
  <revision>2</revision>
</coreProperties>
</file>