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9c19ef109474edab9a0466872f3351d"/>
        <w:lock w:val="sdtLocked"/>
        <w:richText/>
      </w:sdtPr>
      <w:sdtContent>
        <w:p w14:paraId="2A7A1F39" w14:textId="77777777">
          <w:pPr>
            <w:tabs>
              <w:tab w:val="center" w:pos="4819"/>
              <w:tab w:val="right" w:pos="9638"/>
            </w:tabs>
            <w:rPr>
              <w:sz w:val="22"/>
              <w:szCs w:val="22"/>
            </w:rPr>
          </w:pPr>
        </w:p>
        <w:p w14:paraId="522670BF" w14:textId="42C04FBB">
          <w:pPr>
            <w:spacing w:line="276" w:lineRule="auto"/>
            <w:ind w:firstLine="7371"/>
            <w:jc w:val="right"/>
            <w:rPr>
              <w:b/>
              <w:bCs/>
              <w:szCs w:val="24"/>
            </w:rPr>
          </w:pPr>
          <w:r>
            <w:rPr>
              <w:b/>
              <w:bCs/>
              <w:szCs w:val="24"/>
            </w:rPr>
            <w:t>Projektas</w:t>
          </w:r>
        </w:p>
        <w:p w14:paraId="13BAD392" w14:textId="77777777">
          <w:pPr>
            <w:spacing w:line="276" w:lineRule="auto"/>
            <w:rPr>
              <w:caps/>
              <w:szCs w:val="24"/>
            </w:rPr>
          </w:pPr>
        </w:p>
        <w:p w14:paraId="7272395D" w14:textId="77777777">
          <w:pPr>
            <w:tabs>
              <w:tab w:val="left" w:pos="567"/>
            </w:tabs>
            <w:spacing w:line="276" w:lineRule="auto"/>
            <w:jc w:val="center"/>
            <w:rPr>
              <w:b/>
              <w:szCs w:val="24"/>
            </w:rPr>
          </w:pPr>
          <w:r>
            <w:rPr>
              <w:b/>
              <w:szCs w:val="24"/>
            </w:rPr>
            <w:t>LIETUVOS RESPUBLIKOS</w:t>
          </w:r>
        </w:p>
        <w:p w14:paraId="7F1BC693" w14:textId="0B48502A">
          <w:pPr>
            <w:tabs>
              <w:tab w:val="left" w:pos="567"/>
            </w:tabs>
            <w:spacing w:line="276" w:lineRule="auto"/>
            <w:jc w:val="center"/>
            <w:rPr>
              <w:b/>
              <w:bCs/>
              <w:szCs w:val="24"/>
            </w:rPr>
          </w:pPr>
          <w:r>
            <w:rPr>
              <w:b/>
              <w:szCs w:val="24"/>
            </w:rPr>
            <w:t xml:space="preserve">CIVILINIO KODEKSO </w:t>
          </w:r>
          <w:r>
            <w:rPr>
              <w:b/>
              <w:bCs/>
              <w:color w:val="000000"/>
              <w:szCs w:val="24"/>
            </w:rPr>
            <w:t>6.228</w:t>
          </w:r>
          <w:r>
            <w:rPr>
              <w:b/>
              <w:bCs/>
              <w:color w:val="000000"/>
              <w:szCs w:val="24"/>
              <w:vertAlign w:val="superscript"/>
            </w:rPr>
            <w:t>1</w:t>
          </w:r>
          <w:r>
            <w:rPr>
              <w:b/>
              <w:bCs/>
              <w:color w:val="000000"/>
              <w:szCs w:val="24"/>
            </w:rPr>
            <w:t>, 6.228</w:t>
          </w:r>
          <w:r>
            <w:rPr>
              <w:b/>
              <w:bCs/>
              <w:color w:val="000000"/>
              <w:szCs w:val="24"/>
              <w:vertAlign w:val="superscript"/>
            </w:rPr>
            <w:t>6</w:t>
          </w:r>
          <w:r>
            <w:rPr>
              <w:b/>
              <w:bCs/>
              <w:color w:val="000000"/>
              <w:szCs w:val="24"/>
            </w:rPr>
            <w:t xml:space="preserve">, </w:t>
          </w:r>
          <w:r>
            <w:rPr>
              <w:b/>
              <w:bCs/>
              <w:szCs w:val="24"/>
            </w:rPr>
            <w:t>6.228</w:t>
          </w:r>
          <w:r>
            <w:rPr>
              <w:b/>
              <w:bCs/>
              <w:szCs w:val="24"/>
              <w:vertAlign w:val="superscript"/>
            </w:rPr>
            <w:t>7</w:t>
          </w:r>
          <w:r>
            <w:rPr>
              <w:b/>
              <w:bCs/>
              <w:szCs w:val="24"/>
            </w:rPr>
            <w:t>, 6.228</w:t>
          </w:r>
          <w:r>
            <w:rPr>
              <w:b/>
              <w:bCs/>
              <w:szCs w:val="24"/>
              <w:vertAlign w:val="superscript"/>
            </w:rPr>
            <w:t>8</w:t>
          </w:r>
          <w:r>
            <w:rPr>
              <w:b/>
              <w:bCs/>
              <w:szCs w:val="24"/>
            </w:rPr>
            <w:t xml:space="preserve"> IR 6.228</w:t>
          </w:r>
          <w:r>
            <w:rPr>
              <w:b/>
              <w:bCs/>
              <w:szCs w:val="24"/>
              <w:vertAlign w:val="superscript"/>
            </w:rPr>
            <w:t>14</w:t>
          </w:r>
          <w:r>
            <w:rPr>
              <w:b/>
              <w:bCs/>
              <w:szCs w:val="24"/>
            </w:rPr>
            <w:t xml:space="preserve"> </w:t>
          </w:r>
          <w:r>
            <w:rPr>
              <w:b/>
              <w:szCs w:val="24"/>
            </w:rPr>
            <w:t xml:space="preserve">STRAIPSNIŲ IR PRIEDO PAKEITIMO </w:t>
          </w:r>
        </w:p>
        <w:p w14:paraId="264588B8" w14:textId="77777777">
          <w:pPr>
            <w:tabs>
              <w:tab w:val="left" w:pos="567"/>
            </w:tabs>
            <w:spacing w:line="276" w:lineRule="auto"/>
            <w:jc w:val="center"/>
            <w:rPr>
              <w:b/>
              <w:szCs w:val="24"/>
            </w:rPr>
          </w:pPr>
          <w:r>
            <w:rPr>
              <w:b/>
              <w:szCs w:val="24"/>
            </w:rPr>
            <w:t>ĮSTATYMAS</w:t>
          </w:r>
        </w:p>
        <w:p w14:paraId="549AD2F5" w14:textId="77777777">
          <w:pPr>
            <w:tabs>
              <w:tab w:val="left" w:pos="567"/>
            </w:tabs>
            <w:spacing w:line="276" w:lineRule="auto"/>
            <w:jc w:val="center"/>
            <w:rPr>
              <w:szCs w:val="24"/>
            </w:rPr>
          </w:pPr>
        </w:p>
        <w:p w14:paraId="529BF238" w14:textId="39DDA55E">
          <w:pPr>
            <w:tabs>
              <w:tab w:val="left" w:pos="567"/>
            </w:tabs>
            <w:spacing w:line="276" w:lineRule="auto"/>
            <w:jc w:val="center"/>
            <w:rPr>
              <w:szCs w:val="24"/>
            </w:rPr>
          </w:pPr>
          <w:r>
            <w:rPr>
              <w:szCs w:val="24"/>
            </w:rPr>
            <w:t>2025 m.</w:t>
            <w:tab/>
            <w:tab/>
            <w:t xml:space="preserve">d. Nr. </w:t>
          </w:r>
        </w:p>
        <w:p w14:paraId="43A839CB" w14:textId="77777777">
          <w:pPr>
            <w:tabs>
              <w:tab w:val="left" w:pos="567"/>
            </w:tabs>
            <w:spacing w:line="276" w:lineRule="auto"/>
            <w:jc w:val="center"/>
            <w:rPr>
              <w:szCs w:val="24"/>
            </w:rPr>
          </w:pPr>
          <w:r>
            <w:rPr>
              <w:szCs w:val="24"/>
            </w:rPr>
            <w:t>Vilnius</w:t>
          </w:r>
        </w:p>
        <w:p w14:paraId="27BDE65B" w14:textId="1822E364">
          <w:pPr>
            <w:tabs>
              <w:tab w:val="left" w:pos="567"/>
            </w:tabs>
            <w:spacing w:line="276" w:lineRule="auto"/>
            <w:ind w:firstLine="851"/>
            <w:rPr>
              <w:szCs w:val="24"/>
            </w:rPr>
          </w:pPr>
        </w:p>
        <w:sdt>
          <w:sdtPr>
            <w:alias w:val="1 str."/>
            <w:tag w:val="part_07b5486ea39149dfbeb2017eeb4b27e1"/>
            <w:lock w:val="sdtLocked"/>
            <w:richText/>
          </w:sdtPr>
          <w:sdtContent>
            <w:p w14:paraId="77F1383B" w14:textId="7042E7C4">
              <w:pPr>
                <w:tabs>
                  <w:tab w:val="left" w:pos="567"/>
                </w:tabs>
                <w:spacing w:line="276" w:lineRule="auto"/>
                <w:ind w:firstLine="851"/>
                <w:rPr>
                  <w:b/>
                  <w:szCs w:val="24"/>
                </w:rPr>
              </w:pPr>
              <w:sdt>
                <w:sdtPr>
                  <w:alias w:val="Numeris"/>
                  <w:tag w:val="nr_07b5486ea39149dfbeb2017eeb4b27e1"/>
                  <w:lock w:val="sdtLocked"/>
                  <w:richText/>
                </w:sdtPr>
                <w:sdtContent>
                  <w:r>
                    <w:rPr>
                      <w:b/>
                      <w:szCs w:val="24"/>
                    </w:rPr>
                    <w:t>1</w:t>
                  </w:r>
                </w:sdtContent>
              </w:sdt>
              <w:r>
                <w:rPr>
                  <w:b/>
                  <w:szCs w:val="24"/>
                </w:rPr>
                <w:t xml:space="preserve"> straipsnis. </w:t>
              </w:r>
              <w:sdt>
                <w:sdtPr>
                  <w:alias w:val="Pavadinimas"/>
                  <w:tag w:val="title_07b5486ea39149dfbeb2017eeb4b27e1"/>
                  <w:lock w:val="sdtLocked"/>
                  <w:richText/>
                </w:sdtPr>
                <w:sdtContent>
                  <w:r>
                    <w:rPr>
                      <w:b/>
                      <w:bCs/>
                      <w:color w:val="000000"/>
                      <w:szCs w:val="24"/>
                    </w:rPr>
                    <w:t>6.228</w:t>
                  </w:r>
                  <w:r>
                    <w:rPr>
                      <w:b/>
                      <w:bCs/>
                      <w:color w:val="000000"/>
                      <w:szCs w:val="24"/>
                      <w:vertAlign w:val="superscript"/>
                    </w:rPr>
                    <w:t>1</w:t>
                  </w:r>
                  <w:r>
                    <w:rPr>
                      <w:b/>
                      <w:bCs/>
                      <w:color w:val="000000"/>
                      <w:szCs w:val="24"/>
                    </w:rPr>
                    <w:t xml:space="preserve"> straipsnio pakeitimas</w:t>
                  </w:r>
                </w:sdtContent>
              </w:sdt>
            </w:p>
            <w:sdt>
              <w:sdtPr>
                <w:alias w:val="1 str. 1 d."/>
                <w:tag w:val="part_de5afba9387d4649891d911fef55d04d"/>
                <w:lock w:val="sdtLocked"/>
                <w:richText/>
              </w:sdtPr>
              <w:sdtContent>
                <w:p w14:paraId="7C073A59" w14:textId="57802971">
                  <w:pPr>
                    <w:spacing w:line="276" w:lineRule="auto"/>
                    <w:ind w:firstLine="851"/>
                    <w:jc w:val="both"/>
                    <w:rPr>
                      <w:bCs/>
                      <w:szCs w:val="24"/>
                    </w:rPr>
                  </w:pPr>
                  <w:sdt>
                    <w:sdtPr>
                      <w:alias w:val="Numeris"/>
                      <w:tag w:val="nr_de5afba9387d4649891d911fef55d04d"/>
                      <w:lock w:val="sdtLocked"/>
                      <w:richText/>
                    </w:sdtPr>
                    <w:sdtContent>
                      <w:r>
                        <w:rPr>
                          <w:bCs/>
                          <w:szCs w:val="24"/>
                        </w:rPr>
                        <w:t>1</w:t>
                      </w:r>
                    </w:sdtContent>
                  </w:sdt>
                  <w:r>
                    <w:rPr>
                      <w:bCs/>
                      <w:szCs w:val="24"/>
                    </w:rPr>
                    <w:t>. Papildyti 6.228</w:t>
                  </w:r>
                  <w:r>
                    <w:rPr>
                      <w:bCs/>
                      <w:szCs w:val="24"/>
                      <w:vertAlign w:val="superscript"/>
                    </w:rPr>
                    <w:t xml:space="preserve">1 </w:t>
                  </w:r>
                  <w:r>
                    <w:rPr>
                      <w:bCs/>
                      <w:szCs w:val="24"/>
                    </w:rPr>
                    <w:t>straipsnį 16 dalimi:</w:t>
                  </w:r>
                </w:p>
                <w:sdt>
                  <w:sdtPr>
                    <w:alias w:val="citata"/>
                    <w:tag w:val="part_45190739b08b4562ac735d104df04b84"/>
                    <w:lock w:val="sdtLocked"/>
                    <w:richText/>
                  </w:sdtPr>
                  <w:sdtContent>
                    <w:sdt>
                      <w:sdtPr>
                        <w:alias w:val="16 d."/>
                        <w:tag w:val="part_5ade1884af4d4e12bd5da06b61c65bae"/>
                        <w:lock w:val="sdtLocked"/>
                        <w:richText/>
                      </w:sdtPr>
                      <w:sdtContent>
                        <w:p w14:paraId="46A8F0CA" w14:textId="48441DE8">
                          <w:pPr>
                            <w:spacing w:line="276" w:lineRule="auto"/>
                            <w:ind w:firstLine="851"/>
                            <w:jc w:val="both"/>
                            <w:rPr>
                              <w:bCs/>
                              <w:szCs w:val="24"/>
                            </w:rPr>
                          </w:pPr>
                          <w:r>
                            <w:rPr>
                              <w:bCs/>
                              <w:szCs w:val="24"/>
                            </w:rPr>
                            <w:t>„</w:t>
                          </w:r>
                          <w:sdt>
                            <w:sdtPr>
                              <w:alias w:val="Numeris"/>
                              <w:tag w:val="nr_5ade1884af4d4e12bd5da06b61c65bae"/>
                              <w:lock w:val="sdtLocked"/>
                              <w:richText/>
                            </w:sdtPr>
                            <w:sdtContent>
                              <w:r>
                                <w:rPr>
                                  <w:bCs/>
                                  <w:szCs w:val="24"/>
                                </w:rPr>
                                <w:t>16</w:t>
                              </w:r>
                            </w:sdtContent>
                          </w:sdt>
                          <w:r>
                            <w:rPr>
                              <w:bCs/>
                              <w:szCs w:val="24"/>
                            </w:rPr>
                            <w:t>. Gamintojas – prekių gamintojas, prekių importuotojas į Europos Sąjungą ar bet koks asmuo, ant prekių nurodantis savo pavadinimą, prekių ženklą ar kitą skiriamąjį ženklą.“</w:t>
                          </w:r>
                        </w:p>
                      </w:sdtContent>
                    </w:sdt>
                  </w:sdtContent>
                </w:sdt>
              </w:sdtContent>
            </w:sdt>
            <w:sdt>
              <w:sdtPr>
                <w:alias w:val="1 str. 2 d."/>
                <w:tag w:val="part_f59afa184ba847abae29e569ffd49505"/>
                <w:lock w:val="sdtLocked"/>
                <w:richText/>
              </w:sdtPr>
              <w:sdtContent>
                <w:p w14:paraId="715CCC0D" w14:textId="086BAF92">
                  <w:pPr>
                    <w:spacing w:line="276" w:lineRule="auto"/>
                    <w:ind w:firstLine="851"/>
                    <w:jc w:val="both"/>
                    <w:rPr>
                      <w:bCs/>
                      <w:szCs w:val="24"/>
                    </w:rPr>
                  </w:pPr>
                  <w:sdt>
                    <w:sdtPr>
                      <w:alias w:val="Numeris"/>
                      <w:tag w:val="nr_f59afa184ba847abae29e569ffd49505"/>
                      <w:lock w:val="sdtLocked"/>
                      <w:richText/>
                    </w:sdtPr>
                    <w:sdtContent>
                      <w:r>
                        <w:rPr>
                          <w:bCs/>
                          <w:szCs w:val="24"/>
                        </w:rPr>
                        <w:t>2</w:t>
                      </w:r>
                    </w:sdtContent>
                  </w:sdt>
                  <w:r>
                    <w:rPr>
                      <w:bCs/>
                      <w:szCs w:val="24"/>
                    </w:rPr>
                    <w:t>. Papildyti 6.228</w:t>
                  </w:r>
                  <w:r>
                    <w:rPr>
                      <w:bCs/>
                      <w:szCs w:val="24"/>
                      <w:vertAlign w:val="superscript"/>
                    </w:rPr>
                    <w:t xml:space="preserve">1 </w:t>
                  </w:r>
                  <w:r>
                    <w:rPr>
                      <w:bCs/>
                      <w:szCs w:val="24"/>
                    </w:rPr>
                    <w:t>straipsnį 17 dalimi:</w:t>
                  </w:r>
                </w:p>
                <w:sdt>
                  <w:sdtPr>
                    <w:alias w:val="citata"/>
                    <w:tag w:val="part_732bc8ccc673454c8e894202ec1707d9"/>
                    <w:lock w:val="sdtLocked"/>
                    <w:richText/>
                  </w:sdtPr>
                  <w:sdtContent>
                    <w:sdt>
                      <w:sdtPr>
                        <w:alias w:val="17 d."/>
                        <w:tag w:val="part_df98397fca43455ebef351461d25b3fa"/>
                        <w:lock w:val="sdtLocked"/>
                        <w:richText/>
                      </w:sdtPr>
                      <w:sdtContent>
                        <w:p w14:paraId="2C0E267A" w14:textId="78B2AFFB">
                          <w:pPr>
                            <w:spacing w:line="276" w:lineRule="auto"/>
                            <w:ind w:firstLine="851"/>
                            <w:jc w:val="both"/>
                            <w:rPr>
                              <w:bCs/>
                              <w:szCs w:val="24"/>
                            </w:rPr>
                          </w:pPr>
                          <w:r>
                            <w:rPr>
                              <w:bCs/>
                              <w:szCs w:val="24"/>
                            </w:rPr>
                            <w:t>„</w:t>
                          </w:r>
                          <w:sdt>
                            <w:sdtPr>
                              <w:alias w:val="Numeris"/>
                              <w:tag w:val="nr_df98397fca43455ebef351461d25b3fa"/>
                              <w:lock w:val="sdtLocked"/>
                              <w:richText/>
                            </w:sdtPr>
                            <w:sdtContent>
                              <w:r>
                                <w:rPr>
                                  <w:bCs/>
                                  <w:szCs w:val="24"/>
                                </w:rPr>
                                <w:t>17</w:t>
                              </w:r>
                            </w:sdtContent>
                          </w:sdt>
                          <w:r>
                            <w:rPr>
                              <w:bCs/>
                              <w:szCs w:val="24"/>
                            </w:rPr>
                            <w:t>. Taisomumo įvertis – vadovaujantis Europos Sąjungos teisės aktų reikalavimais nustatomas įvertis, kuriuo nurodomas prekės tinkamumas būti taisomai.“</w:t>
                          </w:r>
                        </w:p>
                      </w:sdtContent>
                    </w:sdt>
                  </w:sdtContent>
                </w:sdt>
              </w:sdtContent>
            </w:sdt>
            <w:sdt>
              <w:sdtPr>
                <w:alias w:val="1 str. 3 d."/>
                <w:tag w:val="part_a900343c5f9c4db192a6ff7bf4ec5fe7"/>
                <w:lock w:val="sdtLocked"/>
                <w:richText/>
              </w:sdtPr>
              <w:sdtContent>
                <w:p w14:paraId="2163FB1E" w14:textId="64A159E1">
                  <w:pPr>
                    <w:spacing w:line="276" w:lineRule="auto"/>
                    <w:ind w:firstLine="851"/>
                    <w:jc w:val="both"/>
                    <w:rPr>
                      <w:bCs/>
                      <w:szCs w:val="24"/>
                    </w:rPr>
                  </w:pPr>
                  <w:sdt>
                    <w:sdtPr>
                      <w:alias w:val="Numeris"/>
                      <w:tag w:val="nr_a900343c5f9c4db192a6ff7bf4ec5fe7"/>
                      <w:lock w:val="sdtLocked"/>
                      <w:richText/>
                    </w:sdtPr>
                    <w:sdtContent>
                      <w:r>
                        <w:rPr>
                          <w:bCs/>
                          <w:szCs w:val="24"/>
                        </w:rPr>
                        <w:t>3</w:t>
                      </w:r>
                    </w:sdtContent>
                  </w:sdt>
                  <w:r>
                    <w:rPr>
                      <w:bCs/>
                      <w:szCs w:val="24"/>
                    </w:rPr>
                    <w:t>. Papildyti 6.228</w:t>
                  </w:r>
                  <w:r>
                    <w:rPr>
                      <w:bCs/>
                      <w:szCs w:val="24"/>
                      <w:vertAlign w:val="superscript"/>
                    </w:rPr>
                    <w:t xml:space="preserve">1 </w:t>
                  </w:r>
                  <w:r>
                    <w:rPr>
                      <w:bCs/>
                      <w:szCs w:val="24"/>
                    </w:rPr>
                    <w:t>straipsnį 18 dalimi:</w:t>
                  </w:r>
                </w:p>
                <w:sdt>
                  <w:sdtPr>
                    <w:alias w:val="citata"/>
                    <w:tag w:val="part_296a6651614443208be282fd55a8e56c"/>
                    <w:lock w:val="sdtLocked"/>
                    <w:richText/>
                  </w:sdtPr>
                  <w:sdtContent>
                    <w:sdt>
                      <w:sdtPr>
                        <w:alias w:val="18 d."/>
                        <w:tag w:val="part_22bfa19474b642bba06ba21e3f9d7441"/>
                        <w:lock w:val="sdtLocked"/>
                        <w:richText/>
                      </w:sdtPr>
                      <w:sdtContent>
                        <w:p w14:paraId="1F8C994E" w14:textId="096256FD">
                          <w:pPr>
                            <w:spacing w:line="276" w:lineRule="auto"/>
                            <w:ind w:firstLine="851"/>
                            <w:jc w:val="both"/>
                            <w:rPr>
                              <w:bCs/>
                              <w:szCs w:val="24"/>
                            </w:rPr>
                          </w:pPr>
                          <w:r>
                            <w:rPr>
                              <w:bCs/>
                              <w:szCs w:val="24"/>
                            </w:rPr>
                            <w:t>„</w:t>
                          </w:r>
                          <w:sdt>
                            <w:sdtPr>
                              <w:alias w:val="Numeris"/>
                              <w:tag w:val="nr_22bfa19474b642bba06ba21e3f9d7441"/>
                              <w:lock w:val="sdtLocked"/>
                              <w:richText/>
                            </w:sdtPr>
                            <w:sdtContent>
                              <w:r>
                                <w:rPr>
                                  <w:bCs/>
                                  <w:szCs w:val="24"/>
                                </w:rPr>
                                <w:t>18</w:t>
                              </w:r>
                            </w:sdtContent>
                          </w:sdt>
                          <w:r>
                            <w:rPr>
                              <w:bCs/>
                              <w:szCs w:val="24"/>
                            </w:rPr>
                            <w:t>. Nemokamas naujinys – nemokamas programinės įrangos naujinys, įskaitant saugumo naujinius, kuris būtinas skaitmeninių elementų turinčių prekių, skaitmeninio turinio ir skaitmeninių paslaugų kokybės reikalavimams užtikrinti pagal šio kodekso 6.228</w:t>
                          </w:r>
                          <w:r>
                            <w:rPr>
                              <w:bCs/>
                              <w:szCs w:val="24"/>
                              <w:vertAlign w:val="superscript"/>
                            </w:rPr>
                            <w:t>19</w:t>
                          </w:r>
                          <w:r>
                            <w:rPr>
                              <w:bCs/>
                              <w:szCs w:val="24"/>
                            </w:rPr>
                            <w:t xml:space="preserve"> ir (ar)</w:t>
                            <w:br/>
                            <w:t>6.363 straipsnius.“</w:t>
                          </w:r>
                        </w:p>
                        <w:p w14:paraId="19EDB5B2" w14:textId="2EA55BD1">
                          <w:pPr>
                            <w:spacing w:line="276" w:lineRule="auto"/>
                            <w:ind w:firstLine="851"/>
                            <w:jc w:val="both"/>
                            <w:rPr>
                              <w:bCs/>
                              <w:szCs w:val="24"/>
                            </w:rPr>
                          </w:pPr>
                        </w:p>
                      </w:sdtContent>
                    </w:sdt>
                  </w:sdtContent>
                </w:sdt>
              </w:sdtContent>
            </w:sdt>
          </w:sdtContent>
        </w:sdt>
        <w:sdt>
          <w:sdtPr>
            <w:alias w:val="2 str."/>
            <w:tag w:val="part_54e523413b444504ad37c9209946fc5f"/>
            <w:lock w:val="sdtLocked"/>
            <w:richText/>
          </w:sdtPr>
          <w:sdtContent>
            <w:p w14:paraId="7232F92B" w14:textId="0DCBA827">
              <w:pPr>
                <w:tabs>
                  <w:tab w:val="left" w:pos="567"/>
                </w:tabs>
                <w:spacing w:line="276" w:lineRule="auto"/>
                <w:ind w:firstLine="851"/>
                <w:rPr>
                  <w:b/>
                  <w:szCs w:val="24"/>
                </w:rPr>
              </w:pPr>
              <w:sdt>
                <w:sdtPr>
                  <w:alias w:val="Numeris"/>
                  <w:tag w:val="nr_54e523413b444504ad37c9209946fc5f"/>
                  <w:lock w:val="sdtLocked"/>
                  <w:richText/>
                </w:sdtPr>
                <w:sdtContent>
                  <w:r>
                    <w:rPr>
                      <w:b/>
                      <w:szCs w:val="24"/>
                    </w:rPr>
                    <w:t>2</w:t>
                  </w:r>
                </w:sdtContent>
              </w:sdt>
              <w:r>
                <w:rPr>
                  <w:b/>
                  <w:szCs w:val="24"/>
                </w:rPr>
                <w:t xml:space="preserve"> straipsnis. </w:t>
              </w:r>
              <w:sdt>
                <w:sdtPr>
                  <w:alias w:val="Pavadinimas"/>
                  <w:tag w:val="title_54e523413b444504ad37c9209946fc5f"/>
                  <w:lock w:val="sdtLocked"/>
                  <w:richText/>
                </w:sdtPr>
                <w:sdtContent>
                  <w:r>
                    <w:rPr>
                      <w:b/>
                      <w:bCs/>
                      <w:color w:val="000000"/>
                      <w:szCs w:val="24"/>
                    </w:rPr>
                    <w:t>6.228</w:t>
                  </w:r>
                  <w:r>
                    <w:rPr>
                      <w:b/>
                      <w:bCs/>
                      <w:color w:val="000000"/>
                      <w:szCs w:val="24"/>
                      <w:vertAlign w:val="superscript"/>
                    </w:rPr>
                    <w:t>6</w:t>
                  </w:r>
                  <w:r>
                    <w:rPr>
                      <w:b/>
                      <w:bCs/>
                      <w:color w:val="000000"/>
                      <w:szCs w:val="24"/>
                    </w:rPr>
                    <w:t xml:space="preserve"> straipsnio pakeitimas</w:t>
                  </w:r>
                </w:sdtContent>
              </w:sdt>
            </w:p>
            <w:sdt>
              <w:sdtPr>
                <w:alias w:val="2 str. 1 d."/>
                <w:tag w:val="part_699f75f888ae420997b79ba20e7f85e6"/>
                <w:lock w:val="sdtLocked"/>
                <w:richText/>
              </w:sdtPr>
              <w:sdtContent>
                <w:p w14:paraId="0829C171" w14:textId="153B2D5D">
                  <w:pPr>
                    <w:spacing w:line="276" w:lineRule="auto"/>
                    <w:ind w:firstLine="851"/>
                    <w:jc w:val="both"/>
                    <w:rPr>
                      <w:bCs/>
                      <w:szCs w:val="24"/>
                    </w:rPr>
                  </w:pPr>
                  <w:r>
                    <w:rPr>
                      <w:bCs/>
                      <w:szCs w:val="24"/>
                    </w:rPr>
                    <w:t>Pakeisti 6.228</w:t>
                  </w:r>
                  <w:r>
                    <w:rPr>
                      <w:bCs/>
                      <w:szCs w:val="24"/>
                      <w:vertAlign w:val="superscript"/>
                    </w:rPr>
                    <w:t xml:space="preserve">6 </w:t>
                  </w:r>
                  <w:r>
                    <w:rPr>
                      <w:bCs/>
                      <w:szCs w:val="24"/>
                    </w:rPr>
                    <w:t>straipsnio 1 dalį ir ją išdėstyti taip:</w:t>
                  </w:r>
                </w:p>
                <w:sdt>
                  <w:sdtPr>
                    <w:alias w:val="citata"/>
                    <w:tag w:val="part_c1beb1a44d4749d7ac94523dbeb98cc2"/>
                    <w:lock w:val="sdtLocked"/>
                    <w:richText/>
                  </w:sdtPr>
                  <w:sdtContent>
                    <w:sdt>
                      <w:sdtPr>
                        <w:alias w:val="1 d."/>
                        <w:tag w:val="part_a6094df4b446479dafe61f4ee6a60c47"/>
                        <w:lock w:val="sdtLocked"/>
                        <w:richText/>
                      </w:sdtPr>
                      <w:sdtContent>
                        <w:p w14:paraId="5798CB48" w14:textId="77777777">
                          <w:pPr>
                            <w:spacing w:line="276" w:lineRule="auto"/>
                            <w:ind w:firstLine="851"/>
                            <w:jc w:val="both"/>
                            <w:rPr>
                              <w:bCs/>
                              <w:szCs w:val="24"/>
                            </w:rPr>
                          </w:pPr>
                          <w:r>
                            <w:rPr>
                              <w:bCs/>
                              <w:szCs w:val="24"/>
                            </w:rPr>
                            <w:t>„</w:t>
                          </w:r>
                          <w:sdt>
                            <w:sdtPr>
                              <w:alias w:val="Numeris"/>
                              <w:tag w:val="nr_a6094df4b446479dafe61f4ee6a60c47"/>
                              <w:lock w:val="sdtLocked"/>
                              <w:richText/>
                            </w:sdtPr>
                            <w:sdtContent>
                              <w:r>
                                <w:rPr>
                                  <w:bCs/>
                                  <w:szCs w:val="24"/>
                                </w:rPr>
                                <w:t>1</w:t>
                              </w:r>
                            </w:sdtContent>
                          </w:sdt>
                          <w:r>
                            <w:rPr>
                              <w:bCs/>
                              <w:szCs w:val="24"/>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1 d. 1 p."/>
                            <w:tag w:val="part_d6f2eddc894c407cbe675a68c6f520d5"/>
                            <w:lock w:val="sdtLocked"/>
                            <w:richText/>
                          </w:sdtPr>
                          <w:sdtContent>
                            <w:p w14:paraId="1BBB62A0" w14:textId="77777777">
                              <w:pPr>
                                <w:spacing w:line="276" w:lineRule="auto"/>
                                <w:ind w:firstLine="851"/>
                                <w:jc w:val="both"/>
                                <w:rPr>
                                  <w:bCs/>
                                  <w:szCs w:val="24"/>
                                </w:rPr>
                              </w:pPr>
                              <w:sdt>
                                <w:sdtPr>
                                  <w:alias w:val="Numeris"/>
                                  <w:tag w:val="nr_d6f2eddc894c407cbe675a68c6f520d5"/>
                                  <w:lock w:val="sdtLocked"/>
                                  <w:richText/>
                                </w:sdtPr>
                                <w:sdtContent>
                                  <w:r>
                                    <w:rPr>
                                      <w:bCs/>
                                      <w:szCs w:val="24"/>
                                    </w:rPr>
                                    <w:t>1</w:t>
                                  </w:r>
                                </w:sdtContent>
                              </w:sdt>
                              <w:r>
                                <w:rPr>
                                  <w:bCs/>
                                  <w:szCs w:val="24"/>
                                </w:rPr>
                                <w:t>) prekės ar paslaugos pagrindinės savybės (atsižvelgiant į informavimo priemones ir prekę ar paslaugą);</w:t>
                              </w:r>
                            </w:p>
                          </w:sdtContent>
                        </w:sdt>
                        <w:sdt>
                          <w:sdtPr>
                            <w:alias w:val="1 d. 2 p."/>
                            <w:tag w:val="part_69017fc6197c47e796ab1dd83aabdecb"/>
                            <w:lock w:val="sdtLocked"/>
                            <w:richText/>
                          </w:sdtPr>
                          <w:sdtContent>
                            <w:p w14:paraId="7EC342F4" w14:textId="77777777">
                              <w:pPr>
                                <w:spacing w:line="276" w:lineRule="auto"/>
                                <w:ind w:firstLine="851"/>
                                <w:jc w:val="both"/>
                                <w:rPr>
                                  <w:bCs/>
                                  <w:szCs w:val="24"/>
                                </w:rPr>
                              </w:pPr>
                              <w:sdt>
                                <w:sdtPr>
                                  <w:alias w:val="Numeris"/>
                                  <w:tag w:val="nr_69017fc6197c47e796ab1dd83aabdecb"/>
                                  <w:lock w:val="sdtLocked"/>
                                  <w:richText/>
                                </w:sdtPr>
                                <w:sdtContent>
                                  <w:r>
                                    <w:rPr>
                                      <w:bCs/>
                                      <w:szCs w:val="24"/>
                                    </w:rPr>
                                    <w:t>2</w:t>
                                  </w:r>
                                </w:sdtContent>
                              </w:sdt>
                              <w:r>
                                <w:rPr>
                                  <w:bCs/>
                                  <w:szCs w:val="24"/>
                                </w:rPr>
                                <w:t>) duomenys apie verslininką (vardas ir pavardė ar pavadinimas, buveinės adresas, telefono ryšio numeris);</w:t>
                              </w:r>
                            </w:p>
                          </w:sdtContent>
                        </w:sdt>
                        <w:sdt>
                          <w:sdtPr>
                            <w:alias w:val="1 d. 3 p."/>
                            <w:tag w:val="part_04c68de2bba04862b41151d9d67a52a4"/>
                            <w:lock w:val="sdtLocked"/>
                            <w:richText/>
                          </w:sdtPr>
                          <w:sdtContent>
                            <w:p w14:paraId="23EC78A3" w14:textId="76D45926">
                              <w:pPr>
                                <w:spacing w:line="276" w:lineRule="auto"/>
                                <w:ind w:firstLine="851"/>
                                <w:jc w:val="both"/>
                                <w:rPr>
                                  <w:bCs/>
                                  <w:szCs w:val="24"/>
                                </w:rPr>
                              </w:pPr>
                              <w:sdt>
                                <w:sdtPr>
                                  <w:alias w:val="Numeris"/>
                                  <w:tag w:val="nr_04c68de2bba04862b41151d9d67a52a4"/>
                                  <w:lock w:val="sdtLocked"/>
                                  <w:richText/>
                                </w:sdtPr>
                                <w:sdtContent>
                                  <w:r>
                                    <w:rPr>
                                      <w:bCs/>
                                      <w:szCs w:val="24"/>
                                    </w:rPr>
                                    <w:t>3</w:t>
                                  </w:r>
                                </w:sdtContent>
                              </w:sdt>
                              <w:r>
                                <w:rPr>
                                  <w:bCs/>
                                  <w:szCs w:val="24"/>
                                </w:rPr>
                                <w:t>) bendra prekių ar paslaugų kaina, į kurią įskaičiuoti mokesčiai, arba kai dėl prekių arba paslaugų pobūdžio kaina pagrįstai negali būti iš anksto apskaičiuota, metodas, pagal kurį ši kaina apskaičiuojama, ir, jeigu taikoma, visos papildomos vežimo, pristatymo ir pašto išlaidos, arba kai šios papildomos išlaidos dėl pagrįstų priežasčių negali būti iš anksto apskaičiuotos, informacija apie tai, kad gali tekti jas apmokėti;</w:t>
                              </w:r>
                            </w:p>
                          </w:sdtContent>
                        </w:sdt>
                        <w:sdt>
                          <w:sdtPr>
                            <w:alias w:val="1 d. 4 p."/>
                            <w:tag w:val="part_865e8d42790b461280eab05a99b824a0"/>
                            <w:lock w:val="sdtLocked"/>
                            <w:richText/>
                          </w:sdtPr>
                          <w:sdtContent>
                            <w:p w14:paraId="41DCD191" w14:textId="4B6D032F">
                              <w:pPr>
                                <w:spacing w:line="276" w:lineRule="auto"/>
                                <w:ind w:firstLine="851"/>
                                <w:jc w:val="both"/>
                                <w:rPr>
                                  <w:bCs/>
                                  <w:szCs w:val="24"/>
                                </w:rPr>
                              </w:pPr>
                              <w:sdt>
                                <w:sdtPr>
                                  <w:alias w:val="Numeris"/>
                                  <w:tag w:val="nr_865e8d42790b461280eab05a99b824a0"/>
                                  <w:lock w:val="sdtLocked"/>
                                  <w:richText/>
                                </w:sdtPr>
                                <w:sdtContent>
                                  <w:r>
                                    <w:rPr>
                                      <w:bCs/>
                                      <w:szCs w:val="24"/>
                                    </w:rPr>
                                    <w:t>4</w:t>
                                  </w:r>
                                </w:sdtContent>
                              </w:sdt>
                              <w:r>
                                <w:rPr>
                                  <w:bCs/>
                                  <w:szCs w:val="24"/>
                                </w:rPr>
                                <w:t>) jeigu taikoma, apmokėjimo, pristatymo, sutarties vykdymo tvarka, prekių pristatymo ar paslaugų suteikimo terminas, verslininko atliekamo vartotojų skundų nagrinėjimo tvarka;</w:t>
                              </w:r>
                            </w:p>
                          </w:sdtContent>
                        </w:sdt>
                        <w:sdt>
                          <w:sdtPr>
                            <w:alias w:val="1 d. 5 p."/>
                            <w:tag w:val="part_2510e1284f63498494cf4543152d2bf4"/>
                            <w:lock w:val="sdtLocked"/>
                            <w:richText/>
                          </w:sdtPr>
                          <w:sdtContent>
                            <w:p w14:paraId="35237D73" w14:textId="30200FFF">
                              <w:pPr>
                                <w:spacing w:line="276" w:lineRule="auto"/>
                                <w:ind w:firstLine="851"/>
                                <w:jc w:val="both"/>
                                <w:rPr>
                                  <w:bCs/>
                                  <w:szCs w:val="24"/>
                                </w:rPr>
                              </w:pPr>
                              <w:sdt>
                                <w:sdtPr>
                                  <w:alias w:val="Numeris"/>
                                  <w:tag w:val="nr_2510e1284f63498494cf4543152d2bf4"/>
                                  <w:lock w:val="sdtLocked"/>
                                  <w:richText/>
                                </w:sdtPr>
                                <w:sdtContent>
                                  <w:r>
                                    <w:rPr>
                                      <w:bCs/>
                                      <w:szCs w:val="24"/>
                                    </w:rPr>
                                    <w:t>5</w:t>
                                  </w:r>
                                </w:sdtContent>
                              </w:sdt>
                              <w:r>
                                <w:rPr>
                                  <w:bCs/>
                                  <w:szCs w:val="24"/>
                                </w:rPr>
                                <w:t>) priminimas apie prekių ir jos pagrindinių elementų garantiją pagal įstatymą (teisinė garantija), įskaitant šio kodekso 6.364 straipsnyje nurodytą garantijos trukmę, kuris pateikiamas pastebimu būdu, naudojant Europos Sąjungos teisės akte numatytą pranešimą;</w:t>
                              </w:r>
                            </w:p>
                          </w:sdtContent>
                        </w:sdt>
                        <w:sdt>
                          <w:sdtPr>
                            <w:alias w:val="1 d. 6 p."/>
                            <w:tag w:val="part_02d0db284cd347f1959fe3dc31b0abd9"/>
                            <w:lock w:val="sdtLocked"/>
                            <w:richText/>
                          </w:sdtPr>
                          <w:sdtContent>
                            <w:p w14:paraId="66350817" w14:textId="17E98FAA">
                              <w:pPr>
                                <w:spacing w:line="276" w:lineRule="auto"/>
                                <w:ind w:firstLine="851"/>
                                <w:jc w:val="both"/>
                                <w:rPr>
                                  <w:bCs/>
                                  <w:szCs w:val="24"/>
                                </w:rPr>
                              </w:pPr>
                              <w:sdt>
                                <w:sdtPr>
                                  <w:alias w:val="Numeris"/>
                                  <w:tag w:val="nr_02d0db284cd347f1959fe3dc31b0abd9"/>
                                  <w:lock w:val="sdtLocked"/>
                                  <w:richText/>
                                </w:sdtPr>
                                <w:sdtContent>
                                  <w:r>
                                    <w:rPr>
                                      <w:bCs/>
                                      <w:szCs w:val="24"/>
                                    </w:rPr>
                                    <w:t>6</w:t>
                                  </w:r>
                                </w:sdtContent>
                              </w:sdt>
                              <w:r>
                                <w:rPr>
                                  <w:bCs/>
                                  <w:szCs w:val="24"/>
                                </w:rPr>
                                <w:t xml:space="preserve">) kai gamintojas pateikia verslininkui informaciją, kad gamintojas suteikia vartotojui be jokių papildomų išlaidų </w:t>
                              </w:r>
                              <w:r>
                                <w:rPr>
                                  <w:bCs/>
                                  <w:szCs w:val="24"/>
                                  <w:lang w:eastAsia="lt-LT"/>
                                </w:rPr>
                                <w:t>prekės patvarumo garantiją</w:t>
                              </w:r>
                              <w:r>
                                <w:rPr>
                                  <w:bCs/>
                                  <w:szCs w:val="24"/>
                                </w:rPr>
                                <w:t xml:space="preserve">, kuri taikoma visai prekei ir kurios trukmė ilgesnė nei dveji metai, – informacija, kad tai prekei galioja </w:t>
                              </w:r>
                              <w:r>
                                <w:rPr>
                                  <w:bCs/>
                                  <w:szCs w:val="24"/>
                                  <w:lang w:eastAsia="lt-LT"/>
                                </w:rPr>
                                <w:t>prekės patvarumo garantija</w:t>
                              </w:r>
                              <w:r>
                                <w:rPr>
                                  <w:bCs/>
                                  <w:szCs w:val="24"/>
                                </w:rPr>
                                <w:t>, jos galiojimo trukmė ir priminimas apie garantiją pagal įstatymą (teisinė garantija), kurie pateikiami pastebimu būdu, naudojant Europos Sąjungos teisės akte nurodytą ženklą;</w:t>
                              </w:r>
                            </w:p>
                          </w:sdtContent>
                        </w:sdt>
                        <w:sdt>
                          <w:sdtPr>
                            <w:alias w:val="1 d. 7 p."/>
                            <w:tag w:val="part_d4548a622640474a8f0b0a77823ad733"/>
                            <w:lock w:val="sdtLocked"/>
                            <w:richText/>
                          </w:sdtPr>
                          <w:sdtContent>
                            <w:p w14:paraId="5E6EAC12" w14:textId="0261469A">
                              <w:pPr>
                                <w:spacing w:line="276" w:lineRule="auto"/>
                                <w:ind w:firstLine="851"/>
                                <w:jc w:val="both"/>
                                <w:rPr>
                                  <w:bCs/>
                                  <w:szCs w:val="24"/>
                                </w:rPr>
                              </w:pPr>
                              <w:sdt>
                                <w:sdtPr>
                                  <w:alias w:val="Numeris"/>
                                  <w:tag w:val="nr_d4548a622640474a8f0b0a77823ad733"/>
                                  <w:lock w:val="sdtLocked"/>
                                  <w:richText/>
                                </w:sdtPr>
                                <w:sdtContent>
                                  <w:r>
                                    <w:rPr>
                                      <w:bCs/>
                                      <w:szCs w:val="24"/>
                                    </w:rPr>
                                    <w:t>7</w:t>
                                  </w:r>
                                </w:sdtContent>
                              </w:sdt>
                              <w:r>
                                <w:rPr>
                                  <w:bCs/>
                                  <w:szCs w:val="24"/>
                                </w:rPr>
                                <w:t>) kai teikiamas skaitmeninis turinys ar skaitmeninės paslaugos, priminimas apie taikomą skaitmeninio turinio ir skaitmeninių paslaugų garantiją pagal įstatymą (teisinė garantija);</w:t>
                              </w:r>
                            </w:p>
                          </w:sdtContent>
                        </w:sdt>
                        <w:sdt>
                          <w:sdtPr>
                            <w:alias w:val="1 d. 8 p."/>
                            <w:tag w:val="part_86ab67df4c494e29933ea08e053ecfde"/>
                            <w:lock w:val="sdtLocked"/>
                            <w:richText/>
                          </w:sdtPr>
                          <w:sdtContent>
                            <w:p w14:paraId="6DF9D0EE" w14:textId="161039D2">
                              <w:pPr>
                                <w:spacing w:line="276" w:lineRule="auto"/>
                                <w:ind w:firstLine="851"/>
                                <w:jc w:val="both"/>
                                <w:rPr>
                                  <w:bCs/>
                                  <w:szCs w:val="24"/>
                                </w:rPr>
                              </w:pPr>
                              <w:sdt>
                                <w:sdtPr>
                                  <w:alias w:val="Numeris"/>
                                  <w:tag w:val="nr_86ab67df4c494e29933ea08e053ecfde"/>
                                  <w:lock w:val="sdtLocked"/>
                                  <w:richText/>
                                </w:sdtPr>
                                <w:sdtContent>
                                  <w:r>
                                    <w:rPr>
                                      <w:bCs/>
                                      <w:szCs w:val="24"/>
                                    </w:rPr>
                                    <w:t>8</w:t>
                                  </w:r>
                                </w:sdtContent>
                              </w:sdt>
                              <w:r>
                                <w:rPr>
                                  <w:bCs/>
                                  <w:szCs w:val="24"/>
                                </w:rPr>
                                <w:t>) jeigu taikoma, informacija apie po sutarties sudarymo teikiamas paslaugas</w:t>
                              </w:r>
                              <w:r>
                                <w:rPr>
                                  <w:bCs/>
                                  <w:i/>
                                  <w:iCs/>
                                  <w:szCs w:val="24"/>
                                </w:rPr>
                                <w:t xml:space="preserve"> </w:t>
                              </w:r>
                              <w:r>
                                <w:rPr>
                                  <w:bCs/>
                                  <w:szCs w:val="24"/>
                                </w:rPr>
                                <w:t xml:space="preserve">ir kokybės garantiją (komercinė garantija) bei jų sąlygas; </w:t>
                              </w:r>
                            </w:p>
                          </w:sdtContent>
                        </w:sdt>
                        <w:sdt>
                          <w:sdtPr>
                            <w:alias w:val="1 d. 9 p."/>
                            <w:tag w:val="part_4d023f2d097e42babb974d85ee0eff76"/>
                            <w:lock w:val="sdtLocked"/>
                            <w:richText/>
                          </w:sdtPr>
                          <w:sdtContent>
                            <w:p w14:paraId="0163EE1C" w14:textId="5A5FBCDA">
                              <w:pPr>
                                <w:spacing w:line="276" w:lineRule="auto"/>
                                <w:ind w:firstLine="851"/>
                                <w:jc w:val="both"/>
                                <w:rPr>
                                  <w:bCs/>
                                  <w:szCs w:val="24"/>
                                </w:rPr>
                              </w:pPr>
                              <w:sdt>
                                <w:sdtPr>
                                  <w:alias w:val="Numeris"/>
                                  <w:tag w:val="nr_4d023f2d097e42babb974d85ee0eff76"/>
                                  <w:lock w:val="sdtLocked"/>
                                  <w:richText/>
                                </w:sdtPr>
                                <w:sdtContent>
                                  <w:r>
                                    <w:rPr>
                                      <w:bCs/>
                                      <w:szCs w:val="24"/>
                                    </w:rPr>
                                    <w:t>9</w:t>
                                  </w:r>
                                </w:sdtContent>
                              </w:sdt>
                              <w:r>
                                <w:rPr>
                                  <w:bCs/>
                                  <w:szCs w:val="24"/>
                                </w:rPr>
                                <w:t>) kai parduodamos skaitmeninių elementų turinčios prekės arba teikiamas skaitmeninis turinys ar skaitmeninės paslaugos ir jeigu gamintojas arba skaitmeninio turinio ar skaitmeninių paslaugų teikėjas pateikia tokią informaciją verslininkui, – informacija apie trumpiausią terminą, nurodant laiko tarpą arba datą, per kurį nemokami naujiniai yra teikiami;</w:t>
                              </w:r>
                            </w:p>
                          </w:sdtContent>
                        </w:sdt>
                        <w:sdt>
                          <w:sdtPr>
                            <w:alias w:val="1 d. 10 p."/>
                            <w:tag w:val="part_fe64c17abe1845d5ba57a0a0c614bb73"/>
                            <w:lock w:val="sdtLocked"/>
                            <w:richText/>
                          </w:sdtPr>
                          <w:sdtContent>
                            <w:p w14:paraId="462F21F4" w14:textId="1B6D95A1">
                              <w:pPr>
                                <w:spacing w:line="276" w:lineRule="auto"/>
                                <w:ind w:firstLine="851"/>
                                <w:jc w:val="both"/>
                                <w:rPr>
                                  <w:bCs/>
                                  <w:szCs w:val="24"/>
                                </w:rPr>
                              </w:pPr>
                              <w:sdt>
                                <w:sdtPr>
                                  <w:alias w:val="Numeris"/>
                                  <w:tag w:val="nr_fe64c17abe1845d5ba57a0a0c614bb73"/>
                                  <w:lock w:val="sdtLocked"/>
                                  <w:richText/>
                                </w:sdtPr>
                                <w:sdtContent>
                                  <w:r>
                                    <w:rPr>
                                      <w:bCs/>
                                      <w:szCs w:val="24"/>
                                    </w:rPr>
                                    <w:t>10</w:t>
                                  </w:r>
                                </w:sdtContent>
                              </w:sdt>
                              <w:r>
                                <w:rPr>
                                  <w:bCs/>
                                  <w:szCs w:val="24"/>
                                </w:rPr>
                                <w:t>) jeigu taikoma, sutarties trukmė, o kai sutartis neterminuota ar pratęsiama automatiškai, – sutarties nutraukimo sąlygos;</w:t>
                              </w:r>
                            </w:p>
                          </w:sdtContent>
                        </w:sdt>
                        <w:sdt>
                          <w:sdtPr>
                            <w:alias w:val="1 d. 11 p."/>
                            <w:tag w:val="part_42f18ee69cf04e1989a7c170b15fa6d9"/>
                            <w:lock w:val="sdtLocked"/>
                            <w:richText/>
                          </w:sdtPr>
                          <w:sdtContent>
                            <w:p w14:paraId="19366D2D" w14:textId="56120F90">
                              <w:pPr>
                                <w:spacing w:line="276" w:lineRule="auto"/>
                                <w:ind w:firstLine="851"/>
                                <w:jc w:val="both"/>
                                <w:rPr>
                                  <w:bCs/>
                                  <w:szCs w:val="24"/>
                                </w:rPr>
                              </w:pPr>
                              <w:sdt>
                                <w:sdtPr>
                                  <w:alias w:val="Numeris"/>
                                  <w:tag w:val="nr_42f18ee69cf04e1989a7c170b15fa6d9"/>
                                  <w:lock w:val="sdtLocked"/>
                                  <w:richText/>
                                </w:sdtPr>
                                <w:sdtContent>
                                  <w:r>
                                    <w:rPr>
                                      <w:bCs/>
                                      <w:szCs w:val="24"/>
                                    </w:rPr>
                                    <w:t>11</w:t>
                                  </w:r>
                                </w:sdtContent>
                              </w:sdt>
                              <w:r>
                                <w:rPr>
                                  <w:bCs/>
                                  <w:szCs w:val="24"/>
                                </w:rPr>
                                <w:t>) jeigu taikoma, skaitmeninių elementų turinčių prekių, skaitmeninio turinio ir skaitmeninių paslaugų funkcionalumas, įskaitant taikomas technines apsaugos priemones;</w:t>
                              </w:r>
                            </w:p>
                          </w:sdtContent>
                        </w:sdt>
                        <w:sdt>
                          <w:sdtPr>
                            <w:alias w:val="1 d. 12 p."/>
                            <w:tag w:val="part_b7bef67445514bc89f21a18758089c22"/>
                            <w:lock w:val="sdtLocked"/>
                            <w:richText/>
                          </w:sdtPr>
                          <w:sdtContent>
                            <w:p w14:paraId="6E7CF5A6" w14:textId="0DEBEB7F">
                              <w:pPr>
                                <w:spacing w:line="276" w:lineRule="auto"/>
                                <w:ind w:firstLine="851"/>
                                <w:jc w:val="both"/>
                                <w:rPr>
                                  <w:bCs/>
                                  <w:szCs w:val="24"/>
                                </w:rPr>
                              </w:pPr>
                              <w:sdt>
                                <w:sdtPr>
                                  <w:alias w:val="Numeris"/>
                                  <w:tag w:val="nr_b7bef67445514bc89f21a18758089c22"/>
                                  <w:lock w:val="sdtLocked"/>
                                  <w:richText/>
                                </w:sdtPr>
                                <w:sdtContent>
                                  <w:r>
                                    <w:rPr>
                                      <w:bCs/>
                                      <w:szCs w:val="24"/>
                                    </w:rPr>
                                    <w:t>12</w:t>
                                  </w:r>
                                </w:sdtContent>
                              </w:sdt>
                              <w:r>
                                <w:rPr>
                                  <w:bCs/>
                                  <w:szCs w:val="24"/>
                                </w:rPr>
                                <w:t>) jeigu taikoma, skaitmeninių elementų turinčių prekių, skaitmeninio turinio ir skaitmeninių paslaugų suderinamumas ir sąveikumas tiek, kiek verslininkas žino ar turi žinoti</w:t>
                              </w:r>
                              <w:r>
                                <w:rPr>
                                  <w:bCs/>
                                  <w:strike/>
                                  <w:szCs w:val="24"/>
                                </w:rPr>
                                <w:t>.</w:t>
                              </w:r>
                              <w:r>
                                <w:rPr>
                                  <w:b/>
                                  <w:szCs w:val="24"/>
                                </w:rPr>
                                <w:t>;</w:t>
                              </w:r>
                            </w:p>
                          </w:sdtContent>
                        </w:sdt>
                        <w:sdt>
                          <w:sdtPr>
                            <w:alias w:val="1 d. 13 p."/>
                            <w:tag w:val="part_2d3d51d863d34219ba75ab627856d7e2"/>
                            <w:lock w:val="sdtLocked"/>
                            <w:richText/>
                          </w:sdtPr>
                          <w:sdtContent>
                            <w:p w14:paraId="2479DAA2" w14:textId="63AAF4C4">
                              <w:pPr>
                                <w:spacing w:line="276" w:lineRule="auto"/>
                                <w:ind w:firstLine="851"/>
                                <w:jc w:val="both"/>
                                <w:rPr>
                                  <w:bCs/>
                                  <w:szCs w:val="24"/>
                                </w:rPr>
                              </w:pPr>
                              <w:sdt>
                                <w:sdtPr>
                                  <w:alias w:val="Numeris"/>
                                  <w:tag w:val="nr_2d3d51d863d34219ba75ab627856d7e2"/>
                                  <w:lock w:val="sdtLocked"/>
                                  <w:richText/>
                                </w:sdtPr>
                                <w:sdtContent>
                                  <w:r>
                                    <w:rPr>
                                      <w:bCs/>
                                      <w:szCs w:val="24"/>
                                    </w:rPr>
                                    <w:t>13</w:t>
                                  </w:r>
                                </w:sdtContent>
                              </w:sdt>
                              <w:r>
                                <w:rPr>
                                  <w:bCs/>
                                  <w:szCs w:val="24"/>
                                </w:rPr>
                                <w:t>) jeigu taikoma, prekių taisomumo įvertis;</w:t>
                              </w:r>
                            </w:p>
                          </w:sdtContent>
                        </w:sdt>
                        <w:sdt>
                          <w:sdtPr>
                            <w:alias w:val="1 d. 14 p."/>
                            <w:tag w:val="part_3945845c5a784bb79e33098c103d80ae"/>
                            <w:lock w:val="sdtLocked"/>
                            <w:richText/>
                          </w:sdtPr>
                          <w:sdtContent>
                            <w:p w14:paraId="28127E53" w14:textId="180BDD1E">
                              <w:pPr>
                                <w:spacing w:line="276" w:lineRule="auto"/>
                                <w:ind w:firstLine="851"/>
                                <w:jc w:val="both"/>
                                <w:rPr>
                                  <w:bCs/>
                                  <w:szCs w:val="24"/>
                                </w:rPr>
                              </w:pPr>
                              <w:sdt>
                                <w:sdtPr>
                                  <w:alias w:val="Numeris"/>
                                  <w:tag w:val="nr_3945845c5a784bb79e33098c103d80ae"/>
                                  <w:lock w:val="sdtLocked"/>
                                  <w:richText/>
                                </w:sdtPr>
                                <w:sdtContent>
                                  <w:r>
                                    <w:rPr>
                                      <w:bCs/>
                                      <w:szCs w:val="24"/>
                                    </w:rPr>
                                    <w:t>14</w:t>
                                  </w:r>
                                </w:sdtContent>
                              </w:sdt>
                              <w:r>
                                <w:rPr>
                                  <w:bCs/>
                                  <w:szCs w:val="24"/>
                                </w:rPr>
                                <w:t>) jeigu šios dalies 13 punktas netaikomas, informacija apie atsarginių dalių, kurių reikia prekės kokybės reikalavimų atitikčiai užtikrinti, prieinamumą, numatomas išlaidas ir šių dalių užsakymo tvarką, taip pat informacija apie taisymo ir techninės priežiūros instrukcijų prieinamumą ir taisymo apribojimus, jei gamintojas verslininkui tokią informaciją pateikia.“</w:t>
                              </w:r>
                            </w:p>
                            <w:p w14:paraId="0D1E46A8" w14:textId="77777777">
                              <w:pPr>
                                <w:spacing w:line="276" w:lineRule="auto"/>
                                <w:ind w:firstLine="851"/>
                                <w:jc w:val="both"/>
                                <w:rPr>
                                  <w:bCs/>
                                  <w:szCs w:val="24"/>
                                </w:rPr>
                              </w:pPr>
                            </w:p>
                          </w:sdtContent>
                        </w:sdt>
                      </w:sdtContent>
                    </w:sdt>
                  </w:sdtContent>
                </w:sdt>
              </w:sdtContent>
            </w:sdt>
          </w:sdtContent>
        </w:sdt>
        <w:sdt>
          <w:sdtPr>
            <w:alias w:val="3 str."/>
            <w:tag w:val="part_13043a4644f84a9782f2b25f463f40bb"/>
            <w:lock w:val="sdtLocked"/>
            <w:richText/>
          </w:sdtPr>
          <w:sdtContent>
            <w:p w14:paraId="1BA51670" w14:textId="781EEF01">
              <w:pPr>
                <w:tabs>
                  <w:tab w:val="left" w:pos="567"/>
                </w:tabs>
                <w:spacing w:line="276" w:lineRule="auto"/>
                <w:ind w:firstLine="851"/>
                <w:rPr>
                  <w:b/>
                  <w:szCs w:val="24"/>
                </w:rPr>
              </w:pPr>
              <w:sdt>
                <w:sdtPr>
                  <w:alias w:val="Numeris"/>
                  <w:tag w:val="nr_13043a4644f84a9782f2b25f463f40bb"/>
                  <w:lock w:val="sdtLocked"/>
                  <w:richText/>
                </w:sdtPr>
                <w:sdtContent>
                  <w:r>
                    <w:rPr>
                      <w:b/>
                      <w:szCs w:val="24"/>
                    </w:rPr>
                    <w:t>3</w:t>
                  </w:r>
                </w:sdtContent>
              </w:sdt>
              <w:r>
                <w:rPr>
                  <w:b/>
                  <w:szCs w:val="24"/>
                </w:rPr>
                <w:t xml:space="preserve"> straipsnis. </w:t>
              </w:r>
              <w:sdt>
                <w:sdtPr>
                  <w:alias w:val="Pavadinimas"/>
                  <w:tag w:val="title_13043a4644f84a9782f2b25f463f40bb"/>
                  <w:lock w:val="sdtLocked"/>
                  <w:richText/>
                </w:sdtPr>
                <w:sdtContent>
                  <w:r>
                    <w:rPr>
                      <w:b/>
                      <w:bCs/>
                      <w:color w:val="000000"/>
                      <w:szCs w:val="24"/>
                    </w:rPr>
                    <w:t>6.228</w:t>
                  </w:r>
                  <w:r>
                    <w:rPr>
                      <w:b/>
                      <w:bCs/>
                      <w:color w:val="000000"/>
                      <w:szCs w:val="24"/>
                      <w:vertAlign w:val="superscript"/>
                    </w:rPr>
                    <w:t>7</w:t>
                  </w:r>
                  <w:r>
                    <w:rPr>
                      <w:b/>
                      <w:bCs/>
                      <w:color w:val="000000"/>
                      <w:szCs w:val="24"/>
                    </w:rPr>
                    <w:t xml:space="preserve"> straipsnio pakeitimas</w:t>
                  </w:r>
                </w:sdtContent>
              </w:sdt>
            </w:p>
            <w:sdt>
              <w:sdtPr>
                <w:alias w:val="3 str. 1 d."/>
                <w:tag w:val="part_2ae953196c2246309181f203079ecc81"/>
                <w:lock w:val="sdtLocked"/>
                <w:richText/>
              </w:sdtPr>
              <w:sdtContent>
                <w:p w14:paraId="275A7DE9" w14:textId="06C77BF6">
                  <w:pPr>
                    <w:spacing w:line="276" w:lineRule="auto"/>
                    <w:ind w:firstLine="851"/>
                    <w:jc w:val="both"/>
                    <w:rPr>
                      <w:bCs/>
                      <w:szCs w:val="24"/>
                    </w:rPr>
                  </w:pPr>
                  <w:r>
                    <w:rPr>
                      <w:bCs/>
                      <w:szCs w:val="24"/>
                    </w:rPr>
                    <w:t>Pakeisti 6.228</w:t>
                  </w:r>
                  <w:r>
                    <w:rPr>
                      <w:bCs/>
                      <w:szCs w:val="24"/>
                      <w:vertAlign w:val="superscript"/>
                    </w:rPr>
                    <w:t xml:space="preserve">7 </w:t>
                  </w:r>
                  <w:r>
                    <w:rPr>
                      <w:bCs/>
                      <w:szCs w:val="24"/>
                    </w:rPr>
                    <w:t>straipsnio 1 dalį ir ją išdėstyti taip:</w:t>
                  </w:r>
                </w:p>
                <w:sdt>
                  <w:sdtPr>
                    <w:alias w:val="citata"/>
                    <w:tag w:val="part_f1e734e9f36b410fa45ef26696298557"/>
                    <w:lock w:val="sdtLocked"/>
                    <w:richText/>
                  </w:sdtPr>
                  <w:sdtContent>
                    <w:sdt>
                      <w:sdtPr>
                        <w:alias w:val="1 d."/>
                        <w:tag w:val="part_9e8ea85220ce4092a827e163c0ca902d"/>
                        <w:lock w:val="sdtLocked"/>
                        <w:richText/>
                      </w:sdtPr>
                      <w:sdtContent>
                        <w:p w14:paraId="40BE952E" w14:textId="722ECC51">
                          <w:pPr>
                            <w:spacing w:line="276" w:lineRule="auto"/>
                            <w:ind w:firstLine="851"/>
                            <w:jc w:val="both"/>
                            <w:rPr>
                              <w:bCs/>
                              <w:szCs w:val="24"/>
                            </w:rPr>
                          </w:pPr>
                          <w:r>
                            <w:rPr>
                              <w:bCs/>
                              <w:szCs w:val="24"/>
                            </w:rPr>
                            <w:t>„</w:t>
                          </w:r>
                          <w:sdt>
                            <w:sdtPr>
                              <w:alias w:val="Numeris"/>
                              <w:tag w:val="nr_9e8ea85220ce4092a827e163c0ca902d"/>
                              <w:lock w:val="sdtLocked"/>
                              <w:richText/>
                            </w:sdtPr>
                            <w:sdtContent>
                              <w:r>
                                <w:rPr>
                                  <w:bCs/>
                                  <w:szCs w:val="24"/>
                                </w:rPr>
                                <w:t>1</w:t>
                              </w:r>
                            </w:sdtContent>
                          </w:sdt>
                          <w:r>
                            <w:rPr>
                              <w:bCs/>
                              <w:szCs w:val="24"/>
                            </w:rPr>
                            <w:t>. Prieš sudarydamas nuotolinę sutartį ar ne prekybos patalpose sudaromą sutartį, verslininkas privalo aiškiai ir suprantamai suteikti vartotojui šią informaciją:</w:t>
                          </w:r>
                        </w:p>
                        <w:sdt>
                          <w:sdtPr>
                            <w:alias w:val="1 d. 1 p."/>
                            <w:tag w:val="part_3393577c58fb47e799a115812d2e4fee"/>
                            <w:lock w:val="sdtLocked"/>
                            <w:richText/>
                          </w:sdtPr>
                          <w:sdtContent>
                            <w:p w14:paraId="6A6DEEFC" w14:textId="77777777">
                              <w:pPr>
                                <w:spacing w:line="276" w:lineRule="auto"/>
                                <w:ind w:firstLine="851"/>
                                <w:jc w:val="both"/>
                                <w:rPr>
                                  <w:bCs/>
                                  <w:szCs w:val="24"/>
                                </w:rPr>
                              </w:pPr>
                              <w:sdt>
                                <w:sdtPr>
                                  <w:alias w:val="Numeris"/>
                                  <w:tag w:val="nr_3393577c58fb47e799a115812d2e4fee"/>
                                  <w:lock w:val="sdtLocked"/>
                                  <w:richText/>
                                </w:sdtPr>
                                <w:sdtContent>
                                  <w:r>
                                    <w:rPr>
                                      <w:bCs/>
                                      <w:szCs w:val="24"/>
                                    </w:rPr>
                                    <w:t>1</w:t>
                                  </w:r>
                                </w:sdtContent>
                              </w:sdt>
                              <w:r>
                                <w:rPr>
                                  <w:bCs/>
                                  <w:szCs w:val="24"/>
                                </w:rPr>
                                <w:t>) pagrindinės prekės ar paslaugos savybės (atsižvelgiant į informavimo priemones ir prekę ar paslaugą);</w:t>
                              </w:r>
                            </w:p>
                          </w:sdtContent>
                        </w:sdt>
                        <w:sdt>
                          <w:sdtPr>
                            <w:alias w:val="1 d. 2 p."/>
                            <w:tag w:val="part_b7f1c8cc298e4285836d140991b007ca"/>
                            <w:lock w:val="sdtLocked"/>
                            <w:richText/>
                          </w:sdtPr>
                          <w:sdtContent>
                            <w:p w14:paraId="16761B42" w14:textId="77777777">
                              <w:pPr>
                                <w:spacing w:line="276" w:lineRule="auto"/>
                                <w:ind w:firstLine="851"/>
                                <w:jc w:val="both"/>
                                <w:rPr>
                                  <w:bCs/>
                                  <w:szCs w:val="24"/>
                                </w:rPr>
                              </w:pPr>
                              <w:sdt>
                                <w:sdtPr>
                                  <w:alias w:val="Numeris"/>
                                  <w:tag w:val="nr_b7f1c8cc298e4285836d140991b007ca"/>
                                  <w:lock w:val="sdtLocked"/>
                                  <w:richText/>
                                </w:sdtPr>
                                <w:sdtContent>
                                  <w:r>
                                    <w:rPr>
                                      <w:bCs/>
                                      <w:szCs w:val="24"/>
                                    </w:rPr>
                                    <w:t>2</w:t>
                                  </w:r>
                                </w:sdtContent>
                              </w:sdt>
                              <w:r>
                                <w:rPr>
                                  <w:bCs/>
                                  <w:szCs w:val="24"/>
                                </w:rPr>
                                <w:t>) duomenys apie verslininką (vardas ir pavardė ar pavadinimas, juridinio asmens teisinė forma);</w:t>
                              </w:r>
                            </w:p>
                          </w:sdtContent>
                        </w:sdt>
                        <w:sdt>
                          <w:sdtPr>
                            <w:alias w:val="1 d. 3 p."/>
                            <w:tag w:val="part_f941c0e5a625484eab93a1c0e3d1667d"/>
                            <w:lock w:val="sdtLocked"/>
                            <w:richText/>
                          </w:sdtPr>
                          <w:sdtContent>
                            <w:p w14:paraId="4C00610F" w14:textId="1A503469">
                              <w:pPr>
                                <w:spacing w:line="276" w:lineRule="auto"/>
                                <w:ind w:firstLine="851"/>
                                <w:jc w:val="both"/>
                                <w:rPr>
                                  <w:bCs/>
                                  <w:szCs w:val="24"/>
                                </w:rPr>
                              </w:pPr>
                              <w:sdt>
                                <w:sdtPr>
                                  <w:alias w:val="Numeris"/>
                                  <w:tag w:val="nr_f941c0e5a625484eab93a1c0e3d1667d"/>
                                  <w:lock w:val="sdtLocked"/>
                                  <w:richText/>
                                </w:sdtPr>
                                <w:sdtContent>
                                  <w:r>
                                    <w:rPr>
                                      <w:bCs/>
                                      <w:szCs w:val="24"/>
                                    </w:rPr>
                                    <w:t>3</w:t>
                                  </w:r>
                                </w:sdtContent>
                              </w:sdt>
                              <w:r>
                                <w:rPr>
                                  <w:bCs/>
                                  <w:szCs w:val="24"/>
                                </w:rPr>
                                <w:t>) verslininko buveinės adresas, telefono ryšio numeris ir elektroninio pašto adresas. 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 privaloma pateikti, jeigu taikoma, duomenis apie verslininką, kurio vardu veikiama</w:t>
                              </w:r>
                              <w:r>
                                <w:rPr>
                                  <w:b/>
                                  <w:szCs w:val="24"/>
                                </w:rPr>
                                <w:t>,</w:t>
                              </w:r>
                              <w:r>
                                <w:rPr>
                                  <w:bCs/>
                                  <w:szCs w:val="24"/>
                                </w:rPr>
                                <w:t xml:space="preserve"> (vardas ir pavardė ar pavadinimas, buveinės adresas). Verslininko ir, jeigu taikoma, verslininko, kurio vardu veikiama, ekonominės veiklos vietos adresas, kuriuo vartotojas gali pateikti skundus, nurodomas, jeigu ekonominės veiklos vietos adresas skiriasi nuo buveinės adreso;</w:t>
                              </w:r>
                            </w:p>
                          </w:sdtContent>
                        </w:sdt>
                        <w:sdt>
                          <w:sdtPr>
                            <w:alias w:val="1 d. 4 p."/>
                            <w:tag w:val="part_8caa2a4adc084f98a4ea9140567d234c"/>
                            <w:lock w:val="sdtLocked"/>
                            <w:richText/>
                          </w:sdtPr>
                          <w:sdtContent>
                            <w:p w14:paraId="034FB917" w14:textId="11F75559">
                              <w:pPr>
                                <w:spacing w:line="276" w:lineRule="auto"/>
                                <w:ind w:firstLine="851"/>
                                <w:jc w:val="both"/>
                                <w:rPr>
                                  <w:bCs/>
                                  <w:szCs w:val="24"/>
                                </w:rPr>
                              </w:pPr>
                              <w:sdt>
                                <w:sdtPr>
                                  <w:alias w:val="Numeris"/>
                                  <w:tag w:val="nr_8caa2a4adc084f98a4ea9140567d234c"/>
                                  <w:lock w:val="sdtLocked"/>
                                  <w:richText/>
                                </w:sdtPr>
                                <w:sdtContent>
                                  <w:r>
                                    <w:rPr>
                                      <w:bCs/>
                                      <w:szCs w:val="24"/>
                                    </w:rPr>
                                    <w:t>4</w:t>
                                  </w:r>
                                </w:sdtContent>
                              </w:sdt>
                              <w:r>
                                <w:rPr>
                                  <w:bCs/>
                                  <w:szCs w:val="24"/>
                                </w:rPr>
                                <w:t>) bendra prekių ar paslaugų kaina, į kurią įskaičiuoti mokesčiai, arba kai dėl prekių arba paslaugų pobūdžio kaina pagrįstai negali būti iš anksto apskaičiuota, metodas, pagal kurį ši kaina apskaičiuojama, ir, jeigu taikoma,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1 d. 5 p."/>
                            <w:tag w:val="part_7e78b3f5f338404e941a3f9a91cb6b0d"/>
                            <w:lock w:val="sdtLocked"/>
                            <w:richText/>
                          </w:sdtPr>
                          <w:sdtContent>
                            <w:p w14:paraId="247C63F9" w14:textId="77777777">
                              <w:pPr>
                                <w:spacing w:line="276" w:lineRule="auto"/>
                                <w:ind w:firstLine="851"/>
                                <w:jc w:val="both"/>
                                <w:rPr>
                                  <w:bCs/>
                                  <w:szCs w:val="24"/>
                                </w:rPr>
                              </w:pPr>
                              <w:sdt>
                                <w:sdtPr>
                                  <w:alias w:val="Numeris"/>
                                  <w:tag w:val="nr_7e78b3f5f338404e941a3f9a91cb6b0d"/>
                                  <w:lock w:val="sdtLocked"/>
                                  <w:richText/>
                                </w:sdtPr>
                                <w:sdtContent>
                                  <w:r>
                                    <w:rPr>
                                      <w:bCs/>
                                      <w:szCs w:val="24"/>
                                    </w:rPr>
                                    <w:t>5</w:t>
                                  </w:r>
                                </w:sdtContent>
                              </w:sdt>
                              <w:r>
                                <w:rPr>
                                  <w:bCs/>
                                  <w:szCs w:val="24"/>
                                </w:rPr>
                                <w:t>) naudojimosi ryšio priemonėmis sudarant sutartį išlaidos, jeigu jos apskaičiuojamos ne pagal bazinius (įprastus) dydžius;</w:t>
                              </w:r>
                            </w:p>
                          </w:sdtContent>
                        </w:sdt>
                        <w:sdt>
                          <w:sdtPr>
                            <w:alias w:val="1 d. 6 p."/>
                            <w:tag w:val="part_dda9582ba0d54f2385afc85dcddfcd6b"/>
                            <w:lock w:val="sdtLocked"/>
                            <w:richText/>
                          </w:sdtPr>
                          <w:sdtContent>
                            <w:p w14:paraId="53141F46" w14:textId="70B61B32">
                              <w:pPr>
                                <w:spacing w:line="276" w:lineRule="auto"/>
                                <w:ind w:firstLine="851"/>
                                <w:jc w:val="both"/>
                                <w:rPr>
                                  <w:bCs/>
                                  <w:szCs w:val="24"/>
                                </w:rPr>
                              </w:pPr>
                              <w:sdt>
                                <w:sdtPr>
                                  <w:alias w:val="Numeris"/>
                                  <w:tag w:val="nr_dda9582ba0d54f2385afc85dcddfcd6b"/>
                                  <w:lock w:val="sdtLocked"/>
                                  <w:richText/>
                                </w:sdtPr>
                                <w:sdtContent>
                                  <w:r>
                                    <w:rPr>
                                      <w:bCs/>
                                      <w:szCs w:val="24"/>
                                    </w:rPr>
                                    <w:t>6</w:t>
                                  </w:r>
                                </w:sdtContent>
                              </w:sdt>
                              <w:r>
                                <w:rPr>
                                  <w:bCs/>
                                  <w:szCs w:val="24"/>
                                </w:rPr>
                                <w:t xml:space="preserve">) apmokėjimo ir pristatymo tvarka, įskaitant, jei įmanoma, aplinką tausojančias pristatymo galimybes, sutarties vykdymo tvarka, prekių pristatymo ar paslaugų suteikimo terminas ir, jeigu taikoma, verslininko atliekamo vartotojų skundų nagrinėjimo tvarka; </w:t>
                              </w:r>
                            </w:p>
                          </w:sdtContent>
                        </w:sdt>
                        <w:sdt>
                          <w:sdtPr>
                            <w:alias w:val="1 d. 7 p."/>
                            <w:tag w:val="part_782d827dc24a40cdad04e5987d0da07f"/>
                            <w:lock w:val="sdtLocked"/>
                            <w:richText/>
                          </w:sdtPr>
                          <w:sdtContent>
                            <w:p w14:paraId="4600ACC7" w14:textId="153E4A5F">
                              <w:pPr>
                                <w:spacing w:line="276" w:lineRule="auto"/>
                                <w:ind w:firstLine="851"/>
                                <w:jc w:val="both"/>
                                <w:rPr>
                                  <w:bCs/>
                                  <w:szCs w:val="24"/>
                                </w:rPr>
                              </w:pPr>
                              <w:sdt>
                                <w:sdtPr>
                                  <w:alias w:val="Numeris"/>
                                  <w:tag w:val="nr_782d827dc24a40cdad04e5987d0da07f"/>
                                  <w:lock w:val="sdtLocked"/>
                                  <w:richText/>
                                </w:sdtPr>
                                <w:sdtContent>
                                  <w:r>
                                    <w:rPr>
                                      <w:bCs/>
                                      <w:szCs w:val="24"/>
                                    </w:rPr>
                                    <w:t>7</w:t>
                                  </w:r>
                                </w:sdtContent>
                              </w:sdt>
                              <w:r>
                                <w:rPr>
                                  <w:bCs/>
                                  <w:szCs w:val="24"/>
                                </w:rPr>
                                <w:t>) teisė atsisakyti sutarties: šios teisės įgyvendinimo sąlygos, terminas ir tvarka pagal šio kodekso 6.228</w:t>
                              </w:r>
                              <w:r>
                                <w:rPr>
                                  <w:bCs/>
                                  <w:szCs w:val="24"/>
                                  <w:vertAlign w:val="superscript"/>
                                </w:rPr>
                                <w:t>10</w:t>
                              </w:r>
                              <w:r>
                                <w:rPr>
                                  <w:bCs/>
                                  <w:szCs w:val="24"/>
                                </w:rPr>
                                <w:t> straipsnį, taip pat pavyzdinė sutarties atsisakymo forma arba informacija, kad vartotojas neturi teisės atsisakyti sutarties pagal šio kodekso 6.228</w:t>
                              </w:r>
                              <w:r>
                                <w:rPr>
                                  <w:bCs/>
                                  <w:szCs w:val="24"/>
                                  <w:vertAlign w:val="superscript"/>
                                </w:rPr>
                                <w:t>10</w:t>
                              </w:r>
                              <w:r>
                                <w:rPr>
                                  <w:bCs/>
                                  <w:szCs w:val="24"/>
                                </w:rPr>
                                <w:t> straipsnį, arba, jei taikoma, aplinkybės, kuriomis vartotojas praranda teisę atsisakyti sutarties;</w:t>
                              </w:r>
                            </w:p>
                          </w:sdtContent>
                        </w:sdt>
                        <w:sdt>
                          <w:sdtPr>
                            <w:alias w:val="1 d. 8 p."/>
                            <w:tag w:val="part_eaae002a9f754ccfb0335518e5272fa5"/>
                            <w:lock w:val="sdtLocked"/>
                            <w:richText/>
                          </w:sdtPr>
                          <w:sdtContent>
                            <w:p w14:paraId="22F11ACC" w14:textId="11B7E612">
                              <w:pPr>
                                <w:spacing w:line="276" w:lineRule="auto"/>
                                <w:ind w:firstLine="851"/>
                                <w:jc w:val="both"/>
                                <w:rPr>
                                  <w:bCs/>
                                  <w:szCs w:val="24"/>
                                </w:rPr>
                              </w:pPr>
                              <w:sdt>
                                <w:sdtPr>
                                  <w:alias w:val="Numeris"/>
                                  <w:tag w:val="nr_eaae002a9f754ccfb0335518e5272fa5"/>
                                  <w:lock w:val="sdtLocked"/>
                                  <w:richText/>
                                </w:sdtPr>
                                <w:sdtContent>
                                  <w:r>
                                    <w:rPr>
                                      <w:bCs/>
                                      <w:szCs w:val="24"/>
                                    </w:rPr>
                                    <w:t>8</w:t>
                                  </w:r>
                                </w:sdtContent>
                              </w:sdt>
                              <w:r>
                                <w:rPr>
                                  <w:bCs/>
                                  <w:szCs w:val="24"/>
                                </w:rPr>
                                <w:t>) jeigu taikoma,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1 d. 9 p."/>
                            <w:tag w:val="part_7f35619ab31d49a3a2d5f319f6673b4d"/>
                            <w:lock w:val="sdtLocked"/>
                            <w:richText/>
                          </w:sdtPr>
                          <w:sdtContent>
                            <w:p w14:paraId="169DC90C" w14:textId="0E16BC7A">
                              <w:pPr>
                                <w:spacing w:line="276" w:lineRule="auto"/>
                                <w:ind w:firstLine="851"/>
                                <w:jc w:val="both"/>
                                <w:rPr>
                                  <w:bCs/>
                                  <w:szCs w:val="24"/>
                                </w:rPr>
                              </w:pPr>
                              <w:sdt>
                                <w:sdtPr>
                                  <w:alias w:val="Numeris"/>
                                  <w:tag w:val="nr_7f35619ab31d49a3a2d5f319f6673b4d"/>
                                  <w:lock w:val="sdtLocked"/>
                                  <w:richText/>
                                </w:sdtPr>
                                <w:sdtContent>
                                  <w:r>
                                    <w:rPr>
                                      <w:bCs/>
                                      <w:szCs w:val="24"/>
                                    </w:rPr>
                                    <w:t>9</w:t>
                                  </w:r>
                                </w:sdtContent>
                              </w:sdt>
                              <w:r>
                                <w:rPr>
                                  <w:bCs/>
                                  <w:szCs w:val="24"/>
                                </w:rPr>
                                <w:t>) informacija, kad vartotojas, atsisakęs sutarties pagal šio kodekso 6.228</w:t>
                              </w:r>
                              <w:r>
                                <w:rPr>
                                  <w:bCs/>
                                  <w:szCs w:val="24"/>
                                  <w:vertAlign w:val="superscript"/>
                                </w:rPr>
                                <w:t>10</w:t>
                              </w:r>
                              <w:r>
                                <w:rPr>
                                  <w:bCs/>
                                  <w:szCs w:val="24"/>
                                </w:rPr>
                                <w:t xml:space="preserve"> straipsnio 9 ar 10 dalį, turi sumokėti verslininkui pagrįstas išlaidas pagal šio kodekso 6.228</w:t>
                              </w:r>
                              <w:r>
                                <w:rPr>
                                  <w:bCs/>
                                  <w:szCs w:val="24"/>
                                  <w:vertAlign w:val="superscript"/>
                                </w:rPr>
                                <w:t>11</w:t>
                              </w:r>
                              <w:r>
                                <w:rPr>
                                  <w:bCs/>
                                  <w:szCs w:val="24"/>
                                </w:rPr>
                                <w:t> straipsnio 9 dalį;</w:t>
                              </w:r>
                            </w:p>
                          </w:sdtContent>
                        </w:sdt>
                        <w:sdt>
                          <w:sdtPr>
                            <w:alias w:val="1 d. 10 p."/>
                            <w:tag w:val="part_5ae4edc85b9f4994afb4df7fd5b378ef"/>
                            <w:lock w:val="sdtLocked"/>
                            <w:richText/>
                          </w:sdtPr>
                          <w:sdtContent>
                            <w:p w14:paraId="3E368908" w14:textId="0DFB0AE5">
                              <w:pPr>
                                <w:spacing w:line="276" w:lineRule="auto"/>
                                <w:ind w:firstLine="851"/>
                                <w:jc w:val="both"/>
                                <w:rPr>
                                  <w:bCs/>
                                  <w:szCs w:val="24"/>
                                </w:rPr>
                              </w:pPr>
                              <w:sdt>
                                <w:sdtPr>
                                  <w:alias w:val="Numeris"/>
                                  <w:tag w:val="nr_5ae4edc85b9f4994afb4df7fd5b378ef"/>
                                  <w:lock w:val="sdtLocked"/>
                                  <w:richText/>
                                </w:sdtPr>
                                <w:sdtContent>
                                  <w:r>
                                    <w:rPr>
                                      <w:bCs/>
                                      <w:szCs w:val="24"/>
                                    </w:rPr>
                                    <w:t>10</w:t>
                                  </w:r>
                                </w:sdtContent>
                              </w:sdt>
                              <w:r>
                                <w:rPr>
                                  <w:bCs/>
                                  <w:szCs w:val="24"/>
                                </w:rPr>
                                <w:t>) priminimas apie prekių ir jos pagrindinių elementų garantiją pagal įstatymą (teisinė garantija), įskaitant šio kodekso 6.364 straipsnyje nurodytą garantijos trukmę, kuris pateikiamas pastebimu būdu, naudojant Europos Sąjungos teisės akte numatytą pranešimą;</w:t>
                              </w:r>
                            </w:p>
                          </w:sdtContent>
                        </w:sdt>
                        <w:sdt>
                          <w:sdtPr>
                            <w:alias w:val="1 d. 11 p."/>
                            <w:tag w:val="part_ce61d52780474be2bcf4ad4c84e6390d"/>
                            <w:lock w:val="sdtLocked"/>
                            <w:richText/>
                          </w:sdtPr>
                          <w:sdtContent>
                            <w:p w14:paraId="5FE01237" w14:textId="29752E0F">
                              <w:pPr>
                                <w:spacing w:line="276" w:lineRule="auto"/>
                                <w:ind w:firstLine="851"/>
                                <w:jc w:val="both"/>
                                <w:rPr>
                                  <w:bCs/>
                                  <w:szCs w:val="24"/>
                                </w:rPr>
                              </w:pPr>
                              <w:sdt>
                                <w:sdtPr>
                                  <w:alias w:val="Numeris"/>
                                  <w:tag w:val="nr_ce61d52780474be2bcf4ad4c84e6390d"/>
                                  <w:lock w:val="sdtLocked"/>
                                  <w:richText/>
                                </w:sdtPr>
                                <w:sdtContent>
                                  <w:r>
                                    <w:rPr>
                                      <w:bCs/>
                                      <w:szCs w:val="24"/>
                                    </w:rPr>
                                    <w:t>11</w:t>
                                  </w:r>
                                </w:sdtContent>
                              </w:sdt>
                              <w:r>
                                <w:rPr>
                                  <w:bCs/>
                                  <w:szCs w:val="24"/>
                                </w:rPr>
                                <w:t xml:space="preserve">) kai gamintojas pateikia verslininkui informaciją, kad gamintojas siūlo vartotojui be jokių papildomų išlaidų </w:t>
                              </w:r>
                              <w:r>
                                <w:rPr>
                                  <w:bCs/>
                                  <w:szCs w:val="24"/>
                                  <w:lang w:eastAsia="lt-LT"/>
                                </w:rPr>
                                <w:t>prekės patvarumo garantiją</w:t>
                              </w:r>
                              <w:r>
                                <w:rPr>
                                  <w:bCs/>
                                  <w:szCs w:val="24"/>
                                </w:rPr>
                                <w:t xml:space="preserve">, kuri taikoma visai prekei ir kurios trukmė ilgesnė nei dveji metai, – informacija, kad tai prekei galioja </w:t>
                              </w:r>
                              <w:r>
                                <w:rPr>
                                  <w:bCs/>
                                  <w:szCs w:val="24"/>
                                  <w:lang w:eastAsia="lt-LT"/>
                                </w:rPr>
                                <w:t>prekės patvarumo garantija</w:t>
                              </w:r>
                              <w:r>
                                <w:rPr>
                                  <w:bCs/>
                                  <w:szCs w:val="24"/>
                                </w:rPr>
                                <w:t>, jos galiojimo trukmė ir priminimas apie garantiją pagal įstatymą (teisinė garantija), kurie pateikiami pastebimu būdu, naudojant Europos Sąjungos teisės akte nurodytą ženklą;</w:t>
                              </w:r>
                            </w:p>
                          </w:sdtContent>
                        </w:sdt>
                        <w:sdt>
                          <w:sdtPr>
                            <w:alias w:val="1 d. 12 p."/>
                            <w:tag w:val="part_fc5937f1185e411b8e9b8f2674a47c65"/>
                            <w:lock w:val="sdtLocked"/>
                            <w:richText/>
                          </w:sdtPr>
                          <w:sdtContent>
                            <w:p w14:paraId="04F75408" w14:textId="59791F85">
                              <w:pPr>
                                <w:spacing w:line="276" w:lineRule="auto"/>
                                <w:ind w:firstLine="851"/>
                                <w:jc w:val="both"/>
                                <w:rPr>
                                  <w:bCs/>
                                  <w:szCs w:val="24"/>
                                </w:rPr>
                              </w:pPr>
                              <w:sdt>
                                <w:sdtPr>
                                  <w:alias w:val="Numeris"/>
                                  <w:tag w:val="nr_fc5937f1185e411b8e9b8f2674a47c65"/>
                                  <w:lock w:val="sdtLocked"/>
                                  <w:richText/>
                                </w:sdtPr>
                                <w:sdtContent>
                                  <w:r>
                                    <w:rPr>
                                      <w:bCs/>
                                      <w:szCs w:val="24"/>
                                    </w:rPr>
                                    <w:t>12</w:t>
                                  </w:r>
                                </w:sdtContent>
                              </w:sdt>
                              <w:r>
                                <w:rPr>
                                  <w:bCs/>
                                  <w:szCs w:val="24"/>
                                </w:rPr>
                                <w:t>) kai teikiamas skaitmeninis turinys ar skaitmeninės paslaugos, priminimas apie taikomą skaitmeninio turinio ir skaitmeninių paslaugų garantiją pagal įstatymą (teisinė garantija);</w:t>
                              </w:r>
                            </w:p>
                          </w:sdtContent>
                        </w:sdt>
                        <w:sdt>
                          <w:sdtPr>
                            <w:alias w:val="1 d. 13 p."/>
                            <w:tag w:val="part_a4bcadd621c84e2189cba287dc6085c9"/>
                            <w:lock w:val="sdtLocked"/>
                            <w:richText/>
                          </w:sdtPr>
                          <w:sdtContent>
                            <w:p w14:paraId="079A8CDA" w14:textId="58FCF11B">
                              <w:pPr>
                                <w:spacing w:line="276" w:lineRule="auto"/>
                                <w:ind w:firstLine="851"/>
                                <w:jc w:val="both"/>
                                <w:rPr>
                                  <w:bCs/>
                                  <w:szCs w:val="24"/>
                                </w:rPr>
                              </w:pPr>
                              <w:sdt>
                                <w:sdtPr>
                                  <w:alias w:val="Numeris"/>
                                  <w:tag w:val="nr_a4bcadd621c84e2189cba287dc6085c9"/>
                                  <w:lock w:val="sdtLocked"/>
                                  <w:richText/>
                                </w:sdtPr>
                                <w:sdtContent>
                                  <w:r>
                                    <w:rPr>
                                      <w:bCs/>
                                      <w:szCs w:val="24"/>
                                    </w:rPr>
                                    <w:t>13</w:t>
                                  </w:r>
                                </w:sdtContent>
                              </w:sdt>
                              <w:r>
                                <w:rPr>
                                  <w:bCs/>
                                  <w:szCs w:val="24"/>
                                </w:rPr>
                                <w:t>) kai parduodamos skaitmeninių elementų turinčios prekės arba teikiamas skaitmeninis turinys ar skaitmeninės paslaugos ir jeigu gamintojas arba skaitmeninio turinio ar skaitmeninių paslaugų teikėjas pateikia tokią informaciją verslininkui, – informacija apie trumpiausią terminą, nurodant laiko tarpą arba datą, per kurį nemokami naujiniai yra teikiami;</w:t>
                              </w:r>
                            </w:p>
                          </w:sdtContent>
                        </w:sdt>
                        <w:sdt>
                          <w:sdtPr>
                            <w:alias w:val="1 d. 14 p."/>
                            <w:tag w:val="part_9569c019b06349b19acae89a75b5728a"/>
                            <w:lock w:val="sdtLocked"/>
                            <w:richText/>
                          </w:sdtPr>
                          <w:sdtContent>
                            <w:p w14:paraId="63D4F0BA" w14:textId="1898BD82">
                              <w:pPr>
                                <w:spacing w:line="276" w:lineRule="auto"/>
                                <w:ind w:firstLine="851"/>
                                <w:jc w:val="both"/>
                                <w:rPr>
                                  <w:bCs/>
                                  <w:szCs w:val="24"/>
                                </w:rPr>
                              </w:pPr>
                              <w:sdt>
                                <w:sdtPr>
                                  <w:alias w:val="Numeris"/>
                                  <w:tag w:val="nr_9569c019b06349b19acae89a75b5728a"/>
                                  <w:lock w:val="sdtLocked"/>
                                  <w:richText/>
                                </w:sdtPr>
                                <w:sdtContent>
                                  <w:r>
                                    <w:rPr>
                                      <w:bCs/>
                                      <w:szCs w:val="24"/>
                                    </w:rPr>
                                    <w:t>14</w:t>
                                  </w:r>
                                </w:sdtContent>
                              </w:sdt>
                              <w:r>
                                <w:rPr>
                                  <w:bCs/>
                                  <w:szCs w:val="24"/>
                                </w:rPr>
                                <w:t>) jeigu taikoma, informacija apie vartotojų aptarnavimą, jiems teikiamas paslaugas po sutarties sudarymo ir kokybės garantiją (komercinė garantija) bei jų sąlygas;</w:t>
                              </w:r>
                            </w:p>
                          </w:sdtContent>
                        </w:sdt>
                        <w:sdt>
                          <w:sdtPr>
                            <w:alias w:val="1 d. 15 p."/>
                            <w:tag w:val="part_414f4208a7c24fa8bf5cd6b2de146fe9"/>
                            <w:lock w:val="sdtLocked"/>
                            <w:richText/>
                          </w:sdtPr>
                          <w:sdtContent>
                            <w:p w14:paraId="7B24038F" w14:textId="39DD30BE">
                              <w:pPr>
                                <w:spacing w:line="276" w:lineRule="auto"/>
                                <w:ind w:firstLine="851"/>
                                <w:jc w:val="both"/>
                                <w:rPr>
                                  <w:bCs/>
                                  <w:szCs w:val="24"/>
                                </w:rPr>
                              </w:pPr>
                              <w:sdt>
                                <w:sdtPr>
                                  <w:alias w:val="Numeris"/>
                                  <w:tag w:val="nr_414f4208a7c24fa8bf5cd6b2de146fe9"/>
                                  <w:lock w:val="sdtLocked"/>
                                  <w:richText/>
                                </w:sdtPr>
                                <w:sdtContent>
                                  <w:r>
                                    <w:rPr>
                                      <w:bCs/>
                                      <w:szCs w:val="24"/>
                                    </w:rPr>
                                    <w:t>15</w:t>
                                  </w:r>
                                </w:sdtContent>
                              </w:sdt>
                              <w:r>
                                <w:rPr>
                                  <w:bCs/>
                                  <w:szCs w:val="24"/>
                                </w:rPr>
                                <w:t>) jeigu taikoma, verslininkui taikomas elgesio kodeksas ir informacija, kaip su juo galima susipažinti;</w:t>
                              </w:r>
                            </w:p>
                          </w:sdtContent>
                        </w:sdt>
                        <w:sdt>
                          <w:sdtPr>
                            <w:alias w:val="1 d. 16 p."/>
                            <w:tag w:val="part_cf2a5c2fa948470c802d607cf1485491"/>
                            <w:lock w:val="sdtLocked"/>
                            <w:richText/>
                          </w:sdtPr>
                          <w:sdtContent>
                            <w:p w14:paraId="2FA97CB0" w14:textId="75A3C87B">
                              <w:pPr>
                                <w:spacing w:line="276" w:lineRule="auto"/>
                                <w:ind w:firstLine="851"/>
                                <w:jc w:val="both"/>
                                <w:rPr>
                                  <w:bCs/>
                                  <w:szCs w:val="24"/>
                                </w:rPr>
                              </w:pPr>
                              <w:sdt>
                                <w:sdtPr>
                                  <w:alias w:val="Numeris"/>
                                  <w:tag w:val="nr_cf2a5c2fa948470c802d607cf1485491"/>
                                  <w:lock w:val="sdtLocked"/>
                                  <w:richText/>
                                </w:sdtPr>
                                <w:sdtContent>
                                  <w:r>
                                    <w:rPr>
                                      <w:bCs/>
                                      <w:szCs w:val="24"/>
                                    </w:rPr>
                                    <w:t>16</w:t>
                                  </w:r>
                                </w:sdtContent>
                              </w:sdt>
                              <w:r>
                                <w:rPr>
                                  <w:bCs/>
                                  <w:szCs w:val="24"/>
                                </w:rPr>
                                <w:t>) jeigu taikoma, sutarties trukmė, o kai sutartis neterminuota ar pratęsiama automatiškai, – sutarties nutraukimo sąlygos;</w:t>
                              </w:r>
                            </w:p>
                          </w:sdtContent>
                        </w:sdt>
                        <w:sdt>
                          <w:sdtPr>
                            <w:alias w:val="1 d. 17 p."/>
                            <w:tag w:val="part_d8eddeb52a78471797fbabfed8f94c3c"/>
                            <w:lock w:val="sdtLocked"/>
                            <w:richText/>
                          </w:sdtPr>
                          <w:sdtContent>
                            <w:p w14:paraId="1421299B" w14:textId="274F0042">
                              <w:pPr>
                                <w:spacing w:line="276" w:lineRule="auto"/>
                                <w:ind w:firstLine="851"/>
                                <w:jc w:val="both"/>
                                <w:rPr>
                                  <w:bCs/>
                                  <w:szCs w:val="24"/>
                                </w:rPr>
                              </w:pPr>
                              <w:sdt>
                                <w:sdtPr>
                                  <w:alias w:val="Numeris"/>
                                  <w:tag w:val="nr_d8eddeb52a78471797fbabfed8f94c3c"/>
                                  <w:lock w:val="sdtLocked"/>
                                  <w:richText/>
                                </w:sdtPr>
                                <w:sdtContent>
                                  <w:r>
                                    <w:rPr>
                                      <w:bCs/>
                                      <w:szCs w:val="24"/>
                                    </w:rPr>
                                    <w:t>17</w:t>
                                  </w:r>
                                </w:sdtContent>
                              </w:sdt>
                              <w:r>
                                <w:rPr>
                                  <w:bCs/>
                                  <w:szCs w:val="24"/>
                                </w:rPr>
                                <w:t>) jeigu taikoma, minimali sutarties galiojimo trukmė;</w:t>
                              </w:r>
                            </w:p>
                          </w:sdtContent>
                        </w:sdt>
                        <w:sdt>
                          <w:sdtPr>
                            <w:alias w:val="1 d. 18 p."/>
                            <w:tag w:val="part_e0b043cebf5443b1a373bd5910af8485"/>
                            <w:lock w:val="sdtLocked"/>
                            <w:richText/>
                          </w:sdtPr>
                          <w:sdtContent>
                            <w:p w14:paraId="5745E597" w14:textId="1CC9BB45">
                              <w:pPr>
                                <w:spacing w:line="276" w:lineRule="auto"/>
                                <w:ind w:firstLine="851"/>
                                <w:jc w:val="both"/>
                                <w:rPr>
                                  <w:bCs/>
                                  <w:szCs w:val="24"/>
                                </w:rPr>
                              </w:pPr>
                              <w:sdt>
                                <w:sdtPr>
                                  <w:alias w:val="Numeris"/>
                                  <w:tag w:val="nr_e0b043cebf5443b1a373bd5910af8485"/>
                                  <w:lock w:val="sdtLocked"/>
                                  <w:richText/>
                                </w:sdtPr>
                                <w:sdtContent>
                                  <w:r>
                                    <w:rPr>
                                      <w:bCs/>
                                      <w:szCs w:val="24"/>
                                    </w:rPr>
                                    <w:t>18</w:t>
                                  </w:r>
                                </w:sdtContent>
                              </w:sdt>
                              <w:r>
                                <w:rPr>
                                  <w:bCs/>
                                  <w:szCs w:val="24"/>
                                </w:rPr>
                                <w:t>) jeigu taikoma, užstatai ar kitos finansinės garantijos, kurias vartotojas turi pateikti ar sumokėti verslininko reikalavimu, ir jų taikymo sąlygos;</w:t>
                              </w:r>
                            </w:p>
                          </w:sdtContent>
                        </w:sdt>
                        <w:sdt>
                          <w:sdtPr>
                            <w:alias w:val="1 d. 19 p."/>
                            <w:tag w:val="part_144a033e183347848ba1ded187a9f62a"/>
                            <w:lock w:val="sdtLocked"/>
                            <w:richText/>
                          </w:sdtPr>
                          <w:sdtContent>
                            <w:p w14:paraId="2F85BA3B" w14:textId="02221100">
                              <w:pPr>
                                <w:spacing w:line="276" w:lineRule="auto"/>
                                <w:ind w:firstLine="851"/>
                                <w:jc w:val="both"/>
                                <w:rPr>
                                  <w:bCs/>
                                  <w:szCs w:val="24"/>
                                </w:rPr>
                              </w:pPr>
                              <w:sdt>
                                <w:sdtPr>
                                  <w:alias w:val="Numeris"/>
                                  <w:tag w:val="nr_144a033e183347848ba1ded187a9f62a"/>
                                  <w:lock w:val="sdtLocked"/>
                                  <w:richText/>
                                </w:sdtPr>
                                <w:sdtContent>
                                  <w:r>
                                    <w:rPr>
                                      <w:bCs/>
                                      <w:szCs w:val="24"/>
                                    </w:rPr>
                                    <w:t>19</w:t>
                                  </w:r>
                                </w:sdtContent>
                              </w:sdt>
                              <w:r>
                                <w:rPr>
                                  <w:bCs/>
                                  <w:szCs w:val="24"/>
                                </w:rPr>
                                <w:t>) jeigu taikoma, galimybė pateikti skundą ar reikalauti žalos atlyginimo ne teismo tvarka ir pasinaudojimo ja sąlygos;</w:t>
                              </w:r>
                            </w:p>
                          </w:sdtContent>
                        </w:sdt>
                        <w:sdt>
                          <w:sdtPr>
                            <w:alias w:val="1 d. 20 p."/>
                            <w:tag w:val="part_3184f48f83f8494582fb6e6a06a4cc63"/>
                            <w:lock w:val="sdtLocked"/>
                            <w:richText/>
                          </w:sdtPr>
                          <w:sdtContent>
                            <w:p w14:paraId="3846443F" w14:textId="6FF2D2B0">
                              <w:pPr>
                                <w:spacing w:line="276" w:lineRule="auto"/>
                                <w:ind w:firstLine="851"/>
                                <w:jc w:val="both"/>
                                <w:rPr>
                                  <w:bCs/>
                                  <w:szCs w:val="24"/>
                                </w:rPr>
                              </w:pPr>
                              <w:sdt>
                                <w:sdtPr>
                                  <w:alias w:val="Numeris"/>
                                  <w:tag w:val="nr_3184f48f83f8494582fb6e6a06a4cc63"/>
                                  <w:lock w:val="sdtLocked"/>
                                  <w:richText/>
                                </w:sdtPr>
                                <w:sdtContent>
                                  <w:r>
                                    <w:rPr>
                                      <w:bCs/>
                                      <w:szCs w:val="24"/>
                                    </w:rPr>
                                    <w:t>20</w:t>
                                  </w:r>
                                </w:sdtContent>
                              </w:sdt>
                              <w:r>
                                <w:rPr>
                                  <w:bCs/>
                                  <w:szCs w:val="24"/>
                                </w:rPr>
                                <w:t>) jeigu taikoma, skaitmeninių elementų turinčių prekių, skaitmeninio turinio ir skaitmeninių paslaugų funkcionalumas, įskaitant taikomas technines apsaugos priemones;</w:t>
                              </w:r>
                            </w:p>
                          </w:sdtContent>
                        </w:sdt>
                        <w:sdt>
                          <w:sdtPr>
                            <w:alias w:val="1 d. 21 p."/>
                            <w:tag w:val="part_92a93e74dded4df5bb80597171fef198"/>
                            <w:lock w:val="sdtLocked"/>
                            <w:richText/>
                          </w:sdtPr>
                          <w:sdtContent>
                            <w:p w14:paraId="5C83C2E3" w14:textId="518991CA">
                              <w:pPr>
                                <w:spacing w:line="276" w:lineRule="auto"/>
                                <w:ind w:firstLine="851"/>
                                <w:jc w:val="both"/>
                                <w:rPr>
                                  <w:bCs/>
                                  <w:szCs w:val="24"/>
                                </w:rPr>
                              </w:pPr>
                              <w:sdt>
                                <w:sdtPr>
                                  <w:alias w:val="Numeris"/>
                                  <w:tag w:val="nr_92a93e74dded4df5bb80597171fef198"/>
                                  <w:lock w:val="sdtLocked"/>
                                  <w:richText/>
                                </w:sdtPr>
                                <w:sdtContent>
                                  <w:r>
                                    <w:rPr>
                                      <w:bCs/>
                                      <w:szCs w:val="24"/>
                                    </w:rPr>
                                    <w:t>21</w:t>
                                  </w:r>
                                </w:sdtContent>
                              </w:sdt>
                              <w:r>
                                <w:rPr>
                                  <w:bCs/>
                                  <w:szCs w:val="24"/>
                                </w:rPr>
                                <w:t>) jeigu taikoma, skaitmeninių elementų turinčių prekių, skaitmeninio turinio ir skaitmeninių paslaugų suderinamumas ir sąveikumas tiek, kiek verslininkas žino ar turi žinoti;</w:t>
                              </w:r>
                            </w:p>
                          </w:sdtContent>
                        </w:sdt>
                        <w:sdt>
                          <w:sdtPr>
                            <w:alias w:val="1 d. 22 p."/>
                            <w:tag w:val="part_63673b90e21249a49f1b2f93c1d5aca0"/>
                            <w:lock w:val="sdtLocked"/>
                            <w:richText/>
                          </w:sdtPr>
                          <w:sdtContent>
                            <w:p w14:paraId="3F40405F" w14:textId="2674A0D8">
                              <w:pPr>
                                <w:spacing w:line="276" w:lineRule="auto"/>
                                <w:ind w:firstLine="851"/>
                                <w:jc w:val="both"/>
                                <w:rPr>
                                  <w:bCs/>
                                  <w:szCs w:val="24"/>
                                </w:rPr>
                              </w:pPr>
                              <w:sdt>
                                <w:sdtPr>
                                  <w:alias w:val="Numeris"/>
                                  <w:tag w:val="nr_63673b90e21249a49f1b2f93c1d5aca0"/>
                                  <w:lock w:val="sdtLocked"/>
                                  <w:richText/>
                                </w:sdtPr>
                                <w:sdtContent>
                                  <w:r>
                                    <w:rPr>
                                      <w:bCs/>
                                      <w:szCs w:val="24"/>
                                    </w:rPr>
                                    <w:t>22</w:t>
                                  </w:r>
                                </w:sdtContent>
                              </w:sdt>
                              <w:r>
                                <w:rPr>
                                  <w:bCs/>
                                  <w:szCs w:val="24"/>
                                </w:rPr>
                                <w:t>) jeigu taikoma, tai, kad kaina buvo individualizuota taikant automatizuotą sprendimų priėmimą;</w:t>
                              </w:r>
                            </w:p>
                          </w:sdtContent>
                        </w:sdt>
                        <w:sdt>
                          <w:sdtPr>
                            <w:alias w:val="1 d. 23 p."/>
                            <w:tag w:val="part_625364877aef403e9b4e56a4fff69b02"/>
                            <w:lock w:val="sdtLocked"/>
                            <w:richText/>
                          </w:sdtPr>
                          <w:sdtContent>
                            <w:p w14:paraId="250462D1" w14:textId="328FD79F">
                              <w:pPr>
                                <w:spacing w:line="276" w:lineRule="auto"/>
                                <w:ind w:firstLine="851"/>
                                <w:jc w:val="both"/>
                                <w:rPr>
                                  <w:bCs/>
                                  <w:szCs w:val="24"/>
                                </w:rPr>
                              </w:pPr>
                              <w:sdt>
                                <w:sdtPr>
                                  <w:alias w:val="Numeris"/>
                                  <w:tag w:val="nr_625364877aef403e9b4e56a4fff69b02"/>
                                  <w:lock w:val="sdtLocked"/>
                                  <w:richText/>
                                </w:sdtPr>
                                <w:sdtContent>
                                  <w:r>
                                    <w:rPr>
                                      <w:bCs/>
                                      <w:szCs w:val="24"/>
                                    </w:rPr>
                                    <w:t>23</w:t>
                                  </w:r>
                                </w:sdtContent>
                              </w:sdt>
                              <w:r>
                                <w:rPr>
                                  <w:bCs/>
                                  <w:szCs w:val="24"/>
                                </w:rPr>
                                <w:t>) jeigu taikoma, prekių taisomumo įvertis;</w:t>
                              </w:r>
                            </w:p>
                          </w:sdtContent>
                        </w:sdt>
                        <w:sdt>
                          <w:sdtPr>
                            <w:alias w:val="1 d. 24 p."/>
                            <w:tag w:val="part_6106ddcc62494990944a5fbb55f16e6a"/>
                            <w:lock w:val="sdtLocked"/>
                            <w:richText/>
                          </w:sdtPr>
                          <w:sdtContent>
                            <w:p w14:paraId="007D5763" w14:textId="2F47CA22">
                              <w:pPr>
                                <w:spacing w:line="276" w:lineRule="auto"/>
                                <w:ind w:firstLine="851"/>
                                <w:jc w:val="both"/>
                                <w:rPr>
                                  <w:bCs/>
                                  <w:szCs w:val="24"/>
                                </w:rPr>
                              </w:pPr>
                              <w:sdt>
                                <w:sdtPr>
                                  <w:alias w:val="Numeris"/>
                                  <w:tag w:val="nr_6106ddcc62494990944a5fbb55f16e6a"/>
                                  <w:lock w:val="sdtLocked"/>
                                  <w:richText/>
                                </w:sdtPr>
                                <w:sdtContent>
                                  <w:r>
                                    <w:rPr>
                                      <w:bCs/>
                                      <w:szCs w:val="24"/>
                                    </w:rPr>
                                    <w:t>24</w:t>
                                  </w:r>
                                </w:sdtContent>
                              </w:sdt>
                              <w:r>
                                <w:rPr>
                                  <w:bCs/>
                                  <w:szCs w:val="24"/>
                                </w:rPr>
                                <w:t>) jeigu šios dalies 23 punktas netaikomas, informacija apie atsarginių dalių, kurių reikia prekės kokybės reikalavimų atitikčiai užtikrinti, prieinamumą, numatomas išlaidas ir šių dalių užsakymo tvarką, taip pat informacija apie taisymo ir techninės priežiūros instrukcijų prieinamumą ir taisymo apribojimus, jei gamintojas verslininkui tokią informaciją pateikia.“</w:t>
                              </w:r>
                            </w:p>
                            <w:p w14:paraId="5EA5D9E5" w14:textId="77777777">
                              <w:pPr>
                                <w:spacing w:line="276" w:lineRule="auto"/>
                                <w:ind w:firstLine="851"/>
                                <w:jc w:val="both"/>
                                <w:rPr>
                                  <w:bCs/>
                                  <w:szCs w:val="24"/>
                                </w:rPr>
                              </w:pPr>
                            </w:p>
                          </w:sdtContent>
                        </w:sdt>
                      </w:sdtContent>
                    </w:sdt>
                  </w:sdtContent>
                </w:sdt>
              </w:sdtContent>
            </w:sdt>
          </w:sdtContent>
        </w:sdt>
        <w:sdt>
          <w:sdtPr>
            <w:alias w:val="4 str."/>
            <w:tag w:val="part_ca470c10266b4f459f815bc1e777007d"/>
            <w:lock w:val="sdtLocked"/>
            <w:richText/>
          </w:sdtPr>
          <w:sdtContent>
            <w:p w14:paraId="0BA0562B" w14:textId="0D0CD4D0">
              <w:pPr>
                <w:tabs>
                  <w:tab w:val="left" w:pos="567"/>
                </w:tabs>
                <w:spacing w:line="276" w:lineRule="auto"/>
                <w:ind w:firstLine="851"/>
                <w:rPr>
                  <w:b/>
                  <w:szCs w:val="24"/>
                </w:rPr>
              </w:pPr>
              <w:sdt>
                <w:sdtPr>
                  <w:alias w:val="Numeris"/>
                  <w:tag w:val="nr_ca470c10266b4f459f815bc1e777007d"/>
                  <w:lock w:val="sdtLocked"/>
                  <w:richText/>
                </w:sdtPr>
                <w:sdtContent>
                  <w:r>
                    <w:rPr>
                      <w:b/>
                      <w:szCs w:val="24"/>
                    </w:rPr>
                    <w:t>4</w:t>
                  </w:r>
                </w:sdtContent>
              </w:sdt>
              <w:r>
                <w:rPr>
                  <w:b/>
                  <w:szCs w:val="24"/>
                </w:rPr>
                <w:t xml:space="preserve"> straipsnis. </w:t>
              </w:r>
              <w:sdt>
                <w:sdtPr>
                  <w:alias w:val="Pavadinimas"/>
                  <w:tag w:val="title_ca470c10266b4f459f815bc1e777007d"/>
                  <w:lock w:val="sdtLocked"/>
                  <w:richText/>
                </w:sdtPr>
                <w:sdtContent>
                  <w:r>
                    <w:rPr>
                      <w:b/>
                      <w:bCs/>
                      <w:color w:val="000000"/>
                      <w:szCs w:val="24"/>
                    </w:rPr>
                    <w:t>6.228</w:t>
                  </w:r>
                  <w:r>
                    <w:rPr>
                      <w:b/>
                      <w:bCs/>
                      <w:color w:val="000000"/>
                      <w:szCs w:val="24"/>
                      <w:vertAlign w:val="superscript"/>
                    </w:rPr>
                    <w:t>8</w:t>
                  </w:r>
                  <w:r>
                    <w:rPr>
                      <w:b/>
                      <w:bCs/>
                      <w:color w:val="000000"/>
                      <w:szCs w:val="24"/>
                    </w:rPr>
                    <w:t xml:space="preserve"> straipsnio pakeitimas</w:t>
                  </w:r>
                </w:sdtContent>
              </w:sdt>
            </w:p>
            <w:sdt>
              <w:sdtPr>
                <w:alias w:val="4 str. 1 d."/>
                <w:tag w:val="part_b24dc70b29c44be5a67fd8e548a28d3f"/>
                <w:lock w:val="sdtLocked"/>
                <w:richText/>
              </w:sdtPr>
              <w:sdtContent>
                <w:p w14:paraId="21165BAE" w14:textId="270C6B45">
                  <w:pPr>
                    <w:spacing w:line="276" w:lineRule="auto"/>
                    <w:ind w:firstLine="851"/>
                    <w:jc w:val="both"/>
                    <w:rPr>
                      <w:bCs/>
                      <w:szCs w:val="24"/>
                    </w:rPr>
                  </w:pPr>
                  <w:r>
                    <w:rPr>
                      <w:bCs/>
                      <w:szCs w:val="24"/>
                    </w:rPr>
                    <w:t>Pakeisti 6.228</w:t>
                  </w:r>
                  <w:r>
                    <w:rPr>
                      <w:bCs/>
                      <w:szCs w:val="24"/>
                      <w:vertAlign w:val="superscript"/>
                    </w:rPr>
                    <w:t xml:space="preserve">8 </w:t>
                  </w:r>
                  <w:r>
                    <w:rPr>
                      <w:bCs/>
                      <w:szCs w:val="24"/>
                    </w:rPr>
                    <w:t>straipsnio 3 dalį ir ją išdėstyti taip:</w:t>
                  </w:r>
                </w:p>
                <w:sdt>
                  <w:sdtPr>
                    <w:alias w:val="citata"/>
                    <w:tag w:val="part_ffb52e8df36540c78dcf797ec2a11f1d"/>
                    <w:lock w:val="sdtLocked"/>
                    <w:richText/>
                  </w:sdtPr>
                  <w:sdtContent>
                    <w:sdt>
                      <w:sdtPr>
                        <w:alias w:val="3 d."/>
                        <w:tag w:val="part_aa0aa09e949948b4b00d65fa129bd012"/>
                        <w:lock w:val="sdtLocked"/>
                        <w:richText/>
                      </w:sdtPr>
                      <w:sdtContent>
                        <w:p w14:paraId="45D22996" w14:textId="6AE672BE">
                          <w:pPr>
                            <w:spacing w:line="276" w:lineRule="auto"/>
                            <w:ind w:firstLine="851"/>
                            <w:jc w:val="both"/>
                            <w:rPr>
                              <w:bCs/>
                              <w:szCs w:val="24"/>
                            </w:rPr>
                          </w:pPr>
                          <w:r>
                            <w:rPr>
                              <w:bCs/>
                              <w:szCs w:val="24"/>
                            </w:rPr>
                            <w:t>„</w:t>
                          </w:r>
                          <w:sdt>
                            <w:sdtPr>
                              <w:alias w:val="Numeris"/>
                              <w:tag w:val="nr_aa0aa09e949948b4b00d65fa129bd012"/>
                              <w:lock w:val="sdtLocked"/>
                              <w:richText/>
                            </w:sdtPr>
                            <w:sdtContent>
                              <w:r>
                                <w:rPr>
                                  <w:bCs/>
                                  <w:szCs w:val="24"/>
                                </w:rPr>
                                <w:t>3</w:t>
                              </w:r>
                            </w:sdtContent>
                          </w:sdt>
                          <w:r>
                            <w:rPr>
                              <w:bCs/>
                              <w:szCs w:val="24"/>
                            </w:rPr>
                            <w:t>. Jeigu pagal elektroninėmis priemonėmis sudaromą nuotolinę sutartį vartotojas turi prievolę sumokėti, verslininkas aiškiai, pastebimu būdu ir prieš pat vartotojo užsakymo pateikimą privalo supažindinti vartotoją su šio kodekso 6.228</w:t>
                          </w:r>
                          <w:r>
                            <w:rPr>
                              <w:bCs/>
                              <w:szCs w:val="24"/>
                              <w:vertAlign w:val="superscript"/>
                            </w:rPr>
                            <w:t>7</w:t>
                          </w:r>
                          <w:r>
                            <w:rPr>
                              <w:bCs/>
                              <w:szCs w:val="24"/>
                            </w:rPr>
                            <w:t xml:space="preserve"> straipsnio 1 dalies 1, 4, 11, 16 ir </w:t>
                            <w:br/>
                            <w:t>17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p w14:paraId="460D6A89" w14:textId="77777777">
                          <w:pPr>
                            <w:spacing w:line="276" w:lineRule="auto"/>
                            <w:ind w:firstLine="851"/>
                            <w:jc w:val="both"/>
                            <w:rPr>
                              <w:bCs/>
                              <w:szCs w:val="24"/>
                            </w:rPr>
                          </w:pPr>
                        </w:p>
                      </w:sdtContent>
                    </w:sdt>
                  </w:sdtContent>
                </w:sdt>
              </w:sdtContent>
            </w:sdt>
          </w:sdtContent>
        </w:sdt>
        <w:sdt>
          <w:sdtPr>
            <w:alias w:val="5 str."/>
            <w:tag w:val="part_589e1469aa28454c90285eebc7322237"/>
            <w:lock w:val="sdtLocked"/>
            <w:richText/>
          </w:sdtPr>
          <w:sdtContent>
            <w:p w14:paraId="07FB3971" w14:textId="4FFB6B6E">
              <w:pPr>
                <w:tabs>
                  <w:tab w:val="left" w:pos="567"/>
                </w:tabs>
                <w:spacing w:line="276" w:lineRule="auto"/>
                <w:ind w:firstLine="851"/>
                <w:rPr>
                  <w:b/>
                  <w:szCs w:val="24"/>
                </w:rPr>
              </w:pPr>
              <w:sdt>
                <w:sdtPr>
                  <w:alias w:val="Numeris"/>
                  <w:tag w:val="nr_589e1469aa28454c90285eebc7322237"/>
                  <w:lock w:val="sdtLocked"/>
                  <w:richText/>
                </w:sdtPr>
                <w:sdtContent>
                  <w:r>
                    <w:rPr>
                      <w:b/>
                      <w:szCs w:val="24"/>
                    </w:rPr>
                    <w:t>5</w:t>
                  </w:r>
                </w:sdtContent>
              </w:sdt>
              <w:r>
                <w:rPr>
                  <w:b/>
                  <w:szCs w:val="24"/>
                </w:rPr>
                <w:t xml:space="preserve"> straipsnis. </w:t>
              </w:r>
              <w:sdt>
                <w:sdtPr>
                  <w:alias w:val="Pavadinimas"/>
                  <w:tag w:val="title_589e1469aa28454c90285eebc7322237"/>
                  <w:lock w:val="sdtLocked"/>
                  <w:richText/>
                </w:sdtPr>
                <w:sdtContent>
                  <w:r>
                    <w:rPr>
                      <w:b/>
                      <w:bCs/>
                      <w:color w:val="000000"/>
                      <w:szCs w:val="24"/>
                    </w:rPr>
                    <w:t>6.228</w:t>
                  </w:r>
                  <w:r>
                    <w:rPr>
                      <w:b/>
                      <w:bCs/>
                      <w:color w:val="000000"/>
                      <w:szCs w:val="24"/>
                      <w:vertAlign w:val="superscript"/>
                    </w:rPr>
                    <w:t>14</w:t>
                  </w:r>
                  <w:r>
                    <w:rPr>
                      <w:b/>
                      <w:bCs/>
                      <w:color w:val="000000"/>
                      <w:szCs w:val="24"/>
                    </w:rPr>
                    <w:t xml:space="preserve"> straipsnio pakeitimas</w:t>
                  </w:r>
                </w:sdtContent>
              </w:sdt>
            </w:p>
            <w:sdt>
              <w:sdtPr>
                <w:alias w:val="5 str. 1 d."/>
                <w:tag w:val="part_2e250e7b9e26447e85f7e6fd567572ce"/>
                <w:lock w:val="sdtLocked"/>
                <w:richText/>
              </w:sdtPr>
              <w:sdtContent>
                <w:p w14:paraId="192600F5" w14:textId="0791C248">
                  <w:pPr>
                    <w:spacing w:line="276" w:lineRule="auto"/>
                    <w:ind w:firstLine="851"/>
                    <w:jc w:val="both"/>
                    <w:rPr>
                      <w:bCs/>
                      <w:szCs w:val="24"/>
                    </w:rPr>
                  </w:pPr>
                  <w:r>
                    <w:rPr>
                      <w:bCs/>
                      <w:szCs w:val="24"/>
                    </w:rPr>
                    <w:t>Papildyti 6.228</w:t>
                  </w:r>
                  <w:r>
                    <w:rPr>
                      <w:bCs/>
                      <w:szCs w:val="24"/>
                      <w:vertAlign w:val="superscript"/>
                    </w:rPr>
                    <w:t xml:space="preserve">14 </w:t>
                  </w:r>
                  <w:r>
                    <w:rPr>
                      <w:bCs/>
                      <w:szCs w:val="24"/>
                    </w:rPr>
                    <w:t>straipsnį 6 dalimi:</w:t>
                  </w:r>
                </w:p>
                <w:sdt>
                  <w:sdtPr>
                    <w:alias w:val="citata"/>
                    <w:tag w:val="part_48c89c1b54e543fdacfa935e0416a9c1"/>
                    <w:lock w:val="sdtLocked"/>
                    <w:richText/>
                  </w:sdtPr>
                  <w:sdtContent>
                    <w:sdt>
                      <w:sdtPr>
                        <w:alias w:val="6 d."/>
                        <w:tag w:val="part_63ec38c520a44944900f341e157eac06"/>
                        <w:lock w:val="sdtLocked"/>
                        <w:richText/>
                      </w:sdtPr>
                      <w:sdtContent>
                        <w:p w14:paraId="1667F5A5" w14:textId="1CD7C214">
                          <w:pPr>
                            <w:spacing w:line="276" w:lineRule="auto"/>
                            <w:ind w:firstLine="851"/>
                            <w:jc w:val="both"/>
                            <w:rPr>
                              <w:szCs w:val="24"/>
                              <w:lang w:eastAsia="lt-LT"/>
                            </w:rPr>
                          </w:pPr>
                          <w:r>
                            <w:rPr>
                              <w:szCs w:val="24"/>
                              <w:lang w:eastAsia="lt-LT"/>
                            </w:rPr>
                            <w:t>„</w:t>
                          </w:r>
                          <w:sdt>
                            <w:sdtPr>
                              <w:alias w:val="Numeris"/>
                              <w:tag w:val="nr_63ec38c520a44944900f341e157eac06"/>
                              <w:lock w:val="sdtLocked"/>
                              <w:richText/>
                            </w:sdtPr>
                            <w:sdtContent>
                              <w:r>
                                <w:rPr>
                                  <w:szCs w:val="24"/>
                                  <w:lang w:eastAsia="lt-LT"/>
                                </w:rPr>
                                <w:t>6</w:t>
                              </w:r>
                            </w:sdtContent>
                          </w:sdt>
                          <w:r>
                            <w:rPr>
                              <w:szCs w:val="24"/>
                              <w:lang w:eastAsia="lt-LT"/>
                            </w:rPr>
                            <w:t>. Prekės patvarumo garantija – kokybės garantija, pagal kurią gamintojas visą šios garantijos galiojimo laikotarpį yra tiesiogiai atsakingas vartotojui už tai, kad prekė būtų pataisyta ar pakeista pagal šio kodekso 6.364</w:t>
                          </w:r>
                          <w:r>
                            <w:rPr>
                              <w:szCs w:val="24"/>
                              <w:vertAlign w:val="superscript"/>
                              <w:lang w:eastAsia="lt-LT"/>
                            </w:rPr>
                            <w:t>2</w:t>
                          </w:r>
                          <w:r>
                            <w:rPr>
                              <w:szCs w:val="24"/>
                              <w:lang w:eastAsia="lt-LT"/>
                            </w:rPr>
                            <w:t> straipsnį, kai prekė neišlaiko savo patvarumo.“</w:t>
                          </w:r>
                        </w:p>
                        <w:p w14:paraId="7222D4E7" w14:textId="77777777">
                          <w:pPr>
                            <w:spacing w:line="276" w:lineRule="auto"/>
                            <w:jc w:val="both"/>
                            <w:rPr>
                              <w:bCs/>
                              <w:color w:val="000000"/>
                              <w:szCs w:val="24"/>
                            </w:rPr>
                          </w:pPr>
                        </w:p>
                      </w:sdtContent>
                    </w:sdt>
                  </w:sdtContent>
                </w:sdt>
              </w:sdtContent>
            </w:sdt>
          </w:sdtContent>
        </w:sdt>
        <w:sdt>
          <w:sdtPr>
            <w:alias w:val="6 str."/>
            <w:tag w:val="part_b02d446b81b54c8b8965a8b13077825a"/>
            <w:lock w:val="sdtLocked"/>
            <w:richText/>
          </w:sdtPr>
          <w:sdtContent>
            <w:p w14:paraId="1BF48C21" w14:textId="25EED0F5">
              <w:pPr>
                <w:tabs>
                  <w:tab w:val="left" w:pos="720"/>
                </w:tabs>
                <w:spacing w:line="276" w:lineRule="auto"/>
                <w:ind w:firstLine="851"/>
                <w:jc w:val="both"/>
                <w:rPr>
                  <w:b/>
                  <w:szCs w:val="24"/>
                </w:rPr>
              </w:pPr>
              <w:sdt>
                <w:sdtPr>
                  <w:alias w:val="Numeris"/>
                  <w:tag w:val="nr_b02d446b81b54c8b8965a8b13077825a"/>
                  <w:lock w:val="sdtLocked"/>
                  <w:richText/>
                </w:sdtPr>
                <w:sdtContent>
                  <w:r>
                    <w:rPr>
                      <w:b/>
                      <w:szCs w:val="24"/>
                    </w:rPr>
                    <w:t>6</w:t>
                  </w:r>
                </w:sdtContent>
              </w:sdt>
              <w:r>
                <w:rPr>
                  <w:b/>
                  <w:szCs w:val="24"/>
                </w:rPr>
                <w:t xml:space="preserve"> straipsnis. </w:t>
              </w:r>
              <w:sdt>
                <w:sdtPr>
                  <w:alias w:val="Pavadinimas"/>
                  <w:tag w:val="title_b02d446b81b54c8b8965a8b13077825a"/>
                  <w:lock w:val="sdtLocked"/>
                  <w:richText/>
                </w:sdtPr>
                <w:sdtContent>
                  <w:r>
                    <w:rPr>
                      <w:b/>
                      <w:szCs w:val="24"/>
                    </w:rPr>
                    <w:t>Kodekso priedo pakeitimas</w:t>
                  </w:r>
                </w:sdtContent>
              </w:sdt>
            </w:p>
            <w:sdt>
              <w:sdtPr>
                <w:alias w:val="6 str. 1 d."/>
                <w:tag w:val="part_f202b4a3593d4fda9c13e53700e1890d"/>
                <w:lock w:val="sdtLocked"/>
                <w:richText/>
              </w:sdtPr>
              <w:sdtContent>
                <w:p w14:paraId="16F18A01" w14:textId="24BCE064">
                  <w:pPr>
                    <w:tabs>
                      <w:tab w:val="left" w:pos="567"/>
                    </w:tabs>
                    <w:spacing w:line="276" w:lineRule="auto"/>
                    <w:ind w:firstLine="851"/>
                    <w:jc w:val="both"/>
                    <w:rPr>
                      <w:szCs w:val="24"/>
                    </w:rPr>
                  </w:pPr>
                  <w:r>
                    <w:rPr>
                      <w:szCs w:val="24"/>
                    </w:rPr>
                    <w:t>Pakeisti Kodekso priedo 4 punktą ir jį išdėstyti taip:</w:t>
                  </w:r>
                </w:p>
                <w:sdt>
                  <w:sdtPr>
                    <w:alias w:val="citata"/>
                    <w:tag w:val="part_5a794c1e256f4718b762657311971eec"/>
                    <w:lock w:val="sdtLocked"/>
                    <w:richText/>
                  </w:sdtPr>
                  <w:sdtContent>
                    <w:sdt>
                      <w:sdtPr>
                        <w:alias w:val="4 d."/>
                        <w:tag w:val="part_18ed3da564964065b25b5302e08a79ef"/>
                        <w:lock w:val="sdtLocked"/>
                        <w:richText/>
                      </w:sdtPr>
                      <w:sdtContent>
                        <w:p w14:paraId="0B56806F" w14:textId="19475892">
                          <w:pPr>
                            <w:spacing w:line="276" w:lineRule="auto"/>
                            <w:ind w:firstLine="851"/>
                            <w:jc w:val="both"/>
                            <w:rPr>
                              <w:bCs/>
                              <w:szCs w:val="24"/>
                            </w:rPr>
                          </w:pPr>
                          <w:r>
                            <w:rPr>
                              <w:bCs/>
                              <w:color w:val="000000"/>
                              <w:szCs w:val="24"/>
                              <w:lang w:eastAsia="lt-LT"/>
                            </w:rPr>
                            <w:t>„</w:t>
                          </w:r>
                          <w:sdt>
                            <w:sdtPr>
                              <w:alias w:val="Numeris"/>
                              <w:tag w:val="nr_18ed3da564964065b25b5302e08a79ef"/>
                              <w:lock w:val="sdtLocked"/>
                              <w:richText/>
                            </w:sdtPr>
                            <w:sdtContent>
                              <w:r>
                                <w:rPr>
                                  <w:bCs/>
                                  <w:color w:val="000000"/>
                                  <w:szCs w:val="24"/>
                                  <w:lang w:eastAsia="lt-LT"/>
                                </w:rPr>
                                <w:t>4</w:t>
                              </w:r>
                            </w:sdtContent>
                          </w:sdt>
                          <w:r>
                            <w:rPr>
                              <w:color w:val="000000"/>
                              <w:szCs w:val="24"/>
                              <w:lang w:eastAsia="lt-LT"/>
                            </w:rPr>
                            <w:t xml:space="preserve">. 2011 m. spalio 25 d. Europos Parlamento ir Tarybos direktyva </w:t>
                          </w:r>
                          <w:fldSimple w:instr="HYPERLINK http://eur-lex.europa.eu/legal-content/LIT/TXT/?uri=CELEX:32011L0083&amp;locale=lt \t _blank">
                            <w:r>
                              <w:rPr>
                                <w:color w:val="0000FF" w:themeColor="hyperlink"/>
                                <w:szCs w:val="24"/>
                                <w:lang w:eastAsia="lt-LT"/>
                                <w:u w:val="single"/>
                              </w:rPr>
                              <w:t>2011/83/ES</w:t>
                            </w:r>
                          </w:fldSimple>
                          <w:r>
                            <w:rPr>
                              <w:color w:val="000000"/>
                              <w:szCs w:val="24"/>
                              <w:lang w:eastAsia="lt-LT"/>
                            </w:rPr>
                            <w:t xml:space="preserve"> dėl vartotojų teisių, kuria iš dalies keičiamos Tarybos direktyva </w:t>
                          </w:r>
                          <w:fldSimple w:instr="HYPERLINK http://eur-lex.europa.eu/legal-content/LIT/TXT/?uri=CELEX:31993L0013&amp;locale=lt \t _blank">
                            <w:r>
                              <w:rPr>
                                <w:color w:val="0000FF" w:themeColor="hyperlink"/>
                                <w:szCs w:val="24"/>
                                <w:lang w:eastAsia="lt-LT"/>
                                <w:u w:val="single"/>
                              </w:rPr>
                              <w:t>93/13/EEB</w:t>
                            </w:r>
                          </w:fldSimple>
                          <w:r>
                            <w:rPr>
                              <w:color w:val="000000"/>
                              <w:szCs w:val="24"/>
                              <w:lang w:eastAsia="lt-LT"/>
                            </w:rPr>
                            <w:t xml:space="preserve"> ir Europos Parlamento ir Tarybos direktyva </w:t>
                          </w:r>
                          <w:fldSimple w:instr="HYPERLINK http://eur-lex.europa.eu/legal-content/LIT/TXT/?uri=CELEX:31999L0044&amp;locale=lt \t _blank">
                            <w:r>
                              <w:rPr>
                                <w:color w:val="0000FF" w:themeColor="hyperlink"/>
                                <w:szCs w:val="24"/>
                                <w:lang w:eastAsia="lt-LT"/>
                                <w:u w:val="single"/>
                              </w:rPr>
                              <w:t>1999/44/EB</w:t>
                            </w:r>
                          </w:fldSimple>
                          <w:r>
                            <w:rPr>
                              <w:color w:val="000000"/>
                              <w:szCs w:val="24"/>
                              <w:lang w:eastAsia="lt-LT"/>
                            </w:rPr>
                            <w:t xml:space="preserve"> bei panaikinamos Tarybos direktyva </w:t>
                          </w:r>
                          <w:fldSimple w:instr="HYPERLINK http://eur-lex.europa.eu/legal-content/LIT/TXT/?uri=CELEX:31985L0577&amp;locale=lt \t _blank">
                            <w:r>
                              <w:rPr>
                                <w:color w:val="0000FF" w:themeColor="hyperlink"/>
                                <w:szCs w:val="24"/>
                                <w:lang w:eastAsia="lt-LT"/>
                                <w:u w:val="single"/>
                              </w:rPr>
                              <w:t>85/577/EEB</w:t>
                            </w:r>
                          </w:fldSimple>
                          <w:r>
                            <w:rPr>
                              <w:color w:val="000000"/>
                              <w:szCs w:val="24"/>
                              <w:lang w:eastAsia="lt-LT"/>
                            </w:rPr>
                            <w:t xml:space="preserve"> ir Europos Parlamento ir Tarybos direktyva </w:t>
                          </w:r>
                          <w:fldSimple w:instr="HYPERLINK http://eur-lex.europa.eu/legal-content/LIT/TXT/?uri=CELEX:31997L0007&amp;locale=lt \t _blank">
                            <w:r>
                              <w:rPr>
                                <w:color w:val="0000FF" w:themeColor="hyperlink"/>
                                <w:szCs w:val="24"/>
                                <w:lang w:eastAsia="lt-LT"/>
                                <w:u w:val="single"/>
                              </w:rPr>
                              <w:t>97/7/EB</w:t>
                            </w:r>
                          </w:fldSimple>
                          <w:r>
                            <w:rPr>
                              <w:color w:val="000000"/>
                              <w:szCs w:val="24"/>
                              <w:lang w:eastAsia="lt-LT"/>
                            </w:rPr>
                            <w:t xml:space="preserve">, </w:t>
                          </w:r>
                          <w:r>
                            <w:rPr>
                              <w:szCs w:val="24"/>
                            </w:rPr>
                            <w:t xml:space="preserve">su paskutiniais pakeitimais, padarytais </w:t>
                          </w:r>
                          <w:r>
                            <w:rPr>
                              <w:rFonts w:eastAsia="Calibri"/>
                              <w:bCs/>
                              <w:color w:val="000000"/>
                              <w:szCs w:val="24"/>
                            </w:rPr>
                            <w:t xml:space="preserve">2024 m. vasario 28 d. Europos Parlamento ir Tarybos direktyva </w:t>
                          </w:r>
                          <w:fldSimple w:instr="HYPERLINK http://eur-lex.europa.eu/legal-content/LIT/TXT/?uri=CELEX:32024L0825&amp;locale=lt \t _blank">
                            <w:r>
                              <w:rPr>
                                <w:rFonts w:eastAsia="Calibri"/>
                                <w:bCs/>
                                <w:color w:val="0000FF" w:themeColor="hyperlink"/>
                                <w:szCs w:val="24"/>
                                <w:u w:val="single"/>
                              </w:rPr>
                              <w:t>(ES) 2024/825</w:t>
                            </w:r>
                          </w:fldSimple>
                          <w:r>
                            <w:rPr>
                              <w:bCs/>
                              <w:color w:val="000000"/>
                              <w:szCs w:val="24"/>
                              <w:lang w:eastAsia="lt-LT"/>
                            </w:rPr>
                            <w:t>.</w:t>
                          </w:r>
                          <w:r>
                            <w:rPr>
                              <w:bCs/>
                              <w:szCs w:val="24"/>
                            </w:rPr>
                            <w:t>“</w:t>
                          </w:r>
                        </w:p>
                        <w:p w14:paraId="7F0B7E4A" w14:textId="77777777">
                          <w:pPr>
                            <w:tabs>
                              <w:tab w:val="left" w:pos="720"/>
                            </w:tabs>
                            <w:spacing w:line="276" w:lineRule="auto"/>
                            <w:ind w:firstLine="851"/>
                            <w:rPr>
                              <w:szCs w:val="24"/>
                            </w:rPr>
                          </w:pPr>
                        </w:p>
                      </w:sdtContent>
                    </w:sdt>
                  </w:sdtContent>
                </w:sdt>
              </w:sdtContent>
            </w:sdt>
          </w:sdtContent>
        </w:sdt>
        <w:sdt>
          <w:sdtPr>
            <w:alias w:val="7 str."/>
            <w:tag w:val="part_204d36a5841240548e8bc7b3b929e20c"/>
            <w:lock w:val="sdtLocked"/>
            <w:richText/>
          </w:sdtPr>
          <w:sdtContent>
            <w:p w14:paraId="20C2CD5F" w14:textId="271E6052">
              <w:pPr>
                <w:tabs>
                  <w:tab w:val="left" w:pos="567"/>
                </w:tabs>
                <w:spacing w:line="276" w:lineRule="auto"/>
                <w:ind w:firstLine="851"/>
                <w:jc w:val="both"/>
                <w:rPr>
                  <w:b/>
                  <w:szCs w:val="24"/>
                </w:rPr>
              </w:pPr>
              <w:sdt>
                <w:sdtPr>
                  <w:alias w:val="Numeris"/>
                  <w:tag w:val="nr_204d36a5841240548e8bc7b3b929e20c"/>
                  <w:lock w:val="sdtLocked"/>
                  <w:richText/>
                </w:sdtPr>
                <w:sdtContent>
                  <w:r>
                    <w:rPr>
                      <w:b/>
                      <w:szCs w:val="24"/>
                    </w:rPr>
                    <w:t>7</w:t>
                  </w:r>
                </w:sdtContent>
              </w:sdt>
              <w:r>
                <w:rPr>
                  <w:b/>
                  <w:szCs w:val="24"/>
                </w:rPr>
                <w:t xml:space="preserve"> straipsnis. </w:t>
              </w:r>
              <w:sdt>
                <w:sdtPr>
                  <w:alias w:val="Pavadinimas"/>
                  <w:tag w:val="title_204d36a5841240548e8bc7b3b929e20c"/>
                  <w:lock w:val="sdtLocked"/>
                  <w:richText/>
                </w:sdtPr>
                <w:sdtContent>
                  <w:r>
                    <w:rPr>
                      <w:b/>
                      <w:szCs w:val="24"/>
                    </w:rPr>
                    <w:t>Įstatymo įsigaliojimas</w:t>
                  </w:r>
                </w:sdtContent>
              </w:sdt>
            </w:p>
            <w:sdt>
              <w:sdtPr>
                <w:alias w:val="7 str. 1 d."/>
                <w:tag w:val="part_a6f65489d0284a32b69225eb03545d13"/>
                <w:lock w:val="sdtLocked"/>
                <w:richText/>
              </w:sdtPr>
              <w:sdtContent>
                <w:p w14:paraId="6C4D71D4" w14:textId="5361E0EF">
                  <w:pPr>
                    <w:tabs>
                      <w:tab w:val="left" w:pos="567"/>
                    </w:tabs>
                    <w:spacing w:line="276" w:lineRule="auto"/>
                    <w:ind w:firstLine="851"/>
                    <w:jc w:val="both"/>
                    <w:rPr>
                      <w:sz w:val="22"/>
                      <w:szCs w:val="22"/>
                    </w:rPr>
                  </w:pPr>
                  <w:r>
                    <w:rPr>
                      <w:szCs w:val="24"/>
                    </w:rPr>
                    <w:t xml:space="preserve">Šis įstatymas įsigalioja 2026 m. rugsėjo 27 d. </w:t>
                  </w:r>
                </w:p>
                <w:p w14:paraId="02E656AD" w14:textId="77777777">
                  <w:pPr>
                    <w:tabs>
                      <w:tab w:val="left" w:pos="567"/>
                    </w:tabs>
                    <w:spacing w:line="276" w:lineRule="auto"/>
                    <w:ind w:firstLine="851"/>
                    <w:jc w:val="both"/>
                    <w:rPr>
                      <w:szCs w:val="24"/>
                    </w:rPr>
                  </w:pPr>
                </w:p>
              </w:sdtContent>
            </w:sdt>
          </w:sdtContent>
        </w:sdt>
        <w:sdt>
          <w:sdtPr>
            <w:alias w:val="signatura"/>
            <w:tag w:val="part_7f3beebb199f4b23a8fa6ed4a649b4b7"/>
            <w:lock w:val="sdtLocked"/>
            <w:richText/>
          </w:sdtPr>
          <w:sdtContent>
            <w:p w14:paraId="5997D1E2" w14:textId="77777777">
              <w:pPr>
                <w:tabs>
                  <w:tab w:val="left" w:pos="567"/>
                </w:tabs>
                <w:spacing w:line="276" w:lineRule="auto"/>
                <w:ind w:firstLine="851"/>
                <w:jc w:val="both"/>
                <w:rPr>
                  <w:i/>
                  <w:szCs w:val="24"/>
                </w:rPr>
              </w:pPr>
              <w:r>
                <w:rPr>
                  <w:i/>
                  <w:szCs w:val="24"/>
                </w:rPr>
                <w:t>Skelbiu šį Lietuvos Respublikos Seimo priimtą įstatymą.</w:t>
              </w:r>
            </w:p>
            <w:p w14:paraId="4A79D032" w14:textId="77777777">
              <w:pPr>
                <w:tabs>
                  <w:tab w:val="left" w:pos="567"/>
                </w:tabs>
                <w:spacing w:line="276" w:lineRule="auto"/>
                <w:ind w:firstLine="851"/>
                <w:jc w:val="both"/>
                <w:rPr>
                  <w:szCs w:val="24"/>
                </w:rPr>
              </w:pPr>
            </w:p>
            <w:p w14:paraId="3E34E1DC" w14:textId="77777777">
              <w:pPr>
                <w:tabs>
                  <w:tab w:val="left" w:pos="567"/>
                </w:tabs>
                <w:spacing w:line="276" w:lineRule="auto"/>
                <w:jc w:val="both"/>
                <w:rPr>
                  <w:szCs w:val="24"/>
                </w:rPr>
              </w:pPr>
              <w:r>
                <w:rPr>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851" w:bottom="1134" w:left="1418" w:header="851" w:footer="851"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05CF2D" w14:textId="77777777">
      <w:pPr>
        <w:rPr>
          <w:sz w:val="22"/>
          <w:szCs w:val="22"/>
        </w:rPr>
      </w:pPr>
      <w:r>
        <w:rPr>
          <w:sz w:val="22"/>
          <w:szCs w:val="22"/>
        </w:rPr>
        <w:separator/>
      </w:r>
    </w:p>
  </w:endnote>
  <w:endnote w:type="continuationSeparator" w:id="0">
    <w:p w14:paraId="484A7773"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2353E8"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157A7" w14:textId="77777777">
    <w:pPr>
      <w:tabs>
        <w:tab w:val="center" w:pos="4819"/>
        <w:tab w:val="right" w:pos="9638"/>
      </w:tabs>
      <w:jc w:val="center"/>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455D6E"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185286" w14:textId="77777777">
      <w:pPr>
        <w:rPr>
          <w:sz w:val="22"/>
          <w:szCs w:val="22"/>
        </w:rPr>
      </w:pPr>
      <w:r>
        <w:rPr>
          <w:sz w:val="22"/>
          <w:szCs w:val="22"/>
        </w:rPr>
        <w:separator/>
      </w:r>
    </w:p>
  </w:footnote>
  <w:footnote w:type="continuationSeparator" w:id="0">
    <w:p w14:paraId="5E55CBC6"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EA4E51"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18E6DF" w14:textId="295A8C8E">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p w14:paraId="505DD9F8" w14:textId="77777777">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BAFD96"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5C7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11BEC3"/>
  <w15:docId w15:val="{92FDF9E9-B22B-49FB-8E4C-E8A8B58825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302306">
      <w:bodyDiv w:val="1"/>
      <w:marLeft w:val="0"/>
      <w:marRight w:val="0"/>
      <w:marTop w:val="0"/>
      <w:marBottom w:val="0"/>
      <w:divBdr>
        <w:top w:val="none" w:sz="0" w:space="0" w:color="auto"/>
        <w:left w:val="none" w:sz="0" w:space="0" w:color="auto"/>
        <w:bottom w:val="none" w:sz="0" w:space="0" w:color="auto"/>
        <w:right w:val="none" w:sz="0" w:space="0" w:color="auto"/>
      </w:divBdr>
      <w:divsChild>
        <w:div w:id="2117215118">
          <w:marLeft w:val="0"/>
          <w:marRight w:val="0"/>
          <w:marTop w:val="0"/>
          <w:marBottom w:val="0"/>
          <w:divBdr>
            <w:top w:val="none" w:sz="0" w:space="0" w:color="auto"/>
            <w:left w:val="none" w:sz="0" w:space="0" w:color="auto"/>
            <w:bottom w:val="none" w:sz="0" w:space="0" w:color="auto"/>
            <w:right w:val="none" w:sz="0" w:space="0" w:color="auto"/>
          </w:divBdr>
          <w:divsChild>
            <w:div w:id="568661063">
              <w:marLeft w:val="0"/>
              <w:marRight w:val="0"/>
              <w:marTop w:val="0"/>
              <w:marBottom w:val="0"/>
              <w:divBdr>
                <w:top w:val="none" w:sz="0" w:space="0" w:color="auto"/>
                <w:left w:val="none" w:sz="0" w:space="0" w:color="auto"/>
                <w:bottom w:val="none" w:sz="0" w:space="0" w:color="auto"/>
                <w:right w:val="none" w:sz="0" w:space="0" w:color="auto"/>
              </w:divBdr>
              <w:divsChild>
                <w:div w:id="278536452">
                  <w:marLeft w:val="0"/>
                  <w:marRight w:val="0"/>
                  <w:marTop w:val="0"/>
                  <w:marBottom w:val="0"/>
                  <w:divBdr>
                    <w:top w:val="none" w:sz="0" w:space="0" w:color="auto"/>
                    <w:left w:val="none" w:sz="0" w:space="0" w:color="auto"/>
                    <w:bottom w:val="none" w:sz="0" w:space="0" w:color="auto"/>
                    <w:right w:val="none" w:sz="0" w:space="0" w:color="auto"/>
                  </w:divBdr>
                  <w:divsChild>
                    <w:div w:id="1397892876">
                      <w:marLeft w:val="0"/>
                      <w:marRight w:val="0"/>
                      <w:marTop w:val="0"/>
                      <w:marBottom w:val="0"/>
                      <w:divBdr>
                        <w:top w:val="none" w:sz="0" w:space="0" w:color="auto"/>
                        <w:left w:val="none" w:sz="0" w:space="0" w:color="auto"/>
                        <w:bottom w:val="none" w:sz="0" w:space="0" w:color="auto"/>
                        <w:right w:val="none" w:sz="0" w:space="0" w:color="auto"/>
                      </w:divBdr>
                      <w:divsChild>
                        <w:div w:id="286472081">
                          <w:marLeft w:val="0"/>
                          <w:marRight w:val="0"/>
                          <w:marTop w:val="0"/>
                          <w:marBottom w:val="0"/>
                          <w:divBdr>
                            <w:top w:val="none" w:sz="0" w:space="0" w:color="auto"/>
                            <w:left w:val="none" w:sz="0" w:space="0" w:color="auto"/>
                            <w:bottom w:val="none" w:sz="0" w:space="0" w:color="auto"/>
                            <w:right w:val="none" w:sz="0" w:space="0" w:color="auto"/>
                          </w:divBdr>
                          <w:divsChild>
                            <w:div w:id="1319111505">
                              <w:marLeft w:val="0"/>
                              <w:marRight w:val="0"/>
                              <w:marTop w:val="0"/>
                              <w:marBottom w:val="0"/>
                              <w:divBdr>
                                <w:top w:val="none" w:sz="0" w:space="0" w:color="auto"/>
                                <w:left w:val="none" w:sz="0" w:space="0" w:color="auto"/>
                                <w:bottom w:val="none" w:sz="0" w:space="0" w:color="auto"/>
                                <w:right w:val="none" w:sz="0" w:space="0" w:color="auto"/>
                              </w:divBdr>
                            </w:div>
                            <w:div w:id="675183151">
                              <w:marLeft w:val="0"/>
                              <w:marRight w:val="0"/>
                              <w:marTop w:val="0"/>
                              <w:marBottom w:val="0"/>
                              <w:divBdr>
                                <w:top w:val="none" w:sz="0" w:space="0" w:color="auto"/>
                                <w:left w:val="none" w:sz="0" w:space="0" w:color="auto"/>
                                <w:bottom w:val="none" w:sz="0" w:space="0" w:color="auto"/>
                                <w:right w:val="none" w:sz="0" w:space="0" w:color="auto"/>
                              </w:divBdr>
                            </w:div>
                            <w:div w:id="145318938">
                              <w:marLeft w:val="0"/>
                              <w:marRight w:val="0"/>
                              <w:marTop w:val="0"/>
                              <w:marBottom w:val="0"/>
                              <w:divBdr>
                                <w:top w:val="none" w:sz="0" w:space="0" w:color="auto"/>
                                <w:left w:val="none" w:sz="0" w:space="0" w:color="auto"/>
                                <w:bottom w:val="none" w:sz="0" w:space="0" w:color="auto"/>
                                <w:right w:val="none" w:sz="0" w:space="0" w:color="auto"/>
                              </w:divBdr>
                            </w:div>
                            <w:div w:id="1730225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044488">
      <w:bodyDiv w:val="1"/>
      <w:marLeft w:val="0"/>
      <w:marRight w:val="0"/>
      <w:marTop w:val="0"/>
      <w:marBottom w:val="0"/>
      <w:divBdr>
        <w:top w:val="none" w:sz="0" w:space="0" w:color="auto"/>
        <w:left w:val="none" w:sz="0" w:space="0" w:color="auto"/>
        <w:bottom w:val="none" w:sz="0" w:space="0" w:color="auto"/>
        <w:right w:val="none" w:sz="0" w:space="0" w:color="auto"/>
      </w:divBdr>
      <w:divsChild>
        <w:div w:id="2127310358">
          <w:marLeft w:val="0"/>
          <w:marRight w:val="0"/>
          <w:marTop w:val="0"/>
          <w:marBottom w:val="0"/>
          <w:divBdr>
            <w:top w:val="none" w:sz="0" w:space="0" w:color="auto"/>
            <w:left w:val="none" w:sz="0" w:space="0" w:color="auto"/>
            <w:bottom w:val="none" w:sz="0" w:space="0" w:color="auto"/>
            <w:right w:val="none" w:sz="0" w:space="0" w:color="auto"/>
          </w:divBdr>
          <w:divsChild>
            <w:div w:id="1612322417">
              <w:marLeft w:val="0"/>
              <w:marRight w:val="0"/>
              <w:marTop w:val="0"/>
              <w:marBottom w:val="0"/>
              <w:divBdr>
                <w:top w:val="none" w:sz="0" w:space="0" w:color="auto"/>
                <w:left w:val="none" w:sz="0" w:space="0" w:color="auto"/>
                <w:bottom w:val="none" w:sz="0" w:space="0" w:color="auto"/>
                <w:right w:val="none" w:sz="0" w:space="0" w:color="auto"/>
              </w:divBdr>
              <w:divsChild>
                <w:div w:id="1762488324">
                  <w:marLeft w:val="0"/>
                  <w:marRight w:val="0"/>
                  <w:marTop w:val="0"/>
                  <w:marBottom w:val="0"/>
                  <w:divBdr>
                    <w:top w:val="none" w:sz="0" w:space="0" w:color="auto"/>
                    <w:left w:val="none" w:sz="0" w:space="0" w:color="auto"/>
                    <w:bottom w:val="none" w:sz="0" w:space="0" w:color="auto"/>
                    <w:right w:val="none" w:sz="0" w:space="0" w:color="auto"/>
                  </w:divBdr>
                  <w:divsChild>
                    <w:div w:id="1240948502">
                      <w:marLeft w:val="0"/>
                      <w:marRight w:val="0"/>
                      <w:marTop w:val="0"/>
                      <w:marBottom w:val="0"/>
                      <w:divBdr>
                        <w:top w:val="none" w:sz="0" w:space="0" w:color="auto"/>
                        <w:left w:val="none" w:sz="0" w:space="0" w:color="auto"/>
                        <w:bottom w:val="none" w:sz="0" w:space="0" w:color="auto"/>
                        <w:right w:val="none" w:sz="0" w:space="0" w:color="auto"/>
                      </w:divBdr>
                      <w:divsChild>
                        <w:div w:id="438182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034043">
      <w:bodyDiv w:val="1"/>
      <w:marLeft w:val="0"/>
      <w:marRight w:val="0"/>
      <w:marTop w:val="0"/>
      <w:marBottom w:val="0"/>
      <w:divBdr>
        <w:top w:val="none" w:sz="0" w:space="0" w:color="auto"/>
        <w:left w:val="none" w:sz="0" w:space="0" w:color="auto"/>
        <w:bottom w:val="none" w:sz="0" w:space="0" w:color="auto"/>
        <w:right w:val="none" w:sz="0" w:space="0" w:color="auto"/>
      </w:divBdr>
    </w:div>
    <w:div w:id="181870002">
      <w:bodyDiv w:val="1"/>
      <w:marLeft w:val="0"/>
      <w:marRight w:val="0"/>
      <w:marTop w:val="0"/>
      <w:marBottom w:val="0"/>
      <w:divBdr>
        <w:top w:val="none" w:sz="0" w:space="0" w:color="auto"/>
        <w:left w:val="none" w:sz="0" w:space="0" w:color="auto"/>
        <w:bottom w:val="none" w:sz="0" w:space="0" w:color="auto"/>
        <w:right w:val="none" w:sz="0" w:space="0" w:color="auto"/>
      </w:divBdr>
    </w:div>
    <w:div w:id="201407445">
      <w:bodyDiv w:val="1"/>
      <w:marLeft w:val="390"/>
      <w:marRight w:val="390"/>
      <w:marTop w:val="0"/>
      <w:marBottom w:val="0"/>
      <w:divBdr>
        <w:top w:val="none" w:sz="0" w:space="0" w:color="auto"/>
        <w:left w:val="none" w:sz="0" w:space="0" w:color="auto"/>
        <w:bottom w:val="none" w:sz="0" w:space="0" w:color="auto"/>
        <w:right w:val="none" w:sz="0" w:space="0" w:color="auto"/>
      </w:divBdr>
      <w:divsChild>
        <w:div w:id="640161764">
          <w:marLeft w:val="0"/>
          <w:marRight w:val="0"/>
          <w:marTop w:val="0"/>
          <w:marBottom w:val="0"/>
          <w:divBdr>
            <w:top w:val="none" w:sz="0" w:space="0" w:color="auto"/>
            <w:left w:val="none" w:sz="0" w:space="0" w:color="auto"/>
            <w:bottom w:val="none" w:sz="0" w:space="0" w:color="auto"/>
            <w:right w:val="none" w:sz="0" w:space="0" w:color="auto"/>
          </w:divBdr>
          <w:divsChild>
            <w:div w:id="2024361353">
              <w:marLeft w:val="0"/>
              <w:marRight w:val="0"/>
              <w:marTop w:val="0"/>
              <w:marBottom w:val="0"/>
              <w:divBdr>
                <w:top w:val="none" w:sz="0" w:space="0" w:color="auto"/>
                <w:left w:val="none" w:sz="0" w:space="0" w:color="auto"/>
                <w:bottom w:val="none" w:sz="0" w:space="0" w:color="auto"/>
                <w:right w:val="none" w:sz="0" w:space="0" w:color="auto"/>
              </w:divBdr>
              <w:divsChild>
                <w:div w:id="573780865">
                  <w:marLeft w:val="-150"/>
                  <w:marRight w:val="-150"/>
                  <w:marTop w:val="0"/>
                  <w:marBottom w:val="0"/>
                  <w:divBdr>
                    <w:top w:val="none" w:sz="0" w:space="0" w:color="auto"/>
                    <w:left w:val="none" w:sz="0" w:space="0" w:color="auto"/>
                    <w:bottom w:val="none" w:sz="0" w:space="0" w:color="auto"/>
                    <w:right w:val="none" w:sz="0" w:space="0" w:color="auto"/>
                  </w:divBdr>
                  <w:divsChild>
                    <w:div w:id="384531579">
                      <w:marLeft w:val="0"/>
                      <w:marRight w:val="0"/>
                      <w:marTop w:val="0"/>
                      <w:marBottom w:val="0"/>
                      <w:divBdr>
                        <w:top w:val="none" w:sz="0" w:space="0" w:color="auto"/>
                        <w:left w:val="none" w:sz="0" w:space="0" w:color="auto"/>
                        <w:bottom w:val="none" w:sz="0" w:space="0" w:color="auto"/>
                        <w:right w:val="none" w:sz="0" w:space="0" w:color="auto"/>
                      </w:divBdr>
                      <w:divsChild>
                        <w:div w:id="1895311623">
                          <w:marLeft w:val="0"/>
                          <w:marRight w:val="0"/>
                          <w:marTop w:val="0"/>
                          <w:marBottom w:val="0"/>
                          <w:divBdr>
                            <w:top w:val="none" w:sz="0" w:space="0" w:color="auto"/>
                            <w:left w:val="none" w:sz="0" w:space="0" w:color="auto"/>
                            <w:bottom w:val="none" w:sz="0" w:space="0" w:color="auto"/>
                            <w:right w:val="none" w:sz="0" w:space="0" w:color="auto"/>
                          </w:divBdr>
                          <w:divsChild>
                            <w:div w:id="146407827">
                              <w:marLeft w:val="0"/>
                              <w:marRight w:val="0"/>
                              <w:marTop w:val="0"/>
                              <w:marBottom w:val="0"/>
                              <w:divBdr>
                                <w:top w:val="none" w:sz="0" w:space="0" w:color="auto"/>
                                <w:left w:val="none" w:sz="0" w:space="0" w:color="auto"/>
                                <w:bottom w:val="none" w:sz="0" w:space="0" w:color="auto"/>
                                <w:right w:val="none" w:sz="0" w:space="0" w:color="auto"/>
                              </w:divBdr>
                              <w:divsChild>
                                <w:div w:id="342171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3299361">
      <w:bodyDiv w:val="1"/>
      <w:marLeft w:val="0"/>
      <w:marRight w:val="0"/>
      <w:marTop w:val="0"/>
      <w:marBottom w:val="0"/>
      <w:divBdr>
        <w:top w:val="none" w:sz="0" w:space="0" w:color="auto"/>
        <w:left w:val="none" w:sz="0" w:space="0" w:color="auto"/>
        <w:bottom w:val="none" w:sz="0" w:space="0" w:color="auto"/>
        <w:right w:val="none" w:sz="0" w:space="0" w:color="auto"/>
      </w:divBdr>
      <w:divsChild>
        <w:div w:id="1179470226">
          <w:marLeft w:val="0"/>
          <w:marRight w:val="0"/>
          <w:marTop w:val="0"/>
          <w:marBottom w:val="0"/>
          <w:divBdr>
            <w:top w:val="none" w:sz="0" w:space="0" w:color="auto"/>
            <w:left w:val="none" w:sz="0" w:space="0" w:color="auto"/>
            <w:bottom w:val="none" w:sz="0" w:space="0" w:color="auto"/>
            <w:right w:val="none" w:sz="0" w:space="0" w:color="auto"/>
          </w:divBdr>
          <w:divsChild>
            <w:div w:id="629744904">
              <w:marLeft w:val="0"/>
              <w:marRight w:val="0"/>
              <w:marTop w:val="0"/>
              <w:marBottom w:val="0"/>
              <w:divBdr>
                <w:top w:val="none" w:sz="0" w:space="0" w:color="auto"/>
                <w:left w:val="none" w:sz="0" w:space="0" w:color="auto"/>
                <w:bottom w:val="none" w:sz="0" w:space="0" w:color="auto"/>
                <w:right w:val="none" w:sz="0" w:space="0" w:color="auto"/>
              </w:divBdr>
              <w:divsChild>
                <w:div w:id="1422264875">
                  <w:marLeft w:val="0"/>
                  <w:marRight w:val="0"/>
                  <w:marTop w:val="0"/>
                  <w:marBottom w:val="0"/>
                  <w:divBdr>
                    <w:top w:val="none" w:sz="0" w:space="0" w:color="auto"/>
                    <w:left w:val="none" w:sz="0" w:space="0" w:color="auto"/>
                    <w:bottom w:val="none" w:sz="0" w:space="0" w:color="auto"/>
                    <w:right w:val="none" w:sz="0" w:space="0" w:color="auto"/>
                  </w:divBdr>
                  <w:divsChild>
                    <w:div w:id="1809320389">
                      <w:marLeft w:val="0"/>
                      <w:marRight w:val="0"/>
                      <w:marTop w:val="0"/>
                      <w:marBottom w:val="0"/>
                      <w:divBdr>
                        <w:top w:val="none" w:sz="0" w:space="0" w:color="auto"/>
                        <w:left w:val="none" w:sz="0" w:space="0" w:color="auto"/>
                        <w:bottom w:val="none" w:sz="0" w:space="0" w:color="auto"/>
                        <w:right w:val="none" w:sz="0" w:space="0" w:color="auto"/>
                      </w:divBdr>
                      <w:divsChild>
                        <w:div w:id="563219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7280658">
      <w:bodyDiv w:val="1"/>
      <w:marLeft w:val="0"/>
      <w:marRight w:val="0"/>
      <w:marTop w:val="0"/>
      <w:marBottom w:val="0"/>
      <w:divBdr>
        <w:top w:val="none" w:sz="0" w:space="0" w:color="auto"/>
        <w:left w:val="none" w:sz="0" w:space="0" w:color="auto"/>
        <w:bottom w:val="none" w:sz="0" w:space="0" w:color="auto"/>
        <w:right w:val="none" w:sz="0" w:space="0" w:color="auto"/>
      </w:divBdr>
    </w:div>
    <w:div w:id="261836305">
      <w:bodyDiv w:val="1"/>
      <w:marLeft w:val="0"/>
      <w:marRight w:val="0"/>
      <w:marTop w:val="0"/>
      <w:marBottom w:val="0"/>
      <w:divBdr>
        <w:top w:val="none" w:sz="0" w:space="0" w:color="auto"/>
        <w:left w:val="none" w:sz="0" w:space="0" w:color="auto"/>
        <w:bottom w:val="none" w:sz="0" w:space="0" w:color="auto"/>
        <w:right w:val="none" w:sz="0" w:space="0" w:color="auto"/>
      </w:divBdr>
    </w:div>
    <w:div w:id="344095720">
      <w:bodyDiv w:val="1"/>
      <w:marLeft w:val="0"/>
      <w:marRight w:val="0"/>
      <w:marTop w:val="0"/>
      <w:marBottom w:val="0"/>
      <w:divBdr>
        <w:top w:val="none" w:sz="0" w:space="0" w:color="auto"/>
        <w:left w:val="none" w:sz="0" w:space="0" w:color="auto"/>
        <w:bottom w:val="none" w:sz="0" w:space="0" w:color="auto"/>
        <w:right w:val="none" w:sz="0" w:space="0" w:color="auto"/>
      </w:divBdr>
    </w:div>
    <w:div w:id="413861799">
      <w:bodyDiv w:val="1"/>
      <w:marLeft w:val="0"/>
      <w:marRight w:val="0"/>
      <w:marTop w:val="0"/>
      <w:marBottom w:val="0"/>
      <w:divBdr>
        <w:top w:val="none" w:sz="0" w:space="0" w:color="auto"/>
        <w:left w:val="none" w:sz="0" w:space="0" w:color="auto"/>
        <w:bottom w:val="none" w:sz="0" w:space="0" w:color="auto"/>
        <w:right w:val="none" w:sz="0" w:space="0" w:color="auto"/>
      </w:divBdr>
    </w:div>
    <w:div w:id="508450073">
      <w:bodyDiv w:val="1"/>
      <w:marLeft w:val="0"/>
      <w:marRight w:val="0"/>
      <w:marTop w:val="0"/>
      <w:marBottom w:val="0"/>
      <w:divBdr>
        <w:top w:val="none" w:sz="0" w:space="0" w:color="auto"/>
        <w:left w:val="none" w:sz="0" w:space="0" w:color="auto"/>
        <w:bottom w:val="none" w:sz="0" w:space="0" w:color="auto"/>
        <w:right w:val="none" w:sz="0" w:space="0" w:color="auto"/>
      </w:divBdr>
    </w:div>
    <w:div w:id="530144931">
      <w:bodyDiv w:val="1"/>
      <w:marLeft w:val="0"/>
      <w:marRight w:val="0"/>
      <w:marTop w:val="0"/>
      <w:marBottom w:val="0"/>
      <w:divBdr>
        <w:top w:val="none" w:sz="0" w:space="0" w:color="auto"/>
        <w:left w:val="none" w:sz="0" w:space="0" w:color="auto"/>
        <w:bottom w:val="none" w:sz="0" w:space="0" w:color="auto"/>
        <w:right w:val="none" w:sz="0" w:space="0" w:color="auto"/>
      </w:divBdr>
      <w:divsChild>
        <w:div w:id="1914850360">
          <w:marLeft w:val="0"/>
          <w:marRight w:val="0"/>
          <w:marTop w:val="0"/>
          <w:marBottom w:val="0"/>
          <w:divBdr>
            <w:top w:val="none" w:sz="0" w:space="0" w:color="auto"/>
            <w:left w:val="none" w:sz="0" w:space="0" w:color="auto"/>
            <w:bottom w:val="none" w:sz="0" w:space="0" w:color="auto"/>
            <w:right w:val="none" w:sz="0" w:space="0" w:color="auto"/>
          </w:divBdr>
          <w:divsChild>
            <w:div w:id="766119676">
              <w:marLeft w:val="0"/>
              <w:marRight w:val="0"/>
              <w:marTop w:val="0"/>
              <w:marBottom w:val="0"/>
              <w:divBdr>
                <w:top w:val="none" w:sz="0" w:space="0" w:color="auto"/>
                <w:left w:val="none" w:sz="0" w:space="0" w:color="auto"/>
                <w:bottom w:val="none" w:sz="0" w:space="0" w:color="auto"/>
                <w:right w:val="none" w:sz="0" w:space="0" w:color="auto"/>
              </w:divBdr>
              <w:divsChild>
                <w:div w:id="625233930">
                  <w:marLeft w:val="0"/>
                  <w:marRight w:val="0"/>
                  <w:marTop w:val="0"/>
                  <w:marBottom w:val="0"/>
                  <w:divBdr>
                    <w:top w:val="none" w:sz="0" w:space="0" w:color="auto"/>
                    <w:left w:val="none" w:sz="0" w:space="0" w:color="auto"/>
                    <w:bottom w:val="none" w:sz="0" w:space="0" w:color="auto"/>
                    <w:right w:val="none" w:sz="0" w:space="0" w:color="auto"/>
                  </w:divBdr>
                  <w:divsChild>
                    <w:div w:id="1891305720">
                      <w:marLeft w:val="0"/>
                      <w:marRight w:val="0"/>
                      <w:marTop w:val="0"/>
                      <w:marBottom w:val="0"/>
                      <w:divBdr>
                        <w:top w:val="none" w:sz="0" w:space="0" w:color="auto"/>
                        <w:left w:val="none" w:sz="0" w:space="0" w:color="auto"/>
                        <w:bottom w:val="none" w:sz="0" w:space="0" w:color="auto"/>
                        <w:right w:val="none" w:sz="0" w:space="0" w:color="auto"/>
                      </w:divBdr>
                      <w:divsChild>
                        <w:div w:id="51665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7468452">
      <w:bodyDiv w:val="1"/>
      <w:marLeft w:val="0"/>
      <w:marRight w:val="0"/>
      <w:marTop w:val="0"/>
      <w:marBottom w:val="0"/>
      <w:divBdr>
        <w:top w:val="none" w:sz="0" w:space="0" w:color="auto"/>
        <w:left w:val="none" w:sz="0" w:space="0" w:color="auto"/>
        <w:bottom w:val="none" w:sz="0" w:space="0" w:color="auto"/>
        <w:right w:val="none" w:sz="0" w:space="0" w:color="auto"/>
      </w:divBdr>
      <w:divsChild>
        <w:div w:id="91780710">
          <w:marLeft w:val="0"/>
          <w:marRight w:val="0"/>
          <w:marTop w:val="0"/>
          <w:marBottom w:val="0"/>
          <w:divBdr>
            <w:top w:val="none" w:sz="0" w:space="0" w:color="auto"/>
            <w:left w:val="none" w:sz="0" w:space="0" w:color="auto"/>
            <w:bottom w:val="none" w:sz="0" w:space="0" w:color="auto"/>
            <w:right w:val="none" w:sz="0" w:space="0" w:color="auto"/>
          </w:divBdr>
        </w:div>
      </w:divsChild>
    </w:div>
    <w:div w:id="539243652">
      <w:bodyDiv w:val="1"/>
      <w:marLeft w:val="0"/>
      <w:marRight w:val="0"/>
      <w:marTop w:val="0"/>
      <w:marBottom w:val="0"/>
      <w:divBdr>
        <w:top w:val="none" w:sz="0" w:space="0" w:color="auto"/>
        <w:left w:val="none" w:sz="0" w:space="0" w:color="auto"/>
        <w:bottom w:val="none" w:sz="0" w:space="0" w:color="auto"/>
        <w:right w:val="none" w:sz="0" w:space="0" w:color="auto"/>
      </w:divBdr>
    </w:div>
    <w:div w:id="550113596">
      <w:bodyDiv w:val="1"/>
      <w:marLeft w:val="0"/>
      <w:marRight w:val="0"/>
      <w:marTop w:val="0"/>
      <w:marBottom w:val="0"/>
      <w:divBdr>
        <w:top w:val="none" w:sz="0" w:space="0" w:color="auto"/>
        <w:left w:val="none" w:sz="0" w:space="0" w:color="auto"/>
        <w:bottom w:val="none" w:sz="0" w:space="0" w:color="auto"/>
        <w:right w:val="none" w:sz="0" w:space="0" w:color="auto"/>
      </w:divBdr>
    </w:div>
    <w:div w:id="574050213">
      <w:bodyDiv w:val="1"/>
      <w:marLeft w:val="0"/>
      <w:marRight w:val="0"/>
      <w:marTop w:val="0"/>
      <w:marBottom w:val="0"/>
      <w:divBdr>
        <w:top w:val="none" w:sz="0" w:space="0" w:color="auto"/>
        <w:left w:val="none" w:sz="0" w:space="0" w:color="auto"/>
        <w:bottom w:val="none" w:sz="0" w:space="0" w:color="auto"/>
        <w:right w:val="none" w:sz="0" w:space="0" w:color="auto"/>
      </w:divBdr>
    </w:div>
    <w:div w:id="629015240">
      <w:bodyDiv w:val="1"/>
      <w:marLeft w:val="0"/>
      <w:marRight w:val="0"/>
      <w:marTop w:val="0"/>
      <w:marBottom w:val="0"/>
      <w:divBdr>
        <w:top w:val="none" w:sz="0" w:space="0" w:color="auto"/>
        <w:left w:val="none" w:sz="0" w:space="0" w:color="auto"/>
        <w:bottom w:val="none" w:sz="0" w:space="0" w:color="auto"/>
        <w:right w:val="none" w:sz="0" w:space="0" w:color="auto"/>
      </w:divBdr>
      <w:divsChild>
        <w:div w:id="1294486367">
          <w:marLeft w:val="0"/>
          <w:marRight w:val="0"/>
          <w:marTop w:val="0"/>
          <w:marBottom w:val="0"/>
          <w:divBdr>
            <w:top w:val="none" w:sz="0" w:space="0" w:color="auto"/>
            <w:left w:val="none" w:sz="0" w:space="0" w:color="auto"/>
            <w:bottom w:val="none" w:sz="0" w:space="0" w:color="auto"/>
            <w:right w:val="none" w:sz="0" w:space="0" w:color="auto"/>
          </w:divBdr>
          <w:divsChild>
            <w:div w:id="1015159128">
              <w:marLeft w:val="0"/>
              <w:marRight w:val="0"/>
              <w:marTop w:val="0"/>
              <w:marBottom w:val="0"/>
              <w:divBdr>
                <w:top w:val="none" w:sz="0" w:space="0" w:color="auto"/>
                <w:left w:val="none" w:sz="0" w:space="0" w:color="auto"/>
                <w:bottom w:val="none" w:sz="0" w:space="0" w:color="auto"/>
                <w:right w:val="none" w:sz="0" w:space="0" w:color="auto"/>
              </w:divBdr>
              <w:divsChild>
                <w:div w:id="1247299450">
                  <w:marLeft w:val="0"/>
                  <w:marRight w:val="0"/>
                  <w:marTop w:val="0"/>
                  <w:marBottom w:val="0"/>
                  <w:divBdr>
                    <w:top w:val="none" w:sz="0" w:space="0" w:color="auto"/>
                    <w:left w:val="none" w:sz="0" w:space="0" w:color="auto"/>
                    <w:bottom w:val="none" w:sz="0" w:space="0" w:color="auto"/>
                    <w:right w:val="none" w:sz="0" w:space="0" w:color="auto"/>
                  </w:divBdr>
                  <w:divsChild>
                    <w:div w:id="1621840356">
                      <w:marLeft w:val="0"/>
                      <w:marRight w:val="0"/>
                      <w:marTop w:val="0"/>
                      <w:marBottom w:val="0"/>
                      <w:divBdr>
                        <w:top w:val="none" w:sz="0" w:space="0" w:color="auto"/>
                        <w:left w:val="none" w:sz="0" w:space="0" w:color="auto"/>
                        <w:bottom w:val="none" w:sz="0" w:space="0" w:color="auto"/>
                        <w:right w:val="none" w:sz="0" w:space="0" w:color="auto"/>
                      </w:divBdr>
                      <w:divsChild>
                        <w:div w:id="2073582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1881410">
      <w:bodyDiv w:val="1"/>
      <w:marLeft w:val="0"/>
      <w:marRight w:val="0"/>
      <w:marTop w:val="0"/>
      <w:marBottom w:val="0"/>
      <w:divBdr>
        <w:top w:val="none" w:sz="0" w:space="0" w:color="auto"/>
        <w:left w:val="none" w:sz="0" w:space="0" w:color="auto"/>
        <w:bottom w:val="none" w:sz="0" w:space="0" w:color="auto"/>
        <w:right w:val="none" w:sz="0" w:space="0" w:color="auto"/>
      </w:divBdr>
      <w:divsChild>
        <w:div w:id="1968505086">
          <w:marLeft w:val="0"/>
          <w:marRight w:val="0"/>
          <w:marTop w:val="0"/>
          <w:marBottom w:val="0"/>
          <w:divBdr>
            <w:top w:val="none" w:sz="0" w:space="0" w:color="auto"/>
            <w:left w:val="none" w:sz="0" w:space="0" w:color="auto"/>
            <w:bottom w:val="none" w:sz="0" w:space="0" w:color="auto"/>
            <w:right w:val="none" w:sz="0" w:space="0" w:color="auto"/>
          </w:divBdr>
          <w:divsChild>
            <w:div w:id="1809856515">
              <w:marLeft w:val="0"/>
              <w:marRight w:val="0"/>
              <w:marTop w:val="0"/>
              <w:marBottom w:val="0"/>
              <w:divBdr>
                <w:top w:val="none" w:sz="0" w:space="0" w:color="auto"/>
                <w:left w:val="none" w:sz="0" w:space="0" w:color="auto"/>
                <w:bottom w:val="none" w:sz="0" w:space="0" w:color="auto"/>
                <w:right w:val="none" w:sz="0" w:space="0" w:color="auto"/>
              </w:divBdr>
              <w:divsChild>
                <w:div w:id="2052149920">
                  <w:marLeft w:val="0"/>
                  <w:marRight w:val="0"/>
                  <w:marTop w:val="0"/>
                  <w:marBottom w:val="0"/>
                  <w:divBdr>
                    <w:top w:val="none" w:sz="0" w:space="0" w:color="auto"/>
                    <w:left w:val="none" w:sz="0" w:space="0" w:color="auto"/>
                    <w:bottom w:val="none" w:sz="0" w:space="0" w:color="auto"/>
                    <w:right w:val="none" w:sz="0" w:space="0" w:color="auto"/>
                  </w:divBdr>
                  <w:divsChild>
                    <w:div w:id="218589271">
                      <w:marLeft w:val="0"/>
                      <w:marRight w:val="0"/>
                      <w:marTop w:val="0"/>
                      <w:marBottom w:val="0"/>
                      <w:divBdr>
                        <w:top w:val="none" w:sz="0" w:space="0" w:color="auto"/>
                        <w:left w:val="none" w:sz="0" w:space="0" w:color="auto"/>
                        <w:bottom w:val="none" w:sz="0" w:space="0" w:color="auto"/>
                        <w:right w:val="none" w:sz="0" w:space="0" w:color="auto"/>
                      </w:divBdr>
                      <w:divsChild>
                        <w:div w:id="127473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9404307">
      <w:bodyDiv w:val="1"/>
      <w:marLeft w:val="0"/>
      <w:marRight w:val="0"/>
      <w:marTop w:val="0"/>
      <w:marBottom w:val="0"/>
      <w:divBdr>
        <w:top w:val="none" w:sz="0" w:space="0" w:color="auto"/>
        <w:left w:val="none" w:sz="0" w:space="0" w:color="auto"/>
        <w:bottom w:val="none" w:sz="0" w:space="0" w:color="auto"/>
        <w:right w:val="none" w:sz="0" w:space="0" w:color="auto"/>
      </w:divBdr>
    </w:div>
    <w:div w:id="758449598">
      <w:bodyDiv w:val="1"/>
      <w:marLeft w:val="0"/>
      <w:marRight w:val="0"/>
      <w:marTop w:val="0"/>
      <w:marBottom w:val="0"/>
      <w:divBdr>
        <w:top w:val="none" w:sz="0" w:space="0" w:color="auto"/>
        <w:left w:val="none" w:sz="0" w:space="0" w:color="auto"/>
        <w:bottom w:val="none" w:sz="0" w:space="0" w:color="auto"/>
        <w:right w:val="none" w:sz="0" w:space="0" w:color="auto"/>
      </w:divBdr>
    </w:div>
    <w:div w:id="765687815">
      <w:bodyDiv w:val="1"/>
      <w:marLeft w:val="0"/>
      <w:marRight w:val="0"/>
      <w:marTop w:val="0"/>
      <w:marBottom w:val="0"/>
      <w:divBdr>
        <w:top w:val="none" w:sz="0" w:space="0" w:color="auto"/>
        <w:left w:val="none" w:sz="0" w:space="0" w:color="auto"/>
        <w:bottom w:val="none" w:sz="0" w:space="0" w:color="auto"/>
        <w:right w:val="none" w:sz="0" w:space="0" w:color="auto"/>
      </w:divBdr>
    </w:div>
    <w:div w:id="861936982">
      <w:bodyDiv w:val="1"/>
      <w:marLeft w:val="0"/>
      <w:marRight w:val="0"/>
      <w:marTop w:val="0"/>
      <w:marBottom w:val="0"/>
      <w:divBdr>
        <w:top w:val="none" w:sz="0" w:space="0" w:color="auto"/>
        <w:left w:val="none" w:sz="0" w:space="0" w:color="auto"/>
        <w:bottom w:val="none" w:sz="0" w:space="0" w:color="auto"/>
        <w:right w:val="none" w:sz="0" w:space="0" w:color="auto"/>
      </w:divBdr>
    </w:div>
    <w:div w:id="890380072">
      <w:bodyDiv w:val="1"/>
      <w:marLeft w:val="0"/>
      <w:marRight w:val="0"/>
      <w:marTop w:val="0"/>
      <w:marBottom w:val="0"/>
      <w:divBdr>
        <w:top w:val="none" w:sz="0" w:space="0" w:color="auto"/>
        <w:left w:val="none" w:sz="0" w:space="0" w:color="auto"/>
        <w:bottom w:val="none" w:sz="0" w:space="0" w:color="auto"/>
        <w:right w:val="none" w:sz="0" w:space="0" w:color="auto"/>
      </w:divBdr>
    </w:div>
    <w:div w:id="909582636">
      <w:bodyDiv w:val="1"/>
      <w:marLeft w:val="0"/>
      <w:marRight w:val="0"/>
      <w:marTop w:val="0"/>
      <w:marBottom w:val="0"/>
      <w:divBdr>
        <w:top w:val="none" w:sz="0" w:space="0" w:color="auto"/>
        <w:left w:val="none" w:sz="0" w:space="0" w:color="auto"/>
        <w:bottom w:val="none" w:sz="0" w:space="0" w:color="auto"/>
        <w:right w:val="none" w:sz="0" w:space="0" w:color="auto"/>
      </w:divBdr>
      <w:divsChild>
        <w:div w:id="383261819">
          <w:marLeft w:val="0"/>
          <w:marRight w:val="0"/>
          <w:marTop w:val="0"/>
          <w:marBottom w:val="0"/>
          <w:divBdr>
            <w:top w:val="none" w:sz="0" w:space="0" w:color="auto"/>
            <w:left w:val="none" w:sz="0" w:space="0" w:color="auto"/>
            <w:bottom w:val="none" w:sz="0" w:space="0" w:color="auto"/>
            <w:right w:val="none" w:sz="0" w:space="0" w:color="auto"/>
          </w:divBdr>
          <w:divsChild>
            <w:div w:id="612058187">
              <w:marLeft w:val="0"/>
              <w:marRight w:val="0"/>
              <w:marTop w:val="0"/>
              <w:marBottom w:val="0"/>
              <w:divBdr>
                <w:top w:val="none" w:sz="0" w:space="0" w:color="auto"/>
                <w:left w:val="none" w:sz="0" w:space="0" w:color="auto"/>
                <w:bottom w:val="none" w:sz="0" w:space="0" w:color="auto"/>
                <w:right w:val="none" w:sz="0" w:space="0" w:color="auto"/>
              </w:divBdr>
              <w:divsChild>
                <w:div w:id="1009798944">
                  <w:marLeft w:val="0"/>
                  <w:marRight w:val="0"/>
                  <w:marTop w:val="0"/>
                  <w:marBottom w:val="0"/>
                  <w:divBdr>
                    <w:top w:val="none" w:sz="0" w:space="0" w:color="auto"/>
                    <w:left w:val="none" w:sz="0" w:space="0" w:color="auto"/>
                    <w:bottom w:val="none" w:sz="0" w:space="0" w:color="auto"/>
                    <w:right w:val="none" w:sz="0" w:space="0" w:color="auto"/>
                  </w:divBdr>
                  <w:divsChild>
                    <w:div w:id="684596044">
                      <w:marLeft w:val="0"/>
                      <w:marRight w:val="0"/>
                      <w:marTop w:val="0"/>
                      <w:marBottom w:val="0"/>
                      <w:divBdr>
                        <w:top w:val="none" w:sz="0" w:space="0" w:color="auto"/>
                        <w:left w:val="none" w:sz="0" w:space="0" w:color="auto"/>
                        <w:bottom w:val="none" w:sz="0" w:space="0" w:color="auto"/>
                        <w:right w:val="none" w:sz="0" w:space="0" w:color="auto"/>
                      </w:divBdr>
                      <w:divsChild>
                        <w:div w:id="480775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8388442">
      <w:bodyDiv w:val="1"/>
      <w:marLeft w:val="0"/>
      <w:marRight w:val="0"/>
      <w:marTop w:val="0"/>
      <w:marBottom w:val="0"/>
      <w:divBdr>
        <w:top w:val="none" w:sz="0" w:space="0" w:color="auto"/>
        <w:left w:val="none" w:sz="0" w:space="0" w:color="auto"/>
        <w:bottom w:val="none" w:sz="0" w:space="0" w:color="auto"/>
        <w:right w:val="none" w:sz="0" w:space="0" w:color="auto"/>
      </w:divBdr>
    </w:div>
    <w:div w:id="948469131">
      <w:bodyDiv w:val="1"/>
      <w:marLeft w:val="0"/>
      <w:marRight w:val="0"/>
      <w:marTop w:val="0"/>
      <w:marBottom w:val="0"/>
      <w:divBdr>
        <w:top w:val="none" w:sz="0" w:space="0" w:color="auto"/>
        <w:left w:val="none" w:sz="0" w:space="0" w:color="auto"/>
        <w:bottom w:val="none" w:sz="0" w:space="0" w:color="auto"/>
        <w:right w:val="none" w:sz="0" w:space="0" w:color="auto"/>
      </w:divBdr>
    </w:div>
    <w:div w:id="958991218">
      <w:bodyDiv w:val="1"/>
      <w:marLeft w:val="0"/>
      <w:marRight w:val="0"/>
      <w:marTop w:val="0"/>
      <w:marBottom w:val="0"/>
      <w:divBdr>
        <w:top w:val="none" w:sz="0" w:space="0" w:color="auto"/>
        <w:left w:val="none" w:sz="0" w:space="0" w:color="auto"/>
        <w:bottom w:val="none" w:sz="0" w:space="0" w:color="auto"/>
        <w:right w:val="none" w:sz="0" w:space="0" w:color="auto"/>
      </w:divBdr>
      <w:divsChild>
        <w:div w:id="618536950">
          <w:marLeft w:val="0"/>
          <w:marRight w:val="0"/>
          <w:marTop w:val="0"/>
          <w:marBottom w:val="0"/>
          <w:divBdr>
            <w:top w:val="none" w:sz="0" w:space="0" w:color="auto"/>
            <w:left w:val="none" w:sz="0" w:space="0" w:color="auto"/>
            <w:bottom w:val="none" w:sz="0" w:space="0" w:color="auto"/>
            <w:right w:val="none" w:sz="0" w:space="0" w:color="auto"/>
          </w:divBdr>
          <w:divsChild>
            <w:div w:id="1949124043">
              <w:marLeft w:val="0"/>
              <w:marRight w:val="0"/>
              <w:marTop w:val="0"/>
              <w:marBottom w:val="0"/>
              <w:divBdr>
                <w:top w:val="none" w:sz="0" w:space="0" w:color="auto"/>
                <w:left w:val="none" w:sz="0" w:space="0" w:color="auto"/>
                <w:bottom w:val="none" w:sz="0" w:space="0" w:color="auto"/>
                <w:right w:val="none" w:sz="0" w:space="0" w:color="auto"/>
              </w:divBdr>
              <w:divsChild>
                <w:div w:id="662009190">
                  <w:marLeft w:val="0"/>
                  <w:marRight w:val="0"/>
                  <w:marTop w:val="0"/>
                  <w:marBottom w:val="0"/>
                  <w:divBdr>
                    <w:top w:val="none" w:sz="0" w:space="0" w:color="auto"/>
                    <w:left w:val="none" w:sz="0" w:space="0" w:color="auto"/>
                    <w:bottom w:val="none" w:sz="0" w:space="0" w:color="auto"/>
                    <w:right w:val="none" w:sz="0" w:space="0" w:color="auto"/>
                  </w:divBdr>
                  <w:divsChild>
                    <w:div w:id="1069301562">
                      <w:marLeft w:val="0"/>
                      <w:marRight w:val="0"/>
                      <w:marTop w:val="0"/>
                      <w:marBottom w:val="0"/>
                      <w:divBdr>
                        <w:top w:val="none" w:sz="0" w:space="0" w:color="auto"/>
                        <w:left w:val="none" w:sz="0" w:space="0" w:color="auto"/>
                        <w:bottom w:val="none" w:sz="0" w:space="0" w:color="auto"/>
                        <w:right w:val="none" w:sz="0" w:space="0" w:color="auto"/>
                      </w:divBdr>
                      <w:divsChild>
                        <w:div w:id="165079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4703720">
      <w:bodyDiv w:val="1"/>
      <w:marLeft w:val="0"/>
      <w:marRight w:val="0"/>
      <w:marTop w:val="0"/>
      <w:marBottom w:val="0"/>
      <w:divBdr>
        <w:top w:val="none" w:sz="0" w:space="0" w:color="auto"/>
        <w:left w:val="none" w:sz="0" w:space="0" w:color="auto"/>
        <w:bottom w:val="none" w:sz="0" w:space="0" w:color="auto"/>
        <w:right w:val="none" w:sz="0" w:space="0" w:color="auto"/>
      </w:divBdr>
      <w:divsChild>
        <w:div w:id="761880721">
          <w:marLeft w:val="0"/>
          <w:marRight w:val="0"/>
          <w:marTop w:val="0"/>
          <w:marBottom w:val="0"/>
          <w:divBdr>
            <w:top w:val="none" w:sz="0" w:space="0" w:color="auto"/>
            <w:left w:val="none" w:sz="0" w:space="0" w:color="auto"/>
            <w:bottom w:val="none" w:sz="0" w:space="0" w:color="auto"/>
            <w:right w:val="none" w:sz="0" w:space="0" w:color="auto"/>
          </w:divBdr>
          <w:divsChild>
            <w:div w:id="226571886">
              <w:marLeft w:val="0"/>
              <w:marRight w:val="0"/>
              <w:marTop w:val="0"/>
              <w:marBottom w:val="0"/>
              <w:divBdr>
                <w:top w:val="none" w:sz="0" w:space="0" w:color="auto"/>
                <w:left w:val="none" w:sz="0" w:space="0" w:color="auto"/>
                <w:bottom w:val="none" w:sz="0" w:space="0" w:color="auto"/>
                <w:right w:val="none" w:sz="0" w:space="0" w:color="auto"/>
              </w:divBdr>
              <w:divsChild>
                <w:div w:id="1334911856">
                  <w:marLeft w:val="0"/>
                  <w:marRight w:val="0"/>
                  <w:marTop w:val="0"/>
                  <w:marBottom w:val="0"/>
                  <w:divBdr>
                    <w:top w:val="none" w:sz="0" w:space="0" w:color="auto"/>
                    <w:left w:val="none" w:sz="0" w:space="0" w:color="auto"/>
                    <w:bottom w:val="none" w:sz="0" w:space="0" w:color="auto"/>
                    <w:right w:val="none" w:sz="0" w:space="0" w:color="auto"/>
                  </w:divBdr>
                  <w:divsChild>
                    <w:div w:id="1644306893">
                      <w:marLeft w:val="0"/>
                      <w:marRight w:val="0"/>
                      <w:marTop w:val="0"/>
                      <w:marBottom w:val="0"/>
                      <w:divBdr>
                        <w:top w:val="none" w:sz="0" w:space="0" w:color="auto"/>
                        <w:left w:val="none" w:sz="0" w:space="0" w:color="auto"/>
                        <w:bottom w:val="none" w:sz="0" w:space="0" w:color="auto"/>
                        <w:right w:val="none" w:sz="0" w:space="0" w:color="auto"/>
                      </w:divBdr>
                      <w:divsChild>
                        <w:div w:id="1656182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4766351">
      <w:bodyDiv w:val="1"/>
      <w:marLeft w:val="0"/>
      <w:marRight w:val="0"/>
      <w:marTop w:val="0"/>
      <w:marBottom w:val="0"/>
      <w:divBdr>
        <w:top w:val="none" w:sz="0" w:space="0" w:color="auto"/>
        <w:left w:val="none" w:sz="0" w:space="0" w:color="auto"/>
        <w:bottom w:val="none" w:sz="0" w:space="0" w:color="auto"/>
        <w:right w:val="none" w:sz="0" w:space="0" w:color="auto"/>
      </w:divBdr>
    </w:div>
    <w:div w:id="1016924456">
      <w:bodyDiv w:val="1"/>
      <w:marLeft w:val="0"/>
      <w:marRight w:val="0"/>
      <w:marTop w:val="0"/>
      <w:marBottom w:val="0"/>
      <w:divBdr>
        <w:top w:val="none" w:sz="0" w:space="0" w:color="auto"/>
        <w:left w:val="none" w:sz="0" w:space="0" w:color="auto"/>
        <w:bottom w:val="none" w:sz="0" w:space="0" w:color="auto"/>
        <w:right w:val="none" w:sz="0" w:space="0" w:color="auto"/>
      </w:divBdr>
    </w:div>
    <w:div w:id="1033730712">
      <w:bodyDiv w:val="1"/>
      <w:marLeft w:val="0"/>
      <w:marRight w:val="0"/>
      <w:marTop w:val="0"/>
      <w:marBottom w:val="0"/>
      <w:divBdr>
        <w:top w:val="none" w:sz="0" w:space="0" w:color="auto"/>
        <w:left w:val="none" w:sz="0" w:space="0" w:color="auto"/>
        <w:bottom w:val="none" w:sz="0" w:space="0" w:color="auto"/>
        <w:right w:val="none" w:sz="0" w:space="0" w:color="auto"/>
      </w:divBdr>
    </w:div>
    <w:div w:id="1038311457">
      <w:bodyDiv w:val="1"/>
      <w:marLeft w:val="0"/>
      <w:marRight w:val="0"/>
      <w:marTop w:val="0"/>
      <w:marBottom w:val="0"/>
      <w:divBdr>
        <w:top w:val="none" w:sz="0" w:space="0" w:color="auto"/>
        <w:left w:val="none" w:sz="0" w:space="0" w:color="auto"/>
        <w:bottom w:val="none" w:sz="0" w:space="0" w:color="auto"/>
        <w:right w:val="none" w:sz="0" w:space="0" w:color="auto"/>
      </w:divBdr>
    </w:div>
    <w:div w:id="1044866850">
      <w:bodyDiv w:val="1"/>
      <w:marLeft w:val="0"/>
      <w:marRight w:val="0"/>
      <w:marTop w:val="0"/>
      <w:marBottom w:val="0"/>
      <w:divBdr>
        <w:top w:val="none" w:sz="0" w:space="0" w:color="auto"/>
        <w:left w:val="none" w:sz="0" w:space="0" w:color="auto"/>
        <w:bottom w:val="none" w:sz="0" w:space="0" w:color="auto"/>
        <w:right w:val="none" w:sz="0" w:space="0" w:color="auto"/>
      </w:divBdr>
      <w:divsChild>
        <w:div w:id="815342653">
          <w:marLeft w:val="0"/>
          <w:marRight w:val="0"/>
          <w:marTop w:val="0"/>
          <w:marBottom w:val="0"/>
          <w:divBdr>
            <w:top w:val="none" w:sz="0" w:space="0" w:color="auto"/>
            <w:left w:val="none" w:sz="0" w:space="0" w:color="auto"/>
            <w:bottom w:val="none" w:sz="0" w:space="0" w:color="auto"/>
            <w:right w:val="none" w:sz="0" w:space="0" w:color="auto"/>
          </w:divBdr>
          <w:divsChild>
            <w:div w:id="884874290">
              <w:marLeft w:val="0"/>
              <w:marRight w:val="0"/>
              <w:marTop w:val="0"/>
              <w:marBottom w:val="0"/>
              <w:divBdr>
                <w:top w:val="none" w:sz="0" w:space="0" w:color="auto"/>
                <w:left w:val="none" w:sz="0" w:space="0" w:color="auto"/>
                <w:bottom w:val="none" w:sz="0" w:space="0" w:color="auto"/>
                <w:right w:val="none" w:sz="0" w:space="0" w:color="auto"/>
              </w:divBdr>
              <w:divsChild>
                <w:div w:id="1998610744">
                  <w:marLeft w:val="0"/>
                  <w:marRight w:val="0"/>
                  <w:marTop w:val="0"/>
                  <w:marBottom w:val="0"/>
                  <w:divBdr>
                    <w:top w:val="none" w:sz="0" w:space="0" w:color="auto"/>
                    <w:left w:val="none" w:sz="0" w:space="0" w:color="auto"/>
                    <w:bottom w:val="none" w:sz="0" w:space="0" w:color="auto"/>
                    <w:right w:val="none" w:sz="0" w:space="0" w:color="auto"/>
                  </w:divBdr>
                  <w:divsChild>
                    <w:div w:id="333607096">
                      <w:marLeft w:val="0"/>
                      <w:marRight w:val="0"/>
                      <w:marTop w:val="0"/>
                      <w:marBottom w:val="0"/>
                      <w:divBdr>
                        <w:top w:val="none" w:sz="0" w:space="0" w:color="auto"/>
                        <w:left w:val="none" w:sz="0" w:space="0" w:color="auto"/>
                        <w:bottom w:val="none" w:sz="0" w:space="0" w:color="auto"/>
                        <w:right w:val="none" w:sz="0" w:space="0" w:color="auto"/>
                      </w:divBdr>
                      <w:divsChild>
                        <w:div w:id="1795707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3239151">
      <w:bodyDiv w:val="1"/>
      <w:marLeft w:val="0"/>
      <w:marRight w:val="0"/>
      <w:marTop w:val="0"/>
      <w:marBottom w:val="0"/>
      <w:divBdr>
        <w:top w:val="none" w:sz="0" w:space="0" w:color="auto"/>
        <w:left w:val="none" w:sz="0" w:space="0" w:color="auto"/>
        <w:bottom w:val="none" w:sz="0" w:space="0" w:color="auto"/>
        <w:right w:val="none" w:sz="0" w:space="0" w:color="auto"/>
      </w:divBdr>
    </w:div>
    <w:div w:id="1132555387">
      <w:bodyDiv w:val="1"/>
      <w:marLeft w:val="0"/>
      <w:marRight w:val="0"/>
      <w:marTop w:val="0"/>
      <w:marBottom w:val="0"/>
      <w:divBdr>
        <w:top w:val="none" w:sz="0" w:space="0" w:color="auto"/>
        <w:left w:val="none" w:sz="0" w:space="0" w:color="auto"/>
        <w:bottom w:val="none" w:sz="0" w:space="0" w:color="auto"/>
        <w:right w:val="none" w:sz="0" w:space="0" w:color="auto"/>
      </w:divBdr>
    </w:div>
    <w:div w:id="1164974887">
      <w:bodyDiv w:val="1"/>
      <w:marLeft w:val="0"/>
      <w:marRight w:val="0"/>
      <w:marTop w:val="0"/>
      <w:marBottom w:val="0"/>
      <w:divBdr>
        <w:top w:val="none" w:sz="0" w:space="0" w:color="auto"/>
        <w:left w:val="none" w:sz="0" w:space="0" w:color="auto"/>
        <w:bottom w:val="none" w:sz="0" w:space="0" w:color="auto"/>
        <w:right w:val="none" w:sz="0" w:space="0" w:color="auto"/>
      </w:divBdr>
    </w:div>
    <w:div w:id="1173565617">
      <w:bodyDiv w:val="1"/>
      <w:marLeft w:val="0"/>
      <w:marRight w:val="0"/>
      <w:marTop w:val="0"/>
      <w:marBottom w:val="0"/>
      <w:divBdr>
        <w:top w:val="none" w:sz="0" w:space="0" w:color="auto"/>
        <w:left w:val="none" w:sz="0" w:space="0" w:color="auto"/>
        <w:bottom w:val="none" w:sz="0" w:space="0" w:color="auto"/>
        <w:right w:val="none" w:sz="0" w:space="0" w:color="auto"/>
      </w:divBdr>
    </w:div>
    <w:div w:id="1181622192">
      <w:bodyDiv w:val="1"/>
      <w:marLeft w:val="0"/>
      <w:marRight w:val="0"/>
      <w:marTop w:val="0"/>
      <w:marBottom w:val="0"/>
      <w:divBdr>
        <w:top w:val="none" w:sz="0" w:space="0" w:color="auto"/>
        <w:left w:val="none" w:sz="0" w:space="0" w:color="auto"/>
        <w:bottom w:val="none" w:sz="0" w:space="0" w:color="auto"/>
        <w:right w:val="none" w:sz="0" w:space="0" w:color="auto"/>
      </w:divBdr>
    </w:div>
    <w:div w:id="1189756849">
      <w:bodyDiv w:val="1"/>
      <w:marLeft w:val="0"/>
      <w:marRight w:val="0"/>
      <w:marTop w:val="0"/>
      <w:marBottom w:val="0"/>
      <w:divBdr>
        <w:top w:val="none" w:sz="0" w:space="0" w:color="auto"/>
        <w:left w:val="none" w:sz="0" w:space="0" w:color="auto"/>
        <w:bottom w:val="none" w:sz="0" w:space="0" w:color="auto"/>
        <w:right w:val="none" w:sz="0" w:space="0" w:color="auto"/>
      </w:divBdr>
    </w:div>
    <w:div w:id="1200237194">
      <w:bodyDiv w:val="1"/>
      <w:marLeft w:val="0"/>
      <w:marRight w:val="0"/>
      <w:marTop w:val="0"/>
      <w:marBottom w:val="0"/>
      <w:divBdr>
        <w:top w:val="none" w:sz="0" w:space="0" w:color="auto"/>
        <w:left w:val="none" w:sz="0" w:space="0" w:color="auto"/>
        <w:bottom w:val="none" w:sz="0" w:space="0" w:color="auto"/>
        <w:right w:val="none" w:sz="0" w:space="0" w:color="auto"/>
      </w:divBdr>
      <w:divsChild>
        <w:div w:id="543636406">
          <w:marLeft w:val="0"/>
          <w:marRight w:val="0"/>
          <w:marTop w:val="0"/>
          <w:marBottom w:val="0"/>
          <w:divBdr>
            <w:top w:val="none" w:sz="0" w:space="0" w:color="auto"/>
            <w:left w:val="none" w:sz="0" w:space="0" w:color="auto"/>
            <w:bottom w:val="none" w:sz="0" w:space="0" w:color="auto"/>
            <w:right w:val="none" w:sz="0" w:space="0" w:color="auto"/>
          </w:divBdr>
          <w:divsChild>
            <w:div w:id="2072264072">
              <w:marLeft w:val="0"/>
              <w:marRight w:val="0"/>
              <w:marTop w:val="0"/>
              <w:marBottom w:val="0"/>
              <w:divBdr>
                <w:top w:val="none" w:sz="0" w:space="0" w:color="auto"/>
                <w:left w:val="none" w:sz="0" w:space="0" w:color="auto"/>
                <w:bottom w:val="none" w:sz="0" w:space="0" w:color="auto"/>
                <w:right w:val="none" w:sz="0" w:space="0" w:color="auto"/>
              </w:divBdr>
              <w:divsChild>
                <w:div w:id="183331007">
                  <w:marLeft w:val="0"/>
                  <w:marRight w:val="0"/>
                  <w:marTop w:val="0"/>
                  <w:marBottom w:val="0"/>
                  <w:divBdr>
                    <w:top w:val="none" w:sz="0" w:space="0" w:color="auto"/>
                    <w:left w:val="none" w:sz="0" w:space="0" w:color="auto"/>
                    <w:bottom w:val="none" w:sz="0" w:space="0" w:color="auto"/>
                    <w:right w:val="none" w:sz="0" w:space="0" w:color="auto"/>
                  </w:divBdr>
                  <w:divsChild>
                    <w:div w:id="216094463">
                      <w:marLeft w:val="0"/>
                      <w:marRight w:val="0"/>
                      <w:marTop w:val="0"/>
                      <w:marBottom w:val="0"/>
                      <w:divBdr>
                        <w:top w:val="none" w:sz="0" w:space="0" w:color="auto"/>
                        <w:left w:val="none" w:sz="0" w:space="0" w:color="auto"/>
                        <w:bottom w:val="none" w:sz="0" w:space="0" w:color="auto"/>
                        <w:right w:val="none" w:sz="0" w:space="0" w:color="auto"/>
                      </w:divBdr>
                      <w:divsChild>
                        <w:div w:id="664013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9143650">
      <w:bodyDiv w:val="1"/>
      <w:marLeft w:val="0"/>
      <w:marRight w:val="0"/>
      <w:marTop w:val="0"/>
      <w:marBottom w:val="0"/>
      <w:divBdr>
        <w:top w:val="none" w:sz="0" w:space="0" w:color="auto"/>
        <w:left w:val="none" w:sz="0" w:space="0" w:color="auto"/>
        <w:bottom w:val="none" w:sz="0" w:space="0" w:color="auto"/>
        <w:right w:val="none" w:sz="0" w:space="0" w:color="auto"/>
      </w:divBdr>
      <w:divsChild>
        <w:div w:id="488861679">
          <w:marLeft w:val="0"/>
          <w:marRight w:val="0"/>
          <w:marTop w:val="0"/>
          <w:marBottom w:val="0"/>
          <w:divBdr>
            <w:top w:val="none" w:sz="0" w:space="0" w:color="auto"/>
            <w:left w:val="none" w:sz="0" w:space="0" w:color="auto"/>
            <w:bottom w:val="none" w:sz="0" w:space="0" w:color="auto"/>
            <w:right w:val="none" w:sz="0" w:space="0" w:color="auto"/>
          </w:divBdr>
          <w:divsChild>
            <w:div w:id="1216890272">
              <w:marLeft w:val="0"/>
              <w:marRight w:val="0"/>
              <w:marTop w:val="0"/>
              <w:marBottom w:val="0"/>
              <w:divBdr>
                <w:top w:val="none" w:sz="0" w:space="0" w:color="auto"/>
                <w:left w:val="none" w:sz="0" w:space="0" w:color="auto"/>
                <w:bottom w:val="none" w:sz="0" w:space="0" w:color="auto"/>
                <w:right w:val="none" w:sz="0" w:space="0" w:color="auto"/>
              </w:divBdr>
              <w:divsChild>
                <w:div w:id="2005891292">
                  <w:marLeft w:val="0"/>
                  <w:marRight w:val="0"/>
                  <w:marTop w:val="0"/>
                  <w:marBottom w:val="0"/>
                  <w:divBdr>
                    <w:top w:val="none" w:sz="0" w:space="0" w:color="auto"/>
                    <w:left w:val="none" w:sz="0" w:space="0" w:color="auto"/>
                    <w:bottom w:val="none" w:sz="0" w:space="0" w:color="auto"/>
                    <w:right w:val="none" w:sz="0" w:space="0" w:color="auto"/>
                  </w:divBdr>
                  <w:divsChild>
                    <w:div w:id="466053721">
                      <w:marLeft w:val="0"/>
                      <w:marRight w:val="0"/>
                      <w:marTop w:val="0"/>
                      <w:marBottom w:val="0"/>
                      <w:divBdr>
                        <w:top w:val="none" w:sz="0" w:space="0" w:color="auto"/>
                        <w:left w:val="none" w:sz="0" w:space="0" w:color="auto"/>
                        <w:bottom w:val="none" w:sz="0" w:space="0" w:color="auto"/>
                        <w:right w:val="none" w:sz="0" w:space="0" w:color="auto"/>
                      </w:divBdr>
                      <w:divsChild>
                        <w:div w:id="18567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0792006">
      <w:bodyDiv w:val="1"/>
      <w:marLeft w:val="0"/>
      <w:marRight w:val="0"/>
      <w:marTop w:val="0"/>
      <w:marBottom w:val="0"/>
      <w:divBdr>
        <w:top w:val="none" w:sz="0" w:space="0" w:color="auto"/>
        <w:left w:val="none" w:sz="0" w:space="0" w:color="auto"/>
        <w:bottom w:val="none" w:sz="0" w:space="0" w:color="auto"/>
        <w:right w:val="none" w:sz="0" w:space="0" w:color="auto"/>
      </w:divBdr>
    </w:div>
    <w:div w:id="1407533955">
      <w:bodyDiv w:val="1"/>
      <w:marLeft w:val="0"/>
      <w:marRight w:val="0"/>
      <w:marTop w:val="0"/>
      <w:marBottom w:val="0"/>
      <w:divBdr>
        <w:top w:val="none" w:sz="0" w:space="0" w:color="auto"/>
        <w:left w:val="none" w:sz="0" w:space="0" w:color="auto"/>
        <w:bottom w:val="none" w:sz="0" w:space="0" w:color="auto"/>
        <w:right w:val="none" w:sz="0" w:space="0" w:color="auto"/>
      </w:divBdr>
    </w:div>
    <w:div w:id="1443720473">
      <w:bodyDiv w:val="1"/>
      <w:marLeft w:val="0"/>
      <w:marRight w:val="0"/>
      <w:marTop w:val="0"/>
      <w:marBottom w:val="0"/>
      <w:divBdr>
        <w:top w:val="none" w:sz="0" w:space="0" w:color="auto"/>
        <w:left w:val="none" w:sz="0" w:space="0" w:color="auto"/>
        <w:bottom w:val="none" w:sz="0" w:space="0" w:color="auto"/>
        <w:right w:val="none" w:sz="0" w:space="0" w:color="auto"/>
      </w:divBdr>
      <w:divsChild>
        <w:div w:id="1239245519">
          <w:marLeft w:val="0"/>
          <w:marRight w:val="0"/>
          <w:marTop w:val="0"/>
          <w:marBottom w:val="0"/>
          <w:divBdr>
            <w:top w:val="none" w:sz="0" w:space="0" w:color="auto"/>
            <w:left w:val="none" w:sz="0" w:space="0" w:color="auto"/>
            <w:bottom w:val="none" w:sz="0" w:space="0" w:color="auto"/>
            <w:right w:val="none" w:sz="0" w:space="0" w:color="auto"/>
          </w:divBdr>
          <w:divsChild>
            <w:div w:id="540483808">
              <w:marLeft w:val="0"/>
              <w:marRight w:val="0"/>
              <w:marTop w:val="0"/>
              <w:marBottom w:val="0"/>
              <w:divBdr>
                <w:top w:val="none" w:sz="0" w:space="0" w:color="auto"/>
                <w:left w:val="none" w:sz="0" w:space="0" w:color="auto"/>
                <w:bottom w:val="none" w:sz="0" w:space="0" w:color="auto"/>
                <w:right w:val="none" w:sz="0" w:space="0" w:color="auto"/>
              </w:divBdr>
              <w:divsChild>
                <w:div w:id="335957682">
                  <w:marLeft w:val="0"/>
                  <w:marRight w:val="0"/>
                  <w:marTop w:val="0"/>
                  <w:marBottom w:val="0"/>
                  <w:divBdr>
                    <w:top w:val="none" w:sz="0" w:space="0" w:color="auto"/>
                    <w:left w:val="none" w:sz="0" w:space="0" w:color="auto"/>
                    <w:bottom w:val="none" w:sz="0" w:space="0" w:color="auto"/>
                    <w:right w:val="none" w:sz="0" w:space="0" w:color="auto"/>
                  </w:divBdr>
                  <w:divsChild>
                    <w:div w:id="1831947980">
                      <w:marLeft w:val="0"/>
                      <w:marRight w:val="0"/>
                      <w:marTop w:val="0"/>
                      <w:marBottom w:val="0"/>
                      <w:divBdr>
                        <w:top w:val="none" w:sz="0" w:space="0" w:color="auto"/>
                        <w:left w:val="none" w:sz="0" w:space="0" w:color="auto"/>
                        <w:bottom w:val="none" w:sz="0" w:space="0" w:color="auto"/>
                        <w:right w:val="none" w:sz="0" w:space="0" w:color="auto"/>
                      </w:divBdr>
                      <w:divsChild>
                        <w:div w:id="1664240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7897066">
      <w:bodyDiv w:val="1"/>
      <w:marLeft w:val="0"/>
      <w:marRight w:val="0"/>
      <w:marTop w:val="0"/>
      <w:marBottom w:val="0"/>
      <w:divBdr>
        <w:top w:val="none" w:sz="0" w:space="0" w:color="auto"/>
        <w:left w:val="none" w:sz="0" w:space="0" w:color="auto"/>
        <w:bottom w:val="none" w:sz="0" w:space="0" w:color="auto"/>
        <w:right w:val="none" w:sz="0" w:space="0" w:color="auto"/>
      </w:divBdr>
    </w:div>
    <w:div w:id="1588921427">
      <w:bodyDiv w:val="1"/>
      <w:marLeft w:val="0"/>
      <w:marRight w:val="0"/>
      <w:marTop w:val="0"/>
      <w:marBottom w:val="0"/>
      <w:divBdr>
        <w:top w:val="none" w:sz="0" w:space="0" w:color="auto"/>
        <w:left w:val="none" w:sz="0" w:space="0" w:color="auto"/>
        <w:bottom w:val="none" w:sz="0" w:space="0" w:color="auto"/>
        <w:right w:val="none" w:sz="0" w:space="0" w:color="auto"/>
      </w:divBdr>
    </w:div>
    <w:div w:id="1649358645">
      <w:bodyDiv w:val="1"/>
      <w:marLeft w:val="0"/>
      <w:marRight w:val="0"/>
      <w:marTop w:val="0"/>
      <w:marBottom w:val="0"/>
      <w:divBdr>
        <w:top w:val="none" w:sz="0" w:space="0" w:color="auto"/>
        <w:left w:val="none" w:sz="0" w:space="0" w:color="auto"/>
        <w:bottom w:val="none" w:sz="0" w:space="0" w:color="auto"/>
        <w:right w:val="none" w:sz="0" w:space="0" w:color="auto"/>
      </w:divBdr>
    </w:div>
    <w:div w:id="1652714601">
      <w:bodyDiv w:val="1"/>
      <w:marLeft w:val="0"/>
      <w:marRight w:val="0"/>
      <w:marTop w:val="0"/>
      <w:marBottom w:val="0"/>
      <w:divBdr>
        <w:top w:val="none" w:sz="0" w:space="0" w:color="auto"/>
        <w:left w:val="none" w:sz="0" w:space="0" w:color="auto"/>
        <w:bottom w:val="none" w:sz="0" w:space="0" w:color="auto"/>
        <w:right w:val="none" w:sz="0" w:space="0" w:color="auto"/>
      </w:divBdr>
    </w:div>
    <w:div w:id="1654218410">
      <w:bodyDiv w:val="1"/>
      <w:marLeft w:val="0"/>
      <w:marRight w:val="0"/>
      <w:marTop w:val="0"/>
      <w:marBottom w:val="0"/>
      <w:divBdr>
        <w:top w:val="none" w:sz="0" w:space="0" w:color="auto"/>
        <w:left w:val="none" w:sz="0" w:space="0" w:color="auto"/>
        <w:bottom w:val="none" w:sz="0" w:space="0" w:color="auto"/>
        <w:right w:val="none" w:sz="0" w:space="0" w:color="auto"/>
      </w:divBdr>
    </w:div>
    <w:div w:id="1719738891">
      <w:bodyDiv w:val="1"/>
      <w:marLeft w:val="0"/>
      <w:marRight w:val="0"/>
      <w:marTop w:val="0"/>
      <w:marBottom w:val="0"/>
      <w:divBdr>
        <w:top w:val="none" w:sz="0" w:space="0" w:color="auto"/>
        <w:left w:val="none" w:sz="0" w:space="0" w:color="auto"/>
        <w:bottom w:val="none" w:sz="0" w:space="0" w:color="auto"/>
        <w:right w:val="none" w:sz="0" w:space="0" w:color="auto"/>
      </w:divBdr>
      <w:divsChild>
        <w:div w:id="1843277313">
          <w:marLeft w:val="0"/>
          <w:marRight w:val="0"/>
          <w:marTop w:val="0"/>
          <w:marBottom w:val="0"/>
          <w:divBdr>
            <w:top w:val="none" w:sz="0" w:space="0" w:color="auto"/>
            <w:left w:val="none" w:sz="0" w:space="0" w:color="auto"/>
            <w:bottom w:val="none" w:sz="0" w:space="0" w:color="auto"/>
            <w:right w:val="none" w:sz="0" w:space="0" w:color="auto"/>
          </w:divBdr>
          <w:divsChild>
            <w:div w:id="713626241">
              <w:marLeft w:val="0"/>
              <w:marRight w:val="0"/>
              <w:marTop w:val="0"/>
              <w:marBottom w:val="0"/>
              <w:divBdr>
                <w:top w:val="none" w:sz="0" w:space="0" w:color="auto"/>
                <w:left w:val="none" w:sz="0" w:space="0" w:color="auto"/>
                <w:bottom w:val="none" w:sz="0" w:space="0" w:color="auto"/>
                <w:right w:val="none" w:sz="0" w:space="0" w:color="auto"/>
              </w:divBdr>
              <w:divsChild>
                <w:div w:id="110444763">
                  <w:marLeft w:val="0"/>
                  <w:marRight w:val="0"/>
                  <w:marTop w:val="0"/>
                  <w:marBottom w:val="0"/>
                  <w:divBdr>
                    <w:top w:val="none" w:sz="0" w:space="0" w:color="auto"/>
                    <w:left w:val="none" w:sz="0" w:space="0" w:color="auto"/>
                    <w:bottom w:val="none" w:sz="0" w:space="0" w:color="auto"/>
                    <w:right w:val="none" w:sz="0" w:space="0" w:color="auto"/>
                  </w:divBdr>
                  <w:divsChild>
                    <w:div w:id="1046181626">
                      <w:marLeft w:val="0"/>
                      <w:marRight w:val="0"/>
                      <w:marTop w:val="0"/>
                      <w:marBottom w:val="0"/>
                      <w:divBdr>
                        <w:top w:val="none" w:sz="0" w:space="0" w:color="auto"/>
                        <w:left w:val="none" w:sz="0" w:space="0" w:color="auto"/>
                        <w:bottom w:val="none" w:sz="0" w:space="0" w:color="auto"/>
                        <w:right w:val="none" w:sz="0" w:space="0" w:color="auto"/>
                      </w:divBdr>
                      <w:divsChild>
                        <w:div w:id="1462072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5372975">
      <w:bodyDiv w:val="1"/>
      <w:marLeft w:val="225"/>
      <w:marRight w:val="225"/>
      <w:marTop w:val="0"/>
      <w:marBottom w:val="0"/>
      <w:divBdr>
        <w:top w:val="none" w:sz="0" w:space="0" w:color="auto"/>
        <w:left w:val="none" w:sz="0" w:space="0" w:color="auto"/>
        <w:bottom w:val="none" w:sz="0" w:space="0" w:color="auto"/>
        <w:right w:val="none" w:sz="0" w:space="0" w:color="auto"/>
      </w:divBdr>
      <w:divsChild>
        <w:div w:id="100029555">
          <w:marLeft w:val="0"/>
          <w:marRight w:val="0"/>
          <w:marTop w:val="0"/>
          <w:marBottom w:val="0"/>
          <w:divBdr>
            <w:top w:val="none" w:sz="0" w:space="0" w:color="auto"/>
            <w:left w:val="none" w:sz="0" w:space="0" w:color="auto"/>
            <w:bottom w:val="none" w:sz="0" w:space="0" w:color="auto"/>
            <w:right w:val="none" w:sz="0" w:space="0" w:color="auto"/>
          </w:divBdr>
        </w:div>
      </w:divsChild>
    </w:div>
    <w:div w:id="1725830006">
      <w:bodyDiv w:val="1"/>
      <w:marLeft w:val="0"/>
      <w:marRight w:val="0"/>
      <w:marTop w:val="0"/>
      <w:marBottom w:val="0"/>
      <w:divBdr>
        <w:top w:val="none" w:sz="0" w:space="0" w:color="auto"/>
        <w:left w:val="none" w:sz="0" w:space="0" w:color="auto"/>
        <w:bottom w:val="none" w:sz="0" w:space="0" w:color="auto"/>
        <w:right w:val="none" w:sz="0" w:space="0" w:color="auto"/>
      </w:divBdr>
    </w:div>
    <w:div w:id="1728263252">
      <w:bodyDiv w:val="1"/>
      <w:marLeft w:val="0"/>
      <w:marRight w:val="0"/>
      <w:marTop w:val="0"/>
      <w:marBottom w:val="0"/>
      <w:divBdr>
        <w:top w:val="none" w:sz="0" w:space="0" w:color="auto"/>
        <w:left w:val="none" w:sz="0" w:space="0" w:color="auto"/>
        <w:bottom w:val="none" w:sz="0" w:space="0" w:color="auto"/>
        <w:right w:val="none" w:sz="0" w:space="0" w:color="auto"/>
      </w:divBdr>
      <w:divsChild>
        <w:div w:id="1468425676">
          <w:marLeft w:val="0"/>
          <w:marRight w:val="0"/>
          <w:marTop w:val="0"/>
          <w:marBottom w:val="0"/>
          <w:divBdr>
            <w:top w:val="none" w:sz="0" w:space="0" w:color="auto"/>
            <w:left w:val="none" w:sz="0" w:space="0" w:color="auto"/>
            <w:bottom w:val="none" w:sz="0" w:space="0" w:color="auto"/>
            <w:right w:val="none" w:sz="0" w:space="0" w:color="auto"/>
          </w:divBdr>
          <w:divsChild>
            <w:div w:id="401950180">
              <w:marLeft w:val="0"/>
              <w:marRight w:val="0"/>
              <w:marTop w:val="0"/>
              <w:marBottom w:val="0"/>
              <w:divBdr>
                <w:top w:val="none" w:sz="0" w:space="0" w:color="auto"/>
                <w:left w:val="none" w:sz="0" w:space="0" w:color="auto"/>
                <w:bottom w:val="none" w:sz="0" w:space="0" w:color="auto"/>
                <w:right w:val="none" w:sz="0" w:space="0" w:color="auto"/>
              </w:divBdr>
              <w:divsChild>
                <w:div w:id="1060862108">
                  <w:marLeft w:val="0"/>
                  <w:marRight w:val="0"/>
                  <w:marTop w:val="0"/>
                  <w:marBottom w:val="0"/>
                  <w:divBdr>
                    <w:top w:val="none" w:sz="0" w:space="0" w:color="auto"/>
                    <w:left w:val="none" w:sz="0" w:space="0" w:color="auto"/>
                    <w:bottom w:val="none" w:sz="0" w:space="0" w:color="auto"/>
                    <w:right w:val="none" w:sz="0" w:space="0" w:color="auto"/>
                  </w:divBdr>
                  <w:divsChild>
                    <w:div w:id="1913805321">
                      <w:marLeft w:val="0"/>
                      <w:marRight w:val="0"/>
                      <w:marTop w:val="0"/>
                      <w:marBottom w:val="0"/>
                      <w:divBdr>
                        <w:top w:val="none" w:sz="0" w:space="0" w:color="auto"/>
                        <w:left w:val="none" w:sz="0" w:space="0" w:color="auto"/>
                        <w:bottom w:val="none" w:sz="0" w:space="0" w:color="auto"/>
                        <w:right w:val="none" w:sz="0" w:space="0" w:color="auto"/>
                      </w:divBdr>
                      <w:divsChild>
                        <w:div w:id="1709531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9597245">
      <w:bodyDiv w:val="1"/>
      <w:marLeft w:val="0"/>
      <w:marRight w:val="0"/>
      <w:marTop w:val="0"/>
      <w:marBottom w:val="0"/>
      <w:divBdr>
        <w:top w:val="none" w:sz="0" w:space="0" w:color="auto"/>
        <w:left w:val="none" w:sz="0" w:space="0" w:color="auto"/>
        <w:bottom w:val="none" w:sz="0" w:space="0" w:color="auto"/>
        <w:right w:val="none" w:sz="0" w:space="0" w:color="auto"/>
      </w:divBdr>
    </w:div>
    <w:div w:id="1785541226">
      <w:bodyDiv w:val="1"/>
      <w:marLeft w:val="0"/>
      <w:marRight w:val="0"/>
      <w:marTop w:val="0"/>
      <w:marBottom w:val="0"/>
      <w:divBdr>
        <w:top w:val="none" w:sz="0" w:space="0" w:color="auto"/>
        <w:left w:val="none" w:sz="0" w:space="0" w:color="auto"/>
        <w:bottom w:val="none" w:sz="0" w:space="0" w:color="auto"/>
        <w:right w:val="none" w:sz="0" w:space="0" w:color="auto"/>
      </w:divBdr>
      <w:divsChild>
        <w:div w:id="1151017415">
          <w:marLeft w:val="0"/>
          <w:marRight w:val="0"/>
          <w:marTop w:val="0"/>
          <w:marBottom w:val="0"/>
          <w:divBdr>
            <w:top w:val="none" w:sz="0" w:space="0" w:color="auto"/>
            <w:left w:val="none" w:sz="0" w:space="0" w:color="auto"/>
            <w:bottom w:val="none" w:sz="0" w:space="0" w:color="auto"/>
            <w:right w:val="none" w:sz="0" w:space="0" w:color="auto"/>
          </w:divBdr>
          <w:divsChild>
            <w:div w:id="577714478">
              <w:marLeft w:val="0"/>
              <w:marRight w:val="0"/>
              <w:marTop w:val="0"/>
              <w:marBottom w:val="0"/>
              <w:divBdr>
                <w:top w:val="none" w:sz="0" w:space="0" w:color="auto"/>
                <w:left w:val="none" w:sz="0" w:space="0" w:color="auto"/>
                <w:bottom w:val="none" w:sz="0" w:space="0" w:color="auto"/>
                <w:right w:val="none" w:sz="0" w:space="0" w:color="auto"/>
              </w:divBdr>
              <w:divsChild>
                <w:div w:id="723868035">
                  <w:marLeft w:val="0"/>
                  <w:marRight w:val="0"/>
                  <w:marTop w:val="0"/>
                  <w:marBottom w:val="0"/>
                  <w:divBdr>
                    <w:top w:val="none" w:sz="0" w:space="0" w:color="auto"/>
                    <w:left w:val="none" w:sz="0" w:space="0" w:color="auto"/>
                    <w:bottom w:val="none" w:sz="0" w:space="0" w:color="auto"/>
                    <w:right w:val="none" w:sz="0" w:space="0" w:color="auto"/>
                  </w:divBdr>
                  <w:divsChild>
                    <w:div w:id="22442890">
                      <w:marLeft w:val="0"/>
                      <w:marRight w:val="0"/>
                      <w:marTop w:val="0"/>
                      <w:marBottom w:val="0"/>
                      <w:divBdr>
                        <w:top w:val="none" w:sz="0" w:space="0" w:color="auto"/>
                        <w:left w:val="none" w:sz="0" w:space="0" w:color="auto"/>
                        <w:bottom w:val="none" w:sz="0" w:space="0" w:color="auto"/>
                        <w:right w:val="none" w:sz="0" w:space="0" w:color="auto"/>
                      </w:divBdr>
                      <w:divsChild>
                        <w:div w:id="1769690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2181016">
      <w:bodyDiv w:val="1"/>
      <w:marLeft w:val="0"/>
      <w:marRight w:val="0"/>
      <w:marTop w:val="0"/>
      <w:marBottom w:val="0"/>
      <w:divBdr>
        <w:top w:val="none" w:sz="0" w:space="0" w:color="auto"/>
        <w:left w:val="none" w:sz="0" w:space="0" w:color="auto"/>
        <w:bottom w:val="none" w:sz="0" w:space="0" w:color="auto"/>
        <w:right w:val="none" w:sz="0" w:space="0" w:color="auto"/>
      </w:divBdr>
      <w:divsChild>
        <w:div w:id="416369171">
          <w:marLeft w:val="0"/>
          <w:marRight w:val="0"/>
          <w:marTop w:val="0"/>
          <w:marBottom w:val="0"/>
          <w:divBdr>
            <w:top w:val="none" w:sz="0" w:space="0" w:color="auto"/>
            <w:left w:val="none" w:sz="0" w:space="0" w:color="auto"/>
            <w:bottom w:val="none" w:sz="0" w:space="0" w:color="auto"/>
            <w:right w:val="none" w:sz="0" w:space="0" w:color="auto"/>
          </w:divBdr>
        </w:div>
      </w:divsChild>
    </w:div>
    <w:div w:id="1874882877">
      <w:bodyDiv w:val="1"/>
      <w:marLeft w:val="0"/>
      <w:marRight w:val="0"/>
      <w:marTop w:val="0"/>
      <w:marBottom w:val="0"/>
      <w:divBdr>
        <w:top w:val="none" w:sz="0" w:space="0" w:color="auto"/>
        <w:left w:val="none" w:sz="0" w:space="0" w:color="auto"/>
        <w:bottom w:val="none" w:sz="0" w:space="0" w:color="auto"/>
        <w:right w:val="none" w:sz="0" w:space="0" w:color="auto"/>
      </w:divBdr>
    </w:div>
    <w:div w:id="1876193381">
      <w:bodyDiv w:val="1"/>
      <w:marLeft w:val="0"/>
      <w:marRight w:val="0"/>
      <w:marTop w:val="0"/>
      <w:marBottom w:val="0"/>
      <w:divBdr>
        <w:top w:val="none" w:sz="0" w:space="0" w:color="auto"/>
        <w:left w:val="none" w:sz="0" w:space="0" w:color="auto"/>
        <w:bottom w:val="none" w:sz="0" w:space="0" w:color="auto"/>
        <w:right w:val="none" w:sz="0" w:space="0" w:color="auto"/>
      </w:divBdr>
    </w:div>
    <w:div w:id="1930504414">
      <w:bodyDiv w:val="1"/>
      <w:marLeft w:val="0"/>
      <w:marRight w:val="0"/>
      <w:marTop w:val="0"/>
      <w:marBottom w:val="0"/>
      <w:divBdr>
        <w:top w:val="none" w:sz="0" w:space="0" w:color="auto"/>
        <w:left w:val="none" w:sz="0" w:space="0" w:color="auto"/>
        <w:bottom w:val="none" w:sz="0" w:space="0" w:color="auto"/>
        <w:right w:val="none" w:sz="0" w:space="0" w:color="auto"/>
      </w:divBdr>
      <w:divsChild>
        <w:div w:id="205725287">
          <w:marLeft w:val="0"/>
          <w:marRight w:val="0"/>
          <w:marTop w:val="0"/>
          <w:marBottom w:val="0"/>
          <w:divBdr>
            <w:top w:val="none" w:sz="0" w:space="0" w:color="auto"/>
            <w:left w:val="none" w:sz="0" w:space="0" w:color="auto"/>
            <w:bottom w:val="none" w:sz="0" w:space="0" w:color="auto"/>
            <w:right w:val="none" w:sz="0" w:space="0" w:color="auto"/>
          </w:divBdr>
          <w:divsChild>
            <w:div w:id="1452096073">
              <w:marLeft w:val="0"/>
              <w:marRight w:val="0"/>
              <w:marTop w:val="0"/>
              <w:marBottom w:val="0"/>
              <w:divBdr>
                <w:top w:val="none" w:sz="0" w:space="0" w:color="auto"/>
                <w:left w:val="none" w:sz="0" w:space="0" w:color="auto"/>
                <w:bottom w:val="none" w:sz="0" w:space="0" w:color="auto"/>
                <w:right w:val="none" w:sz="0" w:space="0" w:color="auto"/>
              </w:divBdr>
              <w:divsChild>
                <w:div w:id="1626233181">
                  <w:marLeft w:val="0"/>
                  <w:marRight w:val="0"/>
                  <w:marTop w:val="0"/>
                  <w:marBottom w:val="0"/>
                  <w:divBdr>
                    <w:top w:val="none" w:sz="0" w:space="0" w:color="auto"/>
                    <w:left w:val="none" w:sz="0" w:space="0" w:color="auto"/>
                    <w:bottom w:val="none" w:sz="0" w:space="0" w:color="auto"/>
                    <w:right w:val="none" w:sz="0" w:space="0" w:color="auto"/>
                  </w:divBdr>
                  <w:divsChild>
                    <w:div w:id="1742095594">
                      <w:marLeft w:val="0"/>
                      <w:marRight w:val="0"/>
                      <w:marTop w:val="300"/>
                      <w:marBottom w:val="0"/>
                      <w:divBdr>
                        <w:top w:val="none" w:sz="0" w:space="0" w:color="auto"/>
                        <w:left w:val="none" w:sz="0" w:space="0" w:color="auto"/>
                        <w:bottom w:val="none" w:sz="0" w:space="0" w:color="auto"/>
                        <w:right w:val="none" w:sz="0" w:space="0" w:color="auto"/>
                      </w:divBdr>
                      <w:divsChild>
                        <w:div w:id="527645940">
                          <w:marLeft w:val="0"/>
                          <w:marRight w:val="0"/>
                          <w:marTop w:val="150"/>
                          <w:marBottom w:val="0"/>
                          <w:divBdr>
                            <w:top w:val="none" w:sz="0" w:space="0" w:color="auto"/>
                            <w:left w:val="none" w:sz="0" w:space="0" w:color="auto"/>
                            <w:bottom w:val="none" w:sz="0" w:space="0" w:color="auto"/>
                            <w:right w:val="none" w:sz="0" w:space="0" w:color="auto"/>
                          </w:divBdr>
                          <w:divsChild>
                            <w:div w:id="1073744777">
                              <w:marLeft w:val="0"/>
                              <w:marRight w:val="0"/>
                              <w:marTop w:val="0"/>
                              <w:marBottom w:val="0"/>
                              <w:divBdr>
                                <w:top w:val="none" w:sz="0" w:space="0" w:color="auto"/>
                                <w:left w:val="none" w:sz="0" w:space="0" w:color="auto"/>
                                <w:bottom w:val="none" w:sz="0" w:space="0" w:color="auto"/>
                                <w:right w:val="none" w:sz="0" w:space="0" w:color="auto"/>
                              </w:divBdr>
                              <w:divsChild>
                                <w:div w:id="1216503046">
                                  <w:marLeft w:val="0"/>
                                  <w:marRight w:val="0"/>
                                  <w:marTop w:val="0"/>
                                  <w:marBottom w:val="0"/>
                                  <w:divBdr>
                                    <w:top w:val="none" w:sz="0" w:space="0" w:color="auto"/>
                                    <w:left w:val="none" w:sz="0" w:space="0" w:color="auto"/>
                                    <w:bottom w:val="none" w:sz="0" w:space="0" w:color="auto"/>
                                    <w:right w:val="none" w:sz="0" w:space="0" w:color="auto"/>
                                  </w:divBdr>
                                  <w:divsChild>
                                    <w:div w:id="6059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1766786">
      <w:bodyDiv w:val="1"/>
      <w:marLeft w:val="0"/>
      <w:marRight w:val="0"/>
      <w:marTop w:val="0"/>
      <w:marBottom w:val="0"/>
      <w:divBdr>
        <w:top w:val="none" w:sz="0" w:space="0" w:color="auto"/>
        <w:left w:val="none" w:sz="0" w:space="0" w:color="auto"/>
        <w:bottom w:val="none" w:sz="0" w:space="0" w:color="auto"/>
        <w:right w:val="none" w:sz="0" w:space="0" w:color="auto"/>
      </w:divBdr>
    </w:div>
    <w:div w:id="1968927426">
      <w:bodyDiv w:val="1"/>
      <w:marLeft w:val="0"/>
      <w:marRight w:val="0"/>
      <w:marTop w:val="0"/>
      <w:marBottom w:val="0"/>
      <w:divBdr>
        <w:top w:val="none" w:sz="0" w:space="0" w:color="auto"/>
        <w:left w:val="none" w:sz="0" w:space="0" w:color="auto"/>
        <w:bottom w:val="none" w:sz="0" w:space="0" w:color="auto"/>
        <w:right w:val="none" w:sz="0" w:space="0" w:color="auto"/>
      </w:divBdr>
      <w:divsChild>
        <w:div w:id="1923953961">
          <w:marLeft w:val="0"/>
          <w:marRight w:val="0"/>
          <w:marTop w:val="0"/>
          <w:marBottom w:val="0"/>
          <w:divBdr>
            <w:top w:val="none" w:sz="0" w:space="0" w:color="auto"/>
            <w:left w:val="none" w:sz="0" w:space="0" w:color="auto"/>
            <w:bottom w:val="none" w:sz="0" w:space="0" w:color="auto"/>
            <w:right w:val="none" w:sz="0" w:space="0" w:color="auto"/>
          </w:divBdr>
          <w:divsChild>
            <w:div w:id="2048023271">
              <w:marLeft w:val="0"/>
              <w:marRight w:val="0"/>
              <w:marTop w:val="0"/>
              <w:marBottom w:val="0"/>
              <w:divBdr>
                <w:top w:val="none" w:sz="0" w:space="0" w:color="auto"/>
                <w:left w:val="none" w:sz="0" w:space="0" w:color="auto"/>
                <w:bottom w:val="none" w:sz="0" w:space="0" w:color="auto"/>
                <w:right w:val="none" w:sz="0" w:space="0" w:color="auto"/>
              </w:divBdr>
              <w:divsChild>
                <w:div w:id="158695376">
                  <w:marLeft w:val="0"/>
                  <w:marRight w:val="0"/>
                  <w:marTop w:val="0"/>
                  <w:marBottom w:val="0"/>
                  <w:divBdr>
                    <w:top w:val="none" w:sz="0" w:space="0" w:color="auto"/>
                    <w:left w:val="none" w:sz="0" w:space="0" w:color="auto"/>
                    <w:bottom w:val="none" w:sz="0" w:space="0" w:color="auto"/>
                    <w:right w:val="none" w:sz="0" w:space="0" w:color="auto"/>
                  </w:divBdr>
                  <w:divsChild>
                    <w:div w:id="1937010089">
                      <w:marLeft w:val="0"/>
                      <w:marRight w:val="0"/>
                      <w:marTop w:val="0"/>
                      <w:marBottom w:val="0"/>
                      <w:divBdr>
                        <w:top w:val="none" w:sz="0" w:space="0" w:color="auto"/>
                        <w:left w:val="none" w:sz="0" w:space="0" w:color="auto"/>
                        <w:bottom w:val="none" w:sz="0" w:space="0" w:color="auto"/>
                        <w:right w:val="none" w:sz="0" w:space="0" w:color="auto"/>
                      </w:divBdr>
                      <w:divsChild>
                        <w:div w:id="174059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1587492">
      <w:bodyDiv w:val="1"/>
      <w:marLeft w:val="390"/>
      <w:marRight w:val="390"/>
      <w:marTop w:val="0"/>
      <w:marBottom w:val="0"/>
      <w:divBdr>
        <w:top w:val="none" w:sz="0" w:space="0" w:color="auto"/>
        <w:left w:val="none" w:sz="0" w:space="0" w:color="auto"/>
        <w:bottom w:val="none" w:sz="0" w:space="0" w:color="auto"/>
        <w:right w:val="none" w:sz="0" w:space="0" w:color="auto"/>
      </w:divBdr>
      <w:divsChild>
        <w:div w:id="1315792803">
          <w:marLeft w:val="0"/>
          <w:marRight w:val="0"/>
          <w:marTop w:val="0"/>
          <w:marBottom w:val="0"/>
          <w:divBdr>
            <w:top w:val="none" w:sz="0" w:space="0" w:color="auto"/>
            <w:left w:val="none" w:sz="0" w:space="0" w:color="auto"/>
            <w:bottom w:val="none" w:sz="0" w:space="0" w:color="auto"/>
            <w:right w:val="none" w:sz="0" w:space="0" w:color="auto"/>
          </w:divBdr>
          <w:divsChild>
            <w:div w:id="302925674">
              <w:marLeft w:val="0"/>
              <w:marRight w:val="0"/>
              <w:marTop w:val="0"/>
              <w:marBottom w:val="0"/>
              <w:divBdr>
                <w:top w:val="none" w:sz="0" w:space="0" w:color="auto"/>
                <w:left w:val="none" w:sz="0" w:space="0" w:color="auto"/>
                <w:bottom w:val="none" w:sz="0" w:space="0" w:color="auto"/>
                <w:right w:val="none" w:sz="0" w:space="0" w:color="auto"/>
              </w:divBdr>
              <w:divsChild>
                <w:div w:id="1075322509">
                  <w:marLeft w:val="-150"/>
                  <w:marRight w:val="-150"/>
                  <w:marTop w:val="0"/>
                  <w:marBottom w:val="0"/>
                  <w:divBdr>
                    <w:top w:val="none" w:sz="0" w:space="0" w:color="auto"/>
                    <w:left w:val="none" w:sz="0" w:space="0" w:color="auto"/>
                    <w:bottom w:val="none" w:sz="0" w:space="0" w:color="auto"/>
                    <w:right w:val="none" w:sz="0" w:space="0" w:color="auto"/>
                  </w:divBdr>
                  <w:divsChild>
                    <w:div w:id="1615557665">
                      <w:marLeft w:val="0"/>
                      <w:marRight w:val="0"/>
                      <w:marTop w:val="0"/>
                      <w:marBottom w:val="0"/>
                      <w:divBdr>
                        <w:top w:val="none" w:sz="0" w:space="0" w:color="auto"/>
                        <w:left w:val="none" w:sz="0" w:space="0" w:color="auto"/>
                        <w:bottom w:val="none" w:sz="0" w:space="0" w:color="auto"/>
                        <w:right w:val="none" w:sz="0" w:space="0" w:color="auto"/>
                      </w:divBdr>
                      <w:divsChild>
                        <w:div w:id="967591259">
                          <w:marLeft w:val="0"/>
                          <w:marRight w:val="0"/>
                          <w:marTop w:val="0"/>
                          <w:marBottom w:val="0"/>
                          <w:divBdr>
                            <w:top w:val="none" w:sz="0" w:space="0" w:color="auto"/>
                            <w:left w:val="none" w:sz="0" w:space="0" w:color="auto"/>
                            <w:bottom w:val="none" w:sz="0" w:space="0" w:color="auto"/>
                            <w:right w:val="none" w:sz="0" w:space="0" w:color="auto"/>
                          </w:divBdr>
                          <w:divsChild>
                            <w:div w:id="1614433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17273">
      <w:bodyDiv w:val="1"/>
      <w:marLeft w:val="0"/>
      <w:marRight w:val="0"/>
      <w:marTop w:val="0"/>
      <w:marBottom w:val="0"/>
      <w:divBdr>
        <w:top w:val="none" w:sz="0" w:space="0" w:color="auto"/>
        <w:left w:val="none" w:sz="0" w:space="0" w:color="auto"/>
        <w:bottom w:val="none" w:sz="0" w:space="0" w:color="auto"/>
        <w:right w:val="none" w:sz="0" w:space="0" w:color="auto"/>
      </w:divBdr>
      <w:divsChild>
        <w:div w:id="1278370532">
          <w:marLeft w:val="0"/>
          <w:marRight w:val="0"/>
          <w:marTop w:val="0"/>
          <w:marBottom w:val="0"/>
          <w:divBdr>
            <w:top w:val="none" w:sz="0" w:space="0" w:color="auto"/>
            <w:left w:val="none" w:sz="0" w:space="0" w:color="auto"/>
            <w:bottom w:val="none" w:sz="0" w:space="0" w:color="auto"/>
            <w:right w:val="none" w:sz="0" w:space="0" w:color="auto"/>
          </w:divBdr>
          <w:divsChild>
            <w:div w:id="1767192025">
              <w:marLeft w:val="0"/>
              <w:marRight w:val="0"/>
              <w:marTop w:val="0"/>
              <w:marBottom w:val="0"/>
              <w:divBdr>
                <w:top w:val="none" w:sz="0" w:space="0" w:color="auto"/>
                <w:left w:val="none" w:sz="0" w:space="0" w:color="auto"/>
                <w:bottom w:val="none" w:sz="0" w:space="0" w:color="auto"/>
                <w:right w:val="none" w:sz="0" w:space="0" w:color="auto"/>
              </w:divBdr>
              <w:divsChild>
                <w:div w:id="1030103432">
                  <w:marLeft w:val="0"/>
                  <w:marRight w:val="0"/>
                  <w:marTop w:val="0"/>
                  <w:marBottom w:val="0"/>
                  <w:divBdr>
                    <w:top w:val="none" w:sz="0" w:space="0" w:color="auto"/>
                    <w:left w:val="none" w:sz="0" w:space="0" w:color="auto"/>
                    <w:bottom w:val="none" w:sz="0" w:space="0" w:color="auto"/>
                    <w:right w:val="none" w:sz="0" w:space="0" w:color="auto"/>
                  </w:divBdr>
                  <w:divsChild>
                    <w:div w:id="683629039">
                      <w:marLeft w:val="0"/>
                      <w:marRight w:val="0"/>
                      <w:marTop w:val="0"/>
                      <w:marBottom w:val="0"/>
                      <w:divBdr>
                        <w:top w:val="none" w:sz="0" w:space="0" w:color="auto"/>
                        <w:left w:val="none" w:sz="0" w:space="0" w:color="auto"/>
                        <w:bottom w:val="none" w:sz="0" w:space="0" w:color="auto"/>
                        <w:right w:val="none" w:sz="0" w:space="0" w:color="auto"/>
                      </w:divBdr>
                      <w:divsChild>
                        <w:div w:id="1298876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2067453">
      <w:bodyDiv w:val="1"/>
      <w:marLeft w:val="0"/>
      <w:marRight w:val="0"/>
      <w:marTop w:val="0"/>
      <w:marBottom w:val="0"/>
      <w:divBdr>
        <w:top w:val="none" w:sz="0" w:space="0" w:color="auto"/>
        <w:left w:val="none" w:sz="0" w:space="0" w:color="auto"/>
        <w:bottom w:val="none" w:sz="0" w:space="0" w:color="auto"/>
        <w:right w:val="none" w:sz="0" w:space="0" w:color="auto"/>
      </w:divBdr>
    </w:div>
    <w:div w:id="2056344400">
      <w:bodyDiv w:val="1"/>
      <w:marLeft w:val="0"/>
      <w:marRight w:val="0"/>
      <w:marTop w:val="0"/>
      <w:marBottom w:val="0"/>
      <w:divBdr>
        <w:top w:val="none" w:sz="0" w:space="0" w:color="auto"/>
        <w:left w:val="none" w:sz="0" w:space="0" w:color="auto"/>
        <w:bottom w:val="none" w:sz="0" w:space="0" w:color="auto"/>
        <w:right w:val="none" w:sz="0" w:space="0" w:color="auto"/>
      </w:divBdr>
    </w:div>
    <w:div w:id="2066101376">
      <w:bodyDiv w:val="1"/>
      <w:marLeft w:val="390"/>
      <w:marRight w:val="390"/>
      <w:marTop w:val="0"/>
      <w:marBottom w:val="0"/>
      <w:divBdr>
        <w:top w:val="none" w:sz="0" w:space="0" w:color="auto"/>
        <w:left w:val="none" w:sz="0" w:space="0" w:color="auto"/>
        <w:bottom w:val="none" w:sz="0" w:space="0" w:color="auto"/>
        <w:right w:val="none" w:sz="0" w:space="0" w:color="auto"/>
      </w:divBdr>
      <w:divsChild>
        <w:div w:id="1604805809">
          <w:marLeft w:val="0"/>
          <w:marRight w:val="0"/>
          <w:marTop w:val="0"/>
          <w:marBottom w:val="0"/>
          <w:divBdr>
            <w:top w:val="none" w:sz="0" w:space="0" w:color="auto"/>
            <w:left w:val="none" w:sz="0" w:space="0" w:color="auto"/>
            <w:bottom w:val="none" w:sz="0" w:space="0" w:color="auto"/>
            <w:right w:val="none" w:sz="0" w:space="0" w:color="auto"/>
          </w:divBdr>
          <w:divsChild>
            <w:div w:id="1076244713">
              <w:marLeft w:val="0"/>
              <w:marRight w:val="0"/>
              <w:marTop w:val="0"/>
              <w:marBottom w:val="0"/>
              <w:divBdr>
                <w:top w:val="none" w:sz="0" w:space="0" w:color="auto"/>
                <w:left w:val="none" w:sz="0" w:space="0" w:color="auto"/>
                <w:bottom w:val="none" w:sz="0" w:space="0" w:color="auto"/>
                <w:right w:val="none" w:sz="0" w:space="0" w:color="auto"/>
              </w:divBdr>
              <w:divsChild>
                <w:div w:id="1105685773">
                  <w:marLeft w:val="-150"/>
                  <w:marRight w:val="-150"/>
                  <w:marTop w:val="0"/>
                  <w:marBottom w:val="0"/>
                  <w:divBdr>
                    <w:top w:val="none" w:sz="0" w:space="0" w:color="auto"/>
                    <w:left w:val="none" w:sz="0" w:space="0" w:color="auto"/>
                    <w:bottom w:val="none" w:sz="0" w:space="0" w:color="auto"/>
                    <w:right w:val="none" w:sz="0" w:space="0" w:color="auto"/>
                  </w:divBdr>
                  <w:divsChild>
                    <w:div w:id="1156649533">
                      <w:marLeft w:val="0"/>
                      <w:marRight w:val="0"/>
                      <w:marTop w:val="0"/>
                      <w:marBottom w:val="0"/>
                      <w:divBdr>
                        <w:top w:val="none" w:sz="0" w:space="0" w:color="auto"/>
                        <w:left w:val="none" w:sz="0" w:space="0" w:color="auto"/>
                        <w:bottom w:val="none" w:sz="0" w:space="0" w:color="auto"/>
                        <w:right w:val="none" w:sz="0" w:space="0" w:color="auto"/>
                      </w:divBdr>
                      <w:divsChild>
                        <w:div w:id="1955596387">
                          <w:marLeft w:val="0"/>
                          <w:marRight w:val="0"/>
                          <w:marTop w:val="0"/>
                          <w:marBottom w:val="0"/>
                          <w:divBdr>
                            <w:top w:val="none" w:sz="0" w:space="0" w:color="auto"/>
                            <w:left w:val="none" w:sz="0" w:space="0" w:color="auto"/>
                            <w:bottom w:val="none" w:sz="0" w:space="0" w:color="auto"/>
                            <w:right w:val="none" w:sz="0" w:space="0" w:color="auto"/>
                          </w:divBdr>
                          <w:divsChild>
                            <w:div w:id="1495488935">
                              <w:marLeft w:val="0"/>
                              <w:marRight w:val="0"/>
                              <w:marTop w:val="0"/>
                              <w:marBottom w:val="0"/>
                              <w:divBdr>
                                <w:top w:val="none" w:sz="0" w:space="0" w:color="auto"/>
                                <w:left w:val="none" w:sz="0" w:space="0" w:color="auto"/>
                                <w:bottom w:val="none" w:sz="0" w:space="0" w:color="auto"/>
                                <w:right w:val="none" w:sz="0" w:space="0" w:color="auto"/>
                              </w:divBdr>
                              <w:divsChild>
                                <w:div w:id="152260420">
                                  <w:marLeft w:val="0"/>
                                  <w:marRight w:val="0"/>
                                  <w:marTop w:val="0"/>
                                  <w:marBottom w:val="0"/>
                                  <w:divBdr>
                                    <w:top w:val="none" w:sz="0" w:space="0" w:color="auto"/>
                                    <w:left w:val="none" w:sz="0" w:space="0" w:color="auto"/>
                                    <w:bottom w:val="none" w:sz="0" w:space="0" w:color="auto"/>
                                    <w:right w:val="none" w:sz="0" w:space="0" w:color="auto"/>
                                  </w:divBdr>
                                </w:div>
                                <w:div w:id="1996913396">
                                  <w:marLeft w:val="0"/>
                                  <w:marRight w:val="0"/>
                                  <w:marTop w:val="0"/>
                                  <w:marBottom w:val="0"/>
                                  <w:divBdr>
                                    <w:top w:val="none" w:sz="0" w:space="0" w:color="auto"/>
                                    <w:left w:val="none" w:sz="0" w:space="0" w:color="auto"/>
                                    <w:bottom w:val="none" w:sz="0" w:space="0" w:color="auto"/>
                                    <w:right w:val="none" w:sz="0" w:space="0" w:color="auto"/>
                                  </w:divBdr>
                                </w:div>
                                <w:div w:id="2008946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44344011">
      <w:bodyDiv w:val="1"/>
      <w:marLeft w:val="0"/>
      <w:marRight w:val="0"/>
      <w:marTop w:val="0"/>
      <w:marBottom w:val="0"/>
      <w:divBdr>
        <w:top w:val="none" w:sz="0" w:space="0" w:color="auto"/>
        <w:left w:val="none" w:sz="0" w:space="0" w:color="auto"/>
        <w:bottom w:val="none" w:sz="0" w:space="0" w:color="auto"/>
        <w:right w:val="none" w:sz="0" w:space="0" w:color="auto"/>
      </w:divBdr>
    </w:div>
    <w:div w:id="2144611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81b07f05b854be88c238b6f8f81eefc" PartId="69c19ef109474edab9a0466872f3351d">
    <Part Type="straipsnis" Nr="1" Abbr="1 str." Title="6.228¹ straipsnio pakeitimas" DocPartId="287a473059b24c7dbe84065c8a8fda1b" PartId="07b5486ea39149dfbeb2017eeb4b27e1">
      <Part Type="strDalis" Nr="1" Abbr="1 str. 1 d." DocPartId="92cb93e3cbfe4b35a67028878945c819" PartId="de5afba9387d4649891d911fef55d04d">
        <Part Type="citata" DocPartId="c2f8a818c3224d85b34a3f917acae44d" PartId="45190739b08b4562ac735d104df04b84">
          <Part Type="strDalis" Nr="16" Abbr="16 d." DocPartId="f1a37baa8eda4c5fbe6be8e1a3b38d5d" PartId="5ade1884af4d4e12bd5da06b61c65bae"/>
        </Part>
      </Part>
      <Part Type="strDalis" Nr="2" Abbr="1 str. 2 d." DocPartId="39fc3e35e6324fa4b9092214c072d408" PartId="f59afa184ba847abae29e569ffd49505">
        <Part Type="citata" DocPartId="0dca406156624869900e866ddd0479ff" PartId="732bc8ccc673454c8e894202ec1707d9">
          <Part Type="strDalis" Nr="17" Abbr="17 d." DocPartId="c3b4b893160a48799b2fa4d93a5b78ff" PartId="df98397fca43455ebef351461d25b3fa"/>
        </Part>
      </Part>
      <Part Type="strDalis" Nr="3" Abbr="1 str. 3 d." DocPartId="c37f0731a6294a48a8a79caa27a6ae45" PartId="a900343c5f9c4db192a6ff7bf4ec5fe7">
        <Part Type="citata" DocPartId="7852717cb47846e68b9e42c040f4110b" PartId="296a6651614443208be282fd55a8e56c">
          <Part Type="strDalis" Nr="18" Abbr="18 d." DocPartId="fbe2661d907e4c7a9f06b8be171995b3" PartId="22bfa19474b642bba06ba21e3f9d7441"/>
        </Part>
      </Part>
    </Part>
    <Part Type="straipsnis" Nr="2" Abbr="2 str." Title="6.228⁶ straipsnio pakeitimas" DocPartId="c6468e9fd1de4c1fb40fe614fd832073" PartId="54e523413b444504ad37c9209946fc5f">
      <Part Type="strDalis" Nr="1" Abbr="2 str. 1 d." DocPartId="71afd073684344dea4f55f27145a9dd9" PartId="699f75f888ae420997b79ba20e7f85e6">
        <Part Type="citata" DocPartId="6349d01ac1634dbfb96dfceffff2aa2a" PartId="c1beb1a44d4749d7ac94523dbeb98cc2">
          <Part Type="strDalis" Nr="1" Abbr="1 d." DocPartId="adfd13255afd41d49186bcb3927007f2" PartId="a6094df4b446479dafe61f4ee6a60c47">
            <Part Type="strPunktas" Nr="1" Abbr="1 d. 1 p." DocPartId="e22ee21d6413476e83a5af35f345c46b" PartId="d6f2eddc894c407cbe675a68c6f520d5"/>
            <Part Type="strPunktas" Nr="2" Abbr="1 d. 2 p." DocPartId="f17ce70b3a654db894e8f3e3778dc865" PartId="69017fc6197c47e796ab1dd83aabdecb"/>
            <Part Type="strPunktas" Nr="3" Abbr="1 d. 3 p." DocPartId="02b0bace64f24b7a8e007285e3461f26" PartId="04c68de2bba04862b41151d9d67a52a4"/>
            <Part Type="strPunktas" Nr="4" Abbr="1 d. 4 p." DocPartId="5cb272eb169e410b98e536352e316aa4" PartId="865e8d42790b461280eab05a99b824a0"/>
            <Part Type="strPunktas" Nr="5" Abbr="1 d. 5 p." DocPartId="1b5c216eeb9e45d3a382d0cc5398065b" PartId="2510e1284f63498494cf4543152d2bf4"/>
            <Part Type="strPunktas" Nr="6" Abbr="1 d. 6 p." DocPartId="20db29473f714486bfe138d9d71dd146" PartId="02d0db284cd347f1959fe3dc31b0abd9"/>
            <Part Type="strPunktas" Nr="7" Abbr="1 d. 7 p." DocPartId="270fe7f42ebf442b9fdcd13643a35e6a" PartId="d4548a622640474a8f0b0a77823ad733"/>
            <Part Type="strPunktas" Nr="8" Abbr="1 d. 8 p." DocPartId="5669910644994158a330d2d2e8fb0612" PartId="86ab67df4c494e29933ea08e053ecfde"/>
            <Part Type="strPunktas" Nr="9" Abbr="1 d. 9 p." DocPartId="c5a697819f1d48df8a54a95faab77340" PartId="4d023f2d097e42babb974d85ee0eff76"/>
            <Part Type="strPunktas" Nr="10" Abbr="1 d. 10 p." DocPartId="f7d5ec0d24c64d3390ad4f2df8767028" PartId="fe64c17abe1845d5ba57a0a0c614bb73"/>
            <Part Type="strPunktas" Nr="11" Abbr="1 d. 11 p." DocPartId="cd4df2e82b384bfca28c420bafe963f8" PartId="42f18ee69cf04e1989a7c170b15fa6d9"/>
            <Part Type="strPunktas" Nr="12" Abbr="1 d. 12 p." DocPartId="d12ce267e0fc4983b0e6f46da7fcaebb" PartId="b7bef67445514bc89f21a18758089c22"/>
            <Part Type="strPunktas" Nr="13" Abbr="1 d. 13 p." DocPartId="cd9a8f4d17124341906f6d3ed6768c34" PartId="2d3d51d863d34219ba75ab627856d7e2"/>
            <Part Type="strPunktas" Nr="14" Abbr="1 d. 14 p." DocPartId="6e209444e41c45cdbde080c1542d64b3" PartId="3945845c5a784bb79e33098c103d80ae"/>
          </Part>
        </Part>
      </Part>
    </Part>
    <Part Type="straipsnis" Nr="3" Abbr="3 str." Title="6.228⁷ straipsnio pakeitimas" DocPartId="7a68701823674af8b4364c0d1a1e6afe" PartId="13043a4644f84a9782f2b25f463f40bb">
      <Part Type="strDalis" Nr="1" Abbr="3 str. 1 d." DocPartId="410879c20a324e8984cb890e8e10f621" PartId="2ae953196c2246309181f203079ecc81">
        <Part Type="citata" DocPartId="8a0f6c1fd78849d3806942c6699198a1" PartId="f1e734e9f36b410fa45ef26696298557">
          <Part Type="strDalis" Nr="1" Abbr="1 d." DocPartId="6fbfa8dc3c284e06873ab2dfae265c18" PartId="9e8ea85220ce4092a827e163c0ca902d">
            <Part Type="strPunktas" Nr="1" Abbr="1 d. 1 p." DocPartId="a22b91358b9441bb83277f36e9dc4662" PartId="3393577c58fb47e799a115812d2e4fee"/>
            <Part Type="strPunktas" Nr="2" Abbr="1 d. 2 p." DocPartId="1b32eb1a22f940c8b2c504e3e6e957d2" PartId="b7f1c8cc298e4285836d140991b007ca"/>
            <Part Type="strPunktas" Nr="3" Abbr="1 d. 3 p." DocPartId="9b3ee4ef31d147f1b1761d8fbf0027e8" PartId="f941c0e5a625484eab93a1c0e3d1667d"/>
            <Part Type="strPunktas" Nr="4" Abbr="1 d. 4 p." DocPartId="673195609c70463ca79465c6acfda849" PartId="8caa2a4adc084f98a4ea9140567d234c"/>
            <Part Type="strPunktas" Nr="5" Abbr="1 d. 5 p." DocPartId="59280eda244e42dca66ea1db693d9182" PartId="7e78b3f5f338404e941a3f9a91cb6b0d"/>
            <Part Type="strPunktas" Nr="6" Abbr="1 d. 6 p." DocPartId="e5ac5e8080494588bf22e7bd989455e4" PartId="dda9582ba0d54f2385afc85dcddfcd6b"/>
            <Part Type="strPunktas" Nr="7" Abbr="1 d. 7 p." DocPartId="d2878442bf294bbf99c8fac8ce8b6264" PartId="782d827dc24a40cdad04e5987d0da07f"/>
            <Part Type="strPunktas" Nr="8" Abbr="1 d. 8 p." DocPartId="d0f78776a7004d8f9bfcfb0a3b7a5937" PartId="eaae002a9f754ccfb0335518e5272fa5"/>
            <Part Type="strPunktas" Nr="9" Abbr="1 d. 9 p." DocPartId="ea18402d394b478eb4dfc29924e062e4" PartId="7f35619ab31d49a3a2d5f319f6673b4d"/>
            <Part Type="strPunktas" Nr="10" Abbr="1 d. 10 p." DocPartId="6e633dcb7c574d3588f00fa4f9cefe44" PartId="5ae4edc85b9f4994afb4df7fd5b378ef"/>
            <Part Type="strPunktas" Nr="11" Abbr="1 d. 11 p." DocPartId="8420f73216154ba3a112a434c50ed84f" PartId="ce61d52780474be2bcf4ad4c84e6390d"/>
            <Part Type="strPunktas" Nr="12" Abbr="1 d. 12 p." DocPartId="b38404675acc4980b8b308121d28b809" PartId="fc5937f1185e411b8e9b8f2674a47c65"/>
            <Part Type="strPunktas" Nr="13" Abbr="1 d. 13 p." DocPartId="726d8beba15f4e54995f793c4fda4d4d" PartId="a4bcadd621c84e2189cba287dc6085c9"/>
            <Part Type="strPunktas" Nr="14" Abbr="1 d. 14 p." DocPartId="76367afd60e44956a1cbb079588b4565" PartId="9569c019b06349b19acae89a75b5728a"/>
            <Part Type="strPunktas" Nr="15" Abbr="1 d. 15 p." DocPartId="1e27717efce94f9c9817bc90dfde04b1" PartId="414f4208a7c24fa8bf5cd6b2de146fe9"/>
            <Part Type="strPunktas" Nr="16" Abbr="1 d. 16 p." DocPartId="6de9cea384954a838554d58603547aaa" PartId="cf2a5c2fa948470c802d607cf1485491"/>
            <Part Type="strPunktas" Nr="17" Abbr="1 d. 17 p." DocPartId="eb589822d45242809d2a0c1cbea7d0c9" PartId="d8eddeb52a78471797fbabfed8f94c3c"/>
            <Part Type="strPunktas" Nr="18" Abbr="1 d. 18 p." DocPartId="4648c02cb9c944808ea41c0946e9ec79" PartId="e0b043cebf5443b1a373bd5910af8485"/>
            <Part Type="strPunktas" Nr="19" Abbr="1 d. 19 p." DocPartId="01a8e815f5e74e77aa0e4774fe8dc3c0" PartId="144a033e183347848ba1ded187a9f62a"/>
            <Part Type="strPunktas" Nr="20" Abbr="1 d. 20 p." DocPartId="e33e738f2bda424284a753d00330fa21" PartId="3184f48f83f8494582fb6e6a06a4cc63"/>
            <Part Type="strPunktas" Nr="21" Abbr="1 d. 21 p." DocPartId="b31fae6ee27941c9831a32be3bfc4f81" PartId="92a93e74dded4df5bb80597171fef198"/>
            <Part Type="strPunktas" Nr="22" Abbr="1 d. 22 p." DocPartId="693c36db23344181996df3b705206330" PartId="63673b90e21249a49f1b2f93c1d5aca0"/>
            <Part Type="strPunktas" Nr="23" Abbr="1 d. 23 p." DocPartId="47ffbd2209fb4b81a23259b32a8f79cd" PartId="625364877aef403e9b4e56a4fff69b02"/>
            <Part Type="strPunktas" Nr="24" Abbr="1 d. 24 p." DocPartId="2efa8848c85545bf837a1dda874ae016" PartId="6106ddcc62494990944a5fbb55f16e6a"/>
          </Part>
        </Part>
      </Part>
    </Part>
    <Part Type="straipsnis" Nr="4" Abbr="4 str." Title="6.228⁸ straipsnio pakeitimas" DocPartId="5e4585a0ec4e4f8c91a89d69fecaf655" PartId="ca470c10266b4f459f815bc1e777007d">
      <Part Type="strDalis" Nr="1" Abbr="4 str. 1 d." DocPartId="e7e73c14ab1c49e2859df5fae82a33e7" PartId="b24dc70b29c44be5a67fd8e548a28d3f">
        <Part Type="citata" DocPartId="ea16876e552047418a33b9400162cf6c" PartId="ffb52e8df36540c78dcf797ec2a11f1d">
          <Part Type="strDalis" Nr="3" Abbr="3 d." DocPartId="7fa890d378e34021a6b4c3f5082b5bd0" PartId="aa0aa09e949948b4b00d65fa129bd012"/>
        </Part>
      </Part>
    </Part>
    <Part Type="straipsnis" Nr="5" Abbr="5 str." Title="6.228¹⁴ straipsnio pakeitimas" DocPartId="34dc38bb84764fd39f8744b74d987d6c" PartId="589e1469aa28454c90285eebc7322237">
      <Part Type="strDalis" Nr="1" Abbr="5 str. 1 d." DocPartId="2f97b3a921274910bae8732019edfa11" PartId="2e250e7b9e26447e85f7e6fd567572ce">
        <Part Type="citata" DocPartId="9159b5ddf5a74a948f15ecddf0909c42" PartId="48c89c1b54e543fdacfa935e0416a9c1">
          <Part Type="strDalis" Nr="6" Abbr="6 d." DocPartId="aba78a6915154b4aa6489b750493b93d" PartId="63ec38c520a44944900f341e157eac06"/>
        </Part>
      </Part>
    </Part>
    <Part Type="straipsnis" Nr="6" Abbr="6 str." Title="Kodekso priedo pakeitimas" DocPartId="75030d16f79e4a7296f620ede9f3faf3" PartId="b02d446b81b54c8b8965a8b13077825a">
      <Part Type="strDalis" Nr="1" Abbr="6 str. 1 d." DocPartId="458d34076fab41889b44f7bc4b27b509" PartId="f202b4a3593d4fda9c13e53700e1890d">
        <Part Type="citata" DocPartId="b5e7027d8c244fbfb54748b17815939d" PartId="5a794c1e256f4718b762657311971eec">
          <Part Type="strDalis" Nr="4" Abbr="4 d." DocPartId="e939d5191b494c309ef8cd2533fcbb62" PartId="18ed3da564964065b25b5302e08a79ef"/>
        </Part>
      </Part>
    </Part>
    <Part Type="straipsnis" Nr="7" Abbr="7 str." Title="Įstatymo įsigaliojimas" DocPartId="3d94867e956b4419aa177b512adb8b39" PartId="204d36a5841240548e8bc7b3b929e20c">
      <Part Type="strDalis" Nr="1" Abbr="7 str. 1 d." DocPartId="d3570c3d3c154b7197fb672b7db980d9" PartId="a6f65489d0284a32b69225eb03545d13"/>
    </Part>
    <Part Type="signatura" DocPartId="f087bd7ff0aa4faeac263da13bd8dc3a" PartId="7f3beebb199f4b23a8fa6ed4a649b4b7"/>
  </Part>
</Parts>
</file>

<file path=customXml/itemProps1.xml><?xml version="1.0" encoding="utf-8"?>
<ds:datastoreItem xmlns:ds="http://schemas.openxmlformats.org/officeDocument/2006/customXml" ds:itemID="{682E59F1-4931-4040-80CF-B0992ABBCF70}">
  <ds:schemaRefs>
    <ds:schemaRef ds:uri="http://schemas.openxmlformats.org/officeDocument/2006/bibliography"/>
  </ds:schemaRefs>
</ds:datastoreItem>
</file>

<file path=customXml/itemProps2.xml><?xml version="1.0" encoding="utf-8"?>
<ds:datastoreItem xmlns:ds="http://schemas.openxmlformats.org/officeDocument/2006/customXml" ds:itemID="{9EB4C8CE-5921-4A02-A231-F6DFD38B984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1624</Words>
  <Characters>11190</Characters>
  <Application>Microsoft Office Word</Application>
  <DocSecurity>4</DocSecurity>
  <Lines>180</Lines>
  <Paragraphs>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12734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2025-03-21T14:00:00Z</dcterms:created>
  <dc:creator>Algis Baležentis</dc:creator>
  <lastModifiedBy>adlibuser</lastModifiedBy>
  <lastPrinted>2020-10-16T11:32:00Z</lastPrinted>
  <dcterms:modified xsi:type="dcterms:W3CDTF">2025-03-21T14:00:00Z</dcterms:modified>
  <revision>2</revision>
</coreProperties>
</file>