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aef169920554150afa96cbf5dcce5f8"/>
        <w:lock w:val="sdtLocked"/>
        <w:richText/>
      </w:sdtPr>
      <w:sdtContent>
        <w:p w14:paraId="2E0D8F3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93CA86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9A91059" w14:textId="712CE936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ŽILVIČIŲ G. 2, ŠIAULIŲ MIESTE, </w:t>
          </w:r>
        </w:p>
        <w:p w14:paraId="3B9CC583" w14:textId="0AD1FD63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1999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GRUODŽIO 31 D. </w:t>
          </w:r>
          <w:r>
            <w:rPr>
              <w:b/>
              <w:szCs w:val="24"/>
              <w:lang w:eastAsia="ar-SA"/>
            </w:rPr>
            <w:t xml:space="preserve">VALSTYBINĖS ŽEMĖS NUOMOS SUTARTĮ  NR. N29/99-0283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5506003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131772FC" w14:textId="34F2788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2D1E113D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ba36dfde483443d0820d19fc70770861"/>
            <w:lock w:val="sdtLocked"/>
            <w:richText/>
          </w:sdtPr>
          <w:sdtContent>
            <w:p w14:paraId="3F8C4FF4" w14:textId="68B1A383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E. P., B. P., R. R. ir R. R. 2024-06-14 prašymą (registracijos DVS „Avilys“ Nr. GP-686),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2997-0013-2015) pastatytas 1970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60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 nekilnojamojo daikto kadastro duomenų byloje nurodytus statinio ar įrenginio nusidėvėjimo duomenis, vadovaujantis aplinkos ministro patvirtinta pastatų, statinių ir įrenginių, pastatytų iki 1996 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77e0d767478449a3bde64d2a5ada979a"/>
            <w:lock w:val="sdtLocked"/>
            <w:richText/>
          </w:sdtPr>
          <w:sdtContent>
            <w:p w14:paraId="5F4DE93E" w14:textId="77C1F2A5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savivaldybės, E. P., B. P., R. R. ir R. R. 1999 m. gruodžio 31 d. valstybinės žemės nuomos sutarties Nr. N29/99-0283 (toliau – Sutartis) dėl 0,1436 ha ploto sklypo dalies, esančios 0,1621 ha ploto bendrai naudojamame žemės sklype (kadastro Nr.  2901/0012:331, unikalus Nr. 2901-0012-0331) Žilvičių g. 2, Šiaulių mieste, nuomos galiojimo terminas nuo 2024 m. gruodžio 31 d. iki 2041 m. gruodžio 31 d., nu</w:t>
              </w:r>
              <w:r>
                <w:rPr>
                  <w:szCs w:val="24"/>
                  <w:lang w:eastAsia="lt-LT"/>
                </w:rPr>
                <w:t>omos terminą</w:t>
              </w:r>
              <w:r>
                <w:rPr>
                  <w:szCs w:val="24"/>
                  <w:lang w:eastAsia="ar-SA"/>
                </w:rPr>
                <w:t xml:space="preserve"> apskaičiuojant vadovaujantis Tvarka ir STR 1.12.06:2002 priedo 9.1 papunkčiu, pagal Sutarties pakeitimo sutarties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e5ee281aeef4873b53e967e19b14457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0ED2F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8DCD20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3D10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C5E1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D57E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4174C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5C961D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1F0E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714FBF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091931f5bdf43f096473a37b43ac9e7" PartId="baef169920554150afa96cbf5dcce5f8">
    <Part Type="preambule" DocPartId="9c02de664913463199ba644d0fd29f34" PartId="ba36dfde483443d0820d19fc70770861"/>
    <Part Type="pastraipa" DocPartId="2a7ae20903944516819c5a7a08ea9076" PartId="77e0d767478449a3bde64d2a5ada979a"/>
    <Part Type="signatura" DocPartId="95c92b034a424bb19397bad61e54fc37" PartId="9e5ee281aeef4873b53e967e19b14457"/>
  </Part>
</Parts>
</file>

<file path=customXml/itemProps1.xml><?xml version="1.0" encoding="utf-8"?>
<ds:datastoreItem xmlns:ds="http://schemas.openxmlformats.org/officeDocument/2006/customXml" ds:itemID="{78AD82A2-D170-44FE-9920-E0154AD282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337690-9F97-4C59-9A64-602ED2644E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470</Words>
  <Characters>2981</Characters>
  <Application>Microsoft Office Word</Application>
  <DocSecurity>4</DocSecurity>
  <Lines>52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2024-07-18T13:58:00Z</dcterms:created>
  <dc:creator>Evaldas</dc:creator>
  <dc:language>en-US</dc:language>
  <lastModifiedBy>adlibuser</lastModifiedBy>
  <lastPrinted>2024-02-07T14:35:00Z</lastPrinted>
  <dcterms:modified xsi:type="dcterms:W3CDTF">2024-07-18T13:58:00Z</dcterms:modified>
  <revision>2</revision>
</coreProperties>
</file>