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microsoft.com/office/2011/relationships/webextensiontaskpanes" Target="word/webextensions/taskpanes.xml"/>
  <Relationship Id="rId4" Type="http://schemas.openxmlformats.org/officeDocument/2006/relationships/extended-properties" Target="docProps/app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2f449173de94d338239d04a1f2eea31"/>
        <w:lock w:val="sdtLocked"/>
        <w:richText/>
      </w:sdtPr>
      <w:sdtContent>
        <w:p>
          <w:pPr>
            <w:keepNext/>
            <w:ind w:left="7774"/>
            <w:jc w:val="both"/>
            <w:outlineLvl w:val="1"/>
            <w:rPr>
              <w:b/>
              <w:iCs/>
              <w:szCs w:val="24"/>
            </w:rPr>
          </w:pPr>
          <w:r>
            <w:rPr>
              <w:b/>
              <w:iCs/>
              <w:szCs w:val="24"/>
            </w:rPr>
            <w:t>Projektas</w:t>
          </w:r>
        </w:p>
        <w:p>
          <w:pPr>
            <w:ind w:left="7774"/>
          </w:pPr>
          <w:r>
            <w:t>Nr. TSP-</w:t>
          </w:r>
        </w:p>
        <w:p>
          <w:pPr>
            <w:jc w:val="center"/>
            <w:rPr>
              <w:b/>
              <w:bCs/>
              <w:color w:val="000000"/>
              <w:spacing w:val="-1"/>
              <w:szCs w:val="24"/>
            </w:rPr>
          </w:pPr>
        </w:p>
        <w:p>
          <w:pPr>
            <w:jc w:val="center"/>
            <w:rPr>
              <w:b/>
              <w:bCs/>
              <w:color w:val="000000"/>
              <w:spacing w:val="-1"/>
              <w:szCs w:val="24"/>
            </w:rPr>
          </w:pPr>
          <w:r>
            <w:rPr>
              <w:b/>
              <w:bCs/>
              <w:color w:val="000000"/>
              <w:spacing w:val="-1"/>
              <w:szCs w:val="24"/>
            </w:rPr>
            <w:t>RADVILIŠKIO RAJONO SAVIVALDYBĖS TARYBA</w:t>
          </w:r>
        </w:p>
        <w:p>
          <w:pPr>
            <w:widowControl w:val="0"/>
            <w:jc w:val="center"/>
            <w:rPr>
              <w:b/>
              <w:bCs/>
              <w:color w:val="000000"/>
              <w:spacing w:val="-1"/>
              <w:szCs w:val="24"/>
            </w:rPr>
          </w:pPr>
        </w:p>
        <w:p>
          <w:pPr>
            <w:widowControl w:val="0"/>
            <w:jc w:val="center"/>
            <w:rPr>
              <w:b/>
              <w:bCs/>
              <w:color w:val="000000"/>
              <w:spacing w:val="-1"/>
              <w:szCs w:val="24"/>
            </w:rPr>
          </w:pPr>
          <w:r>
            <w:rPr>
              <w:b/>
              <w:bCs/>
              <w:color w:val="000000"/>
              <w:spacing w:val="-1"/>
              <w:szCs w:val="24"/>
            </w:rPr>
            <w:t>SPRENDIMAS</w:t>
          </w:r>
        </w:p>
        <w:p>
          <w:pPr>
            <w:widowControl w:val="0"/>
            <w:jc w:val="center"/>
            <w:rPr>
              <w:szCs w:val="24"/>
            </w:rPr>
          </w:pPr>
          <w:r>
            <w:rPr>
              <w:b/>
              <w:bCs/>
              <w:spacing w:val="-1"/>
              <w:szCs w:val="24"/>
            </w:rPr>
            <w:t>DĖL RADVILIŠKIO RAJONO SAVIVALDYBĖS TARYBOS 2023 M. BALANDŽIO 26 D. SPRENDIMO NR. T-1 „DĖL RADVILIŠKIO RAJONO SAVIVALDYBĖS TARYBOS KOMITETŲ SUDARYMO</w:t>
          </w:r>
          <w:r>
            <w:rPr>
              <w:b/>
              <w:bCs/>
              <w:szCs w:val="24"/>
            </w:rPr>
            <w:t xml:space="preserve">“ PAKEITIMO </w:t>
          </w:r>
        </w:p>
        <w:p>
          <w:pPr>
            <w:widowControl w:val="0"/>
            <w:jc w:val="center"/>
            <w:rPr>
              <w:szCs w:val="24"/>
            </w:rPr>
          </w:pPr>
        </w:p>
        <w:p>
          <w:pPr>
            <w:widowControl w:val="0"/>
            <w:jc w:val="center"/>
            <w:rPr>
              <w:spacing w:val="-1"/>
              <w:szCs w:val="24"/>
            </w:rPr>
          </w:pPr>
          <w:r>
            <w:rPr>
              <w:spacing w:val="-1"/>
              <w:szCs w:val="24"/>
            </w:rPr>
            <w:t xml:space="preserve">2025 m.                     d. Nr. T-</w:t>
          </w:r>
        </w:p>
        <w:p>
          <w:pPr>
            <w:widowControl w:val="0"/>
            <w:jc w:val="center"/>
            <w:rPr>
              <w:color w:val="000000"/>
              <w:spacing w:val="-1"/>
              <w:szCs w:val="24"/>
            </w:rPr>
          </w:pPr>
          <w:r>
            <w:rPr>
              <w:color w:val="000000"/>
              <w:spacing w:val="-1"/>
              <w:szCs w:val="24"/>
            </w:rPr>
            <w:t>Radviliškis</w:t>
          </w:r>
        </w:p>
        <w:p>
          <w:pPr>
            <w:widowControl w:val="0"/>
            <w:rPr>
              <w:color w:val="000000"/>
              <w:spacing w:val="-1"/>
              <w:szCs w:val="24"/>
            </w:rPr>
          </w:pPr>
        </w:p>
        <w:sdt>
          <w:sdtPr>
            <w:alias w:val="preambule"/>
            <w:tag w:val="part_3459d359fc594d2692126e2e844a06fa"/>
            <w:lock w:val="sdtLocked"/>
            <w:richText/>
          </w:sdtPr>
          <w:sdtContent>
            <w:p>
              <w:pPr>
                <w:widowControl w:val="0"/>
                <w:spacing w:line="276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pacing w:val="-1"/>
                  <w:szCs w:val="24"/>
                </w:rPr>
                <w:t xml:space="preserve">Vadovaudamasi Lietuvos Respublikos vietos savivaldos įstatymo </w:t>
              </w:r>
              <w:r>
                <w:t>10 straipsnio 2 dalimi</w:t>
              </w:r>
              <w:r>
                <w:rPr>
                  <w:color w:val="000000"/>
                  <w:spacing w:val="-1"/>
                  <w:szCs w:val="24"/>
                </w:rPr>
                <w:t xml:space="preserve">, 15 straipsnio 2 dalies 4 punktu, 19 straipsniu, </w:t>
              </w:r>
              <w:r>
                <w:rPr>
                  <w:color w:val="212529"/>
                </w:rPr>
                <w:t>Radviliškio rajono savivaldybės tarybos veiklos reglamento, patvirtinto Radviliškio rajono savivaldybės tarybos 2023 m. balandžio 13 d. sprendimo T-957 „Dėl Radviliškio rajono savivaldybės tarybos veiklos reglamento patvirtinimo“ 1 punktu, 136.2 papunkčiu</w:t>
              </w:r>
              <w:r>
                <w:rPr>
                  <w:color w:val="000000"/>
                  <w:spacing w:val="-1"/>
                  <w:szCs w:val="24"/>
                </w:rPr>
                <w:t xml:space="preserve"> ir atsižvelgdama į tai, kad išrinkta Radviliškio rajono savivaldybės tarybos narys (-ė) ................................ prisiekė 2025 m. balandžio 24 d. vykusiame Radviliškio rajono savivaldybės tarybos posėdyje, Radviliškio rajono savivaldybės taryba </w:t>
              </w:r>
              <w:r>
                <w:rPr>
                  <w:color w:val="000000"/>
                  <w:spacing w:val="54"/>
                  <w:szCs w:val="24"/>
                </w:rPr>
                <w:t>nusprendži</w:t>
              </w:r>
              <w:r>
                <w:rPr>
                  <w:color w:val="000000"/>
                  <w:szCs w:val="24"/>
                </w:rPr>
                <w:t xml:space="preserve">a: </w:t>
              </w:r>
            </w:p>
          </w:sdtContent>
        </w:sdt>
        <w:sdt>
          <w:sdtPr>
            <w:alias w:val="1 p."/>
            <w:tag w:val="part_25cae5d95f994355980bb2b0b23acfc7"/>
            <w:lock w:val="sdtLocked"/>
            <w:richText/>
          </w:sdtPr>
          <w:sdtContent>
            <w:p>
              <w:pPr>
                <w:widowControl w:val="0"/>
                <w:spacing w:line="276" w:lineRule="auto"/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25cae5d95f994355980bb2b0b23acfc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Pakeisti</w:t>
              </w:r>
              <w:r>
                <w:rPr>
                  <w:color w:val="000000"/>
                  <w:spacing w:val="-1"/>
                  <w:szCs w:val="24"/>
                </w:rPr>
                <w:t xml:space="preserve"> Radviliškio rajono savivaldybės 2023 m. </w:t>
              </w:r>
              <w:r>
                <w:rPr>
                  <w:szCs w:val="24"/>
                  <w:shd w:val="clear" w:color="auto" w:fill="FFFFFF"/>
                </w:rPr>
                <w:t xml:space="preserve">balandžio 26 d. sprendimo Nr. T-1 „Dėl Radviliškio rajono savivaldybės tarybos komitetų sudarymo“ 4 punktu sudaryto Radviliškio rajono savivaldybės tarybos Kultūros, švietimo ir sporto komiteto sudėtį – į komiteto sudėtį įtraukti </w:t>
              </w:r>
              <w:r>
                <w:rPr>
                  <w:color w:val="000000"/>
                  <w:spacing w:val="-1"/>
                  <w:szCs w:val="24"/>
                </w:rPr>
                <w:t xml:space="preserve">Radviliškio rajono savivaldybės tarybos narį (-ę) </w:t>
              </w:r>
              <w:r>
                <w:rPr>
                  <w:szCs w:val="24"/>
                  <w:shd w:val="clear" w:color="auto" w:fill="FFFFFF"/>
                </w:rPr>
                <w:t xml:space="preserve">......................... ir 4 punktą išdėstyti taip: </w:t>
              </w:r>
            </w:p>
            <w:sdt>
              <w:sdtPr>
                <w:alias w:val="citata"/>
                <w:tag w:val="part_d2531505028c45e18dced10f429d19a1"/>
                <w:lock w:val="sdtLocked"/>
                <w:richText/>
              </w:sdtPr>
              <w:sdtContent>
                <w:sdt>
                  <w:sdtPr>
                    <w:alias w:val="4 p."/>
                    <w:tag w:val="part_b38dffa265af4008b000ee11bea53890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tabs>
                          <w:tab w:val="left" w:pos="993"/>
                        </w:tabs>
                        <w:spacing w:line="276" w:lineRule="auto"/>
                        <w:ind w:firstLine="709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r>
                        <w:rPr>
                          <w:color w:val="000000"/>
                          <w:spacing w:val="-1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38dffa265af4008b000ee11bea5389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shd w:val="clear" w:color="auto" w:fill="FFFFFF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</w:rPr>
                        <w:t>. Sudaryti Radviliškio rajono savivaldybės tarybos Kultūros, švietimo ir sporto komitetą iš 5 (penkių) narių:</w:t>
                      </w:r>
                    </w:p>
                    <w:sdt>
                      <w:sdtPr>
                        <w:alias w:val="4.1 pp."/>
                        <w:tag w:val="part_1b970ea99c0b4076b406a93d650b8bfc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tabs>
                              <w:tab w:val="left" w:pos="993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  <w:shd w:val="clear" w:color="auto" w:fill="FFFFFF"/>
                            </w:rPr>
                          </w:pPr>
                          <w:sdt>
                            <w:sdtPr>
                              <w:alias w:val="Numeris"/>
                              <w:tag w:val="nr_1b970ea99c0b4076b406a93d650b8bf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</w:rPr>
                                <w:t>4.1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</w:rPr>
                            <w:t>. Vytautas Simelis;</w:t>
                          </w:r>
                        </w:p>
                      </w:sdtContent>
                    </w:sdt>
                    <w:sdt>
                      <w:sdtPr>
                        <w:alias w:val="4.2 pp."/>
                        <w:tag w:val="part_986e31ed0c7349b7b946b23dde2dea28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tabs>
                              <w:tab w:val="left" w:pos="993"/>
                            </w:tabs>
                            <w:spacing w:line="276" w:lineRule="auto"/>
                            <w:ind w:firstLine="709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86e31ed0c7349b7b946b23dde2dea2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</w:rPr>
                                <w:t>4.2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</w:rPr>
                            <w:t>. Karolis Balsys;</w:t>
                          </w:r>
                        </w:p>
                      </w:sdtContent>
                    </w:sdt>
                    <w:sdt>
                      <w:sdtPr>
                        <w:alias w:val="4.3 pp."/>
                        <w:tag w:val="part_29e19e676c0549e39a4f576544b2eee6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tabs>
                              <w:tab w:val="left" w:pos="993"/>
                            </w:tabs>
                            <w:spacing w:line="276" w:lineRule="auto"/>
                            <w:ind w:firstLine="709"/>
                            <w:rPr>
                              <w:color w:val="000000"/>
                              <w:spacing w:val="-1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9e19e676c0549e39a4f576544b2eee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</w:rPr>
                                <w:t>4.3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</w:rPr>
                            <w:t>. Laima Škėmienė;</w:t>
                          </w:r>
                        </w:p>
                      </w:sdtContent>
                    </w:sdt>
                    <w:sdt>
                      <w:sdtPr>
                        <w:alias w:val="4.4 pp."/>
                        <w:tag w:val="part_e10c8b99216646fcb137ab701a26d841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tabs>
                              <w:tab w:val="left" w:pos="993"/>
                            </w:tabs>
                            <w:spacing w:line="276" w:lineRule="auto"/>
                            <w:ind w:firstLine="709"/>
                            <w:rPr>
                              <w:color w:val="000000"/>
                              <w:spacing w:val="-1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10c8b99216646fcb137ab701a26d84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pacing w:val="-1"/>
                                  <w:szCs w:val="24"/>
                                </w:rPr>
                                <w:t>4.4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1"/>
                              <w:szCs w:val="24"/>
                            </w:rPr>
                            <w:t>. ............................;</w:t>
                          </w:r>
                        </w:p>
                      </w:sdtContent>
                    </w:sdt>
                    <w:sdt>
                      <w:sdtPr>
                        <w:alias w:val="4.5 pp."/>
                        <w:tag w:val="part_52d95b7b61bc43b6a3ae1fbee7057fc8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tabs>
                              <w:tab w:val="left" w:pos="993"/>
                            </w:tabs>
                            <w:spacing w:line="276" w:lineRule="auto"/>
                            <w:ind w:firstLine="709"/>
                            <w:rPr>
                              <w:color w:val="000000"/>
                              <w:spacing w:val="-1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2d95b7b61bc43b6a3ae1fbee7057fc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pacing w:val="-1"/>
                                  <w:szCs w:val="24"/>
                                </w:rPr>
                                <w:t>4.5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1"/>
                              <w:szCs w:val="24"/>
                            </w:rPr>
                            <w:t>. Paulius Kablys.“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47519afaf1974390b516b0662ae8dfc3"/>
            <w:lock w:val="sdtLocked"/>
            <w:richText/>
          </w:sdtPr>
          <w:sdtContent>
            <w:p>
              <w:pPr>
                <w:spacing w:line="276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7519afaf1974390b516b0662ae8dfc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Nurodyti, kad 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>
              <w:pPr>
                <w:spacing w:line="276" w:lineRule="auto"/>
                <w:ind w:firstLine="709"/>
                <w:jc w:val="both"/>
                <w:rPr>
                  <w:iCs/>
                  <w:szCs w:val="24"/>
                </w:rPr>
              </w:pPr>
            </w:p>
            <w:p>
              <w:pPr>
                <w:widowControl w:val="0"/>
                <w:tabs>
                  <w:tab w:val="left" w:pos="993"/>
                </w:tabs>
                <w:spacing w:line="276" w:lineRule="auto"/>
                <w:ind w:firstLine="709"/>
                <w:rPr>
                  <w:strike/>
                  <w:szCs w:val="24"/>
                </w:rPr>
              </w:pPr>
            </w:p>
            <w:p>
              <w:pPr>
                <w:widowControl w:val="0"/>
                <w:tabs>
                  <w:tab w:val="left" w:pos="993"/>
                </w:tabs>
                <w:spacing w:line="276" w:lineRule="auto"/>
                <w:rPr>
                  <w:szCs w:val="24"/>
                </w:rPr>
              </w:pPr>
            </w:p>
            <w:p>
              <w:pPr>
                <w:widowControl w:val="0"/>
                <w:spacing w:line="276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 xml:space="preserve">                                                                                </w:t>
              </w:r>
            </w:p>
            <w:p>
              <w:pPr>
                <w:widowControl w:val="0"/>
                <w:spacing w:line="276" w:lineRule="auto"/>
                <w:jc w:val="both"/>
                <w:rPr>
                  <w:szCs w:val="24"/>
                </w:rPr>
              </w:pPr>
            </w:p>
            <w:p>
              <w:pPr>
                <w:widowControl w:val="0"/>
                <w:jc w:val="both"/>
                <w:rPr>
                  <w:szCs w:val="24"/>
                </w:rPr>
              </w:pPr>
            </w:p>
            <w:p>
              <w:pPr>
                <w:widowControl w:val="0"/>
                <w:jc w:val="both"/>
                <w:rPr>
                  <w:szCs w:val="24"/>
                </w:rPr>
              </w:pPr>
            </w:p>
            <w:p>
              <w:pPr>
                <w:widowControl w:val="0"/>
                <w:jc w:val="both"/>
                <w:rPr>
                  <w:szCs w:val="24"/>
                </w:rPr>
              </w:pPr>
            </w:p>
            <w:p>
              <w:pPr>
                <w:widowControl w:val="0"/>
                <w:jc w:val="both"/>
                <w:rPr>
                  <w:szCs w:val="24"/>
                </w:rPr>
              </w:pPr>
            </w:p>
            <w:p>
              <w:pPr>
                <w:widowControl w:val="0"/>
                <w:jc w:val="both"/>
                <w:rPr>
                  <w:szCs w:val="24"/>
                </w:rPr>
              </w:pPr>
            </w:p>
            <w:p>
              <w:pPr>
                <w:widowControl w:val="0"/>
                <w:jc w:val="both"/>
                <w:rPr>
                  <w:szCs w:val="24"/>
                </w:rPr>
              </w:pPr>
            </w:p>
            <w:p>
              <w:pPr>
                <w:spacing w:line="259" w:lineRule="auto"/>
                <w:rPr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</w:pPr>
            </w:p>
            <w:p>
              <w:pPr>
                <w:rPr>
                  <w:sz w:val="14"/>
                  <w:szCs w:val="14"/>
                </w:rPr>
              </w:pPr>
            </w:p>
          </w:sdtContent>
        </w:sdt>
        <w:sdt>
          <w:sdtPr>
            <w:alias w:val="skirsnis"/>
            <w:tag w:val="part_857378c7795c41fea458fa16a546227d"/>
            <w:lock w:val="sdtLocked"/>
            <w:richText/>
          </w:sdtPr>
          <w:sdtContent>
            <w:sdt>
              <w:sdtPr>
                <w:alias w:val="Pavadinimas"/>
                <w:tag w:val="title_857378c7795c41fea458fa16a546227d"/>
                <w:lock w:val="sdtLocked"/>
                <w:richText/>
              </w:sdtPr>
              <w:sdtContent>
                <w:p>
                  <w:pPr>
                    <w:widowControl w:val="0"/>
                    <w:jc w:val="center"/>
                    <w:rPr>
                      <w:b/>
                      <w:bCs/>
                      <w:spacing w:val="-1"/>
                      <w:szCs w:val="24"/>
                    </w:rPr>
                  </w:pPr>
                  <w:r>
                    <w:rPr>
                      <w:b/>
                      <w:bCs/>
                      <w:spacing w:val="-1"/>
                      <w:szCs w:val="24"/>
                    </w:rPr>
                    <w:t>RADVILIŠKIO RAJONO SAVIVALDYBĖS TARYBOS SPRENDIMO PROJEKTO</w:t>
                  </w:r>
                </w:p>
                <w:p>
                  <w:pPr>
                    <w:widowControl w:val="0"/>
                    <w:jc w:val="center"/>
                    <w:rPr>
                      <w:szCs w:val="24"/>
                    </w:rPr>
                  </w:pPr>
                  <w:r>
                    <w:rPr>
                      <w:b/>
                      <w:bCs/>
                      <w:spacing w:val="-1"/>
                      <w:szCs w:val="24"/>
                    </w:rPr>
                    <w:t xml:space="preserve">„DĖL RADVILIŠKIO RAJONO SAVIVALDYBĖS TARYBOS 2023 M. BALANDŽIO 26 D.  SPRENDIMO NR. T-1 „DĖL RADVILIŠKIO RAJONO SAVIVALDYBĖS TARYBOS KOMITETŲ SUDARYMO</w:t>
                  </w:r>
                  <w:r>
                    <w:rPr>
                      <w:b/>
                      <w:bCs/>
                      <w:szCs w:val="24"/>
                    </w:rPr>
                    <w:t xml:space="preserve">“ PAKEITIMO“ </w:t>
                  </w:r>
                </w:p>
                <w:p>
                  <w:pPr>
                    <w:spacing w:line="259" w:lineRule="auto"/>
                    <w:jc w:val="center"/>
                  </w:pPr>
                  <w:r>
                    <w:rPr>
                      <w:b/>
                      <w:bCs/>
                      <w:kern w:val="32"/>
                    </w:rPr>
                    <w:t>AIŠKINAMASIS RAŠTAS</w:t>
                  </w:r>
                </w:p>
              </w:sdtContent>
            </w:sdt>
            <w:p>
              <w:pPr>
                <w:rPr>
                  <w:sz w:val="14"/>
                  <w:szCs w:val="14"/>
                </w:rPr>
              </w:pPr>
            </w:p>
            <w:p>
              <w:pPr>
                <w:jc w:val="center"/>
              </w:pPr>
              <w:r>
                <w:t>2025 m. balandžio 1 d.</w:t>
              </w:r>
            </w:p>
            <w:p>
              <w:pPr>
                <w:jc w:val="center"/>
              </w:pPr>
              <w:r>
                <w:t>Radviliškis</w:t>
              </w:r>
            </w:p>
            <w:p>
              <w:pPr>
                <w:spacing w:line="276" w:lineRule="auto"/>
                <w:ind w:left="1080"/>
                <w:jc w:val="both"/>
                <w:rPr>
                  <w:b/>
                </w:rPr>
              </w:pPr>
            </w:p>
            <w:sdt>
              <w:sdtPr>
                <w:alias w:val="1 p."/>
                <w:tag w:val="part_ae96dd84b00f43fc9c0a7cabdd5aa9f2"/>
                <w:lock w:val="sdtLocked"/>
                <w:richText/>
              </w:sdtPr>
              <w:sdtContent>
                <w:p>
                  <w:pPr>
                    <w:spacing w:line="276" w:lineRule="auto"/>
                    <w:ind w:left="1080" w:hanging="360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ae96dd84b00f43fc9c0a7cabdd5aa9f2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1</w:t>
                      </w:r>
                    </w:sdtContent>
                  </w:sdt>
                  <w:r>
                    <w:rPr>
                      <w:b/>
                    </w:rPr>
                    <w:t>.</w:t>
                    <w:tab/>
                    <w:t>Projekto rengimą paskatinusios priežastys, parengto projekto tikslai ir uždaviniai.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r>
                    <w:t>Vadovaujantis Vyriausiosios rinkimų komisijos 2025 m. kovo 28 d. sprendimu Nr. Sp-78 „</w:t>
                  </w:r>
                  <w:r>
                    <w:rPr>
                      <w:color w:val="000000"/>
                    </w:rPr>
                    <w:t>Dėl Klaipėdos rajono, Radviliškio rajono ir Telšių rajono savivaldybių tarybų narių įgaliojimų nutrūkimo nesuėjus terminui ir šių savivaldybių tarybų narių mandatų naujiems savivaldybių tarybų nariams pripažinimo</w:t>
                  </w:r>
                  <w:r>
                    <w:rPr>
                      <w:color w:val="000000"/>
                      <w:szCs w:val="24"/>
                    </w:rPr>
                    <w:t xml:space="preserve">“, Vilmanto Petuškos, Radviliškio rajono savivaldybės tarybos nario, išrinkto pagal Demokratų sąjungos „Vardan Lietuvos“ iškeltų kandidatų sąrašą, įgaliojimai pripažinti nutrūkusiais nesuėjus terminui, jam 2025 m. kovo 19 d. mirus. 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Sprendimo 5 punktas pripažįsta, kad, savivaldybės taryboje atsiradus laisvai vietai, savivaldybės tarybos nariu tampa kandidatų sąrašo, pagal kurį buvo išrinktas nebesantis tarybos narys, pirmasis tarybos nario mandato negavęs kandidatas (-ė), išrinktas (-ą) pagal Demokratų sąjungos „Vardan Lietuvos“ iškeltų kandidatų sąrašą. 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  <w:spacing w:val="-1"/>
                      <w:szCs w:val="24"/>
                    </w:rPr>
                    <w:t xml:space="preserve">Vadovaujantis Lietuvos Respublikos vietos savivaldos įstatymo </w:t>
                  </w:r>
                  <w:r>
                    <w:t>10 straipsnio 2 dalimi</w:t>
                  </w:r>
                  <w:r>
                    <w:rPr>
                      <w:color w:val="000000"/>
                      <w:spacing w:val="-1"/>
                      <w:szCs w:val="24"/>
                    </w:rPr>
                    <w:t xml:space="preserve">, 15 straipsnio 2 dalies 4 punktu, 19 straipsniu, </w:t>
                  </w:r>
                  <w:r>
                    <w:rPr>
                      <w:color w:val="212529"/>
                    </w:rPr>
                    <w:t>Radviliškio rajono savivaldybės tarybos veiklos reglamento, patvirtinto Radviliškio rajono savivaldybės tarybos 2023 m. balandžio 13 d. sprendimo T-957 „Dėl Radviliškio rajono savivaldybės tarybos veiklos reglamento patvirtinimo“ 1 punktu, 136.2 papunkčiu</w:t>
                  </w:r>
                  <w:r>
                    <w:rPr>
                      <w:szCs w:val="22"/>
                    </w:rPr>
                    <w:t xml:space="preserve">, savivaldybės tarybos narys privalo būti vieno (išskyrus Kontrolės komitetą) komiteto nariu. Tarybos narys (-ė) ............................... dirbs </w:t>
                  </w:r>
                  <w:r>
                    <w:rPr>
                      <w:szCs w:val="24"/>
                      <w:shd w:val="clear" w:color="auto" w:fill="FFFFFF"/>
                    </w:rPr>
                    <w:t>Radviliškio rajono savivaldybės tarybos Kultūros, švietimo ir sporto komitete.</w:t>
                  </w:r>
                </w:p>
              </w:sdtContent>
            </w:sdt>
            <w:sdt>
              <w:sdtPr>
                <w:alias w:val="2 p."/>
                <w:tag w:val="part_24e67f9a8a344163bc78bad2f01be53f"/>
                <w:lock w:val="sdtLocked"/>
                <w:richText/>
              </w:sdtPr>
              <w:sdtContent>
                <w:p>
                  <w:pPr>
                    <w:tabs>
                      <w:tab w:val="left" w:pos="720"/>
                    </w:tabs>
                    <w:spacing w:line="276" w:lineRule="auto"/>
                    <w:ind w:firstLine="720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24e67f9a8a344163bc78bad2f01be53f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2</w:t>
                      </w:r>
                    </w:sdtContent>
                  </w:sdt>
                  <w:r>
                    <w:rPr>
                      <w:b/>
                    </w:rPr>
                    <w:t>. Projekto iniciatoriai (institucija, asmenys ar piliečių atstovai) ir rengėjai.</w:t>
                  </w:r>
                </w:p>
                <w:p>
                  <w:pPr>
                    <w:spacing w:line="276" w:lineRule="auto"/>
                    <w:ind w:firstLine="720"/>
                    <w:jc w:val="both"/>
                  </w:pPr>
                  <w:r>
                    <w:t>Iniciatorius – Radviliškio rajono savivaldybės administracija. Sprendimo projektą parengė Architektūros ir urbanistikos skyriaus vyriausioji specialistė Vida Rodžianskienė.</w:t>
                  </w:r>
                </w:p>
              </w:sdtContent>
            </w:sdt>
            <w:sdt>
              <w:sdtPr>
                <w:alias w:val="3 p."/>
                <w:tag w:val="part_caf9d4e718b84165a0dda9c63bb4fdc1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20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caf9d4e718b84165a0dda9c63bb4fdc1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3</w:t>
                      </w:r>
                    </w:sdtContent>
                  </w:sdt>
                  <w:r>
                    <w:rPr>
                      <w:b/>
                    </w:rPr>
                    <w:t>. Kaip šiuo metu yra reguliuojami projekte aptarti teisiniai santykiai.</w:t>
                  </w:r>
                </w:p>
                <w:p>
                  <w:pPr>
                    <w:widowControl w:val="0"/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color w:val="000000"/>
                      <w:spacing w:val="-1"/>
                      <w:szCs w:val="24"/>
                    </w:rPr>
                    <w:t xml:space="preserve">Radviliškio rajono savivaldybės 2023 m. </w:t>
                  </w:r>
                  <w:r>
                    <w:rPr>
                      <w:szCs w:val="24"/>
                      <w:shd w:val="clear" w:color="auto" w:fill="FFFFFF"/>
                    </w:rPr>
                    <w:t>balandžio 26 d. sprendimu Nr. T-1 „Dėl Radviliškio rajono savivaldybės tarybos komitetų sudarymo“ sudarytas Radviliškio rajono savivaldybės tarybos Kultūros, švietimo ir sporto komitetas iš 5 (penkių) narių (2025 m. birželio 29 d. Radviliškio rajono savivaldybės tarybos sprendimo redakcija):</w:t>
                  </w:r>
                </w:p>
                <w:sdt>
                  <w:sdtPr>
                    <w:alias w:val="4.1 pp."/>
                    <w:tag w:val="part_2e674540f99c4cfaa6fbe2f41cc4f467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tabs>
                          <w:tab w:val="left" w:pos="993"/>
                        </w:tabs>
                        <w:spacing w:line="276" w:lineRule="auto"/>
                        <w:ind w:firstLine="709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2e674540f99c4cfaa6fbe2f41cc4f46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shd w:val="clear" w:color="auto" w:fill="FFFFFF"/>
                            </w:rPr>
                            <w:t>4.1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</w:rPr>
                        <w:t>. Vytautas Simelis;</w:t>
                      </w:r>
                    </w:p>
                  </w:sdtContent>
                </w:sdt>
                <w:sdt>
                  <w:sdtPr>
                    <w:alias w:val="4.2 pp."/>
                    <w:tag w:val="part_31df8f6204db49d18a5f59923684ddad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tabs>
                          <w:tab w:val="left" w:pos="993"/>
                        </w:tabs>
                        <w:spacing w:line="276" w:lineRule="auto"/>
                        <w:ind w:firstLine="709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31df8f6204db49d18a5f59923684dda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shd w:val="clear" w:color="auto" w:fill="FFFFFF"/>
                            </w:rPr>
                            <w:t>4.2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</w:rPr>
                        <w:t>. Jonas Pravilonis;</w:t>
                      </w:r>
                    </w:p>
                  </w:sdtContent>
                </w:sdt>
                <w:sdt>
                  <w:sdtPr>
                    <w:alias w:val="4.3 pp."/>
                    <w:tag w:val="part_74b93372b45240739450900f42cd12e9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tabs>
                          <w:tab w:val="left" w:pos="993"/>
                        </w:tabs>
                        <w:spacing w:line="276" w:lineRule="auto"/>
                        <w:ind w:firstLine="709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74b93372b45240739450900f42cd12e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shd w:val="clear" w:color="auto" w:fill="FFFFFF"/>
                            </w:rPr>
                            <w:t>4.3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</w:rPr>
                        <w:t>. Laima Škėmienė;</w:t>
                      </w:r>
                    </w:p>
                  </w:sdtContent>
                </w:sdt>
                <w:sdt>
                  <w:sdtPr>
                    <w:alias w:val="4.4 pp."/>
                    <w:tag w:val="part_2f2ac0587c0f43c68b0c59485556e121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tabs>
                          <w:tab w:val="left" w:pos="993"/>
                        </w:tabs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pacing w:val="-1"/>
                          <w:szCs w:val="24"/>
                        </w:rPr>
                      </w:pPr>
                      <w:sdt>
                        <w:sdtPr>
                          <w:alias w:val="Numeris"/>
                          <w:tag w:val="nr_2f2ac0587c0f43c68b0c59485556e121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pacing w:val="-1"/>
                              <w:szCs w:val="24"/>
                            </w:rPr>
                            <w:t>4.4</w:t>
                          </w:r>
                        </w:sdtContent>
                      </w:sdt>
                      <w:r>
                        <w:rPr>
                          <w:color w:val="000000"/>
                          <w:spacing w:val="-1"/>
                          <w:szCs w:val="24"/>
                        </w:rPr>
                        <w:t>. Vilmantas Petuška;</w:t>
                      </w:r>
                    </w:p>
                  </w:sdtContent>
                </w:sdt>
                <w:sdt>
                  <w:sdtPr>
                    <w:alias w:val="4.5 pp."/>
                    <w:tag w:val="part_47d1100464f241a7a7e897de3b25e9f5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tabs>
                          <w:tab w:val="left" w:pos="993"/>
                        </w:tabs>
                        <w:spacing w:line="276" w:lineRule="auto"/>
                        <w:ind w:firstLine="709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47d1100464f241a7a7e897de3b25e9f5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pacing w:val="-1"/>
                              <w:szCs w:val="24"/>
                            </w:rPr>
                            <w:t>4.5</w:t>
                          </w:r>
                        </w:sdtContent>
                      </w:sdt>
                      <w:r>
                        <w:rPr>
                          <w:color w:val="000000"/>
                          <w:spacing w:val="-1"/>
                          <w:szCs w:val="24"/>
                        </w:rPr>
                        <w:t>. Paulius Kablys.</w:t>
                      </w:r>
                    </w:p>
                  </w:sdtContent>
                </w:sdt>
              </w:sdtContent>
            </w:sdt>
            <w:sdt>
              <w:sdtPr>
                <w:alias w:val="4 p."/>
                <w:tag w:val="part_9926a2320b7d4d0fb3c0396ffae267fe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20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9926a2320b7d4d0fb3c0396ffae267fe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4</w:t>
                      </w:r>
                    </w:sdtContent>
                  </w:sdt>
                  <w:r>
                    <w:rPr>
                      <w:b/>
                    </w:rPr>
                    <w:t>. Kokios siūlomos naujos teisinio reguliavimo nuostatos, kokių teigiamų rezultatų laukiama.</w:t>
                  </w:r>
                </w:p>
                <w:p>
                  <w:pPr>
                    <w:spacing w:line="276" w:lineRule="auto"/>
                    <w:ind w:firstLine="720"/>
                    <w:jc w:val="both"/>
                  </w:pPr>
                  <w:r>
                    <w:t>Naujos teisinio reguliavimo nuostatos nesiūlomos.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color w:val="000000"/>
                    </w:rPr>
                  </w:pPr>
                  <w:r>
                    <w:t xml:space="preserve">Teigiami rezultatai – </w:t>
                  </w:r>
                  <w:r>
                    <w:rPr>
                      <w:szCs w:val="22"/>
                    </w:rPr>
                    <w:t xml:space="preserve">Tarybos narys (-ė) ................................... bus paskirta dirbti </w:t>
                  </w:r>
                  <w:r>
                    <w:rPr>
                      <w:szCs w:val="24"/>
                      <w:shd w:val="clear" w:color="auto" w:fill="FFFFFF"/>
                    </w:rPr>
                    <w:t>Radviliškio rajono savivaldybės tarybos Kultūros, švietimo ir sporto komitete.</w:t>
                  </w:r>
                </w:p>
                <w:p>
                  <w:pPr>
                    <w:spacing w:line="276" w:lineRule="auto"/>
                    <w:ind w:firstLine="720"/>
                    <w:jc w:val="both"/>
                  </w:pPr>
                  <w:r>
                    <w:t>.</w:t>
                  </w:r>
                </w:p>
              </w:sdtContent>
            </w:sdt>
            <w:sdt>
              <w:sdtPr>
                <w:alias w:val="5 p."/>
                <w:tag w:val="part_98ce5e736dd546348774f8ace27f847c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20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98ce5e736dd546348774f8ace27f847c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5</w:t>
                      </w:r>
                    </w:sdtContent>
                  </w:sdt>
                  <w:r>
                    <w:rPr>
                      <w:b/>
                    </w:rPr>
                    <w:t>. Galimos neigiamos priimto sprendimo projekto pasekmės ir kokių priemonių reikėtų imtis, kad tokių pasekmių būtų išvengta.</w:t>
                  </w:r>
                </w:p>
                <w:p>
                  <w:pPr>
                    <w:spacing w:line="276" w:lineRule="auto"/>
                    <w:ind w:firstLine="720"/>
                    <w:jc w:val="both"/>
                  </w:pPr>
                  <w: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f6fc2ffeb838483faa657a63d0547bc9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20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f6fc2ffeb838483faa657a63d0547bc9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6</w:t>
                      </w:r>
                    </w:sdtContent>
                  </w:sdt>
                  <w:r>
                    <w:rPr>
                      <w:b/>
                    </w:rPr>
                    <w:t>. Kokius teisės aktus būtina priimti, kokius galiojančius teisės aktus būtina pakeisti ar pripažinti netekusiais galios priėmus sprendimo projektą.</w:t>
                  </w:r>
                </w:p>
                <w:p>
                  <w:pPr>
                    <w:spacing w:line="276" w:lineRule="auto"/>
                    <w:ind w:firstLine="720"/>
                    <w:jc w:val="both"/>
                  </w:pPr>
                  <w:r>
                    <w:t>Nėra.</w:t>
                  </w:r>
                </w:p>
              </w:sdtContent>
            </w:sdt>
            <w:sdt>
              <w:sdtPr>
                <w:alias w:val="7 p."/>
                <w:tag w:val="part_8a26c01137b4438087d49b8db09d4725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8a26c01137b4438087d49b8db09d4725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7</w:t>
                      </w:r>
                    </w:sdtContent>
                  </w:sdt>
                  <w:r>
                    <w:rPr>
                      <w:b/>
                    </w:rPr>
                    <w:t>. Sprendimo projektui įgyvendinti reikalingos lėšos, finansavimo šaltiniai.</w:t>
                  </w:r>
                </w:p>
                <w:p>
                  <w:pPr>
                    <w:spacing w:line="276" w:lineRule="auto"/>
                    <w:ind w:firstLine="720"/>
                    <w:jc w:val="both"/>
                  </w:pPr>
                  <w:r>
                    <w:t>Priėmusi sprendimą, Radviliškio rajono savivaldybė papildomų išlaidų nepatirs.</w:t>
                  </w:r>
                </w:p>
              </w:sdtContent>
            </w:sdt>
            <w:sdt>
              <w:sdtPr>
                <w:alias w:val="8 p."/>
                <w:tag w:val="part_40dcd04ce27b43639a2c0b65abf3c5d9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20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40dcd04ce27b43639a2c0b65abf3c5d9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8</w:t>
                      </w:r>
                    </w:sdtContent>
                  </w:sdt>
                  <w:r>
                    <w:rPr>
                      <w:b/>
                    </w:rPr>
                    <w:t>. Sprendimo projekto rengimo metu gauti specialistų vertinimai ir išvados.</w:t>
                  </w:r>
                </w:p>
                <w:p>
                  <w:pPr>
                    <w:spacing w:line="276" w:lineRule="auto"/>
                    <w:ind w:firstLine="720"/>
                    <w:jc w:val="both"/>
                  </w:pPr>
                  <w:r>
                    <w:t xml:space="preserve">Kitų sprendimo projekto rengimo metu specialistų vertinimų ir išvadų negauta. </w:t>
                  </w:r>
                </w:p>
              </w:sdtContent>
            </w:sdt>
            <w:sdt>
              <w:sdtPr>
                <w:alias w:val="9 p."/>
                <w:tag w:val="part_1a570218bf774bffa2bab20b16253253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20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1a570218bf774bffa2bab20b16253253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9</w:t>
                      </w:r>
                    </w:sdtContent>
                  </w:sdt>
                  <w:r>
                    <w:rPr>
                      <w:b/>
                    </w:rPr>
                    <w:t>. Numatomo teisinio reguliavimo poveikio vertinimo rezultatai.</w:t>
                  </w:r>
                </w:p>
                <w:p>
                  <w:pPr>
                    <w:spacing w:line="276" w:lineRule="auto"/>
                    <w:ind w:firstLine="720"/>
                    <w:jc w:val="both"/>
                  </w:pPr>
                  <w:r>
                    <w:t>Nevertinamas.</w:t>
                  </w:r>
                </w:p>
              </w:sdtContent>
            </w:sdt>
            <w:sdt>
              <w:sdtPr>
                <w:alias w:val="10 p."/>
                <w:tag w:val="part_d799b69dff81493fa15cde38310ff4b3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20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d799b69dff81493fa15cde38310ff4b3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10</w:t>
                      </w:r>
                    </w:sdtContent>
                  </w:sdt>
                  <w:r>
                    <w:rPr>
                      <w:b/>
                    </w:rPr>
                    <w:t>. Sprendimo projekto antikorupcinis vertinimas.</w:t>
                  </w:r>
                </w:p>
                <w:p>
                  <w:pPr>
                    <w:spacing w:line="276" w:lineRule="auto"/>
                    <w:ind w:firstLine="720"/>
                    <w:jc w:val="both"/>
                  </w:pPr>
                  <w:r>
                    <w:t>Vertinimas neatliekamas.</w:t>
                  </w:r>
                </w:p>
              </w:sdtContent>
            </w:sdt>
            <w:sdt>
              <w:sdtPr>
                <w:alias w:val="11 p."/>
                <w:tag w:val="part_8ef712bc13284890af3d0d21628579ae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20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8ef712bc13284890af3d0d21628579ae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11</w:t>
                      </w:r>
                    </w:sdtContent>
                  </w:sdt>
                  <w:r>
                    <w:rPr>
                      <w:b/>
                    </w:rPr>
                    <w:t>. Kiti, iniciatoriaus nuomone, reikalingi pagrindimai ir paaiškinimai.</w:t>
                  </w:r>
                </w:p>
                <w:p>
                  <w:pPr>
                    <w:spacing w:line="276" w:lineRule="auto"/>
                    <w:ind w:firstLine="720"/>
                    <w:jc w:val="both"/>
                  </w:pPr>
                  <w:r>
                    <w:t>Nėra.</w:t>
                  </w:r>
                </w:p>
              </w:sdtContent>
            </w:sdt>
            <w:sdt>
              <w:sdtPr>
                <w:alias w:val="12 p."/>
                <w:tag w:val="part_934c766973444e90b5bb2e784c079a35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20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934c766973444e90b5bb2e784c079a35"/>
                      <w:lock w:val="sdtLocked"/>
                      <w:richText/>
                    </w:sdtPr>
                    <w:sdtContent>
                      <w:r>
                        <w:rPr>
                          <w:b/>
                        </w:rPr>
                        <w:t>12</w:t>
                      </w:r>
                    </w:sdtContent>
                  </w:sdt>
                  <w:r>
                    <w:rPr>
                      <w:b/>
                    </w:rPr>
                    <w:t>. Pridedami dokumentai.</w:t>
                  </w:r>
                </w:p>
                <w:p>
                  <w:pPr>
                    <w:spacing w:line="276" w:lineRule="auto"/>
                    <w:ind w:firstLine="720"/>
                    <w:jc w:val="both"/>
                    <w:rPr>
                      <w:bCs/>
                    </w:rPr>
                  </w:pPr>
                  <w:r>
                    <w:rPr>
                      <w:bCs/>
                    </w:rPr>
                    <w:t>Nėra</w:t>
                  </w:r>
                  <w:r>
                    <w:rPr>
                      <w:bCs/>
                      <w:color w:val="000000"/>
                    </w:rPr>
                    <w:t xml:space="preserve">. </w:t>
                  </w:r>
                </w:p>
                <w:p>
                  <w:pPr>
                    <w:spacing w:line="276" w:lineRule="auto"/>
                    <w:jc w:val="both"/>
                  </w:pPr>
                </w:p>
                <w:p>
                  <w:pPr>
                    <w:spacing w:line="276" w:lineRule="auto"/>
                    <w:jc w:val="both"/>
                  </w:pPr>
                </w:p>
                <w:p>
                  <w:pPr>
                    <w:spacing w:line="276" w:lineRule="auto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1fd86160c25c4e7e838f56b7d429500b"/>
            <w:lock w:val="sdtLocked"/>
            <w:richText/>
          </w:sdtPr>
          <w:sdtContent>
            <w:p>
              <w:pPr>
                <w:spacing w:line="259" w:lineRule="auto"/>
              </w:pPr>
              <w:r>
                <w:t xml:space="preserve">Tarybos posėdžių sekretorius                                                                             Kęstutis Dambrauskas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30C49FA-6F11-4D9B-8C04-A3BE3398609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01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?>

<Relationships xmlns="http://schemas.openxmlformats.org/package/2006/relationships">
  <Relationship Id="rId1" Type="http://schemas.microsoft.com/office/2011/relationships/webextension" Target="webextension1.xml"/>
</Relationships>
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6C332A4D-1B80-4841-85FA-4656A6797664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f2f2e4c9ca448ea973827e682d58de9" PartId="92f449173de94d338239d04a1f2eea31">
    <Part Type="preambule" DocPartId="0e3a434e0d1c4baa958bf6d056ff0a6a" PartId="3459d359fc594d2692126e2e844a06fa"/>
    <Part Type="punktas" Nr="1" Abbr="1 p." DocPartId="1c2a4f5a44144c14ad7e348b93d4d4f4" PartId="25cae5d95f994355980bb2b0b23acfc7">
      <Part Type="citata" DocPartId="714203b7163e450196627b8627555208" PartId="d2531505028c45e18dced10f429d19a1">
        <Part Type="punktas" Nr="4" Abbr="4 p." DocPartId="70d1d70d977f42fea366104af831df36" PartId="b38dffa265af4008b000ee11bea53890">
          <Part Type="papunktis" Nr="4.1" Abbr="4.1 pp." DocPartId="bc8ab1ea6efd4ab985869cf21c2fcd3e" PartId="1b970ea99c0b4076b406a93d650b8bfc"/>
          <Part Type="papunktis" Nr="4.2" Abbr="4.2 pp." DocPartId="e755c49e2e854bffb7caddc1c2a7f3d0" PartId="986e31ed0c7349b7b946b23dde2dea28"/>
          <Part Type="papunktis" Nr="4.3" Abbr="4.3 pp." DocPartId="fcdf3f826bae4feb993f55f5bcac13f9" PartId="29e19e676c0549e39a4f576544b2eee6"/>
          <Part Type="papunktis" Nr="4.4" Abbr="4.4 pp." DocPartId="f24f32f3645f4117bccd130921230ece" PartId="e10c8b99216646fcb137ab701a26d841"/>
          <Part Type="papunktis" Nr="4.5" Abbr="4.5 pp." DocPartId="e2a293ad43a24f068ef6e8860b651ed3" PartId="52d95b7b61bc43b6a3ae1fbee7057fc8"/>
        </Part>
      </Part>
    </Part>
    <Part Type="punktas" Nr="2" Abbr="2 p." DocPartId="044c941f148c40b193d5f83eb926858b" PartId="47519afaf1974390b516b0662ae8dfc3"/>
    <Part Type="skirsnis" Title="RADVILIŠKIO RAJONO SAVIVALDYBĖS TARYBOS SPRENDIMO PROJEKTO „DĖL RADVILIŠKIO RAJONO SAVIVALDYBĖS TARYBOS 2023 M. BALANDŽIO 26 D. SPRENDIMO NR. T-1 „DĖL RADVILIŠKIO RAJONO SAVIVALDYBĖS TARYBOS KOMITETŲ SUDARYMO“ PAKEITIMO“ AIŠKINAMASIS RAŠTAS" DocPartId="7bd84f540b7a4365aed97f1d0803589e" PartId="857378c7795c41fea458fa16a546227d">
      <Part Type="punktas" Nr="1" Abbr="1 p." DocPartId="736f1eb0d179429a8d29b50257678c01" PartId="ae96dd84b00f43fc9c0a7cabdd5aa9f2"/>
      <Part Type="punktas" Nr="2" Abbr="2 p." DocPartId="cb4acb9e8b604d9caed72b0eeb451220" PartId="24e67f9a8a344163bc78bad2f01be53f"/>
      <Part Type="punktas" Nr="3" Abbr="3 p." DocPartId="793bec34de614227aa152287381ebaa9" PartId="caf9d4e718b84165a0dda9c63bb4fdc1">
        <Part Type="papunktis" Nr="4.1" Abbr="4.1 pp." Notes="Numeris ne iš eilės. Trūksta dalių? [DocDalys]" DocPartId="63420d618e0c4b488f266da2aacdf0c1" PartId="2e674540f99c4cfaa6fbe2f41cc4f467"/>
        <Part Type="papunktis" Nr="4.2" Abbr="4.2 pp." DocPartId="81d00ebfc6f5426590a385e93665bba2" PartId="31df8f6204db49d18a5f59923684ddad"/>
        <Part Type="papunktis" Nr="4.3" Abbr="4.3 pp." DocPartId="3679814e5dfa4382bea1f88480eb3a95" PartId="74b93372b45240739450900f42cd12e9"/>
        <Part Type="papunktis" Nr="4.4" Abbr="4.4 pp." DocPartId="5b18ef4c80514307b89349b4e956ba7a" PartId="2f2ac0587c0f43c68b0c59485556e121"/>
        <Part Type="papunktis" Nr="4.5" Abbr="4.5 pp." DocPartId="05d17f83ca3e49a5beb8b5c62118af6c" PartId="47d1100464f241a7a7e897de3b25e9f5"/>
      </Part>
      <Part Type="punktas" Nr="4" Abbr="4 p." DocPartId="087340c26be5404cb6976d0585a4b81d" PartId="9926a2320b7d4d0fb3c0396ffae267fe"/>
      <Part Type="punktas" Nr="5" Abbr="5 p." DocPartId="924c3dca0d2c42a58a25c5a4f67ff0c5" PartId="98ce5e736dd546348774f8ace27f847c"/>
      <Part Type="punktas" Nr="6" Abbr="6 p." DocPartId="a40a86abb9174a0181289e8191a41bcd" PartId="f6fc2ffeb838483faa657a63d0547bc9"/>
      <Part Type="punktas" Nr="7" Abbr="7 p." DocPartId="1d4ea2a744bc47679a0362404f0bdfbd" PartId="8a26c01137b4438087d49b8db09d4725"/>
      <Part Type="punktas" Nr="8" Abbr="8 p." DocPartId="79a6de741a8142febde8aaa0f202e73f" PartId="40dcd04ce27b43639a2c0b65abf3c5d9"/>
      <Part Type="punktas" Nr="9" Abbr="9 p." DocPartId="5783a715190d4a0382255d2e2f7037ef" PartId="1a570218bf774bffa2bab20b16253253"/>
      <Part Type="punktas" Nr="10" Abbr="10 p." DocPartId="bb817a0e8e764a3db30f72f7c802dc19" PartId="d799b69dff81493fa15cde38310ff4b3"/>
      <Part Type="punktas" Nr="11" Abbr="11 p." DocPartId="58e758a7fe114edcb20bf58acb2775e2" PartId="8ef712bc13284890af3d0d21628579ae"/>
      <Part Type="punktas" Nr="12" Abbr="12 p." DocPartId="c44d1c2329cf4091972335e525c2c8cd" PartId="934c766973444e90b5bb2e784c079a35"/>
    </Part>
    <Part Type="signatura" DocPartId="479ea5574dd34ac382df7077d4a0c2de" PartId="1fd86160c25c4e7e838f56b7d429500b"/>
  </Part>
</Parts>
</file>

<file path=customXml/itemProps1.xml><?xml version="1.0" encoding="utf-8"?>
<ds:datastoreItem xmlns:ds="http://schemas.openxmlformats.org/officeDocument/2006/customXml" ds:itemID="{2BB4FBD7-A646-4FB8-8CA9-006C557A5A1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723</Words>
  <Characters>5215</Characters>
  <Application>Microsoft Office Word</Application>
  <DocSecurity>4</DocSecurity>
  <Lines>121</Lines>
  <Paragraphs>65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2025-04-15T08:00:00Z</dcterms:created>
  <dc:creator>Ilona</dc:creator>
  <lastModifiedBy>adlibuser</lastModifiedBy>
  <lastPrinted>2016-11-07T09:02:00Z</lastPrinted>
  <dcterms:modified xsi:type="dcterms:W3CDTF">2025-04-15T08:00:00Z</dcterms:modified>
  <revision>2</revision>
</coreProperties>
</file>