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79f8a0d08d9407d8a261168df1e34cc"/>
        <w:lock w:val="sdtLocked"/>
        <w:richText/>
      </w:sdtPr>
      <w:sdtContent>
        <w:p w14:paraId="5B4DA400" w14:textId="77777777">
          <w:pPr>
            <w:keepNext/>
            <w:widowControl w:val="0"/>
            <w:numPr>
              <w:ilvl w:val="1"/>
              <w:numId w:val="0"/>
            </w:numPr>
            <w:tabs>
              <w:tab w:val="num" w:pos="0"/>
            </w:tabs>
            <w:suppressAutoHyphens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4C9980B8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37EC0230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741CC220" w14:textId="7CDAB574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DĖL ŠIAULIŲ MIESTO SAVIVALDYBEI NUOSAVYBĖS TEISE PRIKLAUSANČIŲ VIEŠOSIOS ĮSTAIGOS KREPŠINIO KLUBO „ŠIAULIAI“ DALININKO TEISIŲ PARDAVIMO </w:t>
          </w:r>
        </w:p>
        <w:p w14:paraId="0E504BE6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397C7D36" w14:textId="53375996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2024 m.                  d. Nr. T-</w:t>
          </w:r>
        </w:p>
        <w:p w14:paraId="77DC6578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5D2D992A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 w14:paraId="3959C1BE" w14:textId="77777777">
          <w:pPr>
            <w:widowControl w:val="0"/>
            <w:tabs>
              <w:tab w:val="center" w:pos="5049"/>
            </w:tabs>
            <w:suppressAutoHyphens/>
            <w:jc w:val="both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color w:val="000000"/>
              <w:szCs w:val="24"/>
              <w:lang w:eastAsia="lt-LT"/>
            </w:rPr>
            <w:tab/>
          </w:r>
        </w:p>
        <w:sdt>
          <w:sdtPr>
            <w:alias w:val="preambule"/>
            <w:tag w:val="part_c8b4e60d9abe41ce98032043f14418e8"/>
            <w:lock w:val="sdtLocked"/>
            <w:richText/>
          </w:sdtPr>
          <w:sdtContent>
            <w:p w14:paraId="436A5590" w14:textId="03C3D9FD">
              <w:pPr>
                <w:widowControl w:val="0"/>
                <w:tabs>
                  <w:tab w:val="center" w:pos="5049"/>
                </w:tabs>
                <w:suppressAutoHyphens/>
                <w:ind w:firstLine="567"/>
                <w:jc w:val="both"/>
                <w:rPr>
                  <w:rFonts w:ascii="Thorndale" w:eastAsia="HG Mincho Light J" w:hAnsi="Thorndale"/>
                  <w:color w:val="000000"/>
                  <w:spacing w:val="60"/>
                  <w:szCs w:val="24"/>
                  <w:lang w:eastAsia="lt-LT"/>
                </w:rPr>
              </w:pP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ab/>
                <w:t xml:space="preserve">Vadovaudamasi Lietuvos Respublikos vietos savivaldos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statymo 3 straipsnio 3 dalimi, 15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 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>straipsnio 2 dalies 19 punktu, 63 straipsniu, Lietuvos Respublikos valstyb</w:t>
              </w:r>
              <w:r>
                <w:rPr>
                  <w:rFonts w:ascii="Thorndale" w:eastAsia="HG Mincho Light J" w:hAnsi="Thorndale" w:hint="cs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>s ir savivaldybi</w:t>
              </w:r>
              <w:r>
                <w:rPr>
                  <w:rFonts w:ascii="Thorndale" w:eastAsia="HG Mincho Light J" w:hAnsi="Thorndale" w:hint="cs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 xml:space="preserve"> turto valdymo, naudojimo ir disponavimo juo </w:t>
              </w:r>
              <w:r>
                <w:rPr>
                  <w:rFonts w:ascii="Thorndale" w:eastAsia="HG Mincho Light J" w:hAnsi="Thorndale" w:hint="cs"/>
                  <w:szCs w:val="24"/>
                  <w:lang w:eastAsia="lt-LT"/>
                </w:rPr>
                <w:t>į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>statymo 8 straipsnio 1 dalies 1 punktu, 9 straipsniu, 20</w:t>
              </w:r>
              <w:r>
                <w:rPr>
                  <w:rFonts w:ascii="Thorndale" w:eastAsia="HG Mincho Light J" w:hAnsi="Thorndale" w:hint="cs"/>
                  <w:szCs w:val="24"/>
                  <w:lang w:eastAsia="lt-LT"/>
                </w:rPr>
                <w:t> </w:t>
              </w:r>
              <w:r>
                <w:rPr>
                  <w:rFonts w:ascii="Thorndale" w:eastAsia="HG Mincho Light J" w:hAnsi="Thorndale"/>
                  <w:szCs w:val="24"/>
                  <w:lang w:eastAsia="lt-LT"/>
                </w:rPr>
                <w:t>straipsnio 2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dalies 4 punktu, 10 ir 11 dalimis, 23 straipsnio 1 dalimi, Valstybei ar savivaldybei nuosavyb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 teise priklausan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vie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osios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staigos dalininko teisi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pardavimo vie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o aukciono 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du tvarkos apra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o, patvirtinto Lietuvos Respublikos Vyriausyb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s 2014 m. sausio 29 d. nutarimu Nr. 89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„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D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l Valstybei ar savivaldybei nuosavyb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 teise priklausan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vie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osios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staigos dalininko teisi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pardavimo vie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o aukciono 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du tvarkos apra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o patvirtinimo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, 3.1, 3.3 papunk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č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iais, 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ascii="Thorndale" w:eastAsia="HG Mincho Light J" w:hAnsi="Thorndale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  <w:t xml:space="preserve">s taryba </w:t>
              </w:r>
              <w:r>
                <w:rPr>
                  <w:rFonts w:ascii="Thorndale" w:eastAsia="HG Mincho Light J" w:hAnsi="Thorndale"/>
                  <w:color w:val="000000"/>
                  <w:spacing w:val="60"/>
                  <w:szCs w:val="24"/>
                  <w:lang w:eastAsia="lt-LT"/>
                </w:rPr>
                <w:t>nusprend</w:t>
              </w:r>
              <w:r>
                <w:rPr>
                  <w:rFonts w:ascii="Thorndale" w:eastAsia="HG Mincho Light J" w:hAnsi="Thorndale" w:hint="cs"/>
                  <w:color w:val="000000"/>
                  <w:spacing w:val="60"/>
                  <w:szCs w:val="24"/>
                  <w:lang w:eastAsia="lt-LT"/>
                </w:rPr>
                <w:t>ž</w:t>
              </w:r>
              <w:r>
                <w:rPr>
                  <w:rFonts w:ascii="Thorndale" w:eastAsia="HG Mincho Light J" w:hAnsi="Thorndale"/>
                  <w:color w:val="000000"/>
                  <w:spacing w:val="60"/>
                  <w:szCs w:val="24"/>
                  <w:lang w:eastAsia="lt-LT"/>
                </w:rPr>
                <w:t>ia:</w:t>
              </w:r>
            </w:p>
          </w:sdtContent>
        </w:sdt>
        <w:sdt>
          <w:sdtPr>
            <w:alias w:val="1 p."/>
            <w:tag w:val="part_d8fd6756b16c45d39879660f637536f3"/>
            <w:lock w:val="sdtLocked"/>
            <w:richText/>
          </w:sdtPr>
          <w:sdtContent>
            <w:p w14:paraId="61615059" w14:textId="56318FD7">
              <w:pPr>
                <w:widowControl w:val="0"/>
                <w:tabs>
                  <w:tab w:val="center" w:pos="5049"/>
                </w:tabs>
                <w:suppressAutoHyphens/>
                <w:ind w:firstLine="567"/>
                <w:jc w:val="both"/>
                <w:rPr>
                  <w:rFonts w:eastAsia="HG Mincho Light J"/>
                  <w:strike/>
                  <w:color w:val="FF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ab/>
              </w:r>
              <w:sdt>
                <w:sdtPr>
                  <w:alias w:val="Numeris"/>
                  <w:tag w:val="nr_d8fd6756b16c45d39879660f637536f3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Parduoti Šiaulių miesto savivaldybei nuosavyb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teise priklausan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č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ias vie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osios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staigos krep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inio klubo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iauliai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(įstaigos kodas 110065054, buveinė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Vilniaus g. 44, Šiauliai)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dalininko teises</w:t>
              </w:r>
              <w:r>
                <w:rPr>
                  <w:rFonts w:eastAsia="HG Mincho Light J"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vie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o aukciono 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du. </w:t>
              </w:r>
            </w:p>
          </w:sdtContent>
        </w:sdt>
        <w:sdt>
          <w:sdtPr>
            <w:alias w:val="2 p."/>
            <w:tag w:val="part_a46ca19a2e274dc0af026c6ac2fc5f6b"/>
            <w:lock w:val="sdtLocked"/>
            <w:richText/>
          </w:sdtPr>
          <w:sdtContent>
            <w:p w14:paraId="6D545AC5" w14:textId="080494D7">
              <w:pPr>
                <w:widowControl w:val="0"/>
                <w:tabs>
                  <w:tab w:val="center" w:pos="5049"/>
                </w:tabs>
                <w:suppressAutoHyphens/>
                <w:ind w:firstLine="567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ab/>
              </w:r>
              <w:sdt>
                <w:sdtPr>
                  <w:alias w:val="Numeris"/>
                  <w:tag w:val="nr_a46ca19a2e274dc0af026c6ac2fc5f6b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 Nustatyti, kad viešosios įstaigos krep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inio klubo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iauliai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parduodamų dalininko teisi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pradinė kaina, atitinkanti Šiaulių miesto savivaldybės įnašo į šios įstaigos dalininkų kapitalą vertę, – 100,00 (vienas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imtas) eurų.</w:t>
              </w:r>
            </w:p>
          </w:sdtContent>
        </w:sdt>
        <w:sdt>
          <w:sdtPr>
            <w:alias w:val="3 p."/>
            <w:tag w:val="part_49c669f3ac7e4825a4a7930513307e29"/>
            <w:lock w:val="sdtLocked"/>
            <w:richText/>
          </w:sdtPr>
          <w:sdtContent>
            <w:p w14:paraId="582B1BBF" w14:textId="3131AD37">
              <w:pPr>
                <w:widowControl w:val="0"/>
                <w:suppressAutoHyphens/>
                <w:ind w:firstLine="567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49c669f3ac7e4825a4a7930513307e2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Įgalioti Šiaulių miesto savivaldybės merą atlikti veiksmus, reikalingus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viešosios įstaigos krep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inio klubo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iauliai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parduodamų dalininko teisi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aukcionui vykdyti ir </w:t>
              </w:r>
              <w:r>
                <w:rPr>
                  <w:rFonts w:eastAsia="HG Mincho Light J"/>
                  <w:szCs w:val="24"/>
                  <w:lang w:eastAsia="lt-LT"/>
                </w:rPr>
                <w:t>sudaryti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viešosios įstaigos krep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inio klubo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iauliai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dalininko teisių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pirkimo</w:t>
              </w:r>
              <w:r>
                <w:rPr>
                  <w:rFonts w:eastAsia="HG Mincho Light J" w:hint="cs"/>
                  <w:szCs w:val="24"/>
                  <w:lang w:eastAsia="lt-LT"/>
                </w:rPr>
                <w:t>–</w:t>
              </w:r>
              <w:r>
                <w:rPr>
                  <w:rFonts w:eastAsia="HG Mincho Light J"/>
                  <w:szCs w:val="24"/>
                  <w:lang w:eastAsia="lt-LT"/>
                </w:rPr>
                <w:t>pardavimo sutartį.</w:t>
              </w:r>
            </w:p>
            <w:p w14:paraId="22BF7882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73febddf5533431b8e9ad5a7edb4a55d"/>
            <w:lock w:val="sdtLocked"/>
            <w:richText/>
          </w:sdtPr>
          <w:sdtContent>
            <w:p w14:paraId="267EC5BB" w14:textId="5F9B6E5B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</w:r>
            </w:p>
            <w:p w14:paraId="68745ABE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5FDE9BD5" w14:textId="77777777">
              <w:pPr>
                <w:jc w:val="center"/>
                <w:rPr>
                  <w:szCs w:val="24"/>
                </w:rPr>
              </w:pPr>
            </w:p>
          </w:sdtContent>
        </w:sdt>
      </w:sdtContent>
    </w:sdt>
    <w:sectPr>
      <w:headerReference w:type="default" r:id="rId6"/>
      <w:pgSz w:w="11907" w:h="16839" w:code="9"/>
      <w:pgMar w:top="1134" w:right="567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9A8C5D" w14:textId="77777777"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separator/>
      </w:r>
    </w:p>
  </w:endnote>
  <w:endnote w:type="continuationSeparator" w:id="0">
    <w:p w14:paraId="20145A3B" w14:textId="77777777"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Calibri"/>
    <w:charset w:val="00"/>
    <w:family w:val="auto"/>
    <w:pitch w:val="variable"/>
  </w:font>
  <w:font w:name="Thorndale">
    <w:altName w:val="Times New Roman"/>
    <w:charset w:val="00"/>
    <w:family w:val="roman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5FB68C" w14:textId="77777777"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separator/>
      </w:r>
    </w:p>
  </w:footnote>
  <w:footnote w:type="continuationSeparator" w:id="0">
    <w:p w14:paraId="415E2A49" w14:textId="77777777">
      <w:pPr>
        <w:widowControl w:val="0"/>
        <w:suppressAutoHyphens/>
        <w:rPr>
          <w:rFonts w:eastAsia="Lucida Sans Unicode"/>
        </w:rPr>
      </w:pPr>
      <w:r>
        <w:rPr>
          <w:rFonts w:eastAsia="Lucida Sans Unicode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08BA07" w14:textId="653C3A2E">
    <w:pPr>
      <w:widowControl w:val="0"/>
      <w:tabs>
        <w:tab w:val="center" w:pos="4819"/>
        <w:tab w:val="right" w:pos="9638"/>
      </w:tabs>
      <w:suppressAutoHyphens/>
      <w:ind w:firstLine="7938"/>
      <w:rPr>
        <w:rFonts w:eastAsia="Lucida Sans Unicode"/>
        <w:b/>
        <w:bCs/>
      </w:rPr>
    </w:pPr>
    <w:r>
      <w:rPr>
        <w:rFonts w:eastAsia="Lucida Sans Unicode"/>
        <w:b/>
        <w:bCs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CDF2B7"/>
  <w15:chartTrackingRefBased/>
  <w15:docId w15:val="{B7971D04-4C6B-490C-B62B-0CF12B9B0215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4758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3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3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f2b3abd4291448ebedde5670c29ba4c" PartId="f79f8a0d08d9407d8a261168df1e34cc">
    <Part Type="preambule" DocPartId="8a57b2f326194a37a57289c4b898d1a8" PartId="c8b4e60d9abe41ce98032043f14418e8"/>
    <Part Type="punktas" Nr="1" Abbr="1 p." DocPartId="6e1db099d59946408f99ac62c550f4ed" PartId="d8fd6756b16c45d39879660f637536f3"/>
    <Part Type="punktas" Nr="2" Abbr="2 p." DocPartId="65668903cb26446db8dc9cab5ab86223" PartId="a46ca19a2e274dc0af026c6ac2fc5f6b"/>
    <Part Type="punktas" Nr="3" Abbr="3 p." DocPartId="9bf3af93eb9e42a1beab3e46be6a61af" PartId="49c669f3ac7e4825a4a7930513307e29"/>
    <Part Type="signatura" DocPartId="320975a994d943b1b2f1437e126ecbd8" PartId="73febddf5533431b8e9ad5a7edb4a55d"/>
  </Part>
</Parts>
</file>

<file path=customXml/itemProps1.xml><?xml version="1.0" encoding="utf-8"?>
<ds:datastoreItem xmlns:ds="http://schemas.openxmlformats.org/officeDocument/2006/customXml" ds:itemID="{47C2BA10-3FA2-4E61-A701-6B85AB82504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222</Words>
  <Characters>1552</Characters>
  <Application>Microsoft Office Word</Application>
  <DocSecurity>4</DocSecurity>
  <Lines>33</Lines>
  <Paragraphs>11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2024-08-13T13:48:00Z</dcterms:created>
  <dc:creator>Danutė Mažulienė</dc:creator>
  <lastModifiedBy>adlibuser</lastModifiedBy>
  <lastPrinted>2020-02-19T13:42:00Z</lastPrinted>
  <dcterms:modified xsi:type="dcterms:W3CDTF">2024-08-13T13:48:00Z</dcterms:modified>
  <revision>2</revision>
</coreProperties>
</file>