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993e6eaa4c14aaea91e5a775357a2cf"/>
        <w:lock w:val="sdtLocked"/>
        <w:richText/>
      </w:sdtPr>
      <w:sdtContent>
        <w:p>
          <w:pPr>
            <w:tabs>
              <w:tab w:val="center" w:pos="4819"/>
              <w:tab w:val="right" w:pos="9638"/>
            </w:tabs>
            <w:rPr>
              <w:rFonts w:ascii="Calibri" w:eastAsia="SimSun" w:hAnsi="Calibri"/>
              <w:sz w:val="22"/>
              <w:szCs w:val="22"/>
              <w:lang w:eastAsia="lt-LT"/>
            </w:rPr>
          </w:pPr>
        </w:p>
        <w:p>
          <w:pPr>
            <w:spacing w:line="276" w:lineRule="auto"/>
            <w:ind w:left="6480" w:right="-55" w:firstLine="1792"/>
            <w:rPr>
              <w:rFonts w:eastAsia="Calibri"/>
              <w:b/>
              <w:szCs w:val="24"/>
              <w:lang w:eastAsia="lt-LT"/>
            </w:rPr>
          </w:pPr>
          <w:r>
            <w:rPr>
              <w:rFonts w:eastAsia="Calibri"/>
              <w:b/>
              <w:szCs w:val="24"/>
              <w:lang w:eastAsia="lt-LT"/>
            </w:rPr>
            <w:t xml:space="preserve">Projektas   </w:t>
          </w:r>
        </w:p>
        <w:p>
          <w:pPr>
            <w:spacing w:line="276" w:lineRule="auto"/>
            <w:ind w:left="5184" w:right="-55" w:firstLine="1302"/>
            <w:jc w:val="center"/>
            <w:rPr>
              <w:rFonts w:eastAsia="Calibri"/>
              <w:b/>
              <w:szCs w:val="24"/>
              <w:lang w:eastAsia="lt-LT"/>
            </w:rPr>
          </w:pPr>
        </w:p>
        <w:p>
          <w:pPr>
            <w:spacing w:line="276" w:lineRule="auto"/>
            <w:ind w:right="-55"/>
            <w:jc w:val="center"/>
            <w:rPr>
              <w:rFonts w:eastAsia="Calibri"/>
              <w:b/>
              <w:szCs w:val="24"/>
              <w:lang w:eastAsia="lt-LT"/>
            </w:rPr>
          </w:pPr>
        </w:p>
        <w:p>
          <w:pPr>
            <w:spacing w:line="276" w:lineRule="auto"/>
            <w:ind w:right="-55"/>
            <w:jc w:val="center"/>
            <w:rPr>
              <w:rFonts w:eastAsia="Calibri"/>
              <w:b/>
              <w:szCs w:val="24"/>
              <w:lang w:eastAsia="lt-LT"/>
            </w:rPr>
          </w:pPr>
          <w:r>
            <w:rPr>
              <w:rFonts w:eastAsia="Calibri"/>
              <w:b/>
              <w:szCs w:val="24"/>
              <w:lang w:eastAsia="lt-LT"/>
            </w:rPr>
            <w:t xml:space="preserve">LIETUVOS RESPUBLIKOS </w:t>
          </w:r>
        </w:p>
        <w:p>
          <w:pPr>
            <w:spacing w:line="276" w:lineRule="auto"/>
            <w:ind w:right="-55"/>
            <w:jc w:val="center"/>
            <w:rPr>
              <w:rFonts w:eastAsia="Calibri"/>
              <w:b/>
              <w:szCs w:val="24"/>
              <w:lang w:eastAsia="lt-LT"/>
            </w:rPr>
          </w:pPr>
          <w:r>
            <w:rPr>
              <w:rFonts w:eastAsia="SimSun"/>
              <w:b/>
              <w:szCs w:val="24"/>
              <w:lang w:eastAsia="lt-LT"/>
            </w:rPr>
            <w:t>KLAIPĖDOS VALSTYBINIO JŪRŲ UOSTO ĮSTATYMO NR. I-1340 2, 7, 10, 14, 17, 18, 21, 33 STRAIPSNIŲ PAKEITIMO, ĮSTATYMO PAPILDYMO 31</w:t>
          </w:r>
          <w:r>
            <w:rPr>
              <w:rFonts w:eastAsia="SimSun"/>
              <w:b/>
              <w:szCs w:val="24"/>
              <w:vertAlign w:val="superscript"/>
              <w:lang w:eastAsia="lt-LT"/>
            </w:rPr>
            <w:t>2</w:t>
          </w:r>
          <w:r>
            <w:rPr>
              <w:rFonts w:eastAsia="SimSun"/>
              <w:b/>
              <w:szCs w:val="24"/>
              <w:lang w:eastAsia="lt-LT"/>
            </w:rPr>
            <w:t xml:space="preserve"> STRAIPSNIU IR PRIEDU, 13, 15 IR 20 STRAIPSNIŲ PRIPAŽINIMO NETEKUSIAIS GALIOS</w:t>
          </w:r>
        </w:p>
        <w:p>
          <w:pPr>
            <w:spacing w:line="276" w:lineRule="auto"/>
            <w:ind w:right="-55"/>
            <w:jc w:val="center"/>
            <w:rPr>
              <w:rFonts w:eastAsia="Calibri"/>
              <w:szCs w:val="24"/>
              <w:lang w:eastAsia="lt-LT"/>
            </w:rPr>
          </w:pPr>
          <w:r>
            <w:rPr>
              <w:rFonts w:eastAsia="Calibri"/>
              <w:b/>
              <w:szCs w:val="24"/>
              <w:lang w:eastAsia="lt-LT"/>
            </w:rPr>
            <w:t>ĮSTATYMAS</w:t>
          </w:r>
        </w:p>
        <w:p>
          <w:pPr>
            <w:spacing w:line="276" w:lineRule="auto"/>
            <w:ind w:right="-55"/>
            <w:jc w:val="center"/>
            <w:rPr>
              <w:rFonts w:eastAsia="Calibri"/>
              <w:szCs w:val="24"/>
              <w:lang w:eastAsia="lt-LT"/>
            </w:rPr>
          </w:pPr>
        </w:p>
        <w:p>
          <w:pPr>
            <w:spacing w:line="276" w:lineRule="auto"/>
            <w:ind w:right="-55"/>
            <w:jc w:val="center"/>
            <w:rPr>
              <w:rFonts w:eastAsia="Calibri"/>
              <w:szCs w:val="24"/>
              <w:lang w:eastAsia="lt-LT"/>
            </w:rPr>
          </w:pPr>
          <w:r>
            <w:rPr>
              <w:rFonts w:eastAsia="Calibri"/>
              <w:szCs w:val="24"/>
              <w:lang w:eastAsia="lt-LT"/>
            </w:rPr>
            <w:t xml:space="preserve">2016 m.                           d. Nr.</w:t>
          </w:r>
        </w:p>
        <w:p>
          <w:pPr>
            <w:spacing w:line="276" w:lineRule="auto"/>
            <w:ind w:right="-55"/>
            <w:jc w:val="center"/>
            <w:rPr>
              <w:rFonts w:eastAsia="Calibri"/>
              <w:szCs w:val="24"/>
              <w:lang w:eastAsia="lt-LT"/>
            </w:rPr>
          </w:pPr>
          <w:smartTag w:uri="urn:schemas-microsoft-com:office:smarttags" w:element="place">
            <w:smartTag w:uri="urn:schemas-microsoft-com:office:smarttags" w:element="City">
              <w:r>
                <w:rPr>
                  <w:rFonts w:eastAsia="Calibri"/>
                  <w:szCs w:val="24"/>
                  <w:lang w:eastAsia="lt-LT"/>
                </w:rPr>
                <w:t>Vilnius</w:t>
              </w:r>
            </w:smartTag>
          </w:smartTag>
        </w:p>
        <w:p>
          <w:pPr>
            <w:spacing w:line="276" w:lineRule="auto"/>
            <w:ind w:firstLine="720"/>
            <w:rPr>
              <w:b/>
              <w:bCs/>
              <w:color w:val="000000"/>
              <w:szCs w:val="24"/>
              <w:lang w:eastAsia="lt-LT"/>
            </w:rPr>
          </w:pPr>
        </w:p>
        <w:sdt>
          <w:sdtPr>
            <w:alias w:val="1 str."/>
            <w:tag w:val="part_765996bb1ca8482c90efc38e89d96bd5"/>
            <w:lock w:val="sdtLocked"/>
            <w:richText/>
          </w:sdtPr>
          <w:sdtContent>
            <w:p>
              <w:pPr>
                <w:spacing w:line="276" w:lineRule="auto"/>
                <w:ind w:firstLine="720"/>
                <w:rPr>
                  <w:b/>
                  <w:bCs/>
                  <w:color w:val="000000"/>
                  <w:szCs w:val="24"/>
                  <w:lang w:eastAsia="lt-LT"/>
                </w:rPr>
              </w:pPr>
              <w:sdt>
                <w:sdtPr>
                  <w:alias w:val="Numeris"/>
                  <w:tag w:val="nr_765996bb1ca8482c90efc38e89d96bd5"/>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765996bb1ca8482c90efc38e89d96bd5"/>
                  <w:lock w:val="sdtLocked"/>
                  <w:richText/>
                </w:sdtPr>
                <w:sdtContent>
                  <w:r>
                    <w:rPr>
                      <w:b/>
                      <w:bCs/>
                      <w:color w:val="000000"/>
                      <w:szCs w:val="24"/>
                      <w:lang w:eastAsia="lt-LT"/>
                    </w:rPr>
                    <w:t>2 straipsnio pakeitimas</w:t>
                  </w:r>
                </w:sdtContent>
              </w:sdt>
            </w:p>
            <w:sdt>
              <w:sdtPr>
                <w:alias w:val="1 str. 1 d."/>
                <w:tag w:val="part_fddd38712056428f90e0d575097279d7"/>
                <w:lock w:val="sdtLocked"/>
                <w:richText/>
              </w:sdtPr>
              <w:sdtContent>
                <w:p>
                  <w:pPr>
                    <w:spacing w:line="276" w:lineRule="auto"/>
                    <w:ind w:left="1080" w:hanging="360"/>
                    <w:jc w:val="both"/>
                    <w:rPr>
                      <w:bCs/>
                      <w:color w:val="000000"/>
                      <w:szCs w:val="24"/>
                      <w:lang w:eastAsia="lt-LT"/>
                    </w:rPr>
                  </w:pPr>
                  <w:sdt>
                    <w:sdtPr>
                      <w:alias w:val="Numeris"/>
                      <w:tag w:val="nr_fddd38712056428f90e0d575097279d7"/>
                      <w:lock w:val="sdtLocked"/>
                      <w:richText/>
                    </w:sdtPr>
                    <w:sdtContent>
                      <w:r>
                        <w:rPr>
                          <w:bCs/>
                          <w:color w:val="000000"/>
                          <w:szCs w:val="24"/>
                          <w:lang w:eastAsia="lt-LT"/>
                        </w:rPr>
                        <w:t>1</w:t>
                      </w:r>
                    </w:sdtContent>
                  </w:sdt>
                  <w:r>
                    <w:rPr>
                      <w:bCs/>
                      <w:color w:val="000000"/>
                      <w:szCs w:val="24"/>
                      <w:lang w:eastAsia="lt-LT"/>
                    </w:rPr>
                    <w:t>.</w:t>
                    <w:tab/>
                    <w:t>Pakeisti 2 straipsnio 9 dalį ir ją išdėstyti taip:</w:t>
                  </w:r>
                </w:p>
                <w:sdt>
                  <w:sdtPr>
                    <w:alias w:val="citata"/>
                    <w:tag w:val="part_e966934ed09d41f69a5b5c6f209174fb"/>
                    <w:lock w:val="sdtLocked"/>
                    <w:richText/>
                  </w:sdtPr>
                  <w:sdtContent>
                    <w:sdt>
                      <w:sdtPr>
                        <w:alias w:val="9 d."/>
                        <w:tag w:val="part_ea0124cc749842a4bf377c151793670f"/>
                        <w:lock w:val="sdtLocked"/>
                        <w:richText/>
                      </w:sdtPr>
                      <w:sdtContent>
                        <w:p>
                          <w:pPr>
                            <w:spacing w:line="276" w:lineRule="auto"/>
                            <w:ind w:firstLine="720"/>
                            <w:jc w:val="both"/>
                            <w:rPr>
                              <w:b/>
                              <w:bCs/>
                              <w:color w:val="000000"/>
                              <w:szCs w:val="24"/>
                              <w:lang w:eastAsia="lt-LT"/>
                            </w:rPr>
                          </w:pPr>
                          <w:r>
                            <w:rPr>
                              <w:bCs/>
                              <w:color w:val="000000"/>
                              <w:szCs w:val="24"/>
                              <w:lang w:eastAsia="lt-LT"/>
                            </w:rPr>
                            <w:t>„</w:t>
                          </w:r>
                          <w:sdt>
                            <w:sdtPr>
                              <w:alias w:val="Numeris"/>
                              <w:tag w:val="nr_ea0124cc749842a4bf377c151793670f"/>
                              <w:lock w:val="sdtLocked"/>
                              <w:richText/>
                            </w:sdtPr>
                            <w:sdtContent>
                              <w:r>
                                <w:rPr>
                                  <w:bCs/>
                                  <w:color w:val="000000"/>
                                  <w:szCs w:val="24"/>
                                  <w:lang w:eastAsia="lt-LT"/>
                                </w:rPr>
                                <w:t>9</w:t>
                              </w:r>
                            </w:sdtContent>
                          </w:sdt>
                          <w:r>
                            <w:rPr>
                              <w:bCs/>
                              <w:color w:val="000000"/>
                              <w:szCs w:val="24"/>
                              <w:lang w:eastAsia="lt-LT"/>
                            </w:rPr>
                            <w:t xml:space="preserve">. </w:t>
                          </w:r>
                          <w:r>
                            <w:rPr>
                              <w:b/>
                              <w:bCs/>
                              <w:color w:val="000000"/>
                              <w:szCs w:val="24"/>
                              <w:lang w:eastAsia="lt-LT"/>
                            </w:rPr>
                            <w:t>Laisvasis uostas</w:t>
                          </w:r>
                          <w:r>
                            <w:rPr>
                              <w:bCs/>
                              <w:color w:val="000000"/>
                              <w:szCs w:val="24"/>
                              <w:lang w:eastAsia="lt-LT"/>
                            </w:rPr>
                            <w:t xml:space="preserve"> – nuo uosto teritorijos atskirta uosto teritorijos dalis, kurioje ne Bendrijos prekės importo muitų, mokesčių, ekonominių draudimų ir apribojimų požiūriu laikomos esančiomis ne Bendrijos muitų teritorijoje, išskyrus atvejus, kai šios prekės išleidžiamos į laisvą apyvartą, pateikiamos kitai muitinės procedūrai įforminti arba laikomos ar naudojamos kitomis sąlygomis, negu nustatyta šio įstatymo ir muitų teisės aktų.“</w:t>
                          </w:r>
                        </w:p>
                      </w:sdtContent>
                    </w:sdt>
                  </w:sdtContent>
                </w:sdt>
              </w:sdtContent>
            </w:sdt>
            <w:sdt>
              <w:sdtPr>
                <w:alias w:val="1 str. 2 d."/>
                <w:tag w:val="part_8185822c4bba476598cab60534f10271"/>
                <w:lock w:val="sdtLocked"/>
                <w:richText/>
              </w:sdtPr>
              <w:sdtContent>
                <w:p>
                  <w:pPr>
                    <w:spacing w:line="276" w:lineRule="auto"/>
                    <w:ind w:left="1080" w:hanging="360"/>
                    <w:jc w:val="both"/>
                    <w:rPr>
                      <w:bCs/>
                      <w:color w:val="000000"/>
                      <w:szCs w:val="24"/>
                      <w:lang w:eastAsia="lt-LT"/>
                    </w:rPr>
                  </w:pPr>
                  <w:sdt>
                    <w:sdtPr>
                      <w:alias w:val="Numeris"/>
                      <w:tag w:val="nr_8185822c4bba476598cab60534f10271"/>
                      <w:lock w:val="sdtLocked"/>
                      <w:richText/>
                    </w:sdtPr>
                    <w:sdtContent>
                      <w:r>
                        <w:rPr>
                          <w:bCs/>
                          <w:color w:val="000000"/>
                          <w:szCs w:val="24"/>
                          <w:lang w:eastAsia="lt-LT"/>
                        </w:rPr>
                        <w:t>2</w:t>
                      </w:r>
                    </w:sdtContent>
                  </w:sdt>
                  <w:r>
                    <w:rPr>
                      <w:bCs/>
                      <w:color w:val="000000"/>
                      <w:szCs w:val="24"/>
                      <w:lang w:eastAsia="lt-LT"/>
                    </w:rPr>
                    <w:t>.</w:t>
                    <w:tab/>
                    <w:t>Pakeisti 2 straipsnio 23 dalį ir ją išdėstyti taip:</w:t>
                  </w:r>
                </w:p>
                <w:sdt>
                  <w:sdtPr>
                    <w:alias w:val="citata"/>
                    <w:tag w:val="part_f6bc75f61f7f457b86f886c797d772c5"/>
                    <w:lock w:val="sdtLocked"/>
                    <w:richText/>
                  </w:sdtPr>
                  <w:sdtContent>
                    <w:sdt>
                      <w:sdtPr>
                        <w:alias w:val="23 d."/>
                        <w:tag w:val="part_f203f9d902ad4eadaf1592bc13bbb2fa"/>
                        <w:lock w:val="sdtLocked"/>
                        <w:richText/>
                      </w:sdtPr>
                      <w:sdtContent>
                        <w:p>
                          <w:pPr>
                            <w:spacing w:line="276" w:lineRule="auto"/>
                            <w:ind w:firstLine="720"/>
                            <w:jc w:val="both"/>
                            <w:rPr>
                              <w:bCs/>
                              <w:color w:val="000000"/>
                              <w:szCs w:val="24"/>
                              <w:lang w:eastAsia="lt-LT"/>
                            </w:rPr>
                          </w:pPr>
                          <w:r>
                            <w:rPr>
                              <w:bCs/>
                              <w:color w:val="000000"/>
                              <w:szCs w:val="24"/>
                              <w:lang w:eastAsia="lt-LT"/>
                            </w:rPr>
                            <w:t>„</w:t>
                          </w:r>
                          <w:sdt>
                            <w:sdtPr>
                              <w:alias w:val="Numeris"/>
                              <w:tag w:val="nr_f203f9d902ad4eadaf1592bc13bbb2fa"/>
                              <w:lock w:val="sdtLocked"/>
                              <w:richText/>
                            </w:sdtPr>
                            <w:sdtContent>
                              <w:r>
                                <w:rPr>
                                  <w:bCs/>
                                  <w:color w:val="000000"/>
                                  <w:szCs w:val="24"/>
                                  <w:lang w:eastAsia="lt-LT"/>
                                </w:rPr>
                                <w:t>23</w:t>
                              </w:r>
                            </w:sdtContent>
                          </w:sdt>
                          <w:r>
                            <w:rPr>
                              <w:bCs/>
                              <w:color w:val="000000"/>
                              <w:szCs w:val="24"/>
                              <w:lang w:eastAsia="lt-LT"/>
                            </w:rPr>
                            <w:t>. Kitos šiame įstatyme vartojamos sąvokos suprantamos taip, kaip jos apibrėžtos Lietuvos Respublikos transporto veiklos pagrindų įstatyme, Lietuvos Respublikos saugios laivybos įstatyme ir Lietuvos Respublikos statybos įstatyme.“</w:t>
                          </w:r>
                        </w:p>
                        <w:p>
                          <w:pPr>
                            <w:spacing w:line="276" w:lineRule="auto"/>
                            <w:ind w:firstLine="720"/>
                            <w:jc w:val="both"/>
                            <w:rPr>
                              <w:bCs/>
                              <w:color w:val="000000"/>
                              <w:szCs w:val="24"/>
                              <w:lang w:eastAsia="lt-LT"/>
                            </w:rPr>
                          </w:pPr>
                        </w:p>
                      </w:sdtContent>
                    </w:sdt>
                  </w:sdtContent>
                </w:sdt>
              </w:sdtContent>
            </w:sdt>
          </w:sdtContent>
        </w:sdt>
        <w:sdt>
          <w:sdtPr>
            <w:alias w:val="2 str."/>
            <w:tag w:val="part_8ff0891b366749ec8fd6dd4f937b9ba6"/>
            <w:lock w:val="sdtLocked"/>
            <w:richText/>
          </w:sdtPr>
          <w:sdtContent>
            <w:p>
              <w:pPr>
                <w:spacing w:line="276" w:lineRule="auto"/>
                <w:ind w:firstLine="720"/>
                <w:rPr>
                  <w:b/>
                  <w:bCs/>
                  <w:color w:val="000000"/>
                  <w:szCs w:val="24"/>
                  <w:lang w:eastAsia="lt-LT"/>
                </w:rPr>
              </w:pPr>
              <w:sdt>
                <w:sdtPr>
                  <w:alias w:val="Numeris"/>
                  <w:tag w:val="nr_8ff0891b366749ec8fd6dd4f937b9ba6"/>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8ff0891b366749ec8fd6dd4f937b9ba6"/>
                  <w:lock w:val="sdtLocked"/>
                  <w:richText/>
                </w:sdtPr>
                <w:sdtContent>
                  <w:r>
                    <w:rPr>
                      <w:b/>
                      <w:bCs/>
                      <w:color w:val="000000"/>
                      <w:szCs w:val="24"/>
                      <w:lang w:eastAsia="lt-LT"/>
                    </w:rPr>
                    <w:t xml:space="preserve">7 straipsnio pakeitimas </w:t>
                  </w:r>
                </w:sdtContent>
              </w:sdt>
            </w:p>
            <w:sdt>
              <w:sdtPr>
                <w:alias w:val="2 str. 1 d."/>
                <w:tag w:val="part_b361ba071c6e424b8e63e80387554e48"/>
                <w:lock w:val="sdtLocked"/>
                <w:richText/>
              </w:sdtPr>
              <w:sdtContent>
                <w:p>
                  <w:pPr>
                    <w:spacing w:line="276" w:lineRule="auto"/>
                    <w:ind w:firstLine="720"/>
                    <w:jc w:val="both"/>
                    <w:rPr>
                      <w:bCs/>
                      <w:color w:val="000000"/>
                      <w:szCs w:val="24"/>
                      <w:lang w:eastAsia="lt-LT"/>
                    </w:rPr>
                  </w:pPr>
                  <w:r>
                    <w:rPr>
                      <w:bCs/>
                      <w:color w:val="000000"/>
                      <w:szCs w:val="24"/>
                      <w:lang w:eastAsia="lt-LT"/>
                    </w:rPr>
                    <w:t>Pakeisti 7 straipsnio 2 dalį ir ją išdėstyti taip:</w:t>
                  </w:r>
                </w:p>
                <w:sdt>
                  <w:sdtPr>
                    <w:alias w:val="citata"/>
                    <w:tag w:val="part_07429bd781024185bafa5c160628eb46"/>
                    <w:lock w:val="sdtLocked"/>
                    <w:richText/>
                  </w:sdtPr>
                  <w:sdtContent>
                    <w:sdt>
                      <w:sdtPr>
                        <w:alias w:val="2 d."/>
                        <w:tag w:val="part_d893038aa3714864b7673dfd5866f58c"/>
                        <w:lock w:val="sdtLocked"/>
                        <w:richText/>
                      </w:sdtPr>
                      <w:sdtContent>
                        <w:p>
                          <w:pPr>
                            <w:spacing w:line="276" w:lineRule="auto"/>
                            <w:ind w:firstLine="720"/>
                            <w:jc w:val="both"/>
                            <w:rPr>
                              <w:bCs/>
                              <w:color w:val="000000"/>
                              <w:szCs w:val="24"/>
                              <w:lang w:eastAsia="lt-LT"/>
                            </w:rPr>
                          </w:pPr>
                          <w:r>
                            <w:rPr>
                              <w:bCs/>
                              <w:color w:val="000000"/>
                              <w:szCs w:val="24"/>
                              <w:lang w:eastAsia="lt-LT"/>
                            </w:rPr>
                            <w:t>„</w:t>
                          </w:r>
                          <w:sdt>
                            <w:sdtPr>
                              <w:alias w:val="Numeris"/>
                              <w:tag w:val="nr_d893038aa3714864b7673dfd5866f58c"/>
                              <w:lock w:val="sdtLocked"/>
                              <w:richText/>
                            </w:sdtPr>
                            <w:sdtContent>
                              <w:r>
                                <w:rPr>
                                  <w:bCs/>
                                  <w:color w:val="000000"/>
                                  <w:szCs w:val="24"/>
                                  <w:lang w:eastAsia="lt-LT"/>
                                </w:rPr>
                                <w:t>2</w:t>
                              </w:r>
                            </w:sdtContent>
                          </w:sdt>
                          <w:r>
                            <w:rPr>
                              <w:bCs/>
                              <w:color w:val="000000"/>
                              <w:szCs w:val="24"/>
                              <w:lang w:eastAsia="lt-LT"/>
                            </w:rPr>
                            <w:t>. Kiti uoste esantys valstybės nuosavybės objektai gali būti parduodami pagal Valstybės ir savivaldybių turto valdymo, naudojimo ir disponavimo juo įstatymą, suderinus su Susisiekimo ministerija.“</w:t>
                          </w:r>
                        </w:p>
                        <w:p>
                          <w:pPr>
                            <w:spacing w:line="276" w:lineRule="auto"/>
                            <w:ind w:firstLine="720"/>
                            <w:rPr>
                              <w:b/>
                              <w:bCs/>
                              <w:color w:val="000000"/>
                              <w:szCs w:val="24"/>
                              <w:lang w:eastAsia="lt-LT"/>
                            </w:rPr>
                          </w:pPr>
                        </w:p>
                      </w:sdtContent>
                    </w:sdt>
                  </w:sdtContent>
                </w:sdt>
              </w:sdtContent>
            </w:sdt>
          </w:sdtContent>
        </w:sdt>
        <w:sdt>
          <w:sdtPr>
            <w:alias w:val="3 str."/>
            <w:tag w:val="part_c3c05ec8c5634d6ba81c44990ef51beb"/>
            <w:lock w:val="sdtLocked"/>
            <w:richText/>
          </w:sdtPr>
          <w:sdtContent>
            <w:p>
              <w:pPr>
                <w:spacing w:line="276" w:lineRule="auto"/>
                <w:ind w:firstLine="720"/>
                <w:rPr>
                  <w:b/>
                  <w:bCs/>
                  <w:color w:val="000000"/>
                  <w:szCs w:val="24"/>
                  <w:lang w:eastAsia="lt-LT"/>
                </w:rPr>
              </w:pPr>
              <w:sdt>
                <w:sdtPr>
                  <w:alias w:val="Numeris"/>
                  <w:tag w:val="nr_c3c05ec8c5634d6ba81c44990ef51beb"/>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c3c05ec8c5634d6ba81c44990ef51beb"/>
                  <w:lock w:val="sdtLocked"/>
                  <w:richText/>
                </w:sdtPr>
                <w:sdtContent>
                  <w:r>
                    <w:rPr>
                      <w:b/>
                      <w:bCs/>
                      <w:color w:val="000000"/>
                      <w:szCs w:val="24"/>
                      <w:lang w:eastAsia="lt-LT"/>
                    </w:rPr>
                    <w:t xml:space="preserve">10 straipsnio pakeitimas </w:t>
                  </w:r>
                </w:sdtContent>
              </w:sdt>
            </w:p>
            <w:sdt>
              <w:sdtPr>
                <w:alias w:val="3 str. 1 d."/>
                <w:tag w:val="part_ad1096a92ba242a09876f1804a38c99d"/>
                <w:lock w:val="sdtLocked"/>
                <w:richText/>
              </w:sdtPr>
              <w:sdtContent>
                <w:p>
                  <w:pPr>
                    <w:spacing w:line="276" w:lineRule="auto"/>
                    <w:ind w:firstLine="720"/>
                    <w:jc w:val="both"/>
                    <w:rPr>
                      <w:bCs/>
                      <w:color w:val="000000"/>
                      <w:szCs w:val="24"/>
                      <w:lang w:eastAsia="lt-LT"/>
                    </w:rPr>
                  </w:pPr>
                  <w:r>
                    <w:rPr>
                      <w:bCs/>
                      <w:color w:val="000000"/>
                      <w:szCs w:val="24"/>
                      <w:lang w:eastAsia="lt-LT"/>
                    </w:rPr>
                    <w:t>Pakeisti 10 straipsnį ir jį išdėstyti taip:</w:t>
                  </w:r>
                </w:p>
                <w:sdt>
                  <w:sdtPr>
                    <w:alias w:val="citata"/>
                    <w:tag w:val="part_cf011b3833384615b68c9e1abb947fa6"/>
                    <w:lock w:val="sdtLocked"/>
                    <w:richText/>
                  </w:sdtPr>
                  <w:sdtContent>
                    <w:sdt>
                      <w:sdtPr>
                        <w:alias w:val="10 str."/>
                        <w:tag w:val="part_c5cf5163c33f4736a38bfc30477309b3"/>
                        <w:lock w:val="sdtLocked"/>
                        <w:richText/>
                      </w:sdtPr>
                      <w:sdtContent>
                        <w:p>
                          <w:pPr>
                            <w:spacing w:line="276" w:lineRule="auto"/>
                            <w:ind w:firstLine="720"/>
                            <w:jc w:val="both"/>
                            <w:rPr>
                              <w:bCs/>
                              <w:color w:val="000000"/>
                              <w:szCs w:val="24"/>
                              <w:lang w:eastAsia="lt-LT"/>
                            </w:rPr>
                          </w:pPr>
                          <w:r>
                            <w:rPr>
                              <w:bCs/>
                              <w:color w:val="000000"/>
                              <w:szCs w:val="24"/>
                              <w:lang w:eastAsia="lt-LT"/>
                            </w:rPr>
                            <w:t>„</w:t>
                          </w:r>
                          <w:sdt>
                            <w:sdtPr>
                              <w:alias w:val="Numeris"/>
                              <w:tag w:val="nr_c5cf5163c33f4736a38bfc30477309b3"/>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c5cf5163c33f4736a38bfc30477309b3"/>
                              <w:lock w:val="sdtLocked"/>
                              <w:richText/>
                            </w:sdtPr>
                            <w:sdtContent>
                              <w:r>
                                <w:rPr>
                                  <w:b/>
                                  <w:bCs/>
                                  <w:color w:val="000000"/>
                                  <w:szCs w:val="24"/>
                                  <w:lang w:eastAsia="lt-LT"/>
                                </w:rPr>
                                <w:t>Uosto valdymas</w:t>
                              </w:r>
                            </w:sdtContent>
                          </w:sdt>
                        </w:p>
                        <w:sdt>
                          <w:sdtPr>
                            <w:alias w:val="10 str. 1 d."/>
                            <w:tag w:val="part_bcbd8a50867549de8c83571886a95119"/>
                            <w:lock w:val="sdtLocked"/>
                            <w:richText/>
                          </w:sdtPr>
                          <w:sdtContent>
                            <w:p>
                              <w:pPr>
                                <w:spacing w:line="276" w:lineRule="auto"/>
                                <w:ind w:firstLine="720"/>
                                <w:jc w:val="both"/>
                                <w:rPr>
                                  <w:bCs/>
                                  <w:szCs w:val="24"/>
                                  <w:lang w:eastAsia="lt-LT"/>
                                </w:rPr>
                              </w:pPr>
                              <w:r>
                                <w:rPr>
                                  <w:bCs/>
                                  <w:color w:val="000000"/>
                                  <w:szCs w:val="24"/>
                                  <w:lang w:eastAsia="lt-LT"/>
                                </w:rPr>
                                <w:t xml:space="preserve">Uosto žemę, akvatoriją ir uosto infrastruktūrą patikėjimo teise valdo, jomis disponuoja ir naudoja Uosto direkcija savo įstatų, jos veiklą reglamentuojančių teisės aktų nustatyta tvarka ir sąlygomis. Uosto direkcija yra Lietuvos Respublikos Vyriausybės nutarimu įsteigta valstybės įmonė. Jos savininko </w:t>
                              </w:r>
                              <w:r>
                                <w:rPr>
                                  <w:bCs/>
                                  <w:szCs w:val="24"/>
                                  <w:lang w:eastAsia="lt-LT"/>
                                </w:rPr>
                                <w:t>teises ir pareigas įgyvendina Susisiekimo ministerija. Uosto direkcijos veiklos strategiją tvirtina susisiekimo ministras.“</w:t>
                              </w:r>
                            </w:p>
                            <w:p>
                              <w:pPr>
                                <w:spacing w:line="276" w:lineRule="auto"/>
                                <w:rPr>
                                  <w:b/>
                                  <w:bCs/>
                                  <w:szCs w:val="24"/>
                                  <w:lang w:eastAsia="lt-LT"/>
                                </w:rPr>
                              </w:pPr>
                            </w:p>
                          </w:sdtContent>
                        </w:sdt>
                      </w:sdtContent>
                    </w:sdt>
                  </w:sdtContent>
                </w:sdt>
              </w:sdtContent>
            </w:sdt>
          </w:sdtContent>
        </w:sdt>
        <w:sdt>
          <w:sdtPr>
            <w:alias w:val="4 str."/>
            <w:tag w:val="part_bcbd7707e1d4481c811304c6fd4fdfb0"/>
            <w:lock w:val="sdtLocked"/>
            <w:richText/>
          </w:sdtPr>
          <w:sdtContent>
            <w:p>
              <w:pPr>
                <w:spacing w:line="276" w:lineRule="auto"/>
                <w:ind w:firstLine="720"/>
                <w:rPr>
                  <w:b/>
                  <w:bCs/>
                  <w:szCs w:val="24"/>
                  <w:lang w:eastAsia="lt-LT"/>
                </w:rPr>
              </w:pPr>
              <w:sdt>
                <w:sdtPr>
                  <w:alias w:val="Numeris"/>
                  <w:tag w:val="nr_bcbd7707e1d4481c811304c6fd4fdfb0"/>
                  <w:lock w:val="sdtLocked"/>
                  <w:richText/>
                </w:sdtPr>
                <w:sdtContent>
                  <w:r>
                    <w:rPr>
                      <w:b/>
                      <w:bCs/>
                      <w:szCs w:val="24"/>
                      <w:lang w:eastAsia="lt-LT"/>
                    </w:rPr>
                    <w:t>4</w:t>
                  </w:r>
                </w:sdtContent>
              </w:sdt>
              <w:r>
                <w:rPr>
                  <w:b/>
                  <w:bCs/>
                  <w:szCs w:val="24"/>
                  <w:lang w:eastAsia="lt-LT"/>
                </w:rPr>
                <w:t xml:space="preserve"> straipsnis. </w:t>
              </w:r>
              <w:sdt>
                <w:sdtPr>
                  <w:alias w:val="Pavadinimas"/>
                  <w:tag w:val="title_bcbd7707e1d4481c811304c6fd4fdfb0"/>
                  <w:lock w:val="sdtLocked"/>
                  <w:richText/>
                </w:sdtPr>
                <w:sdtContent>
                  <w:r>
                    <w:rPr>
                      <w:b/>
                      <w:bCs/>
                      <w:szCs w:val="24"/>
                      <w:lang w:eastAsia="lt-LT"/>
                    </w:rPr>
                    <w:t>13 straipsnio pripažinimas netekusiu galios</w:t>
                  </w:r>
                </w:sdtContent>
              </w:sdt>
            </w:p>
            <w:sdt>
              <w:sdtPr>
                <w:alias w:val="4 str. 1 d."/>
                <w:tag w:val="part_605b00b75407458884523400d4c453ff"/>
                <w:lock w:val="sdtLocked"/>
                <w:richText/>
              </w:sdtPr>
              <w:sdtContent>
                <w:p>
                  <w:pPr>
                    <w:spacing w:line="276" w:lineRule="auto"/>
                    <w:ind w:firstLine="720"/>
                    <w:jc w:val="both"/>
                    <w:rPr>
                      <w:bCs/>
                      <w:szCs w:val="24"/>
                      <w:lang w:eastAsia="lt-LT"/>
                    </w:rPr>
                  </w:pPr>
                  <w:r>
                    <w:rPr>
                      <w:bCs/>
                      <w:szCs w:val="24"/>
                      <w:lang w:eastAsia="lt-LT"/>
                    </w:rPr>
                    <w:t>Pripažinti netekusiu galios 13 straipsnį.</w:t>
                  </w:r>
                </w:p>
                <w:p>
                  <w:pPr>
                    <w:spacing w:line="276" w:lineRule="auto"/>
                    <w:ind w:firstLine="720"/>
                    <w:jc w:val="both"/>
                    <w:rPr>
                      <w:bCs/>
                      <w:szCs w:val="24"/>
                      <w:lang w:eastAsia="lt-LT"/>
                    </w:rPr>
                  </w:pPr>
                </w:p>
              </w:sdtContent>
            </w:sdt>
          </w:sdtContent>
        </w:sdt>
        <w:sdt>
          <w:sdtPr>
            <w:alias w:val="5 str."/>
            <w:tag w:val="part_4921f40fdab142359c1cb87bac2d128d"/>
            <w:lock w:val="sdtLocked"/>
            <w:richText/>
          </w:sdtPr>
          <w:sdtContent>
            <w:p>
              <w:pPr>
                <w:spacing w:line="276" w:lineRule="auto"/>
                <w:ind w:firstLine="720"/>
                <w:rPr>
                  <w:b/>
                  <w:bCs/>
                  <w:szCs w:val="24"/>
                  <w:lang w:eastAsia="lt-LT"/>
                </w:rPr>
              </w:pPr>
              <w:sdt>
                <w:sdtPr>
                  <w:alias w:val="Numeris"/>
                  <w:tag w:val="nr_4921f40fdab142359c1cb87bac2d128d"/>
                  <w:lock w:val="sdtLocked"/>
                  <w:richText/>
                </w:sdtPr>
                <w:sdtContent>
                  <w:r>
                    <w:rPr>
                      <w:b/>
                      <w:bCs/>
                      <w:szCs w:val="24"/>
                      <w:lang w:eastAsia="lt-LT"/>
                    </w:rPr>
                    <w:t>5</w:t>
                  </w:r>
                </w:sdtContent>
              </w:sdt>
              <w:r>
                <w:rPr>
                  <w:b/>
                  <w:bCs/>
                  <w:szCs w:val="24"/>
                  <w:lang w:eastAsia="lt-LT"/>
                </w:rPr>
                <w:t xml:space="preserve"> straipsnis. </w:t>
              </w:r>
              <w:sdt>
                <w:sdtPr>
                  <w:alias w:val="Pavadinimas"/>
                  <w:tag w:val="title_4921f40fdab142359c1cb87bac2d128d"/>
                  <w:lock w:val="sdtLocked"/>
                  <w:richText/>
                </w:sdtPr>
                <w:sdtContent>
                  <w:r>
                    <w:rPr>
                      <w:b/>
                      <w:bCs/>
                      <w:szCs w:val="24"/>
                      <w:lang w:eastAsia="lt-LT"/>
                    </w:rPr>
                    <w:t xml:space="preserve">14 straipsnio pakeitimas </w:t>
                  </w:r>
                </w:sdtContent>
              </w:sdt>
            </w:p>
            <w:sdt>
              <w:sdtPr>
                <w:alias w:val="5 str. 1 d."/>
                <w:tag w:val="part_44c99df54c924917ba1ab393b840eb93"/>
                <w:lock w:val="sdtLocked"/>
                <w:richText/>
              </w:sdtPr>
              <w:sdtContent>
                <w:p>
                  <w:pPr>
                    <w:spacing w:line="276" w:lineRule="auto"/>
                    <w:ind w:firstLine="720"/>
                    <w:jc w:val="both"/>
                    <w:rPr>
                      <w:bCs/>
                      <w:szCs w:val="24"/>
                      <w:lang w:eastAsia="lt-LT"/>
                    </w:rPr>
                  </w:pPr>
                  <w:r>
                    <w:rPr>
                      <w:bCs/>
                      <w:szCs w:val="24"/>
                      <w:lang w:eastAsia="lt-LT"/>
                    </w:rPr>
                    <w:t>Pakeisti 14 straipsnį ir jį išdėstyti taip:</w:t>
                  </w:r>
                </w:p>
                <w:sdt>
                  <w:sdtPr>
                    <w:alias w:val="citata"/>
                    <w:tag w:val="part_a07436196cfd40faab75239856278ca4"/>
                    <w:lock w:val="sdtLocked"/>
                    <w:richText/>
                  </w:sdtPr>
                  <w:sdtContent>
                    <w:sdt>
                      <w:sdtPr>
                        <w:alias w:val="14 str."/>
                        <w:tag w:val="part_fc0805ad272d4495821b0d22c9672685"/>
                        <w:lock w:val="sdtLocked"/>
                        <w:richText/>
                      </w:sdtPr>
                      <w:sdtContent>
                        <w:p>
                          <w:pPr>
                            <w:spacing w:line="276" w:lineRule="auto"/>
                            <w:ind w:firstLine="720"/>
                            <w:jc w:val="both"/>
                            <w:rPr>
                              <w:bCs/>
                              <w:szCs w:val="24"/>
                              <w:lang w:eastAsia="lt-LT"/>
                            </w:rPr>
                          </w:pPr>
                          <w:r>
                            <w:rPr>
                              <w:bCs/>
                              <w:szCs w:val="24"/>
                              <w:lang w:eastAsia="lt-LT"/>
                            </w:rPr>
                            <w:t>„</w:t>
                          </w:r>
                          <w:sdt>
                            <w:sdtPr>
                              <w:alias w:val="Numeris"/>
                              <w:tag w:val="nr_fc0805ad272d4495821b0d22c9672685"/>
                              <w:lock w:val="sdtLocked"/>
                              <w:richText/>
                            </w:sdtPr>
                            <w:sdtContent>
                              <w:r>
                                <w:rPr>
                                  <w:b/>
                                  <w:bCs/>
                                  <w:szCs w:val="24"/>
                                  <w:lang w:eastAsia="lt-LT"/>
                                </w:rPr>
                                <w:t>14</w:t>
                              </w:r>
                            </w:sdtContent>
                          </w:sdt>
                          <w:r>
                            <w:rPr>
                              <w:b/>
                              <w:bCs/>
                              <w:szCs w:val="24"/>
                              <w:lang w:eastAsia="lt-LT"/>
                            </w:rPr>
                            <w:t xml:space="preserve"> straipsnis. </w:t>
                          </w:r>
                          <w:sdt>
                            <w:sdtPr>
                              <w:alias w:val="Pavadinimas"/>
                              <w:tag w:val="title_fc0805ad272d4495821b0d22c9672685"/>
                              <w:lock w:val="sdtLocked"/>
                              <w:richText/>
                            </w:sdtPr>
                            <w:sdtContent>
                              <w:r>
                                <w:rPr>
                                  <w:b/>
                                  <w:bCs/>
                                  <w:szCs w:val="24"/>
                                  <w:lang w:eastAsia="lt-LT"/>
                                </w:rPr>
                                <w:t>Laisvojo uosto steigimas ir įrengimas</w:t>
                              </w:r>
                            </w:sdtContent>
                          </w:sdt>
                        </w:p>
                        <w:sdt>
                          <w:sdtPr>
                            <w:alias w:val="14 str. 1 d."/>
                            <w:tag w:val="part_53874a196aef481c895e084c556731bb"/>
                            <w:lock w:val="sdtLocked"/>
                            <w:richText/>
                          </w:sdtPr>
                          <w:sdtContent>
                            <w:p>
                              <w:pPr>
                                <w:spacing w:line="276" w:lineRule="auto"/>
                                <w:ind w:firstLine="720"/>
                                <w:jc w:val="both"/>
                                <w:rPr>
                                  <w:bCs/>
                                  <w:szCs w:val="24"/>
                                  <w:lang w:eastAsia="lt-LT"/>
                                </w:rPr>
                              </w:pPr>
                              <w:sdt>
                                <w:sdtPr>
                                  <w:alias w:val="Numeris"/>
                                  <w:tag w:val="nr_53874a196aef481c895e084c556731bb"/>
                                  <w:lock w:val="sdtLocked"/>
                                  <w:richText/>
                                </w:sdtPr>
                                <w:sdtContent>
                                  <w:r>
                                    <w:rPr>
                                      <w:bCs/>
                                      <w:szCs w:val="24"/>
                                      <w:lang w:eastAsia="lt-LT"/>
                                    </w:rPr>
                                    <w:t>1</w:t>
                                  </w:r>
                                </w:sdtContent>
                              </w:sdt>
                              <w:r>
                                <w:rPr>
                                  <w:bCs/>
                                  <w:szCs w:val="24"/>
                                  <w:lang w:eastAsia="lt-LT"/>
                                </w:rPr>
                                <w:t>. Laisvasis uostas steigiamas Klaipėdos valstybinio jūrų uosto teritorijos dalyje.</w:t>
                              </w:r>
                            </w:p>
                          </w:sdtContent>
                        </w:sdt>
                        <w:sdt>
                          <w:sdtPr>
                            <w:alias w:val="14 str. 2 d."/>
                            <w:tag w:val="part_d19c14e39e4e45dd99cd2b9431dd99f9"/>
                            <w:lock w:val="sdtLocked"/>
                            <w:richText/>
                          </w:sdtPr>
                          <w:sdtContent>
                            <w:p>
                              <w:pPr>
                                <w:spacing w:line="276" w:lineRule="auto"/>
                                <w:ind w:firstLine="720"/>
                                <w:jc w:val="both"/>
                                <w:rPr>
                                  <w:bCs/>
                                  <w:szCs w:val="24"/>
                                  <w:lang w:eastAsia="lt-LT"/>
                                </w:rPr>
                              </w:pPr>
                              <w:sdt>
                                <w:sdtPr>
                                  <w:alias w:val="Numeris"/>
                                  <w:tag w:val="nr_d19c14e39e4e45dd99cd2b9431dd99f9"/>
                                  <w:lock w:val="sdtLocked"/>
                                  <w:richText/>
                                </w:sdtPr>
                                <w:sdtContent>
                                  <w:r>
                                    <w:rPr>
                                      <w:bCs/>
                                      <w:szCs w:val="24"/>
                                      <w:lang w:eastAsia="lt-LT"/>
                                    </w:rPr>
                                    <w:t>2</w:t>
                                  </w:r>
                                </w:sdtContent>
                              </w:sdt>
                              <w:r>
                                <w:rPr>
                                  <w:bCs/>
                                  <w:szCs w:val="24"/>
                                  <w:lang w:eastAsia="lt-LT"/>
                                </w:rPr>
                                <w:t xml:space="preserve">. Uosto žemės naudotojas, pageidaujantis uosto teritorijoje išsinuomotame žemės sklype vykdyti laisvojo uosto veiklą, vadovaudamasis Lietuvos Respublikos statybos įstatymo nuostatomis, turi parengti žemės sklypo, reikalingo laisvojo uosto statybai, rekonstravimui, atnaujinimui (priklausomai nuo reikalingų vykdyti statybos darbų pobūdžio), projektą, kuriame būtų numatytos muitinio tikrinimo ir prekių įvežimo (išvežimo) į (iš) laisvąjį (-ojo) uostą (-o) vietos (toliau – laisvojo uosto įrengimo projektas), jį suderinti su Lietuvos Respublikos muitine ir, atsižvelgęs į numatomą vykdyti veiklą laisvajame uoste, su valstybės institucijomis, vykdančiomis laisvojo uosto ar laivybos priežiūrą ir kontrolę, ir gauti statybą leidžiančius dokumentus. </w:t>
                              </w:r>
                            </w:p>
                          </w:sdtContent>
                        </w:sdt>
                        <w:sdt>
                          <w:sdtPr>
                            <w:alias w:val="14 str. 3 d."/>
                            <w:tag w:val="part_57178a74d5ee4985a8049d9dd8f80019"/>
                            <w:lock w:val="sdtLocked"/>
                            <w:richText/>
                          </w:sdtPr>
                          <w:sdtContent>
                            <w:p>
                              <w:pPr>
                                <w:spacing w:line="276" w:lineRule="auto"/>
                                <w:ind w:firstLine="720"/>
                                <w:jc w:val="both"/>
                                <w:rPr>
                                  <w:bCs/>
                                  <w:szCs w:val="24"/>
                                  <w:lang w:eastAsia="lt-LT"/>
                                </w:rPr>
                              </w:pPr>
                              <w:sdt>
                                <w:sdtPr>
                                  <w:alias w:val="Numeris"/>
                                  <w:tag w:val="nr_57178a74d5ee4985a8049d9dd8f80019"/>
                                  <w:lock w:val="sdtLocked"/>
                                  <w:richText/>
                                </w:sdtPr>
                                <w:sdtContent>
                                  <w:r>
                                    <w:rPr>
                                      <w:bCs/>
                                      <w:szCs w:val="24"/>
                                      <w:lang w:eastAsia="lt-LT"/>
                                    </w:rPr>
                                    <w:t>3</w:t>
                                  </w:r>
                                </w:sdtContent>
                              </w:sdt>
                              <w:r>
                                <w:rPr>
                                  <w:bCs/>
                                  <w:szCs w:val="24"/>
                                  <w:lang w:eastAsia="lt-LT"/>
                                </w:rPr>
                                <w:t xml:space="preserve">. Vadovaudamasi Lietuvos Respublikos statybos įstatymu, statinio saugos ir paskirties reikalavimų valstybinę priežiūrą ir veiklos sąlygų laikymosi priežiūrą atlieka Uosto direkcija. Uosto direkcijos vadovas sudaro priėmimo komisiją, į kurią skiriamas ir Lietuvos Respublikos muitinės atstovas. Priėmimo komisija  nustato laisvojo uosto žemės sklypų įrengimo atitiktį šio straipsnio 2 dalyje nurodytuose dokumentuose nustatytiems techniniams reikalavimams.</w:t>
                              </w:r>
                            </w:p>
                          </w:sdtContent>
                        </w:sdt>
                        <w:sdt>
                          <w:sdtPr>
                            <w:alias w:val="14 str. 4 d."/>
                            <w:tag w:val="part_21ee500be8734b27967562b02527478b"/>
                            <w:lock w:val="sdtLocked"/>
                            <w:richText/>
                          </w:sdtPr>
                          <w:sdtContent>
                            <w:p>
                              <w:pPr>
                                <w:spacing w:line="276" w:lineRule="auto"/>
                                <w:ind w:firstLine="720"/>
                                <w:jc w:val="both"/>
                                <w:rPr>
                                  <w:bCs/>
                                  <w:szCs w:val="24"/>
                                  <w:lang w:eastAsia="lt-LT"/>
                                </w:rPr>
                              </w:pPr>
                              <w:sdt>
                                <w:sdtPr>
                                  <w:alias w:val="Numeris"/>
                                  <w:tag w:val="nr_21ee500be8734b27967562b02527478b"/>
                                  <w:lock w:val="sdtLocked"/>
                                  <w:richText/>
                                </w:sdtPr>
                                <w:sdtContent>
                                  <w:r>
                                    <w:rPr>
                                      <w:bCs/>
                                      <w:szCs w:val="24"/>
                                      <w:lang w:eastAsia="lt-LT"/>
                                    </w:rPr>
                                    <w:t>4</w:t>
                                  </w:r>
                                </w:sdtContent>
                              </w:sdt>
                              <w:r>
                                <w:rPr>
                                  <w:bCs/>
                                  <w:szCs w:val="24"/>
                                  <w:lang w:eastAsia="lt-LT"/>
                                </w:rPr>
                                <w:t xml:space="preserve">. Uosto žemės naudotojas, įvykdęs šio straipsnio 2 dalyje numatytus reikalavimus, pagal laisvojo uosto įrengimo projektą ir gautus statybą leidžiančius dokumentus įrengia laisvojo uosto žemės sklypą ir apie tai raštu informuoja priėmimo komisiją. </w:t>
                              </w:r>
                            </w:p>
                          </w:sdtContent>
                        </w:sdt>
                        <w:sdt>
                          <w:sdtPr>
                            <w:alias w:val="14 str. 5 d."/>
                            <w:tag w:val="part_7daa5bb5b2a54e01a446bbff0aadf7d5"/>
                            <w:lock w:val="sdtLocked"/>
                            <w:richText/>
                          </w:sdtPr>
                          <w:sdtContent>
                            <w:p>
                              <w:pPr>
                                <w:spacing w:line="276" w:lineRule="auto"/>
                                <w:ind w:firstLine="720"/>
                                <w:jc w:val="both"/>
                                <w:rPr>
                                  <w:bCs/>
                                  <w:szCs w:val="24"/>
                                  <w:lang w:eastAsia="lt-LT"/>
                                </w:rPr>
                              </w:pPr>
                              <w:sdt>
                                <w:sdtPr>
                                  <w:alias w:val="Numeris"/>
                                  <w:tag w:val="nr_7daa5bb5b2a54e01a446bbff0aadf7d5"/>
                                  <w:lock w:val="sdtLocked"/>
                                  <w:richText/>
                                </w:sdtPr>
                                <w:sdtContent>
                                  <w:r>
                                    <w:rPr>
                                      <w:bCs/>
                                      <w:szCs w:val="24"/>
                                      <w:lang w:eastAsia="lt-LT"/>
                                    </w:rPr>
                                    <w:t>5</w:t>
                                  </w:r>
                                </w:sdtContent>
                              </w:sdt>
                              <w:r>
                                <w:rPr>
                                  <w:bCs/>
                                  <w:szCs w:val="24"/>
                                  <w:lang w:eastAsia="lt-LT"/>
                                </w:rPr>
                                <w:t>. Priėmimo komisija per 20 darbo dienų nuo informacijos apie įrengtą laisvojo uosto žemės sklypą gavimo dienos patikrina laisvojo uosto žemės sklypo įrengimo atitiktį šio straipsnio 2 dalyje nurodytuose dokumentuose nustatytiems techniniams reikalavimams ir, vadovaudamasi Lietuvos Respublikos statybos įstatymu (priklausomai nuo to, kokie sklypo įrengimo darbai atlikti), jei nenustatoma trūkumų, užpildo neterminuotą sklypo įrengimo darbų užbaigimo aktą arba deklaraciją (toliau – priėmimo aktas), kuris per 2 darbo dienas pateikiamas Susisiekimo ministerijai ir uosto žemės naudotojui. Minimas 20 darbo dienų terminas neapima laikotarpio, per kurį uosto žemės naudotojas turi pašalinti šio straipsnio 6 dalyje nurodytus trūkumus.</w:t>
                              </w:r>
                            </w:p>
                          </w:sdtContent>
                        </w:sdt>
                        <w:sdt>
                          <w:sdtPr>
                            <w:alias w:val="14 str. 6 d."/>
                            <w:tag w:val="part_1a41f877731442e0a77e164f5277df33"/>
                            <w:lock w:val="sdtLocked"/>
                            <w:richText/>
                          </w:sdtPr>
                          <w:sdtContent>
                            <w:p>
                              <w:pPr>
                                <w:spacing w:line="276" w:lineRule="auto"/>
                                <w:ind w:firstLine="720"/>
                                <w:jc w:val="both"/>
                                <w:rPr>
                                  <w:bCs/>
                                  <w:szCs w:val="24"/>
                                  <w:lang w:eastAsia="lt-LT"/>
                                </w:rPr>
                              </w:pPr>
                              <w:sdt>
                                <w:sdtPr>
                                  <w:alias w:val="Numeris"/>
                                  <w:tag w:val="nr_1a41f877731442e0a77e164f5277df33"/>
                                  <w:lock w:val="sdtLocked"/>
                                  <w:richText/>
                                </w:sdtPr>
                                <w:sdtContent>
                                  <w:r>
                                    <w:rPr>
                                      <w:bCs/>
                                      <w:szCs w:val="24"/>
                                      <w:lang w:eastAsia="lt-LT"/>
                                    </w:rPr>
                                    <w:t>6</w:t>
                                  </w:r>
                                </w:sdtContent>
                              </w:sdt>
                              <w:r>
                                <w:rPr>
                                  <w:bCs/>
                                  <w:szCs w:val="24"/>
                                  <w:lang w:eastAsia="lt-LT"/>
                                </w:rPr>
                                <w:t>. Jeigu priėmimo komisija, patikrinusi laisvojo uosto žemės sklypo įrengimo atitiktį, nustato, kad laisvojo uosto žemės sklypas įrengtas nesilaikant šio straipsnio 2 dalyje nurodytuose dokumentuose nustatytų techninių reikalavimų, tą pačią dieną surašo šio sklypo įrengimo patikrinimo aktą, kuriame nurodo trūkumus, kuriuos uosto žemės naudotojas turi pašalinti. Laikotarpis trūkumams pašalinti nėra terminuotas. Uosto žemės naudotojas, pašalinęs nurodytus trūkumus, apie tai informuoja (ir pateikia tai patvirtinančius dokumentus) priėmimo komisiją, kuri, gavusi pranešimą, vadovaudamasi šio straipsnio 5 dalimi, patikrina laisvojo uosto žemės sklypo įrengimo atitiktį. Jeigu pakartotinio patikrinimo metu nustatoma, kad sklypo įrengimo patikrinimo akte priėmimo komisijos nurodyti trūkumai nėra pašalinti, priėmimo komisija pakartotinai tą pačią dieną surašo šioje dalyje nurodytą sklypo įrengimo patikrinimo aktą ir nurodo trūkumus, kurie turi būti pašalinti šioje dalyje nustatyta tvarka.“</w:t>
                              </w:r>
                            </w:p>
                            <w:p>
                              <w:pPr>
                                <w:spacing w:line="276" w:lineRule="auto"/>
                                <w:ind w:firstLine="720"/>
                                <w:jc w:val="both"/>
                                <w:rPr>
                                  <w:bCs/>
                                  <w:szCs w:val="24"/>
                                  <w:lang w:eastAsia="lt-LT"/>
                                </w:rPr>
                              </w:pPr>
                            </w:p>
                          </w:sdtContent>
                        </w:sdt>
                      </w:sdtContent>
                    </w:sdt>
                  </w:sdtContent>
                </w:sdt>
              </w:sdtContent>
            </w:sdt>
          </w:sdtContent>
        </w:sdt>
        <w:sdt>
          <w:sdtPr>
            <w:alias w:val="6 str."/>
            <w:tag w:val="part_9bf0148df6f649739f30d74df5d854c4"/>
            <w:lock w:val="sdtLocked"/>
            <w:richText/>
          </w:sdtPr>
          <w:sdtContent>
            <w:p>
              <w:pPr>
                <w:spacing w:line="276" w:lineRule="auto"/>
                <w:ind w:firstLine="720"/>
                <w:rPr>
                  <w:b/>
                  <w:bCs/>
                  <w:szCs w:val="24"/>
                  <w:lang w:eastAsia="lt-LT"/>
                </w:rPr>
              </w:pPr>
              <w:sdt>
                <w:sdtPr>
                  <w:alias w:val="Numeris"/>
                  <w:tag w:val="nr_9bf0148df6f649739f30d74df5d854c4"/>
                  <w:lock w:val="sdtLocked"/>
                  <w:richText/>
                </w:sdtPr>
                <w:sdtContent>
                  <w:r>
                    <w:rPr>
                      <w:b/>
                      <w:bCs/>
                      <w:szCs w:val="24"/>
                      <w:lang w:eastAsia="lt-LT"/>
                    </w:rPr>
                    <w:t>6</w:t>
                  </w:r>
                </w:sdtContent>
              </w:sdt>
              <w:r>
                <w:rPr>
                  <w:b/>
                  <w:bCs/>
                  <w:szCs w:val="24"/>
                  <w:lang w:eastAsia="lt-LT"/>
                </w:rPr>
                <w:t xml:space="preserve"> straipsnis. </w:t>
              </w:r>
              <w:sdt>
                <w:sdtPr>
                  <w:alias w:val="Pavadinimas"/>
                  <w:tag w:val="title_9bf0148df6f649739f30d74df5d854c4"/>
                  <w:lock w:val="sdtLocked"/>
                  <w:richText/>
                </w:sdtPr>
                <w:sdtContent>
                  <w:r>
                    <w:rPr>
                      <w:b/>
                      <w:bCs/>
                      <w:szCs w:val="24"/>
                      <w:lang w:eastAsia="lt-LT"/>
                    </w:rPr>
                    <w:t xml:space="preserve">15 straipsnio pripažinimas netekusiu galios </w:t>
                  </w:r>
                </w:sdtContent>
              </w:sdt>
            </w:p>
            <w:sdt>
              <w:sdtPr>
                <w:alias w:val="6 str. 1 d."/>
                <w:tag w:val="part_5f29b887621e4a87ab21bc5ef624f105"/>
                <w:lock w:val="sdtLocked"/>
                <w:richText/>
              </w:sdtPr>
              <w:sdtContent>
                <w:p>
                  <w:pPr>
                    <w:spacing w:line="276" w:lineRule="auto"/>
                    <w:ind w:firstLine="720"/>
                    <w:jc w:val="both"/>
                    <w:rPr>
                      <w:bCs/>
                      <w:szCs w:val="24"/>
                      <w:lang w:eastAsia="lt-LT"/>
                    </w:rPr>
                  </w:pPr>
                  <w:r>
                    <w:rPr>
                      <w:bCs/>
                      <w:szCs w:val="24"/>
                      <w:lang w:eastAsia="lt-LT"/>
                    </w:rPr>
                    <w:t>Pripažinti netekusiu galios 15 straipsnį.</w:t>
                  </w:r>
                </w:p>
                <w:p>
                  <w:pPr>
                    <w:spacing w:line="276" w:lineRule="auto"/>
                    <w:rPr>
                      <w:b/>
                      <w:bCs/>
                      <w:szCs w:val="24"/>
                      <w:lang w:eastAsia="lt-LT"/>
                    </w:rPr>
                  </w:pPr>
                </w:p>
              </w:sdtContent>
            </w:sdt>
          </w:sdtContent>
        </w:sdt>
        <w:sdt>
          <w:sdtPr>
            <w:alias w:val="7 str."/>
            <w:tag w:val="part_5940fe6ef2b34f3580c5588a836e31e5"/>
            <w:lock w:val="sdtLocked"/>
            <w:richText/>
          </w:sdtPr>
          <w:sdtContent>
            <w:p>
              <w:pPr>
                <w:spacing w:line="276" w:lineRule="auto"/>
                <w:ind w:firstLine="720"/>
                <w:rPr>
                  <w:b/>
                  <w:bCs/>
                  <w:szCs w:val="24"/>
                  <w:lang w:eastAsia="lt-LT"/>
                </w:rPr>
              </w:pPr>
              <w:sdt>
                <w:sdtPr>
                  <w:alias w:val="Numeris"/>
                  <w:tag w:val="nr_5940fe6ef2b34f3580c5588a836e31e5"/>
                  <w:lock w:val="sdtLocked"/>
                  <w:richText/>
                </w:sdtPr>
                <w:sdtContent>
                  <w:r>
                    <w:rPr>
                      <w:b/>
                      <w:bCs/>
                      <w:szCs w:val="24"/>
                      <w:lang w:eastAsia="lt-LT"/>
                    </w:rPr>
                    <w:t>7</w:t>
                  </w:r>
                </w:sdtContent>
              </w:sdt>
              <w:r>
                <w:rPr>
                  <w:b/>
                  <w:bCs/>
                  <w:szCs w:val="24"/>
                  <w:lang w:eastAsia="lt-LT"/>
                </w:rPr>
                <w:t xml:space="preserve"> straipsnis. </w:t>
              </w:r>
              <w:sdt>
                <w:sdtPr>
                  <w:alias w:val="Pavadinimas"/>
                  <w:tag w:val="title_5940fe6ef2b34f3580c5588a836e31e5"/>
                  <w:lock w:val="sdtLocked"/>
                  <w:richText/>
                </w:sdtPr>
                <w:sdtContent>
                  <w:r>
                    <w:rPr>
                      <w:b/>
                      <w:bCs/>
                      <w:szCs w:val="24"/>
                      <w:lang w:eastAsia="lt-LT"/>
                    </w:rPr>
                    <w:t xml:space="preserve">17 straipsnio pakeitimas </w:t>
                  </w:r>
                </w:sdtContent>
              </w:sdt>
            </w:p>
            <w:sdt>
              <w:sdtPr>
                <w:alias w:val="7 str. 1 d."/>
                <w:tag w:val="part_263967910e554145ab9be672286e31db"/>
                <w:lock w:val="sdtLocked"/>
                <w:richText/>
              </w:sdtPr>
              <w:sdtContent>
                <w:p>
                  <w:pPr>
                    <w:spacing w:line="276" w:lineRule="auto"/>
                    <w:ind w:firstLine="720"/>
                    <w:jc w:val="both"/>
                    <w:rPr>
                      <w:bCs/>
                      <w:szCs w:val="24"/>
                      <w:lang w:eastAsia="lt-LT"/>
                    </w:rPr>
                  </w:pPr>
                  <w:r>
                    <w:rPr>
                      <w:bCs/>
                      <w:szCs w:val="24"/>
                      <w:lang w:eastAsia="lt-LT"/>
                    </w:rPr>
                    <w:t>Pakeisti 17 straipsnį ir jį išdėstyti taip:</w:t>
                  </w:r>
                </w:p>
                <w:sdt>
                  <w:sdtPr>
                    <w:alias w:val="citata"/>
                    <w:tag w:val="part_66936791fe944ea5b03d498fdab6a91d"/>
                    <w:lock w:val="sdtLocked"/>
                    <w:richText/>
                  </w:sdtPr>
                  <w:sdtContent>
                    <w:sdt>
                      <w:sdtPr>
                        <w:alias w:val="17 str."/>
                        <w:tag w:val="part_3dd0c0ca41304459bf1547c7c0e1de67"/>
                        <w:lock w:val="sdtLocked"/>
                        <w:richText/>
                      </w:sdtPr>
                      <w:sdtContent>
                        <w:p>
                          <w:pPr>
                            <w:spacing w:line="276" w:lineRule="auto"/>
                            <w:ind w:left="2268" w:right="-2" w:hanging="1548"/>
                            <w:jc w:val="both"/>
                            <w:rPr>
                              <w:b/>
                              <w:bCs/>
                              <w:szCs w:val="24"/>
                              <w:lang w:eastAsia="lt-LT"/>
                            </w:rPr>
                          </w:pPr>
                          <w:r>
                            <w:rPr>
                              <w:bCs/>
                              <w:szCs w:val="24"/>
                              <w:lang w:eastAsia="lt-LT"/>
                            </w:rPr>
                            <w:t>„</w:t>
                          </w:r>
                          <w:sdt>
                            <w:sdtPr>
                              <w:alias w:val="Numeris"/>
                              <w:tag w:val="nr_3dd0c0ca41304459bf1547c7c0e1de67"/>
                              <w:lock w:val="sdtLocked"/>
                              <w:richText/>
                            </w:sdtPr>
                            <w:sdtContent>
                              <w:r>
                                <w:rPr>
                                  <w:b/>
                                  <w:bCs/>
                                  <w:szCs w:val="24"/>
                                  <w:lang w:eastAsia="lt-LT"/>
                                </w:rPr>
                                <w:t>17</w:t>
                              </w:r>
                            </w:sdtContent>
                          </w:sdt>
                          <w:r>
                            <w:rPr>
                              <w:b/>
                              <w:bCs/>
                              <w:szCs w:val="24"/>
                              <w:lang w:eastAsia="lt-LT"/>
                            </w:rPr>
                            <w:t xml:space="preserve"> straipsnis. </w:t>
                          </w:r>
                          <w:sdt>
                            <w:sdtPr>
                              <w:alias w:val="Pavadinimas"/>
                              <w:tag w:val="title_3dd0c0ca41304459bf1547c7c0e1de67"/>
                              <w:lock w:val="sdtLocked"/>
                              <w:richText/>
                            </w:sdtPr>
                            <w:sdtContent>
                              <w:r>
                                <w:rPr>
                                  <w:b/>
                                  <w:bCs/>
                                  <w:szCs w:val="24"/>
                                  <w:lang w:eastAsia="lt-LT"/>
                                </w:rPr>
                                <w:t xml:space="preserve">Veiklos vykdymas laisvajame uoste, jos sustabdymas, sustabdymo  panaikinimas ir draudimas vykdyti veiklą laisvajame uoste</w:t>
                              </w:r>
                            </w:sdtContent>
                          </w:sdt>
                        </w:p>
                        <w:sdt>
                          <w:sdtPr>
                            <w:alias w:val="17 str. 1 d."/>
                            <w:tag w:val="part_f3e5c1cd6f0a4a6084311400c72519b9"/>
                            <w:lock w:val="sdtLocked"/>
                            <w:richText/>
                          </w:sdtPr>
                          <w:sdtContent>
                            <w:p>
                              <w:pPr>
                                <w:spacing w:line="276" w:lineRule="auto"/>
                                <w:ind w:firstLine="720"/>
                                <w:jc w:val="both"/>
                                <w:rPr>
                                  <w:bCs/>
                                  <w:szCs w:val="24"/>
                                  <w:lang w:eastAsia="lt-LT"/>
                                </w:rPr>
                              </w:pPr>
                              <w:sdt>
                                <w:sdtPr>
                                  <w:alias w:val="Numeris"/>
                                  <w:tag w:val="nr_f3e5c1cd6f0a4a6084311400c72519b9"/>
                                  <w:lock w:val="sdtLocked"/>
                                  <w:richText/>
                                </w:sdtPr>
                                <w:sdtContent>
                                  <w:r>
                                    <w:rPr>
                                      <w:bCs/>
                                      <w:szCs w:val="24"/>
                                      <w:lang w:eastAsia="lt-LT"/>
                                    </w:rPr>
                                    <w:t>1</w:t>
                                  </w:r>
                                </w:sdtContent>
                              </w:sdt>
                              <w:r>
                                <w:rPr>
                                  <w:bCs/>
                                  <w:szCs w:val="24"/>
                                  <w:lang w:eastAsia="lt-LT"/>
                                </w:rPr>
                                <w:t xml:space="preserve">. Uosto žemės naudotojas laisvajame uoste gali pradėti verstis ūkine ir komercine veikla kitą dieną po atitikties šio straipsnio 2 dalyje nurodytiems reikalavimams deklaravimo Susisiekimo ministerijai šio straipsnio 3 dalyje nustatyta tvarka. Uosto žemės naudotojas laisvajame uoste gali verstis ūkine ir komercine veikla ne ilgesnį kaip uosto žemės nuomos sutarties galiojimo laikotarpį. </w:t>
                              </w:r>
                            </w:p>
                          </w:sdtContent>
                        </w:sdt>
                        <w:sdt>
                          <w:sdtPr>
                            <w:alias w:val="17 str. 2 d."/>
                            <w:tag w:val="part_953c5d897710414d827809edcbb29c6c"/>
                            <w:lock w:val="sdtLocked"/>
                            <w:richText/>
                          </w:sdtPr>
                          <w:sdtContent>
                            <w:p>
                              <w:pPr>
                                <w:spacing w:line="276" w:lineRule="auto"/>
                                <w:ind w:firstLine="709"/>
                                <w:jc w:val="both"/>
                                <w:rPr>
                                  <w:bCs/>
                                  <w:szCs w:val="24"/>
                                  <w:lang w:eastAsia="lt-LT"/>
                                </w:rPr>
                              </w:pPr>
                              <w:sdt>
                                <w:sdtPr>
                                  <w:alias w:val="Numeris"/>
                                  <w:tag w:val="nr_953c5d897710414d827809edcbb29c6c"/>
                                  <w:lock w:val="sdtLocked"/>
                                  <w:richText/>
                                </w:sdtPr>
                                <w:sdtContent>
                                  <w:r>
                                    <w:rPr>
                                      <w:bCs/>
                                      <w:szCs w:val="24"/>
                                      <w:lang w:eastAsia="lt-LT"/>
                                    </w:rPr>
                                    <w:t>2</w:t>
                                  </w:r>
                                </w:sdtContent>
                              </w:sdt>
                              <w:r>
                                <w:rPr>
                                  <w:bCs/>
                                  <w:szCs w:val="24"/>
                                  <w:lang w:eastAsia="lt-LT"/>
                                </w:rPr>
                                <w:t>. Uosto žemės naudotojas, pageidaujantis vykdyti ar vykdantis veiklą laisvajame uoste, turi atitikti šiuos reikalavimus:</w:t>
                              </w:r>
                            </w:p>
                            <w:sdt>
                              <w:sdtPr>
                                <w:alias w:val="17 str. 2 d. 1 p."/>
                                <w:tag w:val="part_de22cd5fb7e6474aaddc1f3fc9924ee4"/>
                                <w:lock w:val="sdtLocked"/>
                                <w:richText/>
                              </w:sdtPr>
                              <w:sdtContent>
                                <w:p>
                                  <w:pPr>
                                    <w:spacing w:line="276" w:lineRule="auto"/>
                                    <w:ind w:firstLine="709"/>
                                    <w:jc w:val="both"/>
                                    <w:rPr>
                                      <w:bCs/>
                                      <w:szCs w:val="24"/>
                                      <w:lang w:eastAsia="lt-LT"/>
                                    </w:rPr>
                                  </w:pPr>
                                  <w:sdt>
                                    <w:sdtPr>
                                      <w:alias w:val="Numeris"/>
                                      <w:tag w:val="nr_de22cd5fb7e6474aaddc1f3fc9924ee4"/>
                                      <w:lock w:val="sdtLocked"/>
                                      <w:richText/>
                                    </w:sdtPr>
                                    <w:sdtContent>
                                      <w:r>
                                        <w:rPr>
                                          <w:bCs/>
                                          <w:szCs w:val="24"/>
                                          <w:lang w:eastAsia="lt-LT"/>
                                        </w:rPr>
                                        <w:t>1</w:t>
                                      </w:r>
                                    </w:sdtContent>
                                  </w:sdt>
                                  <w:r>
                                    <w:rPr>
                                      <w:bCs/>
                                      <w:szCs w:val="24"/>
                                      <w:lang w:eastAsia="lt-LT"/>
                                    </w:rPr>
                                    <w:t>) neturėti įsiskolinimų Lietuvos Respublikos valstybės biudžetui, Valstybinio socialinio draudimo ir privalomojo sveikatos draudimo fondų biudžetams, muitinei ir Uosto direkcijai (išskyrus atvejus, kai mokesčių, delspinigių, baudų mokėjimas atidėtas Lietuvos Respublikos teisės aktų nustatyta tvarka arba dėl šių mokesčių, delspinigių, baudų vyksta mokestinis ginčas);</w:t>
                                  </w:r>
                                </w:p>
                              </w:sdtContent>
                            </w:sdt>
                            <w:sdt>
                              <w:sdtPr>
                                <w:alias w:val="17 str. 2 d. 2 p."/>
                                <w:tag w:val="part_d9b109d3e4044d43b47e80c7dd451ebc"/>
                                <w:lock w:val="sdtLocked"/>
                                <w:richText/>
                              </w:sdtPr>
                              <w:sdtContent>
                                <w:p>
                                  <w:pPr>
                                    <w:spacing w:line="276" w:lineRule="auto"/>
                                    <w:ind w:firstLine="709"/>
                                    <w:jc w:val="both"/>
                                    <w:rPr>
                                      <w:bCs/>
                                      <w:szCs w:val="24"/>
                                      <w:lang w:eastAsia="lt-LT"/>
                                    </w:rPr>
                                  </w:pPr>
                                  <w:sdt>
                                    <w:sdtPr>
                                      <w:alias w:val="Numeris"/>
                                      <w:tag w:val="nr_d9b109d3e4044d43b47e80c7dd451ebc"/>
                                      <w:lock w:val="sdtLocked"/>
                                      <w:richText/>
                                    </w:sdtPr>
                                    <w:sdtContent>
                                      <w:r>
                                        <w:rPr>
                                          <w:bCs/>
                                          <w:szCs w:val="24"/>
                                          <w:lang w:eastAsia="lt-LT"/>
                                        </w:rPr>
                                        <w:t>2</w:t>
                                      </w:r>
                                    </w:sdtContent>
                                  </w:sdt>
                                  <w:r>
                                    <w:rPr>
                                      <w:bCs/>
                                      <w:szCs w:val="24"/>
                                      <w:lang w:eastAsia="lt-LT"/>
                                    </w:rPr>
                                    <w:t>) turėti nepriklausomų auditorių audituotas 2 paskutinių metų uosto žemės naudotojo finansines ataskaitas (išskyrus atvejus, kada uosto žemės naudotojas veiklą uoste vykdo mažiau nei 2 metus);</w:t>
                                  </w:r>
                                </w:p>
                              </w:sdtContent>
                            </w:sdt>
                            <w:sdt>
                              <w:sdtPr>
                                <w:alias w:val="17 str. 2 d. 3 p."/>
                                <w:tag w:val="part_2a61a78fa11a452893e85f09a7fc4480"/>
                                <w:lock w:val="sdtLocked"/>
                                <w:richText/>
                              </w:sdtPr>
                              <w:sdtContent>
                                <w:p>
                                  <w:pPr>
                                    <w:spacing w:line="276" w:lineRule="auto"/>
                                    <w:ind w:firstLine="709"/>
                                    <w:jc w:val="both"/>
                                    <w:rPr>
                                      <w:bCs/>
                                      <w:szCs w:val="24"/>
                                      <w:lang w:eastAsia="lt-LT"/>
                                    </w:rPr>
                                  </w:pPr>
                                  <w:sdt>
                                    <w:sdtPr>
                                      <w:alias w:val="Numeris"/>
                                      <w:tag w:val="nr_2a61a78fa11a452893e85f09a7fc4480"/>
                                      <w:lock w:val="sdtLocked"/>
                                      <w:richText/>
                                    </w:sdtPr>
                                    <w:sdtContent>
                                      <w:r>
                                        <w:rPr>
                                          <w:bCs/>
                                          <w:szCs w:val="24"/>
                                          <w:lang w:eastAsia="lt-LT"/>
                                        </w:rPr>
                                        <w:t>3</w:t>
                                      </w:r>
                                    </w:sdtContent>
                                  </w:sdt>
                                  <w:r>
                                    <w:rPr>
                                      <w:bCs/>
                                      <w:szCs w:val="24"/>
                                      <w:lang w:eastAsia="lt-LT"/>
                                    </w:rPr>
                                    <w:t>) turėti galiojantį priėmimo komisijos išduotą priėmimo aktą (išskyrus šio straipsnio 11 dalyje nurodytą atvejį);</w:t>
                                  </w:r>
                                </w:p>
                              </w:sdtContent>
                            </w:sdt>
                            <w:sdt>
                              <w:sdtPr>
                                <w:alias w:val="17 str. 2 d. 4 p."/>
                                <w:tag w:val="part_6bcc9eb6d0244540a635f81f4ddbfd4a"/>
                                <w:lock w:val="sdtLocked"/>
                                <w:richText/>
                              </w:sdtPr>
                              <w:sdtContent>
                                <w:p>
                                  <w:pPr>
                                    <w:spacing w:line="276" w:lineRule="auto"/>
                                    <w:ind w:firstLine="709"/>
                                    <w:jc w:val="both"/>
                                    <w:rPr>
                                      <w:bCs/>
                                      <w:szCs w:val="24"/>
                                      <w:lang w:eastAsia="lt-LT"/>
                                    </w:rPr>
                                  </w:pPr>
                                  <w:sdt>
                                    <w:sdtPr>
                                      <w:alias w:val="Numeris"/>
                                      <w:tag w:val="nr_6bcc9eb6d0244540a635f81f4ddbfd4a"/>
                                      <w:lock w:val="sdtLocked"/>
                                      <w:richText/>
                                    </w:sdtPr>
                                    <w:sdtContent>
                                      <w:r>
                                        <w:rPr>
                                          <w:bCs/>
                                          <w:szCs w:val="24"/>
                                          <w:lang w:eastAsia="lt-LT"/>
                                        </w:rPr>
                                        <w:t>4</w:t>
                                      </w:r>
                                    </w:sdtContent>
                                  </w:sdt>
                                  <w:r>
                                    <w:rPr>
                                      <w:bCs/>
                                      <w:szCs w:val="24"/>
                                      <w:lang w:eastAsia="lt-LT"/>
                                    </w:rPr>
                                    <w:t>) turėti pasirašytą / sudarytą su Uosto direkcija žemės sklypo nuomos sutartį;</w:t>
                                  </w:r>
                                </w:p>
                              </w:sdtContent>
                            </w:sdt>
                            <w:sdt>
                              <w:sdtPr>
                                <w:alias w:val="17 str. 2 d. 5 p."/>
                                <w:tag w:val="part_593ebdb4f6914bcaa4d901ef4d285ee1"/>
                                <w:lock w:val="sdtLocked"/>
                                <w:richText/>
                              </w:sdtPr>
                              <w:sdtContent>
                                <w:p>
                                  <w:pPr>
                                    <w:spacing w:line="276" w:lineRule="auto"/>
                                    <w:ind w:firstLine="709"/>
                                    <w:jc w:val="both"/>
                                    <w:rPr>
                                      <w:bCs/>
                                      <w:szCs w:val="24"/>
                                      <w:lang w:eastAsia="lt-LT"/>
                                    </w:rPr>
                                  </w:pPr>
                                  <w:sdt>
                                    <w:sdtPr>
                                      <w:alias w:val="Numeris"/>
                                      <w:tag w:val="nr_593ebdb4f6914bcaa4d901ef4d285ee1"/>
                                      <w:lock w:val="sdtLocked"/>
                                      <w:richText/>
                                    </w:sdtPr>
                                    <w:sdtContent>
                                      <w:r>
                                        <w:rPr>
                                          <w:bCs/>
                                          <w:szCs w:val="24"/>
                                          <w:lang w:eastAsia="lt-LT"/>
                                        </w:rPr>
                                        <w:t>5</w:t>
                                      </w:r>
                                    </w:sdtContent>
                                  </w:sdt>
                                  <w:r>
                                    <w:rPr>
                                      <w:bCs/>
                                      <w:szCs w:val="24"/>
                                      <w:lang w:eastAsia="lt-LT"/>
                                    </w:rPr>
                                    <w:t xml:space="preserve">) turėti pasirašytą sutartį su Muitinės departamentu prie Lietuvos Respublikos finansų ministerijos (toliau – Muitinės departamentas) ar Muitinės departamento generalinio direktoriaus įgaliota muitinės įstaiga dėl prekių muitinės priežiūros laisvajame uoste; pavyzdinę minimos sutarties formą nustato Muitinės departamentas. </w:t>
                                  </w:r>
                                </w:p>
                              </w:sdtContent>
                            </w:sdt>
                          </w:sdtContent>
                        </w:sdt>
                        <w:sdt>
                          <w:sdtPr>
                            <w:alias w:val="17 str. 3 d."/>
                            <w:tag w:val="part_bd723df64f9d4f0aa6e3b0cace5464b3"/>
                            <w:lock w:val="sdtLocked"/>
                            <w:richText/>
                          </w:sdtPr>
                          <w:sdtContent>
                            <w:p>
                              <w:pPr>
                                <w:spacing w:line="276" w:lineRule="auto"/>
                                <w:ind w:firstLine="709"/>
                                <w:jc w:val="both"/>
                                <w:rPr>
                                  <w:bCs/>
                                  <w:szCs w:val="24"/>
                                  <w:lang w:eastAsia="lt-LT"/>
                                </w:rPr>
                              </w:pPr>
                              <w:sdt>
                                <w:sdtPr>
                                  <w:alias w:val="Numeris"/>
                                  <w:tag w:val="nr_bd723df64f9d4f0aa6e3b0cace5464b3"/>
                                  <w:lock w:val="sdtLocked"/>
                                  <w:richText/>
                                </w:sdtPr>
                                <w:sdtContent>
                                  <w:r>
                                    <w:rPr>
                                      <w:bCs/>
                                      <w:szCs w:val="24"/>
                                      <w:lang w:eastAsia="lt-LT"/>
                                    </w:rPr>
                                    <w:t>3</w:t>
                                  </w:r>
                                </w:sdtContent>
                              </w:sdt>
                              <w:r>
                                <w:rPr>
                                  <w:bCs/>
                                  <w:szCs w:val="24"/>
                                  <w:lang w:eastAsia="lt-LT"/>
                                </w:rPr>
                                <w:t>. Uosto žemės naudotojas, pageidaujantis vykdyti veiklą laisvajame uoste, turi Susisiekimo ministerijai deklaruoti savo atitiktį keliamiems reikalavimams, nurodytiems šio straipsnio 2 dalyje, – pateikti susisiekimo ministro nustatytos formos deklaraciją, laisvos formos numatomų vykdyti laisvajame uoste veiklų rūšių sąrašą ir dokumentų, pagrindžiančių šio straipsnio 2 dalies reikalavimus, kopijas.</w:t>
                              </w:r>
                            </w:p>
                          </w:sdtContent>
                        </w:sdt>
                        <w:sdt>
                          <w:sdtPr>
                            <w:alias w:val="17 str. 4 d."/>
                            <w:tag w:val="part_a324f224a78f4a76ab4263fe463b8049"/>
                            <w:lock w:val="sdtLocked"/>
                            <w:richText/>
                          </w:sdtPr>
                          <w:sdtContent>
                            <w:p>
                              <w:pPr>
                                <w:spacing w:line="276" w:lineRule="auto"/>
                                <w:ind w:firstLine="709"/>
                                <w:jc w:val="both"/>
                                <w:rPr>
                                  <w:bCs/>
                                  <w:szCs w:val="24"/>
                                  <w:lang w:eastAsia="lt-LT"/>
                                </w:rPr>
                              </w:pPr>
                              <w:sdt>
                                <w:sdtPr>
                                  <w:alias w:val="Numeris"/>
                                  <w:tag w:val="nr_a324f224a78f4a76ab4263fe463b8049"/>
                                  <w:lock w:val="sdtLocked"/>
                                  <w:richText/>
                                </w:sdtPr>
                                <w:sdtContent>
                                  <w:r>
                                    <w:rPr>
                                      <w:bCs/>
                                      <w:szCs w:val="24"/>
                                      <w:lang w:eastAsia="lt-LT"/>
                                    </w:rPr>
                                    <w:t>4</w:t>
                                  </w:r>
                                </w:sdtContent>
                              </w:sdt>
                              <w:r>
                                <w:rPr>
                                  <w:bCs/>
                                  <w:szCs w:val="24"/>
                                  <w:lang w:eastAsia="lt-LT"/>
                                </w:rPr>
                                <w:t>. Uosto žemės naudotojas laisvajame uoste gali verstis tik tomis veiklomis, kurias deklaruoja šio straipsnio 3 dalyje nustatyta tvarka. Uosto žemės naudotojas gali keisti numatomų vykdyti laisvajame uoste veiklų rūšių sąrašą, tačiau apie tai turi būti deklaruojama Susisiekimo ministerijai šio straipsnio 3 dalyje nustatyta tvarka ir tokia veikla uosto žemės naudotojas laisvajame uoste gali pradėti verstis tik kitą dieną po šioje dalyje nurodyto atitikties deklaravimo Susisiekimo ministerijai.</w:t>
                              </w:r>
                            </w:p>
                          </w:sdtContent>
                        </w:sdt>
                        <w:sdt>
                          <w:sdtPr>
                            <w:alias w:val="17 str. 5 d."/>
                            <w:tag w:val="part_86ca38bfcaeb47e18194224e3dfc4401"/>
                            <w:lock w:val="sdtLocked"/>
                            <w:richText/>
                          </w:sdtPr>
                          <w:sdtContent>
                            <w:p>
                              <w:pPr>
                                <w:spacing w:line="276" w:lineRule="auto"/>
                                <w:ind w:firstLine="709"/>
                                <w:jc w:val="both"/>
                                <w:rPr>
                                  <w:bCs/>
                                  <w:szCs w:val="24"/>
                                  <w:lang w:eastAsia="lt-LT"/>
                                </w:rPr>
                              </w:pPr>
                              <w:sdt>
                                <w:sdtPr>
                                  <w:alias w:val="Numeris"/>
                                  <w:tag w:val="nr_86ca38bfcaeb47e18194224e3dfc4401"/>
                                  <w:lock w:val="sdtLocked"/>
                                  <w:richText/>
                                </w:sdtPr>
                                <w:sdtContent>
                                  <w:r>
                                    <w:rPr>
                                      <w:bCs/>
                                      <w:szCs w:val="24"/>
                                      <w:lang w:eastAsia="lt-LT"/>
                                    </w:rPr>
                                    <w:t>5</w:t>
                                  </w:r>
                                </w:sdtContent>
                              </w:sdt>
                              <w:r>
                                <w:rPr>
                                  <w:bCs/>
                                  <w:szCs w:val="24"/>
                                  <w:lang w:eastAsia="lt-LT"/>
                                </w:rPr>
                                <w:t xml:space="preserve">. Susisiekimo ministerija, gavusi priėmimo komisijos ar kitų kompetentingų institucijų išvadas, kad uosto žemės naudotojas, vykdantis veiklą laisvajame uoste, pažeidžia šio straipsnio 1 ir (ar) 2 dalyse nurodytus reikalavimus (arba vieną iš jų) arba deklaravo savo atitiktį šio straipsnio 2 dalyje nustatytiems reikalavimams pateikęs netikslius duomenis, per 2 darbo dienas įspėja uosto žemės naudotoją, vykdantį veiklą laisvajame uoste, apie galimą vykdomos veiklos laisvajame uoste sustabdymą, informuoja apie nustatytus pažeidimus (pažeidimų rūšį, turinį ir esmę) ir nustato ne trumpesnį kaip 30 darbo dienų nuo įspėjimo apie galimą vykdomos veiklos laisvajame uoste sustabdymą gavimo terminą, per kurį nustatyti pažeidimai  privalo būti pašalinti. Uosto žemės naudotojas, vykdantis veiklą laisvajame uoste, per nustatytą terminą pašalinęs visus pažeidimus, ne vėliau kaip per 15 darbo dienų privalo apie tai deklaruoti Susisiekimo  ministerijai ir pateikti tai patvirtinančią informaciją. Jeigu per nustatytą terminą pažeidimai nepašalinami ir (ar) apie tai nedeklaruojama, Susisiekimo ministerija per 5 darbo dienas nuo tokio sprendimo priėmimo sustabdo uosto žemės naudotojo veiklą laisvajame uoste ir apie tai jam praneša. Draudžiama vykdyti veiklą laisvajame uoste, jeigu Susisiekimo ministerija vykdomą veiklą laisvajame uoste yra sustabdžiusi ir uosto žemės naudotojas yra apie tai informuotas.</w:t>
                              </w:r>
                            </w:p>
                          </w:sdtContent>
                        </w:sdt>
                        <w:sdt>
                          <w:sdtPr>
                            <w:alias w:val="17 str. 6 d."/>
                            <w:tag w:val="part_73a7c4ce883e49fe9b65074293281406"/>
                            <w:lock w:val="sdtLocked"/>
                            <w:richText/>
                          </w:sdtPr>
                          <w:sdtContent>
                            <w:p>
                              <w:pPr>
                                <w:spacing w:line="276" w:lineRule="auto"/>
                                <w:ind w:firstLine="709"/>
                                <w:jc w:val="both"/>
                                <w:rPr>
                                  <w:bCs/>
                                  <w:szCs w:val="24"/>
                                  <w:lang w:eastAsia="lt-LT"/>
                                </w:rPr>
                              </w:pPr>
                              <w:sdt>
                                <w:sdtPr>
                                  <w:alias w:val="Numeris"/>
                                  <w:tag w:val="nr_73a7c4ce883e49fe9b65074293281406"/>
                                  <w:lock w:val="sdtLocked"/>
                                  <w:richText/>
                                </w:sdtPr>
                                <w:sdtContent>
                                  <w:r>
                                    <w:rPr>
                                      <w:bCs/>
                                      <w:szCs w:val="24"/>
                                      <w:lang w:eastAsia="lt-LT"/>
                                    </w:rPr>
                                    <w:t>6</w:t>
                                  </w:r>
                                </w:sdtContent>
                              </w:sdt>
                              <w:r>
                                <w:rPr>
                                  <w:bCs/>
                                  <w:szCs w:val="24"/>
                                  <w:lang w:eastAsia="lt-LT"/>
                                </w:rPr>
                                <w:t xml:space="preserve">. Sustabdžiusi vykdomą veiklą laisvajame uoste, Susisiekimo ministerija kartu su pranešimu apie uosto žemės naudotojo veiklos laisvajame uoste sustabdymą nurodo pašalinti pažeidimus ne vėliau kaip per 10 darbo dienų nuo šio pranešimo gavimo dienos. Pašalinęs visus pažeidimus, uosto žemės naudotojas ne vėliau kaip per 2 darbo dienas pateikia tai patvirtinančią informaciją Susisiekimo ministerijai, kuri per 5 darbo dienas nuo informacijos gavimo dienos nustačiusi, kad pažeidimai pašalinti, išsiunčia uosto žemės naudotojui pranešimą apie sustabdymo vykdyti veiklą laisvajame uoste panaikinimą. </w:t>
                              </w:r>
                            </w:p>
                          </w:sdtContent>
                        </w:sdt>
                        <w:sdt>
                          <w:sdtPr>
                            <w:alias w:val="17 str. 7 d."/>
                            <w:tag w:val="part_f91181064cb64240bbcd36990e69a660"/>
                            <w:lock w:val="sdtLocked"/>
                            <w:richText/>
                          </w:sdtPr>
                          <w:sdtContent>
                            <w:p>
                              <w:pPr>
                                <w:spacing w:line="276" w:lineRule="auto"/>
                                <w:ind w:firstLine="709"/>
                                <w:jc w:val="both"/>
                                <w:rPr>
                                  <w:bCs/>
                                  <w:szCs w:val="24"/>
                                  <w:lang w:eastAsia="lt-LT"/>
                                </w:rPr>
                              </w:pPr>
                              <w:sdt>
                                <w:sdtPr>
                                  <w:alias w:val="Numeris"/>
                                  <w:tag w:val="nr_f91181064cb64240bbcd36990e69a660"/>
                                  <w:lock w:val="sdtLocked"/>
                                  <w:richText/>
                                </w:sdtPr>
                                <w:sdtContent>
                                  <w:r>
                                    <w:rPr>
                                      <w:bCs/>
                                      <w:szCs w:val="24"/>
                                      <w:lang w:eastAsia="lt-LT"/>
                                    </w:rPr>
                                    <w:t>7</w:t>
                                  </w:r>
                                </w:sdtContent>
                              </w:sdt>
                              <w:r>
                                <w:rPr>
                                  <w:bCs/>
                                  <w:szCs w:val="24"/>
                                  <w:lang w:eastAsia="lt-LT"/>
                                </w:rPr>
                                <w:t>. Susisiekimo ministerija per 3 darbo dienas nuo šios dalies 1–4 punktuose nurodytų atvejų nustatymo momento priima sprendimą dėl uosto žemės naudotojo teisės vykdyti veiklą laisvajame uoste panaikinimo (atėmimo) ir apie tai per 2 darbo dienas nuo sprendimo priėmimo momento be atskiro įspėjimo informuoja uosto žemės naudotoją, jeigu nustatoma, kad uosto žemės naudotojas, vykdantis veiklą laisvajame uoste:</w:t>
                              </w:r>
                            </w:p>
                            <w:sdt>
                              <w:sdtPr>
                                <w:alias w:val="17 str. 7 d. 1 p."/>
                                <w:tag w:val="part_ceb5cdbaf58f45c5a367d255de99681e"/>
                                <w:lock w:val="sdtLocked"/>
                                <w:richText/>
                              </w:sdtPr>
                              <w:sdtContent>
                                <w:p>
                                  <w:pPr>
                                    <w:spacing w:line="276" w:lineRule="auto"/>
                                    <w:ind w:firstLine="709"/>
                                    <w:jc w:val="both"/>
                                    <w:rPr>
                                      <w:bCs/>
                                      <w:szCs w:val="24"/>
                                      <w:lang w:eastAsia="lt-LT"/>
                                    </w:rPr>
                                  </w:pPr>
                                  <w:sdt>
                                    <w:sdtPr>
                                      <w:alias w:val="Numeris"/>
                                      <w:tag w:val="nr_ceb5cdbaf58f45c5a367d255de99681e"/>
                                      <w:lock w:val="sdtLocked"/>
                                      <w:richText/>
                                    </w:sdtPr>
                                    <w:sdtContent>
                                      <w:r>
                                        <w:rPr>
                                          <w:bCs/>
                                          <w:szCs w:val="24"/>
                                          <w:lang w:eastAsia="lt-LT"/>
                                        </w:rPr>
                                        <w:t>1</w:t>
                                      </w:r>
                                    </w:sdtContent>
                                  </w:sdt>
                                  <w:r>
                                    <w:rPr>
                                      <w:bCs/>
                                      <w:szCs w:val="24"/>
                                      <w:lang w:eastAsia="lt-LT"/>
                                    </w:rPr>
                                    <w:t>) pateikė deklaraciją apie nutraukiamą veiklą laisvajame uoste;</w:t>
                                  </w:r>
                                </w:p>
                              </w:sdtContent>
                            </w:sdt>
                            <w:sdt>
                              <w:sdtPr>
                                <w:alias w:val="17 str. 7 d. 2 p."/>
                                <w:tag w:val="part_74df6dc602ca4f76acc8c27f4d48bb35"/>
                                <w:lock w:val="sdtLocked"/>
                                <w:richText/>
                              </w:sdtPr>
                              <w:sdtContent>
                                <w:p>
                                  <w:pPr>
                                    <w:spacing w:line="276" w:lineRule="auto"/>
                                    <w:ind w:firstLine="709"/>
                                    <w:jc w:val="both"/>
                                    <w:rPr>
                                      <w:bCs/>
                                      <w:szCs w:val="24"/>
                                      <w:lang w:eastAsia="lt-LT"/>
                                    </w:rPr>
                                  </w:pPr>
                                  <w:sdt>
                                    <w:sdtPr>
                                      <w:alias w:val="Numeris"/>
                                      <w:tag w:val="nr_74df6dc602ca4f76acc8c27f4d48bb35"/>
                                      <w:lock w:val="sdtLocked"/>
                                      <w:richText/>
                                    </w:sdtPr>
                                    <w:sdtContent>
                                      <w:r>
                                        <w:rPr>
                                          <w:bCs/>
                                          <w:szCs w:val="24"/>
                                          <w:lang w:eastAsia="lt-LT"/>
                                        </w:rPr>
                                        <w:t>2</w:t>
                                      </w:r>
                                    </w:sdtContent>
                                  </w:sdt>
                                  <w:r>
                                    <w:rPr>
                                      <w:bCs/>
                                      <w:szCs w:val="24"/>
                                      <w:lang w:eastAsia="lt-LT"/>
                                    </w:rPr>
                                    <w:t>) per nustatytą terminą nepašalino pažeidimų, dėl kurių buvo sustabdyta vykdoma veikla laisvajame uoste, ir (ar) apie tai nustatytais terminais nepranešė Susisiekimo ministerijai;</w:t>
                                  </w:r>
                                </w:p>
                              </w:sdtContent>
                            </w:sdt>
                            <w:sdt>
                              <w:sdtPr>
                                <w:alias w:val="17 str. 7 d. 3 p."/>
                                <w:tag w:val="part_9fc32d533f5e4999ba4ebeef25a422fb"/>
                                <w:lock w:val="sdtLocked"/>
                                <w:richText/>
                              </w:sdtPr>
                              <w:sdtContent>
                                <w:p>
                                  <w:pPr>
                                    <w:spacing w:line="276" w:lineRule="auto"/>
                                    <w:ind w:firstLine="709"/>
                                    <w:jc w:val="both"/>
                                    <w:rPr>
                                      <w:bCs/>
                                      <w:szCs w:val="24"/>
                                      <w:lang w:eastAsia="lt-LT"/>
                                    </w:rPr>
                                  </w:pPr>
                                  <w:sdt>
                                    <w:sdtPr>
                                      <w:alias w:val="Numeris"/>
                                      <w:tag w:val="nr_9fc32d533f5e4999ba4ebeef25a422fb"/>
                                      <w:lock w:val="sdtLocked"/>
                                      <w:richText/>
                                    </w:sdtPr>
                                    <w:sdtContent>
                                      <w:r>
                                        <w:rPr>
                                          <w:bCs/>
                                          <w:szCs w:val="24"/>
                                          <w:lang w:eastAsia="lt-LT"/>
                                        </w:rPr>
                                        <w:t>3</w:t>
                                      </w:r>
                                    </w:sdtContent>
                                  </w:sdt>
                                  <w:r>
                                    <w:rPr>
                                      <w:bCs/>
                                      <w:szCs w:val="24"/>
                                      <w:lang w:eastAsia="lt-LT"/>
                                    </w:rPr>
                                    <w:t>) yra likviduotas arba nustatoma, kad uosto žemės naudotojas nevykdo veiklos laisvajame uoste ilgiau kaip 6 mėnesius;</w:t>
                                  </w:r>
                                </w:p>
                              </w:sdtContent>
                            </w:sdt>
                            <w:sdt>
                              <w:sdtPr>
                                <w:alias w:val="17 str. 7 d. 4 p."/>
                                <w:tag w:val="part_fa8ccf8f953b4b3ca099a064874cda68"/>
                                <w:lock w:val="sdtLocked"/>
                                <w:richText/>
                              </w:sdtPr>
                              <w:sdtContent>
                                <w:p>
                                  <w:pPr>
                                    <w:spacing w:line="276" w:lineRule="auto"/>
                                    <w:ind w:firstLine="709"/>
                                    <w:jc w:val="both"/>
                                    <w:rPr>
                                      <w:bCs/>
                                      <w:szCs w:val="24"/>
                                      <w:lang w:eastAsia="lt-LT"/>
                                    </w:rPr>
                                  </w:pPr>
                                  <w:sdt>
                                    <w:sdtPr>
                                      <w:alias w:val="Numeris"/>
                                      <w:tag w:val="nr_fa8ccf8f953b4b3ca099a064874cda68"/>
                                      <w:lock w:val="sdtLocked"/>
                                      <w:richText/>
                                    </w:sdtPr>
                                    <w:sdtContent>
                                      <w:r>
                                        <w:rPr>
                                          <w:bCs/>
                                          <w:szCs w:val="24"/>
                                          <w:lang w:eastAsia="lt-LT"/>
                                        </w:rPr>
                                        <w:t>4</w:t>
                                      </w:r>
                                    </w:sdtContent>
                                  </w:sdt>
                                  <w:r>
                                    <w:rPr>
                                      <w:bCs/>
                                      <w:szCs w:val="24"/>
                                      <w:lang w:eastAsia="lt-LT"/>
                                    </w:rPr>
                                    <w:t>) vykdo veiklą laisvajame uoste, kai vykdoma veikla laisvajame uoste buvo sustabdyta ir uosto žemės naudotojas apie tai buvo informuotas (ir uosto žemės naudotojas informaciją buvo gavęs), arba vykdo veiklą, kurios nedeklaravo Susisiekimo ministerijai šio straipsnio 3 ir 4 dalyse nustatyta tvarka.</w:t>
                                  </w:r>
                                </w:p>
                              </w:sdtContent>
                            </w:sdt>
                          </w:sdtContent>
                        </w:sdt>
                        <w:sdt>
                          <w:sdtPr>
                            <w:alias w:val="17 str. 8 d."/>
                            <w:tag w:val="part_03df6655f923430ea42ac8d8b6bd7a8d"/>
                            <w:lock w:val="sdtLocked"/>
                            <w:richText/>
                          </w:sdtPr>
                          <w:sdtContent>
                            <w:p>
                              <w:pPr>
                                <w:spacing w:line="276" w:lineRule="auto"/>
                                <w:ind w:firstLine="709"/>
                                <w:jc w:val="both"/>
                                <w:rPr>
                                  <w:bCs/>
                                  <w:szCs w:val="24"/>
                                  <w:lang w:eastAsia="lt-LT"/>
                                </w:rPr>
                              </w:pPr>
                              <w:sdt>
                                <w:sdtPr>
                                  <w:alias w:val="Numeris"/>
                                  <w:tag w:val="nr_03df6655f923430ea42ac8d8b6bd7a8d"/>
                                  <w:lock w:val="sdtLocked"/>
                                  <w:richText/>
                                </w:sdtPr>
                                <w:sdtContent>
                                  <w:r>
                                    <w:rPr>
                                      <w:bCs/>
                                      <w:szCs w:val="24"/>
                                      <w:lang w:eastAsia="lt-LT"/>
                                    </w:rPr>
                                    <w:t>8</w:t>
                                  </w:r>
                                </w:sdtContent>
                              </w:sdt>
                              <w:r>
                                <w:rPr>
                                  <w:bCs/>
                                  <w:szCs w:val="24"/>
                                  <w:lang w:eastAsia="lt-LT"/>
                                </w:rPr>
                                <w:t>. Šio straipsnio 7 dalyje nurodytas draudimas galioja iki to momento, kai uosto žemės naudotojas, pašalinęs nustatytus trūkumus, deklaruoja Susisiekimo ministerijai atitiktį uosto žemės naudotojui keliamiems reikalavimams šio straipsnio 3 dalyje nustatyta tvarka. Uosto žemės naudotojas negali deklaruoti Susisiekimo ministerijai šioje dalyje nurodytos atitikties tol, kol nepašalinami šio straipsnio 7 dalyje nurodyti nustatyti trūkumai, dėl kurių uosto žemės naudotojo teisė vykdyti veiklą laisvajame uoste buvo panaikinta (atimta). Uosto žemės naudotojas taip pat negali 6 mėnesius deklaruoti Susisiekimo ministerijai šioje dalyje nurodytos atitikties tol, kol nepašalinami šio straipsnio 7 dalyje nurodyti nustatyti trūkumai, dėl kurių uosto žemės naudotojo teisė vykdyti veiklą laisvajame uoste buvo panaikinta (atimta) trečią kartą per 24 mėnesių laikotarpį.</w:t>
                              </w:r>
                            </w:p>
                          </w:sdtContent>
                        </w:sdt>
                        <w:sdt>
                          <w:sdtPr>
                            <w:alias w:val="17 str. 9 d."/>
                            <w:tag w:val="part_fe99d8167d3f48fc8656f78b1767f206"/>
                            <w:lock w:val="sdtLocked"/>
                            <w:richText/>
                          </w:sdtPr>
                          <w:sdtContent>
                            <w:p>
                              <w:pPr>
                                <w:spacing w:line="276" w:lineRule="auto"/>
                                <w:ind w:firstLine="709"/>
                                <w:jc w:val="both"/>
                                <w:rPr>
                                  <w:bCs/>
                                  <w:szCs w:val="24"/>
                                  <w:lang w:eastAsia="lt-LT"/>
                                </w:rPr>
                              </w:pPr>
                              <w:sdt>
                                <w:sdtPr>
                                  <w:alias w:val="Numeris"/>
                                  <w:tag w:val="nr_fe99d8167d3f48fc8656f78b1767f206"/>
                                  <w:lock w:val="sdtLocked"/>
                                  <w:richText/>
                                </w:sdtPr>
                                <w:sdtContent>
                                  <w:r>
                                    <w:rPr>
                                      <w:bCs/>
                                      <w:szCs w:val="24"/>
                                      <w:lang w:eastAsia="lt-LT"/>
                                    </w:rPr>
                                    <w:t>9</w:t>
                                  </w:r>
                                </w:sdtContent>
                              </w:sdt>
                              <w:r>
                                <w:rPr>
                                  <w:bCs/>
                                  <w:szCs w:val="24"/>
                                  <w:lang w:eastAsia="lt-LT"/>
                                </w:rPr>
                                <w:t>. Susisiekimo ministerija ir uosto žemės naudotojas šiame straipsnyje nurodytus dokumentus ir pranešimus teikia per atstumą, elektroninėmis priemonėmis per Lietuvos Respublikos paslaugų įstatyme nurodytą kontaktinį centrą arba tiesiogiai.</w:t>
                              </w:r>
                            </w:p>
                          </w:sdtContent>
                        </w:sdt>
                        <w:sdt>
                          <w:sdtPr>
                            <w:alias w:val="17 str. 10 d."/>
                            <w:tag w:val="part_1b017fa5a61e4f19a1faf555c81c52db"/>
                            <w:lock w:val="sdtLocked"/>
                            <w:richText/>
                          </w:sdtPr>
                          <w:sdtContent>
                            <w:p>
                              <w:pPr>
                                <w:spacing w:line="276" w:lineRule="auto"/>
                                <w:ind w:firstLine="709"/>
                                <w:jc w:val="both"/>
                                <w:rPr>
                                  <w:bCs/>
                                  <w:szCs w:val="24"/>
                                  <w:lang w:eastAsia="lt-LT"/>
                                </w:rPr>
                              </w:pPr>
                              <w:sdt>
                                <w:sdtPr>
                                  <w:alias w:val="Numeris"/>
                                  <w:tag w:val="nr_1b017fa5a61e4f19a1faf555c81c52db"/>
                                  <w:lock w:val="sdtLocked"/>
                                  <w:richText/>
                                </w:sdtPr>
                                <w:sdtContent>
                                  <w:r>
                                    <w:rPr>
                                      <w:bCs/>
                                      <w:szCs w:val="24"/>
                                      <w:lang w:eastAsia="lt-LT"/>
                                    </w:rPr>
                                    <w:t>10</w:t>
                                  </w:r>
                                </w:sdtContent>
                              </w:sdt>
                              <w:r>
                                <w:rPr>
                                  <w:bCs/>
                                  <w:szCs w:val="24"/>
                                  <w:lang w:eastAsia="lt-LT"/>
                                </w:rPr>
                                <w:t>. Uosto žemės naudotojas, vykdantis veiklą laisvajame uoste:</w:t>
                              </w:r>
                            </w:p>
                            <w:sdt>
                              <w:sdtPr>
                                <w:alias w:val="17 str. 10 d. 1 p."/>
                                <w:tag w:val="part_2d70bcad519c4006b5b395d31bdfc5dc"/>
                                <w:lock w:val="sdtLocked"/>
                                <w:richText/>
                              </w:sdtPr>
                              <w:sdtContent>
                                <w:p>
                                  <w:pPr>
                                    <w:spacing w:line="276" w:lineRule="auto"/>
                                    <w:ind w:firstLine="709"/>
                                    <w:jc w:val="both"/>
                                    <w:rPr>
                                      <w:bCs/>
                                      <w:szCs w:val="24"/>
                                      <w:lang w:eastAsia="lt-LT"/>
                                    </w:rPr>
                                  </w:pPr>
                                  <w:sdt>
                                    <w:sdtPr>
                                      <w:alias w:val="Numeris"/>
                                      <w:tag w:val="nr_2d70bcad519c4006b5b395d31bdfc5dc"/>
                                      <w:lock w:val="sdtLocked"/>
                                      <w:richText/>
                                    </w:sdtPr>
                                    <w:sdtContent>
                                      <w:r>
                                        <w:rPr>
                                          <w:bCs/>
                                          <w:szCs w:val="24"/>
                                          <w:lang w:eastAsia="lt-LT"/>
                                        </w:rPr>
                                        <w:t>1</w:t>
                                      </w:r>
                                    </w:sdtContent>
                                  </w:sdt>
                                  <w:r>
                                    <w:rPr>
                                      <w:bCs/>
                                      <w:szCs w:val="24"/>
                                      <w:lang w:eastAsia="lt-LT"/>
                                    </w:rPr>
                                    <w:t>) neturi teisės įgalioti kitų asmenų ar teisės perduoti vykdyti veiklą kitiems asmenims;</w:t>
                                  </w:r>
                                </w:p>
                              </w:sdtContent>
                            </w:sdt>
                            <w:sdt>
                              <w:sdtPr>
                                <w:alias w:val="17 str. 10 d. 2 p."/>
                                <w:tag w:val="part_c01251e2ed1f41c4aef864f099f5187e"/>
                                <w:lock w:val="sdtLocked"/>
                                <w:richText/>
                              </w:sdtPr>
                              <w:sdtContent>
                                <w:p>
                                  <w:pPr>
                                    <w:spacing w:line="276" w:lineRule="auto"/>
                                    <w:ind w:firstLine="709"/>
                                    <w:jc w:val="both"/>
                                    <w:rPr>
                                      <w:bCs/>
                                      <w:szCs w:val="24"/>
                                      <w:lang w:eastAsia="lt-LT"/>
                                    </w:rPr>
                                  </w:pPr>
                                  <w:sdt>
                                    <w:sdtPr>
                                      <w:alias w:val="Numeris"/>
                                      <w:tag w:val="nr_c01251e2ed1f41c4aef864f099f5187e"/>
                                      <w:lock w:val="sdtLocked"/>
                                      <w:richText/>
                                    </w:sdtPr>
                                    <w:sdtContent>
                                      <w:r>
                                        <w:rPr>
                                          <w:bCs/>
                                          <w:szCs w:val="24"/>
                                          <w:lang w:eastAsia="lt-LT"/>
                                        </w:rPr>
                                        <w:t>2</w:t>
                                      </w:r>
                                    </w:sdtContent>
                                  </w:sdt>
                                  <w:r>
                                    <w:rPr>
                                      <w:bCs/>
                                      <w:szCs w:val="24"/>
                                      <w:lang w:eastAsia="lt-LT"/>
                                    </w:rPr>
                                    <w:t>) privalo pranešti Susisiekimo ministerijai apie pasikeitusius jo duomenis (pavadinimą, juridinio asmens kodą, buveinę ir adresą korespondencijai) ne vėliau kaip per 5 darbo dienas nuo tokių duomenų pasikeitimo momento.</w:t>
                                  </w:r>
                                </w:p>
                              </w:sdtContent>
                            </w:sdt>
                          </w:sdtContent>
                        </w:sdt>
                        <w:sdt>
                          <w:sdtPr>
                            <w:alias w:val="17 str. 11 d."/>
                            <w:tag w:val="part_646816d1b1a542b8b797d9b2e8a22264"/>
                            <w:lock w:val="sdtLocked"/>
                            <w:richText/>
                          </w:sdtPr>
                          <w:sdtContent>
                            <w:p>
                              <w:pPr>
                                <w:spacing w:line="276" w:lineRule="auto"/>
                                <w:ind w:firstLine="709"/>
                                <w:jc w:val="both"/>
                                <w:rPr>
                                  <w:bCs/>
                                  <w:szCs w:val="24"/>
                                  <w:lang w:eastAsia="lt-LT"/>
                                </w:rPr>
                              </w:pPr>
                              <w:sdt>
                                <w:sdtPr>
                                  <w:alias w:val="Numeris"/>
                                  <w:tag w:val="nr_646816d1b1a542b8b797d9b2e8a22264"/>
                                  <w:lock w:val="sdtLocked"/>
                                  <w:richText/>
                                </w:sdtPr>
                                <w:sdtContent>
                                  <w:r>
                                    <w:rPr>
                                      <w:bCs/>
                                      <w:szCs w:val="24"/>
                                      <w:lang w:eastAsia="lt-LT"/>
                                    </w:rPr>
                                    <w:t>11</w:t>
                                  </w:r>
                                </w:sdtContent>
                              </w:sdt>
                              <w:r>
                                <w:rPr>
                                  <w:bCs/>
                                  <w:szCs w:val="24"/>
                                  <w:lang w:eastAsia="lt-LT"/>
                                </w:rPr>
                                <w:t>. Uosto žemės naudotojas, įgijęs teisę valdyti statinius, esančius jo naudojamame žemės sklype,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nustatyto priėmimo komisijos išduoto priėmimo akto kopija Susisiekimo ministerijai nėra teikiama.</w:t>
                              </w:r>
                            </w:p>
                          </w:sdtContent>
                        </w:sdt>
                        <w:sdt>
                          <w:sdtPr>
                            <w:alias w:val="17 str. 12 d."/>
                            <w:tag w:val="part_22899d9d94494476b434e0ff96bb2b2c"/>
                            <w:lock w:val="sdtLocked"/>
                            <w:richText/>
                          </w:sdtPr>
                          <w:sdtContent>
                            <w:p>
                              <w:pPr>
                                <w:spacing w:line="276" w:lineRule="auto"/>
                                <w:ind w:firstLine="709"/>
                                <w:jc w:val="both"/>
                                <w:rPr>
                                  <w:bCs/>
                                  <w:szCs w:val="24"/>
                                  <w:lang w:eastAsia="lt-LT"/>
                                </w:rPr>
                              </w:pPr>
                              <w:sdt>
                                <w:sdtPr>
                                  <w:alias w:val="Numeris"/>
                                  <w:tag w:val="nr_22899d9d94494476b434e0ff96bb2b2c"/>
                                  <w:lock w:val="sdtLocked"/>
                                  <w:richText/>
                                </w:sdtPr>
                                <w:sdtContent>
                                  <w:r>
                                    <w:rPr>
                                      <w:bCs/>
                                      <w:szCs w:val="24"/>
                                      <w:lang w:eastAsia="lt-LT"/>
                                    </w:rPr>
                                    <w:t>12</w:t>
                                  </w:r>
                                </w:sdtContent>
                              </w:sdt>
                              <w:r>
                                <w:rPr>
                                  <w:bCs/>
                                  <w:szCs w:val="24"/>
                                  <w:lang w:eastAsia="lt-LT"/>
                                </w:rPr>
                                <w:t xml:space="preserve">. Planinis uosto žemės naudotojo, vykdančio veiklą laisvajame uoste,  patikrinimas atliekamas  ne rečiau kaip kartą per 3 metus. Planiniai ir neplaniniai uosto žemės naudotojo, vykdančio veiklą laisvajame uoste, patikrinimai atliekami Lietuvos Respublikos viešojo administravimo įstatyme numatytais atvejais ir tvarka.</w:t>
                              </w:r>
                            </w:p>
                          </w:sdtContent>
                        </w:sdt>
                        <w:sdt>
                          <w:sdtPr>
                            <w:alias w:val="17 str. 13 d."/>
                            <w:tag w:val="part_c6d014c8766e43408870129438d9d00b"/>
                            <w:lock w:val="sdtLocked"/>
                            <w:richText/>
                          </w:sdtPr>
                          <w:sdtContent>
                            <w:p>
                              <w:pPr>
                                <w:spacing w:line="276" w:lineRule="auto"/>
                                <w:ind w:firstLine="709"/>
                                <w:jc w:val="both"/>
                                <w:rPr>
                                  <w:bCs/>
                                  <w:szCs w:val="24"/>
                                  <w:lang w:eastAsia="lt-LT"/>
                                </w:rPr>
                              </w:pPr>
                              <w:sdt>
                                <w:sdtPr>
                                  <w:alias w:val="Numeris"/>
                                  <w:tag w:val="nr_c6d014c8766e43408870129438d9d00b"/>
                                  <w:lock w:val="sdtLocked"/>
                                  <w:richText/>
                                </w:sdtPr>
                                <w:sdtContent>
                                  <w:r>
                                    <w:rPr>
                                      <w:bCs/>
                                      <w:szCs w:val="24"/>
                                      <w:lang w:eastAsia="lt-LT"/>
                                    </w:rPr>
                                    <w:t>13</w:t>
                                  </w:r>
                                </w:sdtContent>
                              </w:sdt>
                              <w:r>
                                <w:rPr>
                                  <w:bCs/>
                                  <w:szCs w:val="24"/>
                                  <w:lang w:eastAsia="lt-LT"/>
                                </w:rPr>
                                <w:t>. Susisiekimo ministerijos ir priėmimo komisijos sprendimai, nurodyti šiame straipsnyje ir šio įstatymo 14 straipsnyje, gali būti skundžiami Lietuvos Respublikos administracinių bylų teisenos įstatymo nustatyta tvarka.“</w:t>
                              </w:r>
                            </w:p>
                            <w:p>
                              <w:pPr>
                                <w:spacing w:line="276" w:lineRule="auto"/>
                                <w:ind w:firstLine="709"/>
                                <w:jc w:val="both"/>
                                <w:rPr>
                                  <w:b/>
                                  <w:bCs/>
                                  <w:szCs w:val="24"/>
                                  <w:lang w:eastAsia="lt-LT"/>
                                </w:rPr>
                              </w:pPr>
                            </w:p>
                          </w:sdtContent>
                        </w:sdt>
                      </w:sdtContent>
                    </w:sdt>
                  </w:sdtContent>
                </w:sdt>
              </w:sdtContent>
            </w:sdt>
          </w:sdtContent>
        </w:sdt>
        <w:sdt>
          <w:sdtPr>
            <w:alias w:val="8 str."/>
            <w:tag w:val="part_9733985e96264f1f80e0ddffeb93bd48"/>
            <w:lock w:val="sdtLocked"/>
            <w:richText/>
          </w:sdtPr>
          <w:sdtContent>
            <w:p>
              <w:pPr>
                <w:spacing w:line="276" w:lineRule="auto"/>
                <w:ind w:firstLine="709"/>
                <w:jc w:val="both"/>
                <w:rPr>
                  <w:b/>
                  <w:bCs/>
                  <w:szCs w:val="24"/>
                  <w:lang w:eastAsia="lt-LT"/>
                </w:rPr>
              </w:pPr>
              <w:sdt>
                <w:sdtPr>
                  <w:alias w:val="Numeris"/>
                  <w:tag w:val="nr_9733985e96264f1f80e0ddffeb93bd48"/>
                  <w:lock w:val="sdtLocked"/>
                  <w:richText/>
                </w:sdtPr>
                <w:sdtContent>
                  <w:r>
                    <w:rPr>
                      <w:b/>
                      <w:bCs/>
                      <w:szCs w:val="24"/>
                      <w:lang w:eastAsia="lt-LT"/>
                    </w:rPr>
                    <w:t>8</w:t>
                  </w:r>
                </w:sdtContent>
              </w:sdt>
              <w:r>
                <w:rPr>
                  <w:b/>
                  <w:bCs/>
                  <w:szCs w:val="24"/>
                  <w:lang w:eastAsia="lt-LT"/>
                </w:rPr>
                <w:t xml:space="preserve"> straipsnis. </w:t>
              </w:r>
              <w:sdt>
                <w:sdtPr>
                  <w:alias w:val="Pavadinimas"/>
                  <w:tag w:val="title_9733985e96264f1f80e0ddffeb93bd48"/>
                  <w:lock w:val="sdtLocked"/>
                  <w:richText/>
                </w:sdtPr>
                <w:sdtContent>
                  <w:r>
                    <w:rPr>
                      <w:b/>
                      <w:bCs/>
                      <w:szCs w:val="24"/>
                      <w:lang w:eastAsia="lt-LT"/>
                    </w:rPr>
                    <w:t xml:space="preserve">18 straipsnio pakeitimas </w:t>
                  </w:r>
                </w:sdtContent>
              </w:sdt>
            </w:p>
            <w:sdt>
              <w:sdtPr>
                <w:alias w:val="8 str. 1 d."/>
                <w:tag w:val="part_2f5bdc243f504b748f6d463634bab143"/>
                <w:lock w:val="sdtLocked"/>
                <w:richText/>
              </w:sdtPr>
              <w:sdtContent>
                <w:p>
                  <w:pPr>
                    <w:spacing w:line="276" w:lineRule="auto"/>
                    <w:ind w:firstLine="709"/>
                    <w:jc w:val="both"/>
                    <w:rPr>
                      <w:bCs/>
                      <w:szCs w:val="24"/>
                      <w:lang w:eastAsia="lt-LT"/>
                    </w:rPr>
                  </w:pPr>
                  <w:r>
                    <w:rPr>
                      <w:bCs/>
                      <w:szCs w:val="24"/>
                      <w:lang w:eastAsia="lt-LT"/>
                    </w:rPr>
                    <w:t>Pakeisti 18 straipsnį ir jį išdėstyti taip:</w:t>
                  </w:r>
                </w:p>
                <w:sdt>
                  <w:sdtPr>
                    <w:alias w:val="citata"/>
                    <w:tag w:val="part_d16ddcd0d6e040e1955b9b20984454f1"/>
                    <w:lock w:val="sdtLocked"/>
                    <w:richText/>
                  </w:sdtPr>
                  <w:sdtContent>
                    <w:sdt>
                      <w:sdtPr>
                        <w:alias w:val="18 str."/>
                        <w:tag w:val="part_48def9b33855487282cf3623f20c1215"/>
                        <w:lock w:val="sdtLocked"/>
                        <w:richText/>
                      </w:sdtPr>
                      <w:sdtContent>
                        <w:p>
                          <w:pPr>
                            <w:spacing w:line="276" w:lineRule="auto"/>
                            <w:ind w:left="709"/>
                            <w:jc w:val="both"/>
                            <w:rPr>
                              <w:bCs/>
                              <w:szCs w:val="24"/>
                              <w:lang w:eastAsia="lt-LT"/>
                            </w:rPr>
                          </w:pPr>
                          <w:r>
                            <w:rPr>
                              <w:bCs/>
                              <w:szCs w:val="24"/>
                              <w:lang w:eastAsia="lt-LT"/>
                            </w:rPr>
                            <w:t>„</w:t>
                          </w:r>
                          <w:sdt>
                            <w:sdtPr>
                              <w:alias w:val="Numeris"/>
                              <w:tag w:val="nr_48def9b33855487282cf3623f20c1215"/>
                              <w:lock w:val="sdtLocked"/>
                              <w:richText/>
                            </w:sdtPr>
                            <w:sdtContent>
                              <w:r>
                                <w:rPr>
                                  <w:b/>
                                  <w:bCs/>
                                  <w:szCs w:val="24"/>
                                  <w:lang w:eastAsia="lt-LT"/>
                                </w:rPr>
                                <w:t>18</w:t>
                              </w:r>
                            </w:sdtContent>
                          </w:sdt>
                          <w:r>
                            <w:rPr>
                              <w:b/>
                              <w:bCs/>
                              <w:szCs w:val="24"/>
                              <w:lang w:eastAsia="lt-LT"/>
                            </w:rPr>
                            <w:t xml:space="preserve"> straipsnis. </w:t>
                          </w:r>
                          <w:sdt>
                            <w:sdtPr>
                              <w:alias w:val="Pavadinimas"/>
                              <w:tag w:val="title_48def9b33855487282cf3623f20c1215"/>
                              <w:lock w:val="sdtLocked"/>
                              <w:richText/>
                            </w:sdtPr>
                            <w:sdtContent>
                              <w:r>
                                <w:rPr>
                                  <w:b/>
                                  <w:bCs/>
                                  <w:szCs w:val="24"/>
                                  <w:lang w:eastAsia="lt-LT"/>
                                </w:rPr>
                                <w:t xml:space="preserve">Prekių įvežimas į laisvąjį uostą ir išvežimas iš jo, prekių laikymas ir </w:t>
                                <w:br/>
                                <w:t xml:space="preserve">                          apskaita laisvajame uoste</w:t>
                              </w:r>
                            </w:sdtContent>
                          </w:sdt>
                        </w:p>
                        <w:sdt>
                          <w:sdtPr>
                            <w:alias w:val="18 str. 1 d."/>
                            <w:tag w:val="part_0496aafe86c1468faa6cd8cf742c057a"/>
                            <w:lock w:val="sdtLocked"/>
                            <w:richText/>
                          </w:sdtPr>
                          <w:sdtContent>
                            <w:p>
                              <w:pPr>
                                <w:spacing w:line="276" w:lineRule="auto"/>
                                <w:ind w:firstLine="709"/>
                                <w:jc w:val="both"/>
                                <w:rPr>
                                  <w:bCs/>
                                  <w:szCs w:val="24"/>
                                  <w:lang w:eastAsia="lt-LT"/>
                                </w:rPr>
                              </w:pPr>
                              <w:r>
                                <w:rPr>
                                  <w:bCs/>
                                  <w:szCs w:val="24"/>
                                  <w:lang w:eastAsia="lt-LT"/>
                                </w:rPr>
                                <w:t>Prekių įvežimo į laisvąjį uostą, išvežimo iš jo, laikymo ir apskaitos laisvajame uoste tvarką nustato muitų teisės aktai.“</w:t>
                              </w:r>
                            </w:p>
                            <w:p>
                              <w:pPr>
                                <w:spacing w:line="276" w:lineRule="auto"/>
                                <w:ind w:firstLine="709"/>
                                <w:jc w:val="both"/>
                                <w:rPr>
                                  <w:bCs/>
                                  <w:szCs w:val="24"/>
                                  <w:lang w:eastAsia="lt-LT"/>
                                </w:rPr>
                              </w:pPr>
                            </w:p>
                          </w:sdtContent>
                        </w:sdt>
                      </w:sdtContent>
                    </w:sdt>
                  </w:sdtContent>
                </w:sdt>
              </w:sdtContent>
            </w:sdt>
          </w:sdtContent>
        </w:sdt>
        <w:sdt>
          <w:sdtPr>
            <w:alias w:val="9 str."/>
            <w:tag w:val="part_5aae9716bf3644409daba398b3afe291"/>
            <w:lock w:val="sdtLocked"/>
            <w:richText/>
          </w:sdtPr>
          <w:sdtContent>
            <w:p>
              <w:pPr>
                <w:spacing w:line="276" w:lineRule="auto"/>
                <w:ind w:firstLine="720"/>
                <w:rPr>
                  <w:b/>
                  <w:bCs/>
                  <w:szCs w:val="24"/>
                  <w:lang w:eastAsia="lt-LT"/>
                </w:rPr>
              </w:pPr>
              <w:sdt>
                <w:sdtPr>
                  <w:alias w:val="Numeris"/>
                  <w:tag w:val="nr_5aae9716bf3644409daba398b3afe291"/>
                  <w:lock w:val="sdtLocked"/>
                  <w:richText/>
                </w:sdtPr>
                <w:sdtContent>
                  <w:r>
                    <w:rPr>
                      <w:b/>
                      <w:bCs/>
                      <w:szCs w:val="24"/>
                      <w:lang w:eastAsia="lt-LT"/>
                    </w:rPr>
                    <w:t>9</w:t>
                  </w:r>
                </w:sdtContent>
              </w:sdt>
              <w:r>
                <w:rPr>
                  <w:b/>
                  <w:bCs/>
                  <w:szCs w:val="24"/>
                  <w:lang w:eastAsia="lt-LT"/>
                </w:rPr>
                <w:t xml:space="preserve"> straipsnis. </w:t>
              </w:r>
              <w:sdt>
                <w:sdtPr>
                  <w:alias w:val="Pavadinimas"/>
                  <w:tag w:val="title_5aae9716bf3644409daba398b3afe291"/>
                  <w:lock w:val="sdtLocked"/>
                  <w:richText/>
                </w:sdtPr>
                <w:sdtContent>
                  <w:r>
                    <w:rPr>
                      <w:b/>
                      <w:bCs/>
                      <w:szCs w:val="24"/>
                      <w:lang w:eastAsia="lt-LT"/>
                    </w:rPr>
                    <w:t>20 straipsnio pripažinimas netekusiu galios</w:t>
                  </w:r>
                </w:sdtContent>
              </w:sdt>
            </w:p>
            <w:sdt>
              <w:sdtPr>
                <w:alias w:val="9 str. 1 d."/>
                <w:tag w:val="part_deb01f5c4b43493ebfd59dc08f7704fd"/>
                <w:lock w:val="sdtLocked"/>
                <w:richText/>
              </w:sdtPr>
              <w:sdtContent>
                <w:p>
                  <w:pPr>
                    <w:spacing w:line="276" w:lineRule="auto"/>
                    <w:ind w:firstLine="720"/>
                    <w:jc w:val="both"/>
                    <w:rPr>
                      <w:bCs/>
                      <w:szCs w:val="24"/>
                      <w:lang w:eastAsia="lt-LT"/>
                    </w:rPr>
                  </w:pPr>
                  <w:r>
                    <w:rPr>
                      <w:bCs/>
                      <w:szCs w:val="24"/>
                      <w:lang w:eastAsia="lt-LT"/>
                    </w:rPr>
                    <w:t>Pripažinti netekusiu galios 20 straipsnį.</w:t>
                  </w:r>
                </w:p>
                <w:p>
                  <w:pPr>
                    <w:spacing w:line="276" w:lineRule="auto"/>
                    <w:ind w:firstLine="720"/>
                    <w:jc w:val="both"/>
                    <w:rPr>
                      <w:bCs/>
                      <w:strike/>
                      <w:szCs w:val="24"/>
                      <w:lang w:eastAsia="lt-LT"/>
                    </w:rPr>
                  </w:pPr>
                </w:p>
              </w:sdtContent>
            </w:sdt>
          </w:sdtContent>
        </w:sdt>
        <w:sdt>
          <w:sdtPr>
            <w:alias w:val="10 str."/>
            <w:tag w:val="part_ccec5d454aaa4defab4d5c9ab3b368db"/>
            <w:lock w:val="sdtLocked"/>
            <w:richText/>
          </w:sdtPr>
          <w:sdtContent>
            <w:p>
              <w:pPr>
                <w:spacing w:line="276" w:lineRule="auto"/>
                <w:ind w:firstLine="709"/>
                <w:jc w:val="both"/>
                <w:rPr>
                  <w:b/>
                  <w:bCs/>
                  <w:szCs w:val="24"/>
                  <w:lang w:eastAsia="lt-LT"/>
                </w:rPr>
              </w:pPr>
              <w:sdt>
                <w:sdtPr>
                  <w:alias w:val="Numeris"/>
                  <w:tag w:val="nr_ccec5d454aaa4defab4d5c9ab3b368db"/>
                  <w:lock w:val="sdtLocked"/>
                  <w:richText/>
                </w:sdtPr>
                <w:sdtContent>
                  <w:r>
                    <w:rPr>
                      <w:b/>
                      <w:bCs/>
                      <w:szCs w:val="24"/>
                      <w:lang w:eastAsia="lt-LT"/>
                    </w:rPr>
                    <w:t>10</w:t>
                  </w:r>
                </w:sdtContent>
              </w:sdt>
              <w:r>
                <w:rPr>
                  <w:b/>
                  <w:bCs/>
                  <w:szCs w:val="24"/>
                  <w:lang w:eastAsia="lt-LT"/>
                </w:rPr>
                <w:t xml:space="preserve"> straipsnis. </w:t>
              </w:r>
              <w:sdt>
                <w:sdtPr>
                  <w:alias w:val="Pavadinimas"/>
                  <w:tag w:val="title_ccec5d454aaa4defab4d5c9ab3b368db"/>
                  <w:lock w:val="sdtLocked"/>
                  <w:richText/>
                </w:sdtPr>
                <w:sdtContent>
                  <w:r>
                    <w:rPr>
                      <w:b/>
                      <w:bCs/>
                      <w:szCs w:val="24"/>
                      <w:lang w:eastAsia="lt-LT"/>
                    </w:rPr>
                    <w:t xml:space="preserve">21 straipsnio pakeitimas </w:t>
                  </w:r>
                </w:sdtContent>
              </w:sdt>
            </w:p>
            <w:sdt>
              <w:sdtPr>
                <w:alias w:val="10 str. 1 d."/>
                <w:tag w:val="part_78680fbae4bd4f34a3416ca15b8e0ebe"/>
                <w:lock w:val="sdtLocked"/>
                <w:richText/>
              </w:sdtPr>
              <w:sdtContent>
                <w:p>
                  <w:pPr>
                    <w:spacing w:line="276" w:lineRule="auto"/>
                    <w:ind w:firstLine="709"/>
                    <w:jc w:val="both"/>
                    <w:rPr>
                      <w:bCs/>
                      <w:szCs w:val="24"/>
                      <w:lang w:eastAsia="lt-LT"/>
                    </w:rPr>
                  </w:pPr>
                  <w:r>
                    <w:rPr>
                      <w:bCs/>
                      <w:szCs w:val="24"/>
                      <w:lang w:eastAsia="lt-LT"/>
                    </w:rPr>
                    <w:t>Pakeisti 21 straipsnį ir jį išdėstyti taip:</w:t>
                  </w:r>
                </w:p>
                <w:sdt>
                  <w:sdtPr>
                    <w:alias w:val="citata"/>
                    <w:tag w:val="part_78d4d3b5462e4cbe83a8c864b69ec544"/>
                    <w:lock w:val="sdtLocked"/>
                    <w:richText/>
                  </w:sdtPr>
                  <w:sdtContent>
                    <w:sdt>
                      <w:sdtPr>
                        <w:alias w:val="21 str."/>
                        <w:tag w:val="part_5e5fa23d71434732822a0fa95e2ecbb6"/>
                        <w:lock w:val="sdtLocked"/>
                        <w:richText/>
                      </w:sdtPr>
                      <w:sdtContent>
                        <w:p>
                          <w:pPr>
                            <w:spacing w:line="276" w:lineRule="auto"/>
                            <w:ind w:left="709"/>
                            <w:jc w:val="both"/>
                            <w:rPr>
                              <w:bCs/>
                              <w:szCs w:val="24"/>
                              <w:lang w:eastAsia="lt-LT"/>
                            </w:rPr>
                          </w:pPr>
                          <w:r>
                            <w:rPr>
                              <w:bCs/>
                              <w:szCs w:val="24"/>
                              <w:lang w:eastAsia="lt-LT"/>
                            </w:rPr>
                            <w:t>„</w:t>
                          </w:r>
                          <w:sdt>
                            <w:sdtPr>
                              <w:alias w:val="Numeris"/>
                              <w:tag w:val="nr_5e5fa23d71434732822a0fa95e2ecbb6"/>
                              <w:lock w:val="sdtLocked"/>
                              <w:richText/>
                            </w:sdtPr>
                            <w:sdtContent>
                              <w:r>
                                <w:rPr>
                                  <w:b/>
                                  <w:bCs/>
                                  <w:szCs w:val="24"/>
                                  <w:lang w:eastAsia="lt-LT"/>
                                </w:rPr>
                                <w:t>21</w:t>
                              </w:r>
                            </w:sdtContent>
                          </w:sdt>
                          <w:r>
                            <w:rPr>
                              <w:b/>
                              <w:bCs/>
                              <w:szCs w:val="24"/>
                              <w:lang w:eastAsia="lt-LT"/>
                            </w:rPr>
                            <w:t xml:space="preserve"> straipsnis. </w:t>
                          </w:r>
                          <w:sdt>
                            <w:sdtPr>
                              <w:alias w:val="Pavadinimas"/>
                              <w:tag w:val="title_5e5fa23d71434732822a0fa95e2ecbb6"/>
                              <w:lock w:val="sdtLocked"/>
                              <w:richText/>
                            </w:sdtPr>
                            <w:sdtContent>
                              <w:r>
                                <w:rPr>
                                  <w:b/>
                                  <w:bCs/>
                                  <w:szCs w:val="24"/>
                                  <w:lang w:eastAsia="lt-LT"/>
                                </w:rPr>
                                <w:t>Laisvojo uosto priežiūra</w:t>
                              </w:r>
                            </w:sdtContent>
                          </w:sdt>
                        </w:p>
                        <w:sdt>
                          <w:sdtPr>
                            <w:alias w:val="21 str. 1 d."/>
                            <w:tag w:val="part_33a143d1e0044b69994f5e4c020fe508"/>
                            <w:lock w:val="sdtLocked"/>
                            <w:richText/>
                          </w:sdtPr>
                          <w:sdtContent>
                            <w:p>
                              <w:pPr>
                                <w:spacing w:line="276" w:lineRule="auto"/>
                                <w:ind w:firstLine="709"/>
                                <w:jc w:val="both"/>
                                <w:rPr>
                                  <w:bCs/>
                                  <w:szCs w:val="24"/>
                                  <w:lang w:eastAsia="lt-LT"/>
                                </w:rPr>
                              </w:pPr>
                              <w:sdt>
                                <w:sdtPr>
                                  <w:alias w:val="Numeris"/>
                                  <w:tag w:val="nr_33a143d1e0044b69994f5e4c020fe508"/>
                                  <w:lock w:val="sdtLocked"/>
                                  <w:richText/>
                                </w:sdtPr>
                                <w:sdtContent>
                                  <w:r>
                                    <w:rPr>
                                      <w:bCs/>
                                      <w:szCs w:val="24"/>
                                      <w:lang w:eastAsia="lt-LT"/>
                                    </w:rPr>
                                    <w:t>1</w:t>
                                  </w:r>
                                </w:sdtContent>
                              </w:sdt>
                              <w:r>
                                <w:rPr>
                                  <w:bCs/>
                                  <w:szCs w:val="24"/>
                                  <w:lang w:eastAsia="lt-LT"/>
                                </w:rPr>
                                <w:t>. Laisvojo uosto ribas ir prekių įvežimo į laisvąjį uostą ir išvežimo iš jo vietas prižiūri muitinė. Teisės aktų nustatyta tvarka ji tikrina į laisvąjį uostą atvykstančius ir iš jo išvykstančius fizinius asmenis ir transporto priemones. Laisvojo uosto pagal perimetrą apsaugą organizuoja ir vykdo uosto žemės naudotojai.</w:t>
                              </w:r>
                            </w:p>
                          </w:sdtContent>
                        </w:sdt>
                        <w:sdt>
                          <w:sdtPr>
                            <w:alias w:val="21 str. 2 d."/>
                            <w:tag w:val="part_8d2320ded7f246fba6902dd2f4c65e8b"/>
                            <w:lock w:val="sdtLocked"/>
                            <w:richText/>
                          </w:sdtPr>
                          <w:sdtContent>
                            <w:p>
                              <w:pPr>
                                <w:spacing w:line="276" w:lineRule="auto"/>
                                <w:ind w:firstLine="709"/>
                                <w:jc w:val="both"/>
                                <w:rPr>
                                  <w:bCs/>
                                  <w:strike/>
                                  <w:szCs w:val="24"/>
                                  <w:lang w:eastAsia="lt-LT"/>
                                </w:rPr>
                              </w:pPr>
                              <w:sdt>
                                <w:sdtPr>
                                  <w:alias w:val="Numeris"/>
                                  <w:tag w:val="nr_8d2320ded7f246fba6902dd2f4c65e8b"/>
                                  <w:lock w:val="sdtLocked"/>
                                  <w:richText/>
                                </w:sdtPr>
                                <w:sdtContent>
                                  <w:r>
                                    <w:rPr>
                                      <w:bCs/>
                                      <w:szCs w:val="24"/>
                                      <w:lang w:eastAsia="lt-LT"/>
                                    </w:rPr>
                                    <w:t>2</w:t>
                                  </w:r>
                                </w:sdtContent>
                              </w:sdt>
                              <w:r>
                                <w:rPr>
                                  <w:bCs/>
                                  <w:szCs w:val="24"/>
                                  <w:lang w:eastAsia="lt-LT"/>
                                </w:rPr>
                                <w:t xml:space="preserve">. Prekės iš Bendrijos muitų teritorijos į laisvąjį uostą įvežamos ir iš laisvojo uosto į Bendrijos muitų teritoriją išvežamos per tam tikslui įrengtas vietas. Muitinio tikrinimo ir prekių įvežimo į laisvąjį uostą ir išvežimo iš jo vietas įrengia uosto žemės naudotojas, suderinęs įrengimo projektus šio įstatymo 14 straipsnio nustatyta tvarka. </w:t>
                              </w:r>
                            </w:p>
                          </w:sdtContent>
                        </w:sdt>
                        <w:sdt>
                          <w:sdtPr>
                            <w:alias w:val="21 str. 3 d."/>
                            <w:tag w:val="part_04494d217fc248168608fb757d400415"/>
                            <w:lock w:val="sdtLocked"/>
                            <w:richText/>
                          </w:sdtPr>
                          <w:sdtContent>
                            <w:p>
                              <w:pPr>
                                <w:spacing w:line="276" w:lineRule="auto"/>
                                <w:ind w:firstLine="709"/>
                                <w:jc w:val="both"/>
                                <w:rPr>
                                  <w:bCs/>
                                  <w:szCs w:val="24"/>
                                  <w:lang w:eastAsia="lt-LT"/>
                                </w:rPr>
                              </w:pPr>
                              <w:sdt>
                                <w:sdtPr>
                                  <w:alias w:val="Numeris"/>
                                  <w:tag w:val="nr_04494d217fc248168608fb757d400415"/>
                                  <w:lock w:val="sdtLocked"/>
                                  <w:richText/>
                                </w:sdtPr>
                                <w:sdtContent>
                                  <w:r>
                                    <w:rPr>
                                      <w:bCs/>
                                      <w:szCs w:val="24"/>
                                      <w:lang w:eastAsia="lt-LT"/>
                                    </w:rPr>
                                    <w:t>3</w:t>
                                  </w:r>
                                </w:sdtContent>
                              </w:sdt>
                              <w:r>
                                <w:rPr>
                                  <w:bCs/>
                                  <w:szCs w:val="24"/>
                                  <w:lang w:eastAsia="lt-LT"/>
                                </w:rPr>
                                <w:t>. Muitinė tikrina į laisvąjį uostą įvežamas, iš jo išvežamas ir jame laikomas prekes muitų teisės aktų nustatyta tvarka.“</w:t>
                              </w:r>
                            </w:p>
                            <w:p>
                              <w:pPr>
                                <w:spacing w:line="276" w:lineRule="auto"/>
                                <w:ind w:left="709"/>
                                <w:jc w:val="both"/>
                                <w:rPr>
                                  <w:bCs/>
                                  <w:strike/>
                                  <w:szCs w:val="24"/>
                                  <w:lang w:eastAsia="lt-LT"/>
                                </w:rPr>
                              </w:pPr>
                            </w:p>
                          </w:sdtContent>
                        </w:sdt>
                      </w:sdtContent>
                    </w:sdt>
                  </w:sdtContent>
                </w:sdt>
              </w:sdtContent>
            </w:sdt>
          </w:sdtContent>
        </w:sdt>
        <w:sdt>
          <w:sdtPr>
            <w:alias w:val="11 str."/>
            <w:tag w:val="part_41e5c6d2e27c43d6a07cc11f5a217afc"/>
            <w:lock w:val="sdtLocked"/>
            <w:richText/>
          </w:sdtPr>
          <w:sdtContent>
            <w:p>
              <w:pPr>
                <w:spacing w:line="276" w:lineRule="auto"/>
                <w:ind w:firstLine="720"/>
                <w:jc w:val="both"/>
                <w:rPr>
                  <w:b/>
                  <w:bCs/>
                  <w:szCs w:val="24"/>
                  <w:lang w:eastAsia="lt-LT"/>
                </w:rPr>
              </w:pPr>
              <w:sdt>
                <w:sdtPr>
                  <w:alias w:val="Numeris"/>
                  <w:tag w:val="nr_41e5c6d2e27c43d6a07cc11f5a217afc"/>
                  <w:lock w:val="sdtLocked"/>
                  <w:richText/>
                </w:sdtPr>
                <w:sdtContent>
                  <w:r>
                    <w:rPr>
                      <w:b/>
                      <w:bCs/>
                      <w:szCs w:val="24"/>
                      <w:lang w:eastAsia="lt-LT"/>
                    </w:rPr>
                    <w:t>11</w:t>
                  </w:r>
                </w:sdtContent>
              </w:sdt>
              <w:r>
                <w:rPr>
                  <w:b/>
                  <w:bCs/>
                  <w:szCs w:val="24"/>
                  <w:lang w:eastAsia="lt-LT"/>
                </w:rPr>
                <w:t xml:space="preserve"> straipsnis. </w:t>
              </w:r>
              <w:sdt>
                <w:sdtPr>
                  <w:alias w:val="Pavadinimas"/>
                  <w:tag w:val="title_41e5c6d2e27c43d6a07cc11f5a217afc"/>
                  <w:lock w:val="sdtLocked"/>
                  <w:richText/>
                </w:sdtPr>
                <w:sdtContent>
                  <w:r>
                    <w:rPr>
                      <w:b/>
                      <w:bCs/>
                      <w:szCs w:val="24"/>
                      <w:lang w:eastAsia="lt-LT"/>
                    </w:rPr>
                    <w:t>Įstatymo papildymas 31</w:t>
                  </w:r>
                  <w:r>
                    <w:rPr>
                      <w:b/>
                      <w:bCs/>
                      <w:szCs w:val="24"/>
                      <w:vertAlign w:val="superscript"/>
                      <w:lang w:eastAsia="lt-LT"/>
                    </w:rPr>
                    <w:t>2</w:t>
                  </w:r>
                  <w:r>
                    <w:rPr>
                      <w:b/>
                      <w:bCs/>
                      <w:szCs w:val="24"/>
                      <w:lang w:eastAsia="lt-LT"/>
                    </w:rPr>
                    <w:t xml:space="preserve"> straipsniu</w:t>
                  </w:r>
                </w:sdtContent>
              </w:sdt>
            </w:p>
            <w:sdt>
              <w:sdtPr>
                <w:alias w:val="11 str. 1 d."/>
                <w:tag w:val="part_66d67a70f8e2432090f140e53a3cabc9"/>
                <w:lock w:val="sdtLocked"/>
                <w:richText/>
              </w:sdtPr>
              <w:sdtContent>
                <w:p>
                  <w:pPr>
                    <w:spacing w:line="276" w:lineRule="auto"/>
                    <w:ind w:firstLine="720"/>
                    <w:jc w:val="both"/>
                    <w:rPr>
                      <w:bCs/>
                      <w:szCs w:val="24"/>
                      <w:lang w:eastAsia="lt-LT"/>
                    </w:rPr>
                  </w:pPr>
                  <w:r>
                    <w:rPr>
                      <w:bCs/>
                      <w:szCs w:val="24"/>
                      <w:lang w:eastAsia="lt-LT"/>
                    </w:rPr>
                    <w:t>Papildyti Įstatymą 31</w:t>
                  </w:r>
                  <w:r>
                    <w:rPr>
                      <w:bCs/>
                      <w:szCs w:val="24"/>
                      <w:vertAlign w:val="superscript"/>
                      <w:lang w:eastAsia="lt-LT"/>
                    </w:rPr>
                    <w:t>2</w:t>
                  </w:r>
                  <w:r>
                    <w:rPr>
                      <w:bCs/>
                      <w:szCs w:val="24"/>
                      <w:lang w:eastAsia="lt-LT"/>
                    </w:rPr>
                    <w:t xml:space="preserve"> straipsniu:</w:t>
                  </w:r>
                </w:p>
                <w:sdt>
                  <w:sdtPr>
                    <w:alias w:val="citata"/>
                    <w:tag w:val="part_93e3b3ea45a040aebcb293e0829f018a"/>
                    <w:lock w:val="sdtLocked"/>
                    <w:richText/>
                  </w:sdtPr>
                  <w:sdtContent>
                    <w:sdt>
                      <w:sdtPr>
                        <w:alias w:val="31-2 str."/>
                        <w:tag w:val="part_124c5f4a4a7d470fba0031565795b645"/>
                        <w:lock w:val="sdtLocked"/>
                        <w:richText/>
                      </w:sdtPr>
                      <w:sdtContent>
                        <w:p>
                          <w:pPr>
                            <w:spacing w:line="276" w:lineRule="auto"/>
                            <w:ind w:left="709"/>
                            <w:jc w:val="both"/>
                            <w:rPr>
                              <w:bCs/>
                              <w:szCs w:val="24"/>
                              <w:lang w:eastAsia="lt-LT"/>
                            </w:rPr>
                          </w:pPr>
                          <w:r>
                            <w:rPr>
                              <w:bCs/>
                              <w:szCs w:val="24"/>
                              <w:lang w:eastAsia="lt-LT"/>
                            </w:rPr>
                            <w:t>„</w:t>
                          </w:r>
                          <w:sdt>
                            <w:sdtPr>
                              <w:alias w:val="Numeris"/>
                              <w:tag w:val="nr_124c5f4a4a7d470fba0031565795b645"/>
                              <w:lock w:val="sdtLocked"/>
                              <w:richText/>
                            </w:sdtPr>
                            <w:sdtContent>
                              <w:r>
                                <w:rPr>
                                  <w:b/>
                                  <w:bCs/>
                                  <w:szCs w:val="24"/>
                                  <w:lang w:eastAsia="lt-LT"/>
                                </w:rPr>
                                <w:t>31</w:t>
                              </w:r>
                              <w:r>
                                <w:rPr>
                                  <w:b/>
                                  <w:bCs/>
                                  <w:szCs w:val="24"/>
                                  <w:vertAlign w:val="superscript"/>
                                  <w:lang w:eastAsia="lt-LT"/>
                                </w:rPr>
                                <w:t>2</w:t>
                              </w:r>
                            </w:sdtContent>
                          </w:sdt>
                          <w:r>
                            <w:rPr>
                              <w:b/>
                              <w:bCs/>
                              <w:szCs w:val="24"/>
                              <w:lang w:eastAsia="lt-LT"/>
                            </w:rPr>
                            <w:t xml:space="preserve"> straipsnis. </w:t>
                          </w:r>
                          <w:sdt>
                            <w:sdtPr>
                              <w:alias w:val="Pavadinimas"/>
                              <w:tag w:val="title_124c5f4a4a7d470fba0031565795b645"/>
                              <w:lock w:val="sdtLocked"/>
                              <w:richText/>
                            </w:sdtPr>
                            <w:sdtContent>
                              <w:r>
                                <w:rPr>
                                  <w:b/>
                                  <w:bCs/>
                                  <w:szCs w:val="24"/>
                                  <w:lang w:eastAsia="lt-LT"/>
                                </w:rPr>
                                <w:t>Uosto įrenginio (terminalo) apsaugą patvirtinančių</w:t>
                                <w:br/>
                                <w:t xml:space="preserve">                                    dokumentų išdavimas, galiojimas, galiojimo sustabdymas,  </w:t>
                                <w:br/>
                                <w:t xml:space="preserve">                                    galiojimo  sustabdymo panaikinimas ir galiojimo panaikinimas</w:t>
                              </w:r>
                            </w:sdtContent>
                          </w:sdt>
                        </w:p>
                        <w:sdt>
                          <w:sdtPr>
                            <w:alias w:val="31-2 str. 1 d."/>
                            <w:tag w:val="part_3c063bd48bc4414292522c54b94044ce"/>
                            <w:lock w:val="sdtLocked"/>
                            <w:richText/>
                          </w:sdtPr>
                          <w:sdtContent>
                            <w:p>
                              <w:pPr>
                                <w:spacing w:line="276" w:lineRule="auto"/>
                                <w:ind w:firstLine="709"/>
                                <w:jc w:val="both"/>
                                <w:rPr>
                                  <w:bCs/>
                                  <w:szCs w:val="24"/>
                                  <w:lang w:eastAsia="lt-LT"/>
                                </w:rPr>
                              </w:pPr>
                              <w:sdt>
                                <w:sdtPr>
                                  <w:alias w:val="Numeris"/>
                                  <w:tag w:val="nr_3c063bd48bc4414292522c54b94044ce"/>
                                  <w:lock w:val="sdtLocked"/>
                                  <w:richText/>
                                </w:sdtPr>
                                <w:sdtContent>
                                  <w:r>
                                    <w:rPr>
                                      <w:bCs/>
                                      <w:szCs w:val="24"/>
                                      <w:lang w:eastAsia="lt-LT"/>
                                    </w:rPr>
                                    <w:t>1</w:t>
                                  </w:r>
                                </w:sdtContent>
                              </w:sdt>
                              <w:r>
                                <w:rPr>
                                  <w:bCs/>
                                  <w:szCs w:val="24"/>
                                  <w:lang w:eastAsia="lt-LT"/>
                                </w:rPr>
                                <w:t xml:space="preserve">. Pažymos dėl uosto įrenginio (terminalo) atitikties reikalavimams (toliau – Uosto įrenginio (terminalo) atitikties aktai) išduodamos vadovaujantis Reglamentu (EB) Nr. 725/2004. </w:t>
                              </w:r>
                            </w:p>
                          </w:sdtContent>
                        </w:sdt>
                        <w:sdt>
                          <w:sdtPr>
                            <w:alias w:val="31-2 str. 2 d."/>
                            <w:tag w:val="part_139b4ba7fa68451ca18142238cc01452"/>
                            <w:lock w:val="sdtLocked"/>
                            <w:richText/>
                          </w:sdtPr>
                          <w:sdtContent>
                            <w:p>
                              <w:pPr>
                                <w:spacing w:line="276" w:lineRule="auto"/>
                                <w:ind w:firstLine="709"/>
                                <w:jc w:val="both"/>
                                <w:rPr>
                                  <w:bCs/>
                                  <w:szCs w:val="24"/>
                                  <w:lang w:eastAsia="lt-LT"/>
                                </w:rPr>
                              </w:pPr>
                              <w:sdt>
                                <w:sdtPr>
                                  <w:alias w:val="Numeris"/>
                                  <w:tag w:val="nr_139b4ba7fa68451ca18142238cc01452"/>
                                  <w:lock w:val="sdtLocked"/>
                                  <w:richText/>
                                </w:sdtPr>
                                <w:sdtContent>
                                  <w:r>
                                    <w:rPr>
                                      <w:bCs/>
                                      <w:szCs w:val="24"/>
                                      <w:lang w:eastAsia="lt-LT"/>
                                    </w:rPr>
                                    <w:t>2</w:t>
                                  </w:r>
                                </w:sdtContent>
                              </w:sdt>
                              <w:r>
                                <w:rPr>
                                  <w:bCs/>
                                  <w:szCs w:val="24"/>
                                  <w:lang w:eastAsia="lt-LT"/>
                                </w:rPr>
                                <w:t>. Uosto įrenginio (terminalo) atitikties aktas išduodamas tam pačiam 5 metų laikotarpiui ir tuo pačiu susisiekimo ministro sprendimu, kuriuo patvirtinamas uosto įrenginio (terminalo) apsaugos planas ar jo pakeitimas. Uosto įrenginio (terminalo) atitikties akto galiojimas turi būti patvirtinamas kiekvienais metais.</w:t>
                              </w:r>
                            </w:p>
                          </w:sdtContent>
                        </w:sdt>
                        <w:sdt>
                          <w:sdtPr>
                            <w:alias w:val="31-2 str. 3 d."/>
                            <w:tag w:val="part_8f7a3ef21238497bbfae61e0bb96201e"/>
                            <w:lock w:val="sdtLocked"/>
                            <w:richText/>
                          </w:sdtPr>
                          <w:sdtContent>
                            <w:p>
                              <w:pPr>
                                <w:spacing w:line="276" w:lineRule="auto"/>
                                <w:ind w:firstLine="709"/>
                                <w:jc w:val="both"/>
                                <w:rPr>
                                  <w:bCs/>
                                  <w:szCs w:val="24"/>
                                  <w:lang w:eastAsia="lt-LT"/>
                                </w:rPr>
                              </w:pPr>
                              <w:sdt>
                                <w:sdtPr>
                                  <w:alias w:val="Numeris"/>
                                  <w:tag w:val="nr_8f7a3ef21238497bbfae61e0bb96201e"/>
                                  <w:lock w:val="sdtLocked"/>
                                  <w:richText/>
                                </w:sdtPr>
                                <w:sdtContent>
                                  <w:r>
                                    <w:rPr>
                                      <w:bCs/>
                                      <w:szCs w:val="24"/>
                                      <w:lang w:eastAsia="lt-LT"/>
                                    </w:rPr>
                                    <w:t>3</w:t>
                                  </w:r>
                                </w:sdtContent>
                              </w:sdt>
                              <w:r>
                                <w:rPr>
                                  <w:bCs/>
                                  <w:szCs w:val="24"/>
                                  <w:lang w:eastAsia="lt-LT"/>
                                </w:rPr>
                                <w:t xml:space="preserve">. Uosto įrenginio (terminalo) atitikties akto išdavimo, galiojimo, galiojimo sustabdymo, galiojimo sustabdymo panaikinimo ir galiojimo panaikinimo tvarką nustato susisiekimo ministras. </w:t>
                              </w:r>
                            </w:p>
                          </w:sdtContent>
                        </w:sdt>
                        <w:sdt>
                          <w:sdtPr>
                            <w:alias w:val="31-2 str. 4 d."/>
                            <w:tag w:val="part_b7b19f629c7f4c098fa5637f69f6d970"/>
                            <w:lock w:val="sdtLocked"/>
                            <w:richText/>
                          </w:sdtPr>
                          <w:sdtContent>
                            <w:p>
                              <w:pPr>
                                <w:spacing w:line="276" w:lineRule="auto"/>
                                <w:ind w:firstLine="709"/>
                                <w:jc w:val="both"/>
                                <w:rPr>
                                  <w:bCs/>
                                  <w:szCs w:val="24"/>
                                  <w:lang w:eastAsia="lt-LT"/>
                                </w:rPr>
                              </w:pPr>
                              <w:sdt>
                                <w:sdtPr>
                                  <w:alias w:val="Numeris"/>
                                  <w:tag w:val="nr_b7b19f629c7f4c098fa5637f69f6d970"/>
                                  <w:lock w:val="sdtLocked"/>
                                  <w:richText/>
                                </w:sdtPr>
                                <w:sdtContent>
                                  <w:r>
                                    <w:rPr>
                                      <w:bCs/>
                                      <w:szCs w:val="24"/>
                                      <w:lang w:eastAsia="lt-LT"/>
                                    </w:rPr>
                                    <w:t>4</w:t>
                                  </w:r>
                                </w:sdtContent>
                              </w:sdt>
                              <w:r>
                                <w:rPr>
                                  <w:bCs/>
                                  <w:szCs w:val="24"/>
                                  <w:lang w:eastAsia="lt-LT"/>
                                </w:rPr>
                                <w:t>. Uosto įrenginio (terminalo) atitikties akto išdavimo, galiojimo, galiojimo sustabdymo, galiojimo sustabdymo panaikinimo ir galiojimo panaikinimo tvarkos įgyvendinimo priežiūrą atlieka Uosto direkcija.</w:t>
                              </w:r>
                            </w:p>
                          </w:sdtContent>
                        </w:sdt>
                        <w:sdt>
                          <w:sdtPr>
                            <w:alias w:val="31-2 str. 5 d."/>
                            <w:tag w:val="part_f73491989ba14d43bdad7b49f4374fd0"/>
                            <w:lock w:val="sdtLocked"/>
                            <w:richText/>
                          </w:sdtPr>
                          <w:sdtContent>
                            <w:p>
                              <w:pPr>
                                <w:spacing w:line="276" w:lineRule="auto"/>
                                <w:ind w:firstLine="709"/>
                                <w:jc w:val="both"/>
                                <w:rPr>
                                  <w:bCs/>
                                  <w:szCs w:val="24"/>
                                  <w:lang w:eastAsia="lt-LT"/>
                                </w:rPr>
                              </w:pPr>
                              <w:sdt>
                                <w:sdtPr>
                                  <w:alias w:val="Numeris"/>
                                  <w:tag w:val="nr_f73491989ba14d43bdad7b49f4374fd0"/>
                                  <w:lock w:val="sdtLocked"/>
                                  <w:richText/>
                                </w:sdtPr>
                                <w:sdtContent>
                                  <w:r>
                                    <w:rPr>
                                      <w:bCs/>
                                      <w:szCs w:val="24"/>
                                      <w:lang w:eastAsia="lt-LT"/>
                                    </w:rPr>
                                    <w:t>5</w:t>
                                  </w:r>
                                </w:sdtContent>
                              </w:sdt>
                              <w:r>
                                <w:rPr>
                                  <w:bCs/>
                                  <w:szCs w:val="24"/>
                                  <w:lang w:eastAsia="lt-LT"/>
                                </w:rPr>
                                <w:t>. Uosto įrenginio (terminalo) atitikties aktas išduodamas, jeigu uosto įrenginys (terminalas) atitinka SOLAS 74 konvencijos XI-2 skyriaus ir Tarptautinio laivų ir uosto įrenginių apsaugos kodekso A dalies nuostatas ir šis uosto įrenginys (terminalas) yra eksploatuojamas pagal susisiekimo ministro patvirtintą uosto įrenginio apsaugos planą. Šiame uosto įrenginyje (terminale) turi būti įgyvendinti Lietuvos Respublikos Vyriausybės nutarimo dėl Lietuvos Respublikos jūrų uostų, šių uostų infrastruktūros ir suprastruktūros įrenginių (terminalų) bei laivų apsaugos stiprinimo, Lietuvos Respublikos susisiekimo ministro patvirtintų Klaipėdos valstybinio jūrų uosto naudojimo taisyklių, informacinės saugos ir fizinės saugos reikalavimai, Uosto direkcijos generalinio direktoriaus patvirtinti Klaipėdos valstybinio jūrų uosto automobilių ir pėsčiųjų vartų techninės kontrolės sistemos techniniai reikalavimai, kitų uosto įrenginio (terminalo) veiklą kontroliuojančių institucijų patvirtintų norminių teisės aktų reikalavimai.</w:t>
                              </w:r>
                            </w:p>
                          </w:sdtContent>
                        </w:sdt>
                        <w:sdt>
                          <w:sdtPr>
                            <w:alias w:val="31-2 str. 6 d."/>
                            <w:tag w:val="part_f6d5d788935840e4a7bcf876753681c6"/>
                            <w:lock w:val="sdtLocked"/>
                            <w:richText/>
                          </w:sdtPr>
                          <w:sdtContent>
                            <w:p>
                              <w:pPr>
                                <w:spacing w:line="276" w:lineRule="auto"/>
                                <w:ind w:firstLine="709"/>
                                <w:jc w:val="both"/>
                                <w:rPr>
                                  <w:bCs/>
                                  <w:szCs w:val="24"/>
                                  <w:lang w:eastAsia="lt-LT"/>
                                </w:rPr>
                              </w:pPr>
                              <w:sdt>
                                <w:sdtPr>
                                  <w:alias w:val="Numeris"/>
                                  <w:tag w:val="nr_f6d5d788935840e4a7bcf876753681c6"/>
                                  <w:lock w:val="sdtLocked"/>
                                  <w:richText/>
                                </w:sdtPr>
                                <w:sdtContent>
                                  <w:r>
                                    <w:rPr>
                                      <w:bCs/>
                                      <w:szCs w:val="24"/>
                                      <w:lang w:eastAsia="lt-LT"/>
                                    </w:rPr>
                                    <w:t>6</w:t>
                                  </w:r>
                                </w:sdtContent>
                              </w:sdt>
                              <w:r>
                                <w:rPr>
                                  <w:bCs/>
                                  <w:szCs w:val="24"/>
                                  <w:lang w:eastAsia="lt-LT"/>
                                </w:rPr>
                                <w:t xml:space="preserve">. Uosto direkcija, atlikusi kasmetinį uosto įrenginio (terminalo) apsaugos patikrinimą, patikrinimo aktą pateikia Susisiekimo ministerijai. Jeigu šio patikrinimo akto išvada yra teigiama, susisiekimo ministras ar jo įgaliotas asmuo patvirtina uosto įrenginio (terminalo) atitikties akto galiojimą. </w:t>
                              </w:r>
                            </w:p>
                          </w:sdtContent>
                        </w:sdt>
                        <w:sdt>
                          <w:sdtPr>
                            <w:alias w:val="31-2 str. 7 d."/>
                            <w:tag w:val="part_d7ad2385383c40c9943f2b6e76db3325"/>
                            <w:lock w:val="sdtLocked"/>
                            <w:richText/>
                          </w:sdtPr>
                          <w:sdtContent>
                            <w:p>
                              <w:pPr>
                                <w:spacing w:line="276" w:lineRule="auto"/>
                                <w:ind w:firstLine="709"/>
                                <w:jc w:val="both"/>
                                <w:rPr>
                                  <w:bCs/>
                                  <w:szCs w:val="24"/>
                                  <w:lang w:eastAsia="lt-LT"/>
                                </w:rPr>
                              </w:pPr>
                              <w:sdt>
                                <w:sdtPr>
                                  <w:alias w:val="Numeris"/>
                                  <w:tag w:val="nr_d7ad2385383c40c9943f2b6e76db3325"/>
                                  <w:lock w:val="sdtLocked"/>
                                  <w:richText/>
                                </w:sdtPr>
                                <w:sdtContent>
                                  <w:r>
                                    <w:rPr>
                                      <w:bCs/>
                                      <w:szCs w:val="24"/>
                                      <w:lang w:eastAsia="lt-LT"/>
                                    </w:rPr>
                                    <w:t>7</w:t>
                                  </w:r>
                                </w:sdtContent>
                              </w:sdt>
                              <w:r>
                                <w:rPr>
                                  <w:bCs/>
                                  <w:szCs w:val="24"/>
                                  <w:lang w:eastAsia="lt-LT"/>
                                </w:rPr>
                                <w:t>. Uosto direkcija, patikrinimo metu nustačiusi, kad uosto įrenginio (terminalo) apsauga neatitinka šio uosto įrenginio (terminalo) apsaugos plane nustatytų arba kitų teisės aktų, nurodytų šio straipsnio 4 dalyje, reikalavimų, nedelsdama, bet ne vėliau nei per 2 darbo dienas įspėja paskirtąjį uosto įrenginio (terminalo) vadovą apie galimą uosto įrenginio (terminalo) atitikties akto galiojimo sustabdymą ir nustato ne ilgesnį nei 12 mėnesių terminą, per kurį nustatyti trūkumai turi būti pašalinti. Pasibaigus nurodytam terminui (be atskiro pranešimo) Uosto direkcija atlieka pakartotinį patikrinimą, kurio metu nustačiusi, kad visi uosto įrenginio (terminalo) apsaugos trūkumai pašalinti, panaikina įspėjimą apie galimą uosto įrenginio (terminalo) atitikties akto galiojimo sustabdymą ir patikrinimo aktą su teigiama išvada pateikia Susisiekimo ministerijai. Tais atvejais, kai nurodyti trūkumai yra pašalinti, suderinus su paskirtuoju uosto įrenginio (terminalo) vadovu pakartotinis patikrinimas gali būti atliekamas ir nepasibaigus nurodytam terminui.</w:t>
                              </w:r>
                            </w:p>
                          </w:sdtContent>
                        </w:sdt>
                        <w:sdt>
                          <w:sdtPr>
                            <w:alias w:val="31-2 str. 8 d."/>
                            <w:tag w:val="part_007ca3bfd4a64ad59c62d94eb1f7f391"/>
                            <w:lock w:val="sdtLocked"/>
                            <w:richText/>
                          </w:sdtPr>
                          <w:sdtContent>
                            <w:p>
                              <w:pPr>
                                <w:spacing w:line="276" w:lineRule="auto"/>
                                <w:ind w:firstLine="709"/>
                                <w:jc w:val="both"/>
                                <w:rPr>
                                  <w:bCs/>
                                  <w:szCs w:val="24"/>
                                  <w:lang w:val="es-ES" w:eastAsia="lt-LT"/>
                                </w:rPr>
                              </w:pPr>
                              <w:sdt>
                                <w:sdtPr>
                                  <w:alias w:val="Numeris"/>
                                  <w:tag w:val="nr_007ca3bfd4a64ad59c62d94eb1f7f391"/>
                                  <w:lock w:val="sdtLocked"/>
                                  <w:richText/>
                                </w:sdtPr>
                                <w:sdtContent>
                                  <w:r>
                                    <w:rPr>
                                      <w:bCs/>
                                      <w:szCs w:val="24"/>
                                      <w:lang w:eastAsia="lt-LT"/>
                                    </w:rPr>
                                    <w:t>8</w:t>
                                  </w:r>
                                </w:sdtContent>
                              </w:sdt>
                              <w:r>
                                <w:rPr>
                                  <w:bCs/>
                                  <w:szCs w:val="24"/>
                                  <w:lang w:eastAsia="lt-LT"/>
                                </w:rPr>
                                <w:t>. Uosto direkcija, pakartotinio patikrinimo metu nustačiusi, kad nustatyti trūkumai nepašalinti, kreipiasi į Susisiekimo ministeriją su prašymu sustabdyti išduoto uosto įrenginio (terminalo) atitikties akto galiojimą ir pateikia patikrinimo aktą su neigiama išvada. Susisiekimo ministras per 10 darbo dienų nuo minimo kreipimosi gavimo sustabdo uosto įrenginio (terminalo) atitikties akto galiojimą ir nustato terminą nustatytiems trūkumams pašalinti. Sprendimo</w:t>
                              </w:r>
                              <w:r>
                                <w:rPr>
                                  <w:bCs/>
                                  <w:szCs w:val="24"/>
                                  <w:lang w:val="es-ES" w:eastAsia="lt-LT"/>
                                </w:rPr>
                                <w:t xml:space="preserve"> kopija per 2 darbo dienas perduodama Uosto direkcijai, kuri su sprendimu per 2 darbo dienas supažindina paskirtąjį uosto įrenginio (terminalo) vadovą.</w:t>
                              </w:r>
                            </w:p>
                          </w:sdtContent>
                        </w:sdt>
                        <w:sdt>
                          <w:sdtPr>
                            <w:alias w:val="31-2 str. 9 d."/>
                            <w:tag w:val="part_f1f2b92051a74220a5879fef5b8f49c7"/>
                            <w:lock w:val="sdtLocked"/>
                            <w:richText/>
                          </w:sdtPr>
                          <w:sdtContent>
                            <w:p>
                              <w:pPr>
                                <w:spacing w:line="276" w:lineRule="auto"/>
                                <w:ind w:firstLine="709"/>
                                <w:jc w:val="both"/>
                                <w:rPr>
                                  <w:bCs/>
                                  <w:szCs w:val="24"/>
                                  <w:lang w:eastAsia="lt-LT"/>
                                </w:rPr>
                              </w:pPr>
                              <w:sdt>
                                <w:sdtPr>
                                  <w:alias w:val="Numeris"/>
                                  <w:tag w:val="nr_f1f2b92051a74220a5879fef5b8f49c7"/>
                                  <w:lock w:val="sdtLocked"/>
                                  <w:richText/>
                                </w:sdtPr>
                                <w:sdtContent>
                                  <w:r>
                                    <w:rPr>
                                      <w:bCs/>
                                      <w:szCs w:val="24"/>
                                      <w:lang w:eastAsia="lt-LT"/>
                                    </w:rPr>
                                    <w:t>9</w:t>
                                  </w:r>
                                </w:sdtContent>
                              </w:sdt>
                              <w:r>
                                <w:rPr>
                                  <w:bCs/>
                                  <w:szCs w:val="24"/>
                                  <w:lang w:eastAsia="lt-LT"/>
                                </w:rPr>
                                <w:t xml:space="preserve">. Uosto įrenginio (terminalo) atitikties akto galiojimo sustabdymas panaikinamas, kai paskirtasis uosto įrenginio (terminalo) vadovas, pašalinęs trūkumus, kreipiasi į Uosto direkciją, kuri ne vėliau kaip per 5 darbo dienas nuo šio kreipimosi gavimo nustato, ar trūkumai pašalinti, ir apie tai informuoja Susisiekimo ministeriją ir pateikia patikrinimo aktą su teigiama išvada. Susisiekimo ministras, gavęs patikrinimo aktą su teigiama išvada, panaikina uosto įrenginio (terminalo) atitikties akto galiojimo sustabdymą ir per 2 darbo dienas perduoda sprendimo kopiją Uosto direkcijai, kuri per </w:t>
                              </w:r>
                              <w:r>
                                <w:rPr>
                                  <w:bCs/>
                                  <w:szCs w:val="24"/>
                                  <w:lang w:val="es-ES" w:eastAsia="lt-LT"/>
                                </w:rPr>
                                <w:t>2 darbo dienas</w:t>
                              </w:r>
                              <w:r>
                                <w:rPr>
                                  <w:bCs/>
                                  <w:szCs w:val="24"/>
                                  <w:lang w:eastAsia="lt-LT"/>
                                </w:rPr>
                                <w:t xml:space="preserve"> su sprendimu supažindina  paskirtąjį uosto įrenginio (terminalo) vadovą.</w:t>
                              </w:r>
                            </w:p>
                          </w:sdtContent>
                        </w:sdt>
                        <w:sdt>
                          <w:sdtPr>
                            <w:alias w:val="31-2 str. 10 d."/>
                            <w:tag w:val="part_4be53f326f494fa19993696be667ed54"/>
                            <w:lock w:val="sdtLocked"/>
                            <w:richText/>
                          </w:sdtPr>
                          <w:sdtContent>
                            <w:p>
                              <w:pPr>
                                <w:spacing w:line="276" w:lineRule="auto"/>
                                <w:ind w:firstLine="720"/>
                                <w:jc w:val="both"/>
                                <w:rPr>
                                  <w:bCs/>
                                  <w:szCs w:val="24"/>
                                  <w:lang w:eastAsia="lt-LT"/>
                                </w:rPr>
                              </w:pPr>
                              <w:sdt>
                                <w:sdtPr>
                                  <w:alias w:val="Numeris"/>
                                  <w:tag w:val="nr_4be53f326f494fa19993696be667ed54"/>
                                  <w:lock w:val="sdtLocked"/>
                                  <w:richText/>
                                </w:sdtPr>
                                <w:sdtContent>
                                  <w:r>
                                    <w:rPr>
                                      <w:bCs/>
                                      <w:szCs w:val="24"/>
                                      <w:lang w:eastAsia="lt-LT"/>
                                    </w:rPr>
                                    <w:t>10</w:t>
                                  </w:r>
                                </w:sdtContent>
                              </w:sdt>
                              <w:r>
                                <w:rPr>
                                  <w:bCs/>
                                  <w:szCs w:val="24"/>
                                  <w:lang w:eastAsia="lt-LT"/>
                                </w:rPr>
                                <w:t>. Uosto įrenginio (terminalo) atitikties akto galiojimas panaikinamas, jeigu:</w:t>
                              </w:r>
                            </w:p>
                            <w:sdt>
                              <w:sdtPr>
                                <w:alias w:val="31-2 str. 10 d. 1 p."/>
                                <w:tag w:val="part_7955c54ee8b14ee3b18959d1b112e068"/>
                                <w:lock w:val="sdtLocked"/>
                                <w:richText/>
                              </w:sdtPr>
                              <w:sdtContent>
                                <w:p>
                                  <w:pPr>
                                    <w:spacing w:line="276" w:lineRule="auto"/>
                                    <w:ind w:firstLine="720"/>
                                    <w:jc w:val="both"/>
                                    <w:rPr>
                                      <w:bCs/>
                                      <w:szCs w:val="24"/>
                                      <w:lang w:eastAsia="lt-LT"/>
                                    </w:rPr>
                                  </w:pPr>
                                  <w:sdt>
                                    <w:sdtPr>
                                      <w:alias w:val="Numeris"/>
                                      <w:tag w:val="nr_7955c54ee8b14ee3b18959d1b112e068"/>
                                      <w:lock w:val="sdtLocked"/>
                                      <w:richText/>
                                    </w:sdtPr>
                                    <w:sdtContent>
                                      <w:r>
                                        <w:rPr>
                                          <w:bCs/>
                                          <w:szCs w:val="24"/>
                                          <w:lang w:eastAsia="lt-LT"/>
                                        </w:rPr>
                                        <w:t>1</w:t>
                                      </w:r>
                                    </w:sdtContent>
                                  </w:sdt>
                                  <w:r>
                                    <w:rPr>
                                      <w:bCs/>
                                      <w:szCs w:val="24"/>
                                      <w:lang w:eastAsia="lt-LT"/>
                                    </w:rPr>
                                    <w:t>) per nurodytą terminą nepašalinami trūkumai, dėl kurių uosto įrenginio (terminalo) atitikties akto galiojimas buvo sustabdytas;</w:t>
                                  </w:r>
                                </w:p>
                              </w:sdtContent>
                            </w:sdt>
                            <w:sdt>
                              <w:sdtPr>
                                <w:alias w:val="31-2 str. 10 d. 2 p."/>
                                <w:tag w:val="part_2f435ec8d54b441f9c80d37130217cca"/>
                                <w:lock w:val="sdtLocked"/>
                                <w:richText/>
                              </w:sdtPr>
                              <w:sdtContent>
                                <w:p>
                                  <w:pPr>
                                    <w:spacing w:line="276" w:lineRule="auto"/>
                                    <w:ind w:firstLine="720"/>
                                    <w:jc w:val="both"/>
                                    <w:rPr>
                                      <w:bCs/>
                                      <w:szCs w:val="24"/>
                                      <w:lang w:eastAsia="lt-LT"/>
                                    </w:rPr>
                                  </w:pPr>
                                  <w:sdt>
                                    <w:sdtPr>
                                      <w:alias w:val="Numeris"/>
                                      <w:tag w:val="nr_2f435ec8d54b441f9c80d37130217cca"/>
                                      <w:lock w:val="sdtLocked"/>
                                      <w:richText/>
                                    </w:sdtPr>
                                    <w:sdtContent>
                                      <w:r>
                                        <w:rPr>
                                          <w:bCs/>
                                          <w:szCs w:val="24"/>
                                          <w:lang w:eastAsia="lt-LT"/>
                                        </w:rPr>
                                        <w:t>2</w:t>
                                      </w:r>
                                    </w:sdtContent>
                                  </w:sdt>
                                  <w:r>
                                    <w:rPr>
                                      <w:bCs/>
                                      <w:szCs w:val="24"/>
                                      <w:lang w:eastAsia="lt-LT"/>
                                    </w:rPr>
                                    <w:t>) uosto žemės nuomos sutartis, sudaryta su Uosto direkcija, nutraukiama arba ši sutartis pasibaigė;</w:t>
                                  </w:r>
                                </w:p>
                              </w:sdtContent>
                            </w:sdt>
                            <w:sdt>
                              <w:sdtPr>
                                <w:alias w:val="31-2 str. 10 d. 3 p."/>
                                <w:tag w:val="part_dc12b00283134c9eab2488a93af35499"/>
                                <w:lock w:val="sdtLocked"/>
                                <w:richText/>
                              </w:sdtPr>
                              <w:sdtContent>
                                <w:p>
                                  <w:pPr>
                                    <w:spacing w:line="276" w:lineRule="auto"/>
                                    <w:ind w:firstLine="720"/>
                                    <w:jc w:val="both"/>
                                    <w:rPr>
                                      <w:bCs/>
                                      <w:szCs w:val="24"/>
                                      <w:lang w:eastAsia="lt-LT"/>
                                    </w:rPr>
                                  </w:pPr>
                                  <w:sdt>
                                    <w:sdtPr>
                                      <w:alias w:val="Numeris"/>
                                      <w:tag w:val="nr_dc12b00283134c9eab2488a93af35499"/>
                                      <w:lock w:val="sdtLocked"/>
                                      <w:richText/>
                                    </w:sdtPr>
                                    <w:sdtContent>
                                      <w:r>
                                        <w:rPr>
                                          <w:bCs/>
                                          <w:szCs w:val="24"/>
                                          <w:lang w:eastAsia="lt-LT"/>
                                        </w:rPr>
                                        <w:t>3</w:t>
                                      </w:r>
                                    </w:sdtContent>
                                  </w:sdt>
                                  <w:r>
                                    <w:rPr>
                                      <w:bCs/>
                                      <w:szCs w:val="24"/>
                                      <w:lang w:eastAsia="lt-LT"/>
                                    </w:rPr>
                                    <w:t>) nustatoma, kad uosto žemės naudotojas, eksploatuojantis uosto įrenginį (terminalą), yra likviduotas;</w:t>
                                  </w:r>
                                </w:p>
                              </w:sdtContent>
                            </w:sdt>
                            <w:sdt>
                              <w:sdtPr>
                                <w:alias w:val="31-2 str. 10 d. 4 p."/>
                                <w:tag w:val="part_de8d2c79152a49e49cf69cf2e23c2b1b"/>
                                <w:lock w:val="sdtLocked"/>
                                <w:richText/>
                              </w:sdtPr>
                              <w:sdtContent>
                                <w:p>
                                  <w:pPr>
                                    <w:spacing w:line="276" w:lineRule="auto"/>
                                    <w:ind w:firstLine="720"/>
                                    <w:jc w:val="both"/>
                                    <w:rPr>
                                      <w:bCs/>
                                      <w:szCs w:val="24"/>
                                      <w:lang w:eastAsia="lt-LT"/>
                                    </w:rPr>
                                  </w:pPr>
                                  <w:sdt>
                                    <w:sdtPr>
                                      <w:alias w:val="Numeris"/>
                                      <w:tag w:val="nr_de8d2c79152a49e49cf69cf2e23c2b1b"/>
                                      <w:lock w:val="sdtLocked"/>
                                      <w:richText/>
                                    </w:sdtPr>
                                    <w:sdtContent>
                                      <w:r>
                                        <w:rPr>
                                          <w:bCs/>
                                          <w:szCs w:val="24"/>
                                          <w:lang w:eastAsia="lt-LT"/>
                                        </w:rPr>
                                        <w:t>4</w:t>
                                      </w:r>
                                    </w:sdtContent>
                                  </w:sdt>
                                  <w:r>
                                    <w:rPr>
                                      <w:bCs/>
                                      <w:szCs w:val="24"/>
                                      <w:lang w:eastAsia="lt-LT"/>
                                    </w:rPr>
                                    <w:t>) sustabdžius uosto įrenginio (terminalo) atitikties akto galiojimą ir apie tai informavus paskirtąjį uosto įrenginio (terminalo) vadovą (ir jeigu paskirtasis uosto įrenginio (terminalo) vadovas yra gavęs šią informaciją), įrenginys (terminalas) yra toliau eksploatuojamas;</w:t>
                                  </w:r>
                                </w:p>
                              </w:sdtContent>
                            </w:sdt>
                            <w:sdt>
                              <w:sdtPr>
                                <w:alias w:val="31-2 str. 10 d. 5 p."/>
                                <w:tag w:val="part_49628bda7f9544d7ab66ebf6eba4f015"/>
                                <w:lock w:val="sdtLocked"/>
                                <w:richText/>
                              </w:sdtPr>
                              <w:sdtContent>
                                <w:p>
                                  <w:pPr>
                                    <w:spacing w:line="276" w:lineRule="auto"/>
                                    <w:ind w:firstLine="720"/>
                                    <w:jc w:val="both"/>
                                    <w:rPr>
                                      <w:bCs/>
                                      <w:szCs w:val="24"/>
                                      <w:lang w:eastAsia="lt-LT"/>
                                    </w:rPr>
                                  </w:pPr>
                                  <w:sdt>
                                    <w:sdtPr>
                                      <w:alias w:val="Numeris"/>
                                      <w:tag w:val="nr_49628bda7f9544d7ab66ebf6eba4f015"/>
                                      <w:lock w:val="sdtLocked"/>
                                      <w:richText/>
                                    </w:sdtPr>
                                    <w:sdtContent>
                                      <w:r>
                                        <w:rPr>
                                          <w:bCs/>
                                          <w:szCs w:val="24"/>
                                          <w:lang w:eastAsia="lt-LT"/>
                                        </w:rPr>
                                        <w:t>5</w:t>
                                      </w:r>
                                    </w:sdtContent>
                                  </w:sdt>
                                  <w:r>
                                    <w:rPr>
                                      <w:bCs/>
                                      <w:szCs w:val="24"/>
                                      <w:lang w:eastAsia="lt-LT"/>
                                    </w:rPr>
                                    <w:t>) Susisiekimo ministerija gavo uosto įrenginį (terminalą) eksploatuojančio subjekto rašytinį prašymą panaikinti šio uosto įrenginio (terminalo) atitikties akto galiojimą.</w:t>
                                  </w:r>
                                </w:p>
                              </w:sdtContent>
                            </w:sdt>
                          </w:sdtContent>
                        </w:sdt>
                        <w:sdt>
                          <w:sdtPr>
                            <w:alias w:val="31-2 str. 11 d."/>
                            <w:tag w:val="part_d342ebf18daf4a30afa65de59f1a4666"/>
                            <w:lock w:val="sdtLocked"/>
                            <w:richText/>
                          </w:sdtPr>
                          <w:sdtContent>
                            <w:p>
                              <w:pPr>
                                <w:spacing w:line="276" w:lineRule="auto"/>
                                <w:ind w:firstLine="720"/>
                                <w:jc w:val="both"/>
                                <w:rPr>
                                  <w:bCs/>
                                  <w:szCs w:val="24"/>
                                  <w:lang w:eastAsia="lt-LT"/>
                                </w:rPr>
                              </w:pPr>
                              <w:sdt>
                                <w:sdtPr>
                                  <w:alias w:val="Numeris"/>
                                  <w:tag w:val="nr_d342ebf18daf4a30afa65de59f1a4666"/>
                                  <w:lock w:val="sdtLocked"/>
                                  <w:richText/>
                                </w:sdtPr>
                                <w:sdtContent>
                                  <w:r>
                                    <w:rPr>
                                      <w:bCs/>
                                      <w:szCs w:val="24"/>
                                      <w:lang w:eastAsia="lt-LT"/>
                                    </w:rPr>
                                    <w:t>11</w:t>
                                  </w:r>
                                </w:sdtContent>
                              </w:sdt>
                              <w:r>
                                <w:rPr>
                                  <w:bCs/>
                                  <w:szCs w:val="24"/>
                                  <w:lang w:eastAsia="lt-LT"/>
                                </w:rPr>
                                <w:t>. Susisiekimo ministerija, Uosto direkcija ir paskirtasis uosto įrenginio (terminalo) vadovas šiame straipsnyje nurodytus dokumentus ir pranešimus teikia per atstumą, elektroninėmis priemonėmis per Lietuvos Respublikos paslaugų įstatyme nurodytą kontaktinį centrą arba tiesiogiai.</w:t>
                              </w:r>
                            </w:p>
                          </w:sdtContent>
                        </w:sdt>
                        <w:sdt>
                          <w:sdtPr>
                            <w:alias w:val="31-2 str. 12 d."/>
                            <w:tag w:val="part_d41ff1f32e994adfacdf217dce2cdadd"/>
                            <w:lock w:val="sdtLocked"/>
                            <w:richText/>
                          </w:sdtPr>
                          <w:sdtContent>
                            <w:p>
                              <w:pPr>
                                <w:spacing w:line="276" w:lineRule="auto"/>
                                <w:ind w:firstLine="720"/>
                                <w:jc w:val="both"/>
                                <w:rPr>
                                  <w:bCs/>
                                  <w:szCs w:val="24"/>
                                  <w:lang w:eastAsia="lt-LT"/>
                                </w:rPr>
                              </w:pPr>
                              <w:sdt>
                                <w:sdtPr>
                                  <w:alias w:val="Numeris"/>
                                  <w:tag w:val="nr_d41ff1f32e994adfacdf217dce2cdadd"/>
                                  <w:lock w:val="sdtLocked"/>
                                  <w:richText/>
                                </w:sdtPr>
                                <w:sdtContent>
                                  <w:r>
                                    <w:rPr>
                                      <w:bCs/>
                                      <w:szCs w:val="24"/>
                                      <w:lang w:eastAsia="lt-LT"/>
                                    </w:rPr>
                                    <w:t>12</w:t>
                                  </w:r>
                                </w:sdtContent>
                              </w:sdt>
                              <w:r>
                                <w:rPr>
                                  <w:bCs/>
                                  <w:szCs w:val="24"/>
                                  <w:lang w:eastAsia="lt-LT"/>
                                </w:rPr>
                                <w:t xml:space="preserve">. Informacija apie uosto įrenginio (terminalo) apsaugą patvirtinančių dokumentų išdavimą, galiojimą, galiojimo sustabdymą, galiojimo  sustabdymo panaikinimą ir galiojimo panaikinimą skelbiama Uosto direkcijos interneto svetainėje.“</w:t>
                              </w:r>
                            </w:p>
                            <w:p>
                              <w:pPr>
                                <w:spacing w:line="276" w:lineRule="auto"/>
                                <w:ind w:firstLine="720"/>
                                <w:jc w:val="both"/>
                                <w:rPr>
                                  <w:b/>
                                  <w:bCs/>
                                  <w:szCs w:val="24"/>
                                  <w:lang w:eastAsia="lt-LT"/>
                                </w:rPr>
                              </w:pPr>
                            </w:p>
                          </w:sdtContent>
                        </w:sdt>
                      </w:sdtContent>
                    </w:sdt>
                  </w:sdtContent>
                </w:sdt>
              </w:sdtContent>
            </w:sdt>
          </w:sdtContent>
        </w:sdt>
        <w:sdt>
          <w:sdtPr>
            <w:alias w:val="12 str."/>
            <w:tag w:val="part_bd5e49c131104cc0b6f94ce76f07aa3a"/>
            <w:lock w:val="sdtLocked"/>
            <w:richText/>
          </w:sdtPr>
          <w:sdtContent>
            <w:p>
              <w:pPr>
                <w:spacing w:line="276" w:lineRule="auto"/>
                <w:ind w:firstLine="720"/>
                <w:rPr>
                  <w:b/>
                  <w:bCs/>
                  <w:szCs w:val="24"/>
                  <w:lang w:eastAsia="lt-LT"/>
                </w:rPr>
              </w:pPr>
              <w:sdt>
                <w:sdtPr>
                  <w:alias w:val="Numeris"/>
                  <w:tag w:val="nr_bd5e49c131104cc0b6f94ce76f07aa3a"/>
                  <w:lock w:val="sdtLocked"/>
                  <w:richText/>
                </w:sdtPr>
                <w:sdtContent>
                  <w:r>
                    <w:rPr>
                      <w:b/>
                      <w:bCs/>
                      <w:szCs w:val="24"/>
                      <w:lang w:eastAsia="lt-LT"/>
                    </w:rPr>
                    <w:t>12</w:t>
                  </w:r>
                </w:sdtContent>
              </w:sdt>
              <w:r>
                <w:rPr>
                  <w:b/>
                  <w:bCs/>
                  <w:szCs w:val="24"/>
                  <w:lang w:eastAsia="lt-LT"/>
                </w:rPr>
                <w:t xml:space="preserve"> straipsnis. </w:t>
              </w:r>
              <w:sdt>
                <w:sdtPr>
                  <w:alias w:val="Pavadinimas"/>
                  <w:tag w:val="title_bd5e49c131104cc0b6f94ce76f07aa3a"/>
                  <w:lock w:val="sdtLocked"/>
                  <w:richText/>
                </w:sdtPr>
                <w:sdtContent>
                  <w:r>
                    <w:rPr>
                      <w:b/>
                      <w:bCs/>
                      <w:szCs w:val="24"/>
                      <w:lang w:eastAsia="lt-LT"/>
                    </w:rPr>
                    <w:t xml:space="preserve">33 straipsnio pakeitimas </w:t>
                  </w:r>
                </w:sdtContent>
              </w:sdt>
            </w:p>
            <w:sdt>
              <w:sdtPr>
                <w:alias w:val="12 str. 1 d."/>
                <w:tag w:val="part_c2f49bee433e4c6b94724acdebb2a380"/>
                <w:lock w:val="sdtLocked"/>
                <w:richText/>
              </w:sdtPr>
              <w:sdtContent>
                <w:p>
                  <w:pPr>
                    <w:spacing w:line="276" w:lineRule="auto"/>
                    <w:ind w:firstLine="720"/>
                    <w:jc w:val="both"/>
                    <w:rPr>
                      <w:bCs/>
                      <w:szCs w:val="24"/>
                      <w:lang w:eastAsia="lt-LT"/>
                    </w:rPr>
                  </w:pPr>
                  <w:r>
                    <w:rPr>
                      <w:bCs/>
                      <w:szCs w:val="24"/>
                      <w:lang w:eastAsia="lt-LT"/>
                    </w:rPr>
                    <w:t xml:space="preserve">Pakeisti  33 straipsnio 15 punktą ir jį išdėstyti taip:</w:t>
                  </w:r>
                </w:p>
                <w:sdt>
                  <w:sdtPr>
                    <w:alias w:val="citata"/>
                    <w:tag w:val="part_47bcbc6ecfcd48c5b3130d280f39864f"/>
                    <w:lock w:val="sdtLocked"/>
                    <w:richText/>
                  </w:sdtPr>
                  <w:sdtContent>
                    <w:sdt>
                      <w:sdtPr>
                        <w:alias w:val="15 p."/>
                        <w:tag w:val="part_3b1762c240994366b554a6cfc61269b0"/>
                        <w:lock w:val="sdtLocked"/>
                        <w:richText/>
                      </w:sdtPr>
                      <w:sdtContent>
                        <w:p>
                          <w:pPr>
                            <w:spacing w:line="276" w:lineRule="auto"/>
                            <w:ind w:firstLine="720"/>
                            <w:jc w:val="both"/>
                            <w:rPr>
                              <w:bCs/>
                              <w:szCs w:val="24"/>
                              <w:lang w:eastAsia="lt-LT"/>
                            </w:rPr>
                          </w:pPr>
                          <w:r>
                            <w:rPr>
                              <w:bCs/>
                              <w:szCs w:val="24"/>
                              <w:lang w:eastAsia="lt-LT"/>
                            </w:rPr>
                            <w:t>„</w:t>
                          </w:r>
                          <w:sdt>
                            <w:sdtPr>
                              <w:alias w:val="Numeris"/>
                              <w:tag w:val="nr_3b1762c240994366b554a6cfc61269b0"/>
                              <w:lock w:val="sdtLocked"/>
                              <w:richText/>
                            </w:sdtPr>
                            <w:sdtContent>
                              <w:r>
                                <w:rPr>
                                  <w:bCs/>
                                  <w:szCs w:val="24"/>
                                  <w:lang w:eastAsia="lt-LT"/>
                                </w:rPr>
                                <w:t>15</w:t>
                              </w:r>
                            </w:sdtContent>
                          </w:sdt>
                          <w:r>
                            <w:rPr>
                              <w:bCs/>
                              <w:szCs w:val="24"/>
                              <w:lang w:eastAsia="lt-LT"/>
                            </w:rPr>
                            <w:t>) kitoms išlaidoms, numatytoms susisiekimo ministro patvirtintoje Uosto direkcijos veiklos strategijoje.“</w:t>
                          </w:r>
                        </w:p>
                        <w:p>
                          <w:pPr>
                            <w:spacing w:line="276" w:lineRule="auto"/>
                            <w:ind w:firstLine="720"/>
                            <w:jc w:val="both"/>
                            <w:rPr>
                              <w:bCs/>
                              <w:szCs w:val="24"/>
                              <w:lang w:eastAsia="lt-LT"/>
                            </w:rPr>
                          </w:pPr>
                        </w:p>
                      </w:sdtContent>
                    </w:sdt>
                  </w:sdtContent>
                </w:sdt>
              </w:sdtContent>
            </w:sdt>
          </w:sdtContent>
        </w:sdt>
        <w:sdt>
          <w:sdtPr>
            <w:alias w:val="13 str."/>
            <w:tag w:val="part_7b679ea7390f496aa8c984ec01ea323e"/>
            <w:lock w:val="sdtLocked"/>
            <w:richText/>
          </w:sdtPr>
          <w:sdtContent>
            <w:p>
              <w:pPr>
                <w:spacing w:line="276" w:lineRule="auto"/>
                <w:ind w:firstLine="720"/>
                <w:jc w:val="both"/>
                <w:rPr>
                  <w:bCs/>
                  <w:szCs w:val="24"/>
                  <w:lang w:eastAsia="lt-LT"/>
                </w:rPr>
              </w:pPr>
              <w:sdt>
                <w:sdtPr>
                  <w:alias w:val="Numeris"/>
                  <w:tag w:val="nr_7b679ea7390f496aa8c984ec01ea323e"/>
                  <w:lock w:val="sdtLocked"/>
                  <w:richText/>
                </w:sdtPr>
                <w:sdtContent>
                  <w:r>
                    <w:rPr>
                      <w:b/>
                      <w:bCs/>
                      <w:szCs w:val="24"/>
                      <w:lang w:eastAsia="lt-LT"/>
                    </w:rPr>
                    <w:t>13</w:t>
                  </w:r>
                </w:sdtContent>
              </w:sdt>
              <w:r>
                <w:rPr>
                  <w:b/>
                  <w:bCs/>
                  <w:szCs w:val="24"/>
                  <w:lang w:eastAsia="lt-LT"/>
                </w:rPr>
                <w:t xml:space="preserve"> straipsnis. </w:t>
              </w:r>
              <w:sdt>
                <w:sdtPr>
                  <w:alias w:val="Pavadinimas"/>
                  <w:tag w:val="title_7b679ea7390f496aa8c984ec01ea323e"/>
                  <w:lock w:val="sdtLocked"/>
                  <w:richText/>
                </w:sdtPr>
                <w:sdtContent>
                  <w:r>
                    <w:rPr>
                      <w:b/>
                      <w:bCs/>
                      <w:szCs w:val="24"/>
                      <w:lang w:eastAsia="lt-LT"/>
                    </w:rPr>
                    <w:t>Įstatymo papildymas priedu</w:t>
                  </w:r>
                </w:sdtContent>
              </w:sdt>
            </w:p>
            <w:sdt>
              <w:sdtPr>
                <w:alias w:val="13 str. 1 d."/>
                <w:tag w:val="part_bcf88d1e074140e687482defcfadf98e"/>
                <w:lock w:val="sdtLocked"/>
                <w:richText/>
              </w:sdtPr>
              <w:sdtContent>
                <w:p>
                  <w:pPr>
                    <w:spacing w:line="276" w:lineRule="auto"/>
                    <w:ind w:firstLine="720"/>
                    <w:jc w:val="both"/>
                    <w:rPr>
                      <w:bCs/>
                      <w:szCs w:val="24"/>
                      <w:lang w:eastAsia="lt-LT"/>
                    </w:rPr>
                  </w:pPr>
                  <w:r>
                    <w:rPr>
                      <w:bCs/>
                      <w:szCs w:val="24"/>
                      <w:lang w:eastAsia="lt-LT"/>
                    </w:rPr>
                    <w:t>Papildyti Įstatymą priedu:</w:t>
                  </w:r>
                </w:p>
                <w:p>
                  <w:pPr>
                    <w:spacing w:line="276" w:lineRule="auto"/>
                    <w:ind w:firstLine="720"/>
                    <w:jc w:val="both"/>
                    <w:rPr>
                      <w:bCs/>
                      <w:szCs w:val="24"/>
                      <w:lang w:eastAsia="lt-LT"/>
                    </w:rPr>
                  </w:pPr>
                </w:p>
                <w:sdt>
                  <w:sdtPr>
                    <w:alias w:val="citata"/>
                    <w:tag w:val="part_a35eed2e0ae24e47a6c162ec80118f1b"/>
                    <w:lock w:val="sdtLocked"/>
                    <w:richText/>
                  </w:sdtPr>
                  <w:sdtContent>
                    <w:sdt>
                      <w:sdtPr>
                        <w:alias w:val="pr."/>
                        <w:tag w:val="part_9e51a0cd2f6b428d820a130175ba527a"/>
                        <w:lock w:val="sdtLocked"/>
                        <w:richText/>
                      </w:sdtPr>
                      <w:sdtContent>
                        <w:p>
                          <w:pPr>
                            <w:spacing w:line="276" w:lineRule="auto"/>
                            <w:ind w:firstLine="6946"/>
                            <w:jc w:val="both"/>
                            <w:rPr>
                              <w:bCs/>
                              <w:szCs w:val="24"/>
                              <w:lang w:eastAsia="lt-LT"/>
                            </w:rPr>
                          </w:pPr>
                          <w:r>
                            <w:rPr>
                              <w:bCs/>
                              <w:szCs w:val="24"/>
                              <w:lang w:eastAsia="lt-LT"/>
                            </w:rPr>
                            <w:t xml:space="preserve">„Lietuvos Respublikos </w:t>
                          </w:r>
                        </w:p>
                        <w:p>
                          <w:pPr>
                            <w:spacing w:line="276" w:lineRule="auto"/>
                            <w:ind w:firstLine="6946"/>
                            <w:jc w:val="both"/>
                            <w:rPr>
                              <w:bCs/>
                              <w:szCs w:val="24"/>
                              <w:lang w:eastAsia="lt-LT"/>
                            </w:rPr>
                          </w:pPr>
                          <w:r>
                            <w:rPr>
                              <w:bCs/>
                              <w:szCs w:val="24"/>
                              <w:lang w:eastAsia="lt-LT"/>
                            </w:rPr>
                            <w:t>Klaipėdos valstybinio</w:t>
                          </w:r>
                        </w:p>
                        <w:p>
                          <w:pPr>
                            <w:spacing w:line="276" w:lineRule="auto"/>
                            <w:ind w:firstLine="6946"/>
                            <w:jc w:val="both"/>
                            <w:rPr>
                              <w:bCs/>
                              <w:szCs w:val="24"/>
                              <w:lang w:eastAsia="lt-LT"/>
                            </w:rPr>
                          </w:pPr>
                          <w:r>
                            <w:rPr>
                              <w:bCs/>
                              <w:szCs w:val="24"/>
                              <w:lang w:eastAsia="lt-LT"/>
                            </w:rPr>
                            <w:t>jūrų uosto įstatymo</w:t>
                          </w:r>
                        </w:p>
                        <w:p>
                          <w:pPr>
                            <w:spacing w:line="276" w:lineRule="auto"/>
                            <w:ind w:firstLine="6946"/>
                            <w:jc w:val="both"/>
                            <w:rPr>
                              <w:bCs/>
                              <w:szCs w:val="24"/>
                              <w:lang w:eastAsia="lt-LT"/>
                            </w:rPr>
                          </w:pPr>
                          <w:r>
                            <w:rPr>
                              <w:bCs/>
                              <w:szCs w:val="24"/>
                              <w:lang w:eastAsia="lt-LT"/>
                            </w:rPr>
                            <w:t>priedas</w:t>
                          </w:r>
                        </w:p>
                        <w:p>
                          <w:pPr>
                            <w:spacing w:line="276" w:lineRule="auto"/>
                            <w:ind w:firstLine="720"/>
                            <w:jc w:val="both"/>
                            <w:rPr>
                              <w:bCs/>
                              <w:szCs w:val="24"/>
                              <w:lang w:eastAsia="lt-LT"/>
                            </w:rPr>
                          </w:pPr>
                        </w:p>
                        <w:p>
                          <w:pPr>
                            <w:spacing w:line="276" w:lineRule="auto"/>
                            <w:ind w:firstLine="720"/>
                            <w:jc w:val="center"/>
                            <w:rPr>
                              <w:bCs/>
                              <w:szCs w:val="24"/>
                              <w:lang w:eastAsia="lt-LT"/>
                            </w:rPr>
                          </w:pPr>
                          <w:sdt>
                            <w:sdtPr>
                              <w:alias w:val="Pavadinimas"/>
                              <w:tag w:val="title_9e51a0cd2f6b428d820a130175ba527a"/>
                              <w:lock w:val="sdtLocked"/>
                              <w:richText/>
                            </w:sdtPr>
                            <w:sdtContent>
                              <w:r>
                                <w:rPr>
                                  <w:b/>
                                  <w:bCs/>
                                  <w:szCs w:val="24"/>
                                  <w:lang w:eastAsia="lt-LT"/>
                                </w:rPr>
                                <w:t>ĮGYVENDINAMI EUROPOS SĄJUNGOS TEISĖS AKTAI</w:t>
                              </w:r>
                            </w:sdtContent>
                          </w:sdt>
                        </w:p>
                        <w:p>
                          <w:pPr>
                            <w:spacing w:line="276" w:lineRule="auto"/>
                            <w:ind w:firstLine="720"/>
                            <w:jc w:val="both"/>
                            <w:rPr>
                              <w:bCs/>
                              <w:szCs w:val="24"/>
                              <w:lang w:eastAsia="lt-LT"/>
                            </w:rPr>
                          </w:pPr>
                        </w:p>
                        <w:p>
                          <w:pPr>
                            <w:spacing w:line="276" w:lineRule="auto"/>
                            <w:ind w:firstLine="720"/>
                            <w:jc w:val="both"/>
                            <w:rPr>
                              <w:bCs/>
                              <w:szCs w:val="24"/>
                              <w:lang w:eastAsia="lt-LT"/>
                            </w:rPr>
                          </w:pPr>
                          <w:r>
                            <w:rPr>
                              <w:bCs/>
                              <w:szCs w:val="24"/>
                              <w:lang w:eastAsia="lt-LT"/>
                            </w:rPr>
                            <w:t>2004 m. kovo 31 d. Europos Parlamento ir Tarybos reglamentas (EB) Nr. 725/2004 dėl laivų ir uostų įrenginių apsaugos stiprinimo (</w:t>
                          </w:r>
                          <w:r>
                            <w:rPr>
                              <w:bCs/>
                              <w:iCs/>
                              <w:szCs w:val="24"/>
                              <w:lang w:eastAsia="lt-LT"/>
                            </w:rPr>
                            <w:t xml:space="preserve">OL </w:t>
                          </w:r>
                          <w:r>
                            <w:rPr>
                              <w:bCs/>
                              <w:i/>
                              <w:iCs/>
                              <w:szCs w:val="24"/>
                              <w:lang w:eastAsia="lt-LT"/>
                            </w:rPr>
                            <w:t>2004 m. specialusis leidimas</w:t>
                          </w:r>
                          <w:r>
                            <w:rPr>
                              <w:bCs/>
                              <w:iCs/>
                              <w:szCs w:val="24"/>
                              <w:lang w:eastAsia="lt-LT"/>
                            </w:rPr>
                            <w:t>,</w:t>
                          </w:r>
                          <w:r>
                            <w:rPr>
                              <w:bCs/>
                              <w:i/>
                              <w:iCs/>
                              <w:szCs w:val="24"/>
                              <w:lang w:eastAsia="lt-LT"/>
                            </w:rPr>
                            <w:t xml:space="preserve"> </w:t>
                          </w:r>
                          <w:r>
                            <w:rPr>
                              <w:bCs/>
                              <w:iCs/>
                              <w:szCs w:val="24"/>
                              <w:lang w:eastAsia="lt-LT"/>
                            </w:rPr>
                            <w:t>7 skyrius, 8 tomas, p. 74)</w:t>
                          </w:r>
                          <w:r>
                            <w:rPr>
                              <w:bCs/>
                              <w:szCs w:val="24"/>
                              <w:lang w:eastAsia="lt-LT"/>
                            </w:rPr>
                            <w:t>.“</w:t>
                          </w:r>
                        </w:p>
                        <w:p>
                          <w:pPr>
                            <w:spacing w:line="276" w:lineRule="auto"/>
                            <w:ind w:firstLine="720"/>
                            <w:jc w:val="both"/>
                            <w:rPr>
                              <w:bCs/>
                              <w:szCs w:val="24"/>
                              <w:lang w:eastAsia="lt-LT"/>
                            </w:rPr>
                          </w:pPr>
                        </w:p>
                      </w:sdtContent>
                    </w:sdt>
                  </w:sdtContent>
                </w:sdt>
              </w:sdtContent>
            </w:sdt>
          </w:sdtContent>
        </w:sdt>
        <w:sdt>
          <w:sdtPr>
            <w:alias w:val="14 str."/>
            <w:tag w:val="part_b6b75e755818424dae2352e4197edb90"/>
            <w:lock w:val="sdtLocked"/>
            <w:richText/>
          </w:sdtPr>
          <w:sdtContent>
            <w:p>
              <w:pPr>
                <w:spacing w:line="276" w:lineRule="auto"/>
                <w:ind w:firstLine="720"/>
                <w:jc w:val="both"/>
                <w:rPr>
                  <w:b/>
                  <w:szCs w:val="24"/>
                  <w:lang w:eastAsia="lt-LT"/>
                </w:rPr>
              </w:pPr>
              <w:sdt>
                <w:sdtPr>
                  <w:alias w:val="Numeris"/>
                  <w:tag w:val="nr_b6b75e755818424dae2352e4197edb90"/>
                  <w:lock w:val="sdtLocked"/>
                  <w:richText/>
                </w:sdtPr>
                <w:sdtContent>
                  <w:r>
                    <w:rPr>
                      <w:b/>
                      <w:szCs w:val="24"/>
                      <w:lang w:eastAsia="lt-LT"/>
                    </w:rPr>
                    <w:t>14</w:t>
                  </w:r>
                </w:sdtContent>
              </w:sdt>
              <w:r>
                <w:rPr>
                  <w:b/>
                  <w:szCs w:val="24"/>
                  <w:lang w:eastAsia="lt-LT"/>
                </w:rPr>
                <w:t xml:space="preserve"> straipsnis. </w:t>
              </w:r>
              <w:sdt>
                <w:sdtPr>
                  <w:alias w:val="Pavadinimas"/>
                  <w:tag w:val="title_b6b75e755818424dae2352e4197edb90"/>
                  <w:lock w:val="sdtLocked"/>
                  <w:richText/>
                </w:sdtPr>
                <w:sdtContent>
                  <w:r>
                    <w:rPr>
                      <w:b/>
                      <w:szCs w:val="24"/>
                      <w:lang w:eastAsia="lt-LT"/>
                    </w:rPr>
                    <w:t>Įstatymo įsigaliojimas ir įgyvendinimas</w:t>
                  </w:r>
                </w:sdtContent>
              </w:sdt>
            </w:p>
            <w:sdt>
              <w:sdtPr>
                <w:alias w:val="14 str. 1 d."/>
                <w:tag w:val="part_fdafc4614bfe4017bc82016340677633"/>
                <w:lock w:val="sdtLocked"/>
                <w:richText/>
              </w:sdtPr>
              <w:sdtContent>
                <w:p>
                  <w:pPr>
                    <w:spacing w:line="276" w:lineRule="auto"/>
                    <w:ind w:firstLine="720"/>
                    <w:jc w:val="both"/>
                    <w:rPr>
                      <w:szCs w:val="24"/>
                      <w:lang w:eastAsia="lt-LT"/>
                    </w:rPr>
                  </w:pPr>
                  <w:sdt>
                    <w:sdtPr>
                      <w:alias w:val="Numeris"/>
                      <w:tag w:val="nr_fdafc4614bfe4017bc82016340677633"/>
                      <w:lock w:val="sdtLocked"/>
                      <w:richText/>
                    </w:sdtPr>
                    <w:sdtContent>
                      <w:r>
                        <w:rPr>
                          <w:szCs w:val="24"/>
                          <w:lang w:eastAsia="lt-LT"/>
                        </w:rPr>
                        <w:t>1</w:t>
                      </w:r>
                    </w:sdtContent>
                  </w:sdt>
                  <w:r>
                    <w:rPr>
                      <w:szCs w:val="24"/>
                      <w:lang w:eastAsia="lt-LT"/>
                    </w:rPr>
                    <w:t>. Šis įstatymas, išskyrus šio straipsnio 2 dalį, įsigalioja 2016 m. lapkričio 1 d.</w:t>
                  </w:r>
                </w:p>
              </w:sdtContent>
            </w:sdt>
            <w:sdt>
              <w:sdtPr>
                <w:alias w:val="14 str. 2 d."/>
                <w:tag w:val="part_490d14535dca47208cdb23fc533dc3f6"/>
                <w:lock w:val="sdtLocked"/>
                <w:richText/>
              </w:sdtPr>
              <w:sdtContent>
                <w:p>
                  <w:pPr>
                    <w:spacing w:line="276" w:lineRule="auto"/>
                    <w:ind w:firstLine="720"/>
                    <w:jc w:val="both"/>
                    <w:rPr>
                      <w:szCs w:val="24"/>
                      <w:lang w:eastAsia="lt-LT"/>
                    </w:rPr>
                  </w:pPr>
                  <w:sdt>
                    <w:sdtPr>
                      <w:alias w:val="Numeris"/>
                      <w:tag w:val="nr_490d14535dca47208cdb23fc533dc3f6"/>
                      <w:lock w:val="sdtLocked"/>
                      <w:richText/>
                    </w:sdtPr>
                    <w:sdtContent>
                      <w:r>
                        <w:rPr>
                          <w:szCs w:val="24"/>
                          <w:lang w:eastAsia="lt-LT"/>
                        </w:rPr>
                        <w:t>2</w:t>
                      </w:r>
                    </w:sdtContent>
                  </w:sdt>
                  <w:r>
                    <w:rPr>
                      <w:szCs w:val="24"/>
                      <w:lang w:eastAsia="lt-LT"/>
                    </w:rPr>
                    <w:t xml:space="preserve">. Lietuvos Respublikos Vyriausybė ir Lietuvos Respublikos susisiekimo ministras iki šio įstatymo įsigaliojimo priima šio įstatymo įgyvendinamuosius teisės aktus. </w:t>
                  </w:r>
                </w:p>
              </w:sdtContent>
            </w:sdt>
            <w:sdt>
              <w:sdtPr>
                <w:alias w:val="14 str. 3 d."/>
                <w:tag w:val="part_6df7da4b63864b02beaf4f5b2ae5100f"/>
                <w:lock w:val="sdtLocked"/>
                <w:richText/>
              </w:sdtPr>
              <w:sdtContent>
                <w:p>
                  <w:pPr>
                    <w:spacing w:line="276" w:lineRule="auto"/>
                    <w:ind w:firstLine="720"/>
                    <w:jc w:val="both"/>
                    <w:rPr>
                      <w:szCs w:val="24"/>
                      <w:lang w:eastAsia="lt-LT"/>
                    </w:rPr>
                  </w:pPr>
                  <w:sdt>
                    <w:sdtPr>
                      <w:alias w:val="Numeris"/>
                      <w:tag w:val="nr_6df7da4b63864b02beaf4f5b2ae5100f"/>
                      <w:lock w:val="sdtLocked"/>
                      <w:richText/>
                    </w:sdtPr>
                    <w:sdtContent>
                      <w:r>
                        <w:rPr>
                          <w:szCs w:val="24"/>
                          <w:lang w:eastAsia="lt-LT"/>
                        </w:rPr>
                        <w:t>3</w:t>
                      </w:r>
                    </w:sdtContent>
                  </w:sdt>
                  <w:r>
                    <w:rPr>
                      <w:szCs w:val="24"/>
                      <w:lang w:eastAsia="lt-LT"/>
                    </w:rPr>
                    <w:t xml:space="preserve">. Uosto žemės naudotojai, įgiję leidimus vykdyti veiklą ar veiklas laisvajame uoste iki šio įstatymo įsigaliojimo, laisvajame uoste gali verstis ūkine ir komercine veikla jų leidimuose nustatytais terminais. Įsigaliojus šiam įstatymui, prašymai vykdyti veiklą laisvajame uoste, kurie buvo pateikti iki šio įstatymo įsigaliojimo ir kurių Lietuvos Respublikos susisiekimo ministerija nespėjo išnagrinėti, prilyginami deklaracijoms dėl uosto žemės naudotojų atitikties ir uosto žemės naudotojas įgyja teisę vykdyti veiklą laisvajame uoste nuo to momento, kada Lietuvos Respublikos susisiekimo ministerijai pateikia </w:t>
                  </w:r>
                  <w:r>
                    <w:rPr>
                      <w:bCs/>
                      <w:szCs w:val="24"/>
                      <w:lang w:eastAsia="lt-LT"/>
                    </w:rPr>
                    <w:t>pasirašytos sutarties su Muitinės departamentu prie Lietuvos Respublikos finansų ministerijos ar Muitinės departamento generalinio direktoriaus įgaliota muitinės įstaiga dėl prekių muitinės priežiūros laisvajame uoste kopiją.</w:t>
                  </w:r>
                </w:p>
                <w:p>
                  <w:pPr>
                    <w:spacing w:line="276" w:lineRule="auto"/>
                    <w:jc w:val="both"/>
                    <w:rPr>
                      <w:rFonts w:eastAsia="SimSun"/>
                      <w:szCs w:val="24"/>
                      <w:lang w:eastAsia="lt-LT"/>
                    </w:rPr>
                  </w:pPr>
                </w:p>
              </w:sdtContent>
            </w:sdt>
          </w:sdtContent>
        </w:sdt>
        <w:sdt>
          <w:sdtPr>
            <w:alias w:val="signatura"/>
            <w:tag w:val="part_96b9686fd0ba4e0f972bec69b07dc0a4"/>
            <w:lock w:val="sdtLocked"/>
            <w:richText/>
          </w:sdtPr>
          <w:sdtContent>
            <w:p>
              <w:pPr>
                <w:spacing w:line="276" w:lineRule="auto"/>
                <w:ind w:firstLine="720"/>
                <w:jc w:val="both"/>
                <w:rPr>
                  <w:rFonts w:eastAsia="SimSun"/>
                  <w:i/>
                  <w:iCs/>
                  <w:szCs w:val="24"/>
                  <w:lang w:eastAsia="lt-LT"/>
                </w:rPr>
              </w:pPr>
              <w:r>
                <w:rPr>
                  <w:rFonts w:eastAsia="SimSun"/>
                  <w:i/>
                  <w:iCs/>
                  <w:szCs w:val="24"/>
                  <w:lang w:eastAsia="lt-LT"/>
                </w:rPr>
                <w:t xml:space="preserve">Skelbiu šį Lietuvos Respublikos Seimo priimtą įstatymą. </w:t>
              </w:r>
            </w:p>
            <w:p>
              <w:pPr>
                <w:spacing w:line="276" w:lineRule="auto"/>
                <w:ind w:firstLine="720"/>
                <w:rPr>
                  <w:rFonts w:eastAsia="SimSun"/>
                  <w:szCs w:val="24"/>
                  <w:lang w:eastAsia="lt-LT"/>
                </w:rPr>
              </w:pPr>
              <w:r>
                <w:rPr>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021" w:right="851" w:bottom="102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SimSun" w:hAnsi="Calibri"/>
          <w:sz w:val="22"/>
          <w:szCs w:val="22"/>
          <w:lang w:eastAsia="lt-LT"/>
        </w:rPr>
      </w:pPr>
      <w:r>
        <w:rPr>
          <w:rFonts w:ascii="Calibri" w:eastAsia="SimSun" w:hAnsi="Calibri"/>
          <w:sz w:val="22"/>
          <w:szCs w:val="22"/>
          <w:lang w:eastAsia="lt-LT"/>
        </w:rPr>
        <w:separator/>
      </w:r>
    </w:p>
  </w:endnote>
  <w:endnote w:type="continuationSeparator" w:id="0">
    <w:p>
      <w:pPr>
        <w:rPr>
          <w:rFonts w:ascii="Calibri" w:eastAsia="SimSun" w:hAnsi="Calibri"/>
          <w:sz w:val="22"/>
          <w:szCs w:val="22"/>
          <w:lang w:eastAsia="lt-LT"/>
        </w:rPr>
      </w:pPr>
      <w:r>
        <w:rPr>
          <w:rFonts w:ascii="Calibri" w:eastAsia="SimSun"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SimSun" w:hAnsi="Calibri"/>
        <w:sz w:val="22"/>
        <w:szCs w:val="22"/>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SimSun" w:hAnsi="Calibri"/>
        <w:sz w:val="22"/>
        <w:szCs w:val="22"/>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SimSun" w:hAnsi="Calibri"/>
        <w:sz w:val="22"/>
        <w:szCs w:val="22"/>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SimSun" w:hAnsi="Calibri"/>
          <w:sz w:val="22"/>
          <w:szCs w:val="22"/>
          <w:lang w:eastAsia="lt-LT"/>
        </w:rPr>
      </w:pPr>
      <w:r>
        <w:rPr>
          <w:rFonts w:ascii="Calibri" w:eastAsia="SimSun" w:hAnsi="Calibri"/>
          <w:sz w:val="22"/>
          <w:szCs w:val="22"/>
          <w:lang w:eastAsia="lt-LT"/>
        </w:rPr>
        <w:separator/>
      </w:r>
    </w:p>
  </w:footnote>
  <w:footnote w:type="continuationSeparator" w:id="0">
    <w:p>
      <w:pPr>
        <w:rPr>
          <w:rFonts w:ascii="Calibri" w:eastAsia="SimSun" w:hAnsi="Calibri"/>
          <w:sz w:val="22"/>
          <w:szCs w:val="22"/>
          <w:lang w:eastAsia="lt-LT"/>
        </w:rPr>
      </w:pPr>
      <w:r>
        <w:rPr>
          <w:rFonts w:ascii="Calibri" w:eastAsia="SimSun"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SimSun" w:hAnsi="Calibri"/>
        <w:sz w:val="22"/>
        <w:szCs w:val="22"/>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Calibri" w:eastAsia="SimSun" w:hAnsi="Calibri"/>
        <w:sz w:val="22"/>
        <w:szCs w:val="22"/>
        <w:lang w:eastAsia="lt-LT"/>
      </w:rPr>
    </w:pPr>
    <w:r>
      <w:rPr>
        <w:rFonts w:ascii="Calibri" w:eastAsia="SimSun" w:hAnsi="Calibri"/>
        <w:sz w:val="22"/>
        <w:szCs w:val="22"/>
        <w:lang w:eastAsia="lt-LT"/>
      </w:rPr>
      <w:fldChar w:fldCharType="begin"/>
    </w:r>
    <w:r>
      <w:rPr>
        <w:rFonts w:ascii="Calibri" w:eastAsia="SimSun" w:hAnsi="Calibri"/>
        <w:sz w:val="22"/>
        <w:szCs w:val="22"/>
        <w:lang w:eastAsia="lt-LT"/>
      </w:rPr>
      <w:instrText xml:space="preserve"> PAGE   \* MERGEFORMAT </w:instrText>
    </w:r>
    <w:r>
      <w:rPr>
        <w:rFonts w:ascii="Calibri" w:eastAsia="SimSun" w:hAnsi="Calibri"/>
        <w:sz w:val="22"/>
        <w:szCs w:val="22"/>
        <w:lang w:eastAsia="lt-LT"/>
      </w:rPr>
      <w:fldChar w:fldCharType="separate"/>
    </w:r>
    <w:r>
      <w:rPr>
        <w:rFonts w:ascii="Calibri" w:eastAsia="SimSun" w:hAnsi="Calibri"/>
        <w:sz w:val="22"/>
        <w:szCs w:val="22"/>
        <w:lang w:eastAsia="lt-LT"/>
      </w:rPr>
      <w:t>8</w:t>
    </w:r>
    <w:r>
      <w:rPr>
        <w:rFonts w:ascii="Calibri" w:eastAsia="SimSun" w:hAnsi="Calibri"/>
        <w:sz w:val="22"/>
        <w:szCs w:val="22"/>
        <w:lang w:eastAsia="lt-LT"/>
      </w:rPr>
      <w:fldChar w:fldCharType="end"/>
    </w:r>
  </w:p>
  <w:p>
    <w:pPr>
      <w:tabs>
        <w:tab w:val="center" w:pos="4819"/>
        <w:tab w:val="right" w:pos="9638"/>
      </w:tabs>
      <w:rPr>
        <w:rFonts w:ascii="Calibri" w:eastAsia="SimSun" w:hAnsi="Calibri"/>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SimSun" w:hAnsi="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6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4188498">
      <w:bodyDiv w:val="1"/>
      <w:marLeft w:val="0"/>
      <w:marRight w:val="0"/>
      <w:marTop w:val="0"/>
      <w:marBottom w:val="0"/>
      <w:divBdr>
        <w:top w:val="none" w:sz="0" w:space="0" w:color="auto"/>
        <w:left w:val="none" w:sz="0" w:space="0" w:color="auto"/>
        <w:bottom w:val="none" w:sz="0" w:space="0" w:color="auto"/>
        <w:right w:val="none" w:sz="0" w:space="0" w:color="auto"/>
      </w:divBdr>
    </w:div>
    <w:div w:id="92088951">
      <w:bodyDiv w:val="1"/>
      <w:marLeft w:val="225"/>
      <w:marRight w:val="225"/>
      <w:marTop w:val="0"/>
      <w:marBottom w:val="0"/>
      <w:divBdr>
        <w:top w:val="none" w:sz="0" w:space="0" w:color="auto"/>
        <w:left w:val="none" w:sz="0" w:space="0" w:color="auto"/>
        <w:bottom w:val="none" w:sz="0" w:space="0" w:color="auto"/>
        <w:right w:val="none" w:sz="0" w:space="0" w:color="auto"/>
      </w:divBdr>
      <w:divsChild>
        <w:div w:id="412241158">
          <w:marLeft w:val="0"/>
          <w:marRight w:val="0"/>
          <w:marTop w:val="0"/>
          <w:marBottom w:val="0"/>
          <w:divBdr>
            <w:top w:val="none" w:sz="0" w:space="0" w:color="auto"/>
            <w:left w:val="none" w:sz="0" w:space="0" w:color="auto"/>
            <w:bottom w:val="none" w:sz="0" w:space="0" w:color="auto"/>
            <w:right w:val="none" w:sz="0" w:space="0" w:color="auto"/>
          </w:divBdr>
        </w:div>
      </w:divsChild>
    </w:div>
    <w:div w:id="99031627">
      <w:bodyDiv w:val="1"/>
      <w:marLeft w:val="225"/>
      <w:marRight w:val="225"/>
      <w:marTop w:val="0"/>
      <w:marBottom w:val="0"/>
      <w:divBdr>
        <w:top w:val="none" w:sz="0" w:space="0" w:color="auto"/>
        <w:left w:val="none" w:sz="0" w:space="0" w:color="auto"/>
        <w:bottom w:val="none" w:sz="0" w:space="0" w:color="auto"/>
        <w:right w:val="none" w:sz="0" w:space="0" w:color="auto"/>
      </w:divBdr>
    </w:div>
    <w:div w:id="107041890">
      <w:bodyDiv w:val="1"/>
      <w:marLeft w:val="225"/>
      <w:marRight w:val="225"/>
      <w:marTop w:val="0"/>
      <w:marBottom w:val="0"/>
      <w:divBdr>
        <w:top w:val="none" w:sz="0" w:space="0" w:color="auto"/>
        <w:left w:val="none" w:sz="0" w:space="0" w:color="auto"/>
        <w:bottom w:val="none" w:sz="0" w:space="0" w:color="auto"/>
        <w:right w:val="none" w:sz="0" w:space="0" w:color="auto"/>
      </w:divBdr>
      <w:divsChild>
        <w:div w:id="1006590382">
          <w:marLeft w:val="0"/>
          <w:marRight w:val="0"/>
          <w:marTop w:val="0"/>
          <w:marBottom w:val="0"/>
          <w:divBdr>
            <w:top w:val="none" w:sz="0" w:space="0" w:color="auto"/>
            <w:left w:val="none" w:sz="0" w:space="0" w:color="auto"/>
            <w:bottom w:val="none" w:sz="0" w:space="0" w:color="auto"/>
            <w:right w:val="none" w:sz="0" w:space="0" w:color="auto"/>
          </w:divBdr>
        </w:div>
      </w:divsChild>
    </w:div>
    <w:div w:id="252587201">
      <w:bodyDiv w:val="1"/>
      <w:marLeft w:val="0"/>
      <w:marRight w:val="0"/>
      <w:marTop w:val="0"/>
      <w:marBottom w:val="0"/>
      <w:divBdr>
        <w:top w:val="none" w:sz="0" w:space="0" w:color="auto"/>
        <w:left w:val="none" w:sz="0" w:space="0" w:color="auto"/>
        <w:bottom w:val="none" w:sz="0" w:space="0" w:color="auto"/>
        <w:right w:val="none" w:sz="0" w:space="0" w:color="auto"/>
      </w:divBdr>
    </w:div>
    <w:div w:id="252594933">
      <w:bodyDiv w:val="1"/>
      <w:marLeft w:val="0"/>
      <w:marRight w:val="0"/>
      <w:marTop w:val="0"/>
      <w:marBottom w:val="0"/>
      <w:divBdr>
        <w:top w:val="none" w:sz="0" w:space="0" w:color="auto"/>
        <w:left w:val="none" w:sz="0" w:space="0" w:color="auto"/>
        <w:bottom w:val="none" w:sz="0" w:space="0" w:color="auto"/>
        <w:right w:val="none" w:sz="0" w:space="0" w:color="auto"/>
      </w:divBdr>
    </w:div>
    <w:div w:id="328796557">
      <w:bodyDiv w:val="1"/>
      <w:marLeft w:val="0"/>
      <w:marRight w:val="0"/>
      <w:marTop w:val="0"/>
      <w:marBottom w:val="0"/>
      <w:divBdr>
        <w:top w:val="none" w:sz="0" w:space="0" w:color="auto"/>
        <w:left w:val="none" w:sz="0" w:space="0" w:color="auto"/>
        <w:bottom w:val="none" w:sz="0" w:space="0" w:color="auto"/>
        <w:right w:val="none" w:sz="0" w:space="0" w:color="auto"/>
      </w:divBdr>
    </w:div>
    <w:div w:id="412359290">
      <w:bodyDiv w:val="1"/>
      <w:marLeft w:val="0"/>
      <w:marRight w:val="0"/>
      <w:marTop w:val="0"/>
      <w:marBottom w:val="0"/>
      <w:divBdr>
        <w:top w:val="none" w:sz="0" w:space="0" w:color="auto"/>
        <w:left w:val="none" w:sz="0" w:space="0" w:color="auto"/>
        <w:bottom w:val="none" w:sz="0" w:space="0" w:color="auto"/>
        <w:right w:val="none" w:sz="0" w:space="0" w:color="auto"/>
      </w:divBdr>
    </w:div>
    <w:div w:id="532184156">
      <w:bodyDiv w:val="1"/>
      <w:marLeft w:val="225"/>
      <w:marRight w:val="225"/>
      <w:marTop w:val="0"/>
      <w:marBottom w:val="0"/>
      <w:divBdr>
        <w:top w:val="none" w:sz="0" w:space="0" w:color="auto"/>
        <w:left w:val="none" w:sz="0" w:space="0" w:color="auto"/>
        <w:bottom w:val="none" w:sz="0" w:space="0" w:color="auto"/>
        <w:right w:val="none" w:sz="0" w:space="0" w:color="auto"/>
      </w:divBdr>
      <w:divsChild>
        <w:div w:id="647978545">
          <w:marLeft w:val="0"/>
          <w:marRight w:val="0"/>
          <w:marTop w:val="0"/>
          <w:marBottom w:val="0"/>
          <w:divBdr>
            <w:top w:val="none" w:sz="0" w:space="0" w:color="auto"/>
            <w:left w:val="none" w:sz="0" w:space="0" w:color="auto"/>
            <w:bottom w:val="none" w:sz="0" w:space="0" w:color="auto"/>
            <w:right w:val="none" w:sz="0" w:space="0" w:color="auto"/>
          </w:divBdr>
        </w:div>
      </w:divsChild>
    </w:div>
    <w:div w:id="785538794">
      <w:bodyDiv w:val="1"/>
      <w:marLeft w:val="225"/>
      <w:marRight w:val="225"/>
      <w:marTop w:val="0"/>
      <w:marBottom w:val="0"/>
      <w:divBdr>
        <w:top w:val="none" w:sz="0" w:space="0" w:color="auto"/>
        <w:left w:val="none" w:sz="0" w:space="0" w:color="auto"/>
        <w:bottom w:val="none" w:sz="0" w:space="0" w:color="auto"/>
        <w:right w:val="none" w:sz="0" w:space="0" w:color="auto"/>
      </w:divBdr>
      <w:divsChild>
        <w:div w:id="957027247">
          <w:marLeft w:val="0"/>
          <w:marRight w:val="0"/>
          <w:marTop w:val="0"/>
          <w:marBottom w:val="0"/>
          <w:divBdr>
            <w:top w:val="none" w:sz="0" w:space="0" w:color="auto"/>
            <w:left w:val="none" w:sz="0" w:space="0" w:color="auto"/>
            <w:bottom w:val="none" w:sz="0" w:space="0" w:color="auto"/>
            <w:right w:val="none" w:sz="0" w:space="0" w:color="auto"/>
          </w:divBdr>
        </w:div>
      </w:divsChild>
    </w:div>
    <w:div w:id="816797130">
      <w:bodyDiv w:val="1"/>
      <w:marLeft w:val="225"/>
      <w:marRight w:val="225"/>
      <w:marTop w:val="0"/>
      <w:marBottom w:val="0"/>
      <w:divBdr>
        <w:top w:val="none" w:sz="0" w:space="0" w:color="auto"/>
        <w:left w:val="none" w:sz="0" w:space="0" w:color="auto"/>
        <w:bottom w:val="none" w:sz="0" w:space="0" w:color="auto"/>
        <w:right w:val="none" w:sz="0" w:space="0" w:color="auto"/>
      </w:divBdr>
      <w:divsChild>
        <w:div w:id="1774353394">
          <w:marLeft w:val="0"/>
          <w:marRight w:val="0"/>
          <w:marTop w:val="0"/>
          <w:marBottom w:val="0"/>
          <w:divBdr>
            <w:top w:val="none" w:sz="0" w:space="0" w:color="auto"/>
            <w:left w:val="none" w:sz="0" w:space="0" w:color="auto"/>
            <w:bottom w:val="none" w:sz="0" w:space="0" w:color="auto"/>
            <w:right w:val="none" w:sz="0" w:space="0" w:color="auto"/>
          </w:divBdr>
        </w:div>
      </w:divsChild>
    </w:div>
    <w:div w:id="935939768">
      <w:bodyDiv w:val="1"/>
      <w:marLeft w:val="225"/>
      <w:marRight w:val="225"/>
      <w:marTop w:val="0"/>
      <w:marBottom w:val="0"/>
      <w:divBdr>
        <w:top w:val="none" w:sz="0" w:space="0" w:color="auto"/>
        <w:left w:val="none" w:sz="0" w:space="0" w:color="auto"/>
        <w:bottom w:val="none" w:sz="0" w:space="0" w:color="auto"/>
        <w:right w:val="none" w:sz="0" w:space="0" w:color="auto"/>
      </w:divBdr>
      <w:divsChild>
        <w:div w:id="494496226">
          <w:marLeft w:val="0"/>
          <w:marRight w:val="0"/>
          <w:marTop w:val="0"/>
          <w:marBottom w:val="0"/>
          <w:divBdr>
            <w:top w:val="none" w:sz="0" w:space="0" w:color="auto"/>
            <w:left w:val="none" w:sz="0" w:space="0" w:color="auto"/>
            <w:bottom w:val="none" w:sz="0" w:space="0" w:color="auto"/>
            <w:right w:val="none" w:sz="0" w:space="0" w:color="auto"/>
          </w:divBdr>
        </w:div>
      </w:divsChild>
    </w:div>
    <w:div w:id="974212835">
      <w:bodyDiv w:val="1"/>
      <w:marLeft w:val="0"/>
      <w:marRight w:val="0"/>
      <w:marTop w:val="0"/>
      <w:marBottom w:val="0"/>
      <w:divBdr>
        <w:top w:val="none" w:sz="0" w:space="0" w:color="auto"/>
        <w:left w:val="none" w:sz="0" w:space="0" w:color="auto"/>
        <w:bottom w:val="none" w:sz="0" w:space="0" w:color="auto"/>
        <w:right w:val="none" w:sz="0" w:space="0" w:color="auto"/>
      </w:divBdr>
    </w:div>
    <w:div w:id="1169448874">
      <w:bodyDiv w:val="1"/>
      <w:marLeft w:val="225"/>
      <w:marRight w:val="225"/>
      <w:marTop w:val="0"/>
      <w:marBottom w:val="0"/>
      <w:divBdr>
        <w:top w:val="none" w:sz="0" w:space="0" w:color="auto"/>
        <w:left w:val="none" w:sz="0" w:space="0" w:color="auto"/>
        <w:bottom w:val="none" w:sz="0" w:space="0" w:color="auto"/>
        <w:right w:val="none" w:sz="0" w:space="0" w:color="auto"/>
      </w:divBdr>
      <w:divsChild>
        <w:div w:id="1622305177">
          <w:marLeft w:val="0"/>
          <w:marRight w:val="0"/>
          <w:marTop w:val="0"/>
          <w:marBottom w:val="0"/>
          <w:divBdr>
            <w:top w:val="none" w:sz="0" w:space="0" w:color="auto"/>
            <w:left w:val="none" w:sz="0" w:space="0" w:color="auto"/>
            <w:bottom w:val="none" w:sz="0" w:space="0" w:color="auto"/>
            <w:right w:val="none" w:sz="0" w:space="0" w:color="auto"/>
          </w:divBdr>
        </w:div>
      </w:divsChild>
    </w:div>
    <w:div w:id="1219979081">
      <w:bodyDiv w:val="1"/>
      <w:marLeft w:val="225"/>
      <w:marRight w:val="225"/>
      <w:marTop w:val="0"/>
      <w:marBottom w:val="0"/>
      <w:divBdr>
        <w:top w:val="none" w:sz="0" w:space="0" w:color="auto"/>
        <w:left w:val="none" w:sz="0" w:space="0" w:color="auto"/>
        <w:bottom w:val="none" w:sz="0" w:space="0" w:color="auto"/>
        <w:right w:val="none" w:sz="0" w:space="0" w:color="auto"/>
      </w:divBdr>
      <w:divsChild>
        <w:div w:id="389768284">
          <w:marLeft w:val="0"/>
          <w:marRight w:val="0"/>
          <w:marTop w:val="0"/>
          <w:marBottom w:val="0"/>
          <w:divBdr>
            <w:top w:val="none" w:sz="0" w:space="0" w:color="auto"/>
            <w:left w:val="none" w:sz="0" w:space="0" w:color="auto"/>
            <w:bottom w:val="none" w:sz="0" w:space="0" w:color="auto"/>
            <w:right w:val="none" w:sz="0" w:space="0" w:color="auto"/>
          </w:divBdr>
        </w:div>
      </w:divsChild>
    </w:div>
    <w:div w:id="1244796039">
      <w:bodyDiv w:val="1"/>
      <w:marLeft w:val="225"/>
      <w:marRight w:val="225"/>
      <w:marTop w:val="0"/>
      <w:marBottom w:val="0"/>
      <w:divBdr>
        <w:top w:val="none" w:sz="0" w:space="0" w:color="auto"/>
        <w:left w:val="none" w:sz="0" w:space="0" w:color="auto"/>
        <w:bottom w:val="none" w:sz="0" w:space="0" w:color="auto"/>
        <w:right w:val="none" w:sz="0" w:space="0" w:color="auto"/>
      </w:divBdr>
      <w:divsChild>
        <w:div w:id="2053995921">
          <w:marLeft w:val="0"/>
          <w:marRight w:val="0"/>
          <w:marTop w:val="0"/>
          <w:marBottom w:val="0"/>
          <w:divBdr>
            <w:top w:val="none" w:sz="0" w:space="0" w:color="auto"/>
            <w:left w:val="none" w:sz="0" w:space="0" w:color="auto"/>
            <w:bottom w:val="none" w:sz="0" w:space="0" w:color="auto"/>
            <w:right w:val="none" w:sz="0" w:space="0" w:color="auto"/>
          </w:divBdr>
        </w:div>
      </w:divsChild>
    </w:div>
    <w:div w:id="1321041290">
      <w:bodyDiv w:val="1"/>
      <w:marLeft w:val="225"/>
      <w:marRight w:val="225"/>
      <w:marTop w:val="0"/>
      <w:marBottom w:val="0"/>
      <w:divBdr>
        <w:top w:val="none" w:sz="0" w:space="0" w:color="auto"/>
        <w:left w:val="none" w:sz="0" w:space="0" w:color="auto"/>
        <w:bottom w:val="none" w:sz="0" w:space="0" w:color="auto"/>
        <w:right w:val="none" w:sz="0" w:space="0" w:color="auto"/>
      </w:divBdr>
      <w:divsChild>
        <w:div w:id="1513488399">
          <w:marLeft w:val="0"/>
          <w:marRight w:val="0"/>
          <w:marTop w:val="0"/>
          <w:marBottom w:val="0"/>
          <w:divBdr>
            <w:top w:val="none" w:sz="0" w:space="0" w:color="auto"/>
            <w:left w:val="none" w:sz="0" w:space="0" w:color="auto"/>
            <w:bottom w:val="none" w:sz="0" w:space="0" w:color="auto"/>
            <w:right w:val="none" w:sz="0" w:space="0" w:color="auto"/>
          </w:divBdr>
        </w:div>
      </w:divsChild>
    </w:div>
    <w:div w:id="1368794271">
      <w:bodyDiv w:val="1"/>
      <w:marLeft w:val="225"/>
      <w:marRight w:val="225"/>
      <w:marTop w:val="0"/>
      <w:marBottom w:val="0"/>
      <w:divBdr>
        <w:top w:val="none" w:sz="0" w:space="0" w:color="auto"/>
        <w:left w:val="none" w:sz="0" w:space="0" w:color="auto"/>
        <w:bottom w:val="none" w:sz="0" w:space="0" w:color="auto"/>
        <w:right w:val="none" w:sz="0" w:space="0" w:color="auto"/>
      </w:divBdr>
      <w:divsChild>
        <w:div w:id="747577725">
          <w:marLeft w:val="0"/>
          <w:marRight w:val="0"/>
          <w:marTop w:val="0"/>
          <w:marBottom w:val="0"/>
          <w:divBdr>
            <w:top w:val="none" w:sz="0" w:space="0" w:color="auto"/>
            <w:left w:val="none" w:sz="0" w:space="0" w:color="auto"/>
            <w:bottom w:val="none" w:sz="0" w:space="0" w:color="auto"/>
            <w:right w:val="none" w:sz="0" w:space="0" w:color="auto"/>
          </w:divBdr>
        </w:div>
      </w:divsChild>
    </w:div>
    <w:div w:id="1406604247">
      <w:bodyDiv w:val="1"/>
      <w:marLeft w:val="225"/>
      <w:marRight w:val="225"/>
      <w:marTop w:val="0"/>
      <w:marBottom w:val="0"/>
      <w:divBdr>
        <w:top w:val="none" w:sz="0" w:space="0" w:color="auto"/>
        <w:left w:val="none" w:sz="0" w:space="0" w:color="auto"/>
        <w:bottom w:val="none" w:sz="0" w:space="0" w:color="auto"/>
        <w:right w:val="none" w:sz="0" w:space="0" w:color="auto"/>
      </w:divBdr>
      <w:divsChild>
        <w:div w:id="1024944181">
          <w:marLeft w:val="0"/>
          <w:marRight w:val="0"/>
          <w:marTop w:val="0"/>
          <w:marBottom w:val="0"/>
          <w:divBdr>
            <w:top w:val="none" w:sz="0" w:space="0" w:color="auto"/>
            <w:left w:val="none" w:sz="0" w:space="0" w:color="auto"/>
            <w:bottom w:val="none" w:sz="0" w:space="0" w:color="auto"/>
            <w:right w:val="none" w:sz="0" w:space="0" w:color="auto"/>
          </w:divBdr>
        </w:div>
      </w:divsChild>
    </w:div>
    <w:div w:id="1922912583">
      <w:bodyDiv w:val="1"/>
      <w:marLeft w:val="204"/>
      <w:marRight w:val="204"/>
      <w:marTop w:val="0"/>
      <w:marBottom w:val="0"/>
      <w:divBdr>
        <w:top w:val="none" w:sz="0" w:space="0" w:color="auto"/>
        <w:left w:val="none" w:sz="0" w:space="0" w:color="auto"/>
        <w:bottom w:val="none" w:sz="0" w:space="0" w:color="auto"/>
        <w:right w:val="none" w:sz="0" w:space="0" w:color="auto"/>
      </w:divBdr>
      <w:divsChild>
        <w:div w:id="7190177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bbb6689f5594d06b8733d0bfa22eadb" PartId="c993e6eaa4c14aaea91e5a775357a2cf">
    <Part Type="straipsnis" Nr="1" Abbr="1 str." Title="2 straipsnio pakeitimas" DocPartId="9d89879cfdf84063b444a80c356c2bc0" PartId="765996bb1ca8482c90efc38e89d96bd5">
      <Part Type="strDalis" Nr="1" Abbr="1 str. 1 d." DocPartId="f68e1eccdff64d729319a1aa6acc8f01" PartId="fddd38712056428f90e0d575097279d7">
        <Part Type="citata" DocPartId="c5e03279904a4c649e6d5ce1b675c048" PartId="e966934ed09d41f69a5b5c6f209174fb">
          <Part Type="strDalis" Nr="9" Abbr="9 d." DocPartId="61c6d980c78f4a0481839a73fe17d229" PartId="ea0124cc749842a4bf377c151793670f"/>
        </Part>
      </Part>
      <Part Type="strDalis" Nr="2" Abbr="1 str. 2 d." DocPartId="1d210a3767594280adc61a0907f07305" PartId="8185822c4bba476598cab60534f10271">
        <Part Type="citata" DocPartId="69170773fc294e74b76319af4bb82b06" PartId="f6bc75f61f7f457b86f886c797d772c5">
          <Part Type="strDalis" Nr="23" Abbr="23 d." DocPartId="c3d61e1726cf4caea3f811444e6e50dc" PartId="f203f9d902ad4eadaf1592bc13bbb2fa"/>
        </Part>
      </Part>
    </Part>
    <Part Type="straipsnis" Nr="2" Abbr="2 str." Title="7 straipsnio pakeitimas" DocPartId="256e8aaaf40741399c3775a136cb5f25" PartId="8ff0891b366749ec8fd6dd4f937b9ba6">
      <Part Type="strDalis" Nr="1" Abbr="2 str. 1 d." DocPartId="6cd2b136736c4ff99a977f725e43f7f0" PartId="b361ba071c6e424b8e63e80387554e48">
        <Part Type="citata" DocPartId="2eaf000cbcef45048659741818268fbf" PartId="07429bd781024185bafa5c160628eb46">
          <Part Type="strDalis" Nr="2" Abbr="2 d." DocPartId="bbb0d121012141dbb22870552507e403" PartId="d893038aa3714864b7673dfd5866f58c"/>
        </Part>
      </Part>
    </Part>
    <Part Type="straipsnis" Nr="3" Abbr="3 str." Title="10 straipsnio pakeitimas" DocPartId="1696eb2a50bb4357b4bf5db0366d486a" PartId="c3c05ec8c5634d6ba81c44990ef51beb">
      <Part Type="strDalis" Nr="1" Abbr="3 str. 1 d." DocPartId="664f6484ac67449ca5e73e3e8e5bead1" PartId="ad1096a92ba242a09876f1804a38c99d">
        <Part Type="citata" DocPartId="c55f81356bf84e5da060d95145dd89c2" PartId="cf011b3833384615b68c9e1abb947fa6">
          <Part Type="straipsnis" Nr="10" Abbr="10 str." Title="Uosto valdymas" DocPartId="6bd6e30e36a94b258e4985785a3357b5" PartId="c5cf5163c33f4736a38bfc30477309b3">
            <Part Type="strDalis" Nr="1" Abbr="10 str. 1 d." DocPartId="21b59be8c6fb4e739f04707c65ae4e39" PartId="bcbd8a50867549de8c83571886a95119"/>
          </Part>
        </Part>
      </Part>
    </Part>
    <Part Type="straipsnis" Nr="4" Abbr="4 str." Title="13 straipsnio pripažinimas netekusiu galios" DocPartId="2a9b96f63d6041c4a7a80816ba577324" PartId="bcbd7707e1d4481c811304c6fd4fdfb0">
      <Part Type="strDalis" Nr="1" Abbr="4 str. 1 d." DocPartId="c7eff9ffe16240609bcfd11aa16561f3" PartId="605b00b75407458884523400d4c453ff"/>
    </Part>
    <Part Type="straipsnis" Nr="5" Abbr="5 str." Title="14 straipsnio pakeitimas" DocPartId="ca7fa5ba10b7408b8ab391feee145367" PartId="4921f40fdab142359c1cb87bac2d128d">
      <Part Type="strDalis" Nr="1" Abbr="5 str. 1 d." DocPartId="c95e77053a304b53a3cc04a332d279d6" PartId="44c99df54c924917ba1ab393b840eb93">
        <Part Type="citata" DocPartId="6a51c72f22eb429e9dc0085176dd0f3b" PartId="a07436196cfd40faab75239856278ca4">
          <Part Type="straipsnis" Nr="14" Abbr="14 str." Title="Laisvojo uosto steigimas ir įrengimas" DocPartId="e2170843c18240d9aa77b080d34317c1" PartId="fc0805ad272d4495821b0d22c9672685">
            <Part Type="strDalis" Nr="1" Abbr="14 str. 1 d." DocPartId="22131271a05c44009ff5a65a0b4afc3e" PartId="53874a196aef481c895e084c556731bb"/>
            <Part Type="strDalis" Nr="2" Abbr="14 str. 2 d." DocPartId="cd9e6ed1ca0d4224b03cc6a353bf83c3" PartId="d19c14e39e4e45dd99cd2b9431dd99f9"/>
            <Part Type="strDalis" Nr="3" Abbr="14 str. 3 d." DocPartId="3e9baefa64844d05a967222afc439c99" PartId="57178a74d5ee4985a8049d9dd8f80019"/>
            <Part Type="strDalis" Nr="4" Abbr="14 str. 4 d." DocPartId="611e2e51d6664085840396b32b59ca0d" PartId="21ee500be8734b27967562b02527478b"/>
            <Part Type="strDalis" Nr="5" Abbr="14 str. 5 d." DocPartId="0de8a4f232a54b8f953be99802415960" PartId="7daa5bb5b2a54e01a446bbff0aadf7d5"/>
            <Part Type="strDalis" Nr="6" Abbr="14 str. 6 d." DocPartId="f63f715aa9544871a5823ba1efe28ed9" PartId="1a41f877731442e0a77e164f5277df33"/>
          </Part>
        </Part>
      </Part>
    </Part>
    <Part Type="straipsnis" Nr="6" Abbr="6 str." Title="15 straipsnio pripažinimas netekusiu galios" DocPartId="15f6ae593b194c2a98631a0037edbb1a" PartId="9bf0148df6f649739f30d74df5d854c4">
      <Part Type="strDalis" Nr="1" Abbr="6 str. 1 d." DocPartId="12cf18501d7f4aaa91247c83e4e89f93" PartId="5f29b887621e4a87ab21bc5ef624f105"/>
    </Part>
    <Part Type="straipsnis" Nr="7" Abbr="7 str." Title="17 straipsnio pakeitimas" DocPartId="6fe761ac48c44a42ba5349d21cd1e20a" PartId="5940fe6ef2b34f3580c5588a836e31e5">
      <Part Type="strDalis" Nr="1" Abbr="7 str. 1 d." DocPartId="ba65cdbb86aa4dc89d5c4a8662b6b904" PartId="263967910e554145ab9be672286e31db">
        <Part Type="citata" DocPartId="0a17052c18cd423aa1748debaadeac44" PartId="66936791fe944ea5b03d498fdab6a91d">
          <Part Type="straipsnis" Nr="17" Abbr="17 str." Title="Veiklos vykdymas laisvajame uoste, jos sustabdymas, sustabdymo panaikinimas ir draudimas vykdyti veiklą laisvajame uoste" DocPartId="20f642592f714726a142bec3ec75668b" PartId="3dd0c0ca41304459bf1547c7c0e1de67">
            <Part Type="strDalis" Nr="1" Abbr="17 str. 1 d." DocPartId="58bac589926e4a148c4c8b2f7c1a6747" PartId="f3e5c1cd6f0a4a6084311400c72519b9"/>
            <Part Type="strDalis" Nr="2" Abbr="17 str. 2 d." DocPartId="a20ac7546ade4cb9bdf1df53c37227c2" PartId="953c5d897710414d827809edcbb29c6c">
              <Part Type="strPunktas" Nr="1" Abbr="17 str. 2 d. 1 p." DocPartId="afb9a0ef4e454f288da2f55f4fb7e581" PartId="de22cd5fb7e6474aaddc1f3fc9924ee4"/>
              <Part Type="strPunktas" Nr="2" Abbr="17 str. 2 d. 2 p." DocPartId="a9ca91a3bc144385936547b33c42a0b7" PartId="d9b109d3e4044d43b47e80c7dd451ebc"/>
              <Part Type="strPunktas" Nr="3" Abbr="17 str. 2 d. 3 p." DocPartId="d5c3d9cc9dc44c149c05f9e0e4bd72e1" PartId="2a61a78fa11a452893e85f09a7fc4480"/>
              <Part Type="strPunktas" Nr="4" Abbr="17 str. 2 d. 4 p." DocPartId="349848332a954ad7a9b7aea4dda39317" PartId="6bcc9eb6d0244540a635f81f4ddbfd4a"/>
              <Part Type="strPunktas" Nr="5" Abbr="17 str. 2 d. 5 p." DocPartId="cd279a15138940a3bb1813165d8fa5e3" PartId="593ebdb4f6914bcaa4d901ef4d285ee1"/>
            </Part>
            <Part Type="strDalis" Nr="3" Abbr="17 str. 3 d." DocPartId="2b66517429554e71be78328852fccba4" PartId="bd723df64f9d4f0aa6e3b0cace5464b3"/>
            <Part Type="strDalis" Nr="4" Abbr="17 str. 4 d." DocPartId="18dcca5864644c5da8be7bacc261b753" PartId="a324f224a78f4a76ab4263fe463b8049"/>
            <Part Type="strDalis" Nr="5" Abbr="17 str. 5 d." DocPartId="44418218f82a4f779f81d93593ea1215" PartId="86ca38bfcaeb47e18194224e3dfc4401"/>
            <Part Type="strDalis" Nr="6" Abbr="17 str. 6 d." DocPartId="24257458584047ac8fe3a9fda184fb1d" PartId="73a7c4ce883e49fe9b65074293281406"/>
            <Part Type="strDalis" Nr="7" Abbr="17 str. 7 d." DocPartId="8eebe334d0b04e838e1aed49bdf5a757" PartId="f91181064cb64240bbcd36990e69a660">
              <Part Type="strPunktas" Nr="1" Abbr="17 str. 7 d. 1 p." DocPartId="d43a8390943847a282b7e106752c15d0" PartId="ceb5cdbaf58f45c5a367d255de99681e"/>
              <Part Type="strPunktas" Nr="2" Abbr="17 str. 7 d. 2 p." DocPartId="20c506120e2440398b90d96ceebaf384" PartId="74df6dc602ca4f76acc8c27f4d48bb35"/>
              <Part Type="strPunktas" Nr="3" Abbr="17 str. 7 d. 3 p." DocPartId="8d90aa5dd6ee47e4991a7a56e6beb3f6" PartId="9fc32d533f5e4999ba4ebeef25a422fb"/>
              <Part Type="strPunktas" Nr="4" Abbr="17 str. 7 d. 4 p." DocPartId="5370f1378d3e4ebb9a790a43dfbf373b" PartId="fa8ccf8f953b4b3ca099a064874cda68"/>
            </Part>
            <Part Type="strDalis" Nr="8" Abbr="17 str. 8 d." DocPartId="ce99e40444524595bfb6a8f694f65ce1" PartId="03df6655f923430ea42ac8d8b6bd7a8d"/>
            <Part Type="strDalis" Nr="9" Abbr="17 str. 9 d." DocPartId="f617ba5c0ce5434b92958860d8ba97dc" PartId="fe99d8167d3f48fc8656f78b1767f206"/>
            <Part Type="strDalis" Nr="10" Abbr="17 str. 10 d." DocPartId="6724e69df4ff4d8087979da7c1b845e3" PartId="1b017fa5a61e4f19a1faf555c81c52db">
              <Part Type="strPunktas" Nr="1" Abbr="17 str. 10 d. 1 p." DocPartId="25fd34af02d64f969836e8060560744b" PartId="2d70bcad519c4006b5b395d31bdfc5dc"/>
              <Part Type="strPunktas" Nr="2" Abbr="17 str. 10 d. 2 p." DocPartId="0c96cc228739473ea5a8a54bea5aa096" PartId="c01251e2ed1f41c4aef864f099f5187e"/>
            </Part>
            <Part Type="strDalis" Nr="11" Abbr="17 str. 11 d." DocPartId="2ab8e2eba936474985acac9099669c1c" PartId="646816d1b1a542b8b797d9b2e8a22264"/>
            <Part Type="strDalis" Nr="12" Abbr="17 str. 12 d." DocPartId="6488a7b4fc9c487daefd1cfe8db34580" PartId="22899d9d94494476b434e0ff96bb2b2c"/>
            <Part Type="strDalis" Nr="13" Abbr="17 str. 13 d." DocPartId="70253479a365463aa5e3892e970dcb12" PartId="c6d014c8766e43408870129438d9d00b"/>
          </Part>
        </Part>
      </Part>
    </Part>
    <Part Type="straipsnis" Nr="8" Abbr="8 str." Title="18 straipsnio pakeitimas" DocPartId="8332ae754778405b9123a28676b7f476" PartId="9733985e96264f1f80e0ddffeb93bd48">
      <Part Type="strDalis" Nr="1" Abbr="8 str. 1 d." DocPartId="db192985414549fabdddde73143924fd" PartId="2f5bdc243f504b748f6d463634bab143">
        <Part Type="citata" DocPartId="305bf4ac552f4ac2acdb251eebb3100a" PartId="d16ddcd0d6e040e1955b9b20984454f1">
          <Part Type="straipsnis" Nr="18" Abbr="18 str." Title="Prekių įvežimas į laisvąjį uostą ir išvežimas iš jo, prekių laikymas ir apskaita laisvajame uoste" DocPartId="1518151d966d4d31bc72971e8dbda913" PartId="48def9b33855487282cf3623f20c1215">
            <Part Type="strDalis" Nr="1" Abbr="18 str. 1 d." DocPartId="2361ded9764e46019e3d8a561d4ffbe8" PartId="0496aafe86c1468faa6cd8cf742c057a"/>
          </Part>
        </Part>
      </Part>
    </Part>
    <Part Type="straipsnis" Nr="9" Abbr="9 str." Title="20 straipsnio pripažinimas netekusiu galios" DocPartId="14bf021456d5487bad2d353a093f1d02" PartId="5aae9716bf3644409daba398b3afe291">
      <Part Type="strDalis" Nr="1" Abbr="9 str. 1 d." DocPartId="0c840075ee144303af0baf9f2634ada1" PartId="deb01f5c4b43493ebfd59dc08f7704fd"/>
    </Part>
    <Part Type="straipsnis" Nr="10" Abbr="10 str." Title="21 straipsnio pakeitimas" DocPartId="304671c7ad1b4181bcf1df7007c702af" PartId="ccec5d454aaa4defab4d5c9ab3b368db">
      <Part Type="strDalis" Nr="1" Abbr="10 str. 1 d." DocPartId="99f92f1fba80494e86719ad265b77c6d" PartId="78680fbae4bd4f34a3416ca15b8e0ebe">
        <Part Type="citata" DocPartId="98d321c60cd74ad88878e0eca0071730" PartId="78d4d3b5462e4cbe83a8c864b69ec544">
          <Part Type="straipsnis" Nr="21" Abbr="21 str." Title="Laisvojo uosto priežiūra" DocPartId="e4eb5201906c4b249659a6eeb88be3d8" PartId="5e5fa23d71434732822a0fa95e2ecbb6">
            <Part Type="strDalis" Nr="1" Abbr="21 str. 1 d." DocPartId="a8501c31ae7c40a08fc919c93997ee56" PartId="33a143d1e0044b69994f5e4c020fe508"/>
            <Part Type="strDalis" Nr="2" Abbr="21 str. 2 d." DocPartId="361983a816e14a57a2fdd8cc60908398" PartId="8d2320ded7f246fba6902dd2f4c65e8b"/>
            <Part Type="strDalis" Nr="3" Abbr="21 str. 3 d." DocPartId="cdcdc055a8064b26a91dae61df84b80d" PartId="04494d217fc248168608fb757d400415"/>
          </Part>
        </Part>
      </Part>
    </Part>
    <Part Type="straipsnis" Nr="11" Abbr="11 str." Title="Įstatymo papildymas 31² straipsniu" DocPartId="bdc7fc259c4940368133f2af8574b3ac" PartId="41e5c6d2e27c43d6a07cc11f5a217afc">
      <Part Type="strDalis" Nr="1" Abbr="11 str. 1 d." DocPartId="6fca6a7947b04f808f61986449827c54" PartId="66d67a70f8e2432090f140e53a3cabc9">
        <Part Type="citata" DocPartId="2eddb7430804402f9f13147a024fbb2a" PartId="93e3b3ea45a040aebcb293e0829f018a">
          <Part Type="straipsnis" Nr="31-2" Abbr="31-2 str." Title="Uosto įrenginio (terminalo) apsaugą patvirtinančių dokumentų išdavimas, galiojimas, galiojimo sustabdymas, galiojimo sustabdymo panaikinimas ir galiojimo panaikinimas" DocPartId="03a75f7df4244e0797a14529eca711a5" PartId="124c5f4a4a7d470fba0031565795b645">
            <Part Type="strDalis" Nr="1" Abbr="31-2 str. 1 d." DocPartId="9d6d0a1294ce4d7aa7c1dd2b7f46fc3e" PartId="3c063bd48bc4414292522c54b94044ce"/>
            <Part Type="strDalis" Nr="2" Abbr="31-2 str. 2 d." DocPartId="31999572d83c48c392a708b055490f9e" PartId="139b4ba7fa68451ca18142238cc01452"/>
            <Part Type="strDalis" Nr="3" Abbr="31-2 str. 3 d." DocPartId="0a9fe4eec7fa448b83c8298dd6f07956" PartId="8f7a3ef21238497bbfae61e0bb96201e"/>
            <Part Type="strDalis" Nr="4" Abbr="31-2 str. 4 d." DocPartId="590c5400b3f84b37a66c911e72b1f5fa" PartId="b7b19f629c7f4c098fa5637f69f6d970"/>
            <Part Type="strDalis" Nr="5" Abbr="31-2 str. 5 d." DocPartId="7438de5652994d72b5e203d6fdeb2485" PartId="f73491989ba14d43bdad7b49f4374fd0"/>
            <Part Type="strDalis" Nr="6" Abbr="31-2 str. 6 d." DocPartId="2e49b3cfdd8b41f2a4facf0442c0635a" PartId="f6d5d788935840e4a7bcf876753681c6"/>
            <Part Type="strDalis" Nr="7" Abbr="31-2 str. 7 d." DocPartId="2d4dcdbf54d7457389482780af17d47a" PartId="d7ad2385383c40c9943f2b6e76db3325"/>
            <Part Type="strDalis" Nr="8" Abbr="31-2 str. 8 d." DocPartId="7ad3d09e5ce14990b1620450951dfd86" PartId="007ca3bfd4a64ad59c62d94eb1f7f391"/>
            <Part Type="strDalis" Nr="9" Abbr="31-2 str. 9 d." DocPartId="8e3b2319e2d0490a859c82295734c81f" PartId="f1f2b92051a74220a5879fef5b8f49c7"/>
            <Part Type="strDalis" Nr="10" Abbr="31-2 str. 10 d." DocPartId="d4cf4444008e4efc9eabe6dac0d396c0" PartId="4be53f326f494fa19993696be667ed54">
              <Part Type="strPunktas" Nr="1" Abbr="31-2 str. 10 d. 1 p." DocPartId="ae7d0404144740e9998ed6ce3d1835fd" PartId="7955c54ee8b14ee3b18959d1b112e068"/>
              <Part Type="strPunktas" Nr="2" Abbr="31-2 str. 10 d. 2 p." DocPartId="dbb9b58d02994cfc91991055af2da451" PartId="2f435ec8d54b441f9c80d37130217cca"/>
              <Part Type="strPunktas" Nr="3" Abbr="31-2 str. 10 d. 3 p." DocPartId="a05910e7e0dd4fc292836dd0342e17eb" PartId="dc12b00283134c9eab2488a93af35499"/>
              <Part Type="strPunktas" Nr="4" Abbr="31-2 str. 10 d. 4 p." DocPartId="639010bf431a47158ec14e618f8b7200" PartId="de8d2c79152a49e49cf69cf2e23c2b1b"/>
              <Part Type="strPunktas" Nr="5" Abbr="31-2 str. 10 d. 5 p." DocPartId="58a2bd862b6644b086bd187029dd7524" PartId="49628bda7f9544d7ab66ebf6eba4f015"/>
            </Part>
            <Part Type="strDalis" Nr="11" Abbr="31-2 str. 11 d." DocPartId="0120889d6c4d4402aad2ac64613c965b" PartId="d342ebf18daf4a30afa65de59f1a4666"/>
            <Part Type="strDalis" Nr="12" Abbr="31-2 str. 12 d." DocPartId="d590d688e356413a91ed196ec7a762d4" PartId="d41ff1f32e994adfacdf217dce2cdadd"/>
          </Part>
        </Part>
      </Part>
    </Part>
    <Part Type="straipsnis" Nr="12" Abbr="12 str." Title="33 straipsnio pakeitimas" DocPartId="08d406e0c70e49bdadfbac70277beba9" PartId="bd5e49c131104cc0b6f94ce76f07aa3a">
      <Part Type="strDalis" Nr="1" Abbr="12 str. 1 d." DocPartId="042ac5abc580468ea573b6d69d264f46" PartId="c2f49bee433e4c6b94724acdebb2a380">
        <Part Type="citata" DocPartId="ec6d22614ee94ff7b706ffc4b97a3df0" PartId="47bcbc6ecfcd48c5b3130d280f39864f">
          <Part Type="strPunktas" Nr="15" Abbr="15 p." DocPartId="09e7712a71ec445ca14589c33e401e9b" PartId="3b1762c240994366b554a6cfc61269b0"/>
        </Part>
      </Part>
    </Part>
    <Part Type="straipsnis" Nr="13" Abbr="13 str." Title="Įstatymo papildymas priedu" DocPartId="88bd79da4ecc4a70b4f4520c60c427a7" PartId="7b679ea7390f496aa8c984ec01ea323e">
      <Part Type="strDalis" Nr="1" Abbr="13 str. 1 d." DocPartId="941b727750a84eacbfb5d16f1590e71c" PartId="bcf88d1e074140e687482defcfadf98e">
        <Part Type="citata" DocPartId="6c911844291b4fd8a559c255866368dd" PartId="a35eed2e0ae24e47a6c162ec80118f1b">
          <Part Type="priedas" Abbr="pr." Title="ĮGYVENDINAMI EUROPOS SĄJUNGOS TEISĖS AKTAI" DocPartId="15b62068fb6e449a890e0c192ef00533" PartId="9e51a0cd2f6b428d820a130175ba527a"/>
        </Part>
      </Part>
    </Part>
    <Part Type="straipsnis" Nr="14" Abbr="14 str." Title="Įstatymo įsigaliojimas ir įgyvendinimas" DocPartId="4052199ab1784ca399b8a15d1278cc76" PartId="b6b75e755818424dae2352e4197edb90">
      <Part Type="strDalis" Nr="1" Abbr="14 str. 1 d." DocPartId="d83315e05eca4386afcdcf98c2cdc250" PartId="fdafc4614bfe4017bc82016340677633"/>
      <Part Type="strDalis" Nr="2" Abbr="14 str. 2 d." DocPartId="b6986327d76045f1b5dd525b9dae6c6c" PartId="490d14535dca47208cdb23fc533dc3f6"/>
      <Part Type="strDalis" Nr="3" Abbr="14 str. 3 d." DocPartId="3ce88fe556344d2e97e50e195a38cec7" PartId="6df7da4b63864b02beaf4f5b2ae5100f"/>
    </Part>
    <Part Type="signatura" DocPartId="ed9a8c4220634b8f8d29e0e6ad10574c" PartId="96b9686fd0ba4e0f972bec69b07dc0a4"/>
  </Part>
</Parts>
</file>

<file path=customXml/itemProps1.xml><?xml version="1.0" encoding="utf-8"?>
<ds:datastoreItem xmlns:ds="http://schemas.openxmlformats.org/officeDocument/2006/customXml" ds:itemID="{3B193BDA-2B60-4249-BE5E-F86F057E64BE}">
  <ds:schemaRefs>
    <ds:schemaRef ds:uri="http://schemas.openxmlformats.org/officeDocument/2006/bibliography"/>
  </ds:schemaRefs>
</ds:datastoreItem>
</file>

<file path=customXml/itemProps2.xml><?xml version="1.0" encoding="utf-8"?>
<ds:datastoreItem xmlns:ds="http://schemas.openxmlformats.org/officeDocument/2006/customXml" ds:itemID="{D1971296-1DAC-433C-B587-5E19FB58F1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2951</Words>
  <Characters>20392</Characters>
  <Application>Microsoft Office Word</Application>
  <DocSecurity>4</DocSecurity>
  <Lines>334</Lines>
  <Paragraphs>122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23221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2016-02-23T08:33:00Z</dcterms:created>
  <dc:creator>egvys</dc:creator>
  <lastModifiedBy>CLUSadmin</lastModifiedBy>
  <lastPrinted>2015-12-23T12:46:00Z</lastPrinted>
  <dcterms:modified xsi:type="dcterms:W3CDTF">2016-02-23T08:33:00Z</dcterms:modified>
  <revision>2</revision>
</coreProperties>
</file>