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5b55cb074c4aaca5473e265bf16959"/>
        <w:lock w:val="sdtLocked"/>
        <w:richText/>
      </w:sdtPr>
      <w:sdtContent>
        <w:p w14:paraId="259A0E11"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21A7499"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09417DC6">
          <w:pPr>
            <w:suppressAutoHyphens/>
            <w:ind w:right="-87"/>
            <w:jc w:val="center"/>
            <w:rPr>
              <w:b/>
              <w:bCs/>
              <w:caps/>
              <w:szCs w:val="24"/>
            </w:rPr>
          </w:pPr>
          <w:r>
            <w:rPr>
              <w:b/>
              <w:bCs/>
              <w:caps/>
              <w:szCs w:val="24"/>
              <w:shd w:val="clear" w:color="auto" w:fill="FFFFFF"/>
            </w:rPr>
            <w:t>DĖL PRITARIMO IŠNUOMOTI VALSTYBINĖS ŽEMĖS SKLYPą rasos G. 3b, ŠIAULIŲ MIESTE</w:t>
          </w:r>
        </w:p>
        <w:p w14:paraId="2B0A6B13" w14:textId="77777777">
          <w:pPr>
            <w:suppressAutoHyphens/>
            <w:ind w:right="-87"/>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p w14:paraId="6430849D" w14:textId="77777777">
          <w:pPr>
            <w:tabs>
              <w:tab w:val="left" w:pos="709"/>
            </w:tabs>
            <w:suppressAutoHyphens/>
            <w:ind w:firstLine="720"/>
            <w:jc w:val="both"/>
            <w:rPr>
              <w:szCs w:val="24"/>
              <w:lang w:eastAsia="ar-SA"/>
            </w:rPr>
          </w:pPr>
        </w:p>
        <w:sdt>
          <w:sdtPr>
            <w:alias w:val="preambule"/>
            <w:tag w:val="part_34bca197db1d485a9c042f18779ade4f"/>
            <w:lock w:val="sdtLocked"/>
            <w:richText/>
          </w:sdtPr>
          <w:sdtContent>
            <w:p w14:paraId="5B480EA3" w14:textId="5937116F">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Arūno Beleckio įmonės „Anara“ 2024-08-28 prašymą (registracijos DVS „Avilys“ Nr. G-6611), į tai, kad ž</w:t>
              </w:r>
              <w:r>
                <w:rPr>
                  <w:szCs w:val="24"/>
                  <w:lang w:eastAsia="lt-LT"/>
                </w:rPr>
                <w:t>emės sklype esantis</w:t>
              </w:r>
              <w:r>
                <w:rPr>
                  <w:bCs/>
                  <w:szCs w:val="24"/>
                  <w:lang w:eastAsia="lt-LT"/>
                </w:rPr>
                <w:t xml:space="preserve"> </w:t>
              </w:r>
              <w:r>
                <w:rPr>
                  <w:szCs w:val="24"/>
                  <w:lang w:eastAsia="lt-LT"/>
                </w:rPr>
                <w:t>pastatas – boilerinė</w:t>
              </w:r>
              <w:r>
                <w:rPr>
                  <w:bCs/>
                  <w:szCs w:val="24"/>
                  <w:lang w:eastAsia="lt-LT"/>
                </w:rPr>
                <w:t xml:space="preserve"> (unikalus Nr. 2997-1001-2016) pastatytas 1971 m.,</w:t>
              </w:r>
              <w:r>
                <w:rPr>
                  <w:szCs w:val="24"/>
                  <w:lang w:eastAsia="lt-LT"/>
                </w:rPr>
                <w:t xml:space="preserve"> </w:t>
              </w:r>
              <w:r>
                <w:rPr>
                  <w:bCs/>
                  <w:szCs w:val="24"/>
                  <w:lang w:eastAsia="lt-LT"/>
                </w:rPr>
                <w:t xml:space="preserve">ekonomiškai pagrįstos naudojimo trukmės terminas yra 80 metų, nuomos terminas apskaičiuojamas pagal statinių ar įrenginių, pastatytų iki 1996 m. sausio 1 d., nekilnojamojo daikto kadastro duomenų byloje nurodytus statinio ar įrenginio nusidėvėjimo duomenis, Šiaulių miesto savivaldybės taryba </w:t>
              </w:r>
              <w:r>
                <w:rPr>
                  <w:spacing w:val="40"/>
                  <w:szCs w:val="24"/>
                  <w:lang w:eastAsia="ar-SA"/>
                </w:rPr>
                <w:t>nusprendži</w:t>
              </w:r>
              <w:r>
                <w:rPr>
                  <w:szCs w:val="24"/>
                  <w:lang w:eastAsia="ar-SA"/>
                </w:rPr>
                <w:t>a:</w:t>
              </w:r>
            </w:p>
          </w:sdtContent>
        </w:sdt>
        <w:sdt>
          <w:sdtPr>
            <w:alias w:val="1 p."/>
            <w:tag w:val="part_1f9a55f73ffb41d881ad98bd4a780e42"/>
            <w:lock w:val="sdtLocked"/>
            <w:richText/>
          </w:sdtPr>
          <w:sdtContent>
            <w:p w14:paraId="76666D03" w14:textId="58D07B5F">
              <w:pPr>
                <w:shd w:val="clear" w:color="auto" w:fill="FFFFFF"/>
                <w:suppressAutoHyphens/>
                <w:ind w:firstLine="709"/>
                <w:jc w:val="both"/>
                <w:rPr>
                  <w:szCs w:val="24"/>
                  <w:lang w:eastAsia="lt-LT"/>
                </w:rPr>
              </w:pPr>
              <w:sdt>
                <w:sdtPr>
                  <w:alias w:val="Numeris"/>
                  <w:tag w:val="nr_1f9a55f73ffb41d881ad98bd4a780e42"/>
                  <w:lock w:val="sdtLocked"/>
                  <w:richText/>
                </w:sdtPr>
                <w:sdtContent>
                  <w:r>
                    <w:rPr>
                      <w:szCs w:val="24"/>
                      <w:lang w:eastAsia="ar-SA"/>
                    </w:rPr>
                    <w:t>1</w:t>
                  </w:r>
                </w:sdtContent>
              </w:sdt>
              <w:r>
                <w:rPr>
                  <w:szCs w:val="24"/>
                  <w:lang w:eastAsia="ar-SA"/>
                </w:rPr>
                <w:t xml:space="preserve">. Išnuomoti ne aukciono būdu aštuoneriems metams Arūno Beleckio įmonei „Anara“ 0,0208 ha ploto valstybinės žemės sklypą </w:t>
              </w:r>
              <w:r>
                <w:rPr>
                  <w:szCs w:val="24"/>
                  <w:lang w:eastAsia="lt-LT"/>
                </w:rPr>
                <w:t xml:space="preserve">(kadastro Nr. 2901/0028:95, unikalus Nr. 2901-0028-0095) </w:t>
              </w:r>
              <w:r>
                <w:rPr>
                  <w:szCs w:val="24"/>
                  <w:lang w:eastAsia="ar-SA"/>
                </w:rPr>
                <w:t xml:space="preserve">Rasos g. 3B, Šiaulių mieste, </w:t>
              </w:r>
              <w:r>
                <w:rPr>
                  <w:szCs w:val="24"/>
                  <w:lang w:eastAsia="lt-LT"/>
                </w:rPr>
                <w:t xml:space="preserve">nuomos terminą apskaičiuojant vadovaujantis Tvarka ir STR </w:t>
              </w:r>
              <w:r>
                <w:rPr>
                  <w:szCs w:val="24"/>
                  <w:lang w:eastAsia="ar-SA"/>
                </w:rPr>
                <w:t>1.12.06:2002 priedo 16.1 papunkčiu</w:t>
              </w:r>
              <w:r>
                <w:rPr>
                  <w:szCs w:val="24"/>
                  <w:lang w:eastAsia="lt-LT"/>
                </w:rPr>
                <w:t>, pagal valstybinės žemės nuomos sutarties</w:t>
              </w:r>
              <w:r>
                <w:rPr>
                  <w:szCs w:val="24"/>
                  <w:lang w:eastAsia="ar-SA"/>
                </w:rPr>
                <w:t xml:space="preserve"> </w:t>
              </w:r>
              <w:r>
                <w:rPr>
                  <w:szCs w:val="24"/>
                  <w:lang w:eastAsia="lt-LT"/>
                </w:rPr>
                <w:t>projekte (pridedama) įrašytas sąlygas.</w:t>
              </w:r>
            </w:p>
          </w:sdtContent>
        </w:sdt>
        <w:sdt>
          <w:sdtPr>
            <w:alias w:val="2 p."/>
            <w:tag w:val="part_03fa5ffac0234804ab082045e1c7511e"/>
            <w:lock w:val="sdtLocked"/>
            <w:richText/>
          </w:sdtPr>
          <w:sdtContent>
            <w:p w14:paraId="5270F836" w14:textId="2C58E483">
              <w:pPr>
                <w:shd w:val="clear" w:color="auto" w:fill="FFFFFF"/>
                <w:suppressAutoHyphens/>
                <w:ind w:firstLine="709"/>
                <w:jc w:val="both"/>
                <w:rPr>
                  <w:szCs w:val="24"/>
                  <w:lang w:eastAsia="lt-LT"/>
                </w:rPr>
              </w:pPr>
              <w:sdt>
                <w:sdtPr>
                  <w:alias w:val="Numeris"/>
                  <w:tag w:val="nr_03fa5ffac0234804ab082045e1c7511e"/>
                  <w:lock w:val="sdtLocked"/>
                  <w:richText/>
                </w:sdtPr>
                <w:sdtContent>
                  <w:r>
                    <w:rPr>
                      <w:szCs w:val="24"/>
                      <w:lang w:eastAsia="lt-LT"/>
                    </w:rPr>
                    <w:t>2</w:t>
                  </w:r>
                </w:sdtContent>
              </w:sdt>
              <w:r>
                <w:rPr>
                  <w:szCs w:val="24"/>
                  <w:lang w:eastAsia="lt-LT"/>
                </w:rPr>
                <w:t xml:space="preserve">. Nustatyti, kad </w:t>
              </w:r>
              <w:r>
                <w:rPr>
                  <w:szCs w:val="24"/>
                  <w:lang w:eastAsia="ar-SA"/>
                </w:rPr>
                <w:t xml:space="preserve">0,0208 ha ploto valstybinės žemės sklypo Rasos g. 3B,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3460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689f2e529c024ec89e4f4ff0b850007f"/>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ECF748" w14:textId="77777777">
      <w:pPr>
        <w:suppressAutoHyphens/>
        <w:rPr>
          <w:lang w:eastAsia="ar-SA"/>
        </w:rPr>
      </w:pPr>
      <w:r>
        <w:rPr>
          <w:lang w:eastAsia="ar-SA"/>
        </w:rPr>
        <w:separator/>
      </w:r>
    </w:p>
  </w:endnote>
  <w:endnote w:type="continuationSeparator" w:id="0">
    <w:p w14:paraId="13FF3BD1"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E4AC5E"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2607A"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481400"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3F4DBA" w14:textId="77777777">
      <w:pPr>
        <w:suppressAutoHyphens/>
        <w:rPr>
          <w:lang w:eastAsia="ar-SA"/>
        </w:rPr>
      </w:pPr>
      <w:r>
        <w:rPr>
          <w:lang w:eastAsia="ar-SA"/>
        </w:rPr>
        <w:separator/>
      </w:r>
    </w:p>
  </w:footnote>
  <w:footnote w:type="continuationSeparator" w:id="0">
    <w:p w14:paraId="6FEAE5DB"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8C8D1"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BF7E3ED">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67bf03f47bf4cf392f382f54c5e7362" PartId="425b55cb074c4aaca5473e265bf16959">
    <Part Type="preambule" DocPartId="4ecc77595fa64aa5a27dad446f61aa72" PartId="34bca197db1d485a9c042f18779ade4f"/>
    <Part Type="punktas" Nr="1" Abbr="1 p." DocPartId="f1be624708f64728889b8e1945d9853c" PartId="1f9a55f73ffb41d881ad98bd4a780e42"/>
    <Part Type="punktas" Nr="2" Abbr="2 p." DocPartId="3f9c9aa4a0074e5a8cac23bcde882c2d" PartId="03fa5ffac0234804ab082045e1c7511e"/>
    <Part Type="signatura" DocPartId="5838f297cf4549c8801b0e5fba9edb65" PartId="689f2e529c024ec89e4f4ff0b850007f"/>
  </Part>
</Parts>
</file>

<file path=customXml/itemProps1.xml><?xml version="1.0" encoding="utf-8"?>
<ds:datastoreItem xmlns:ds="http://schemas.openxmlformats.org/officeDocument/2006/customXml" ds:itemID="{C1669F12-03F0-48BB-ABBE-667DF81B2391}">
  <ds:schemaRefs>
    <ds:schemaRef ds:uri="http://schemas.openxmlformats.org/officeDocument/2006/bibliography"/>
  </ds:schemaRefs>
</ds:datastoreItem>
</file>

<file path=customXml/itemProps2.xml><?xml version="1.0" encoding="utf-8"?>
<ds:datastoreItem xmlns:ds="http://schemas.openxmlformats.org/officeDocument/2006/customXml" ds:itemID="{0F89A081-57C0-4B8F-B4B0-19145E0360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468</Words>
  <Characters>3067</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3524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2024-09-18T06:32:00Z</dcterms:created>
  <dc:creator>Evaldas</dc:creator>
  <dc:language>en-US</dc:language>
  <lastModifiedBy>adlibuser</lastModifiedBy>
  <lastPrinted>2024-02-07T14:35:00Z</lastPrinted>
  <dcterms:modified xsi:type="dcterms:W3CDTF">2024-09-18T06:32:00Z</dcterms:modified>
  <revision>2</revision>
</coreProperties>
</file>