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tbl>
      <w:tblPr>
        <w:tblW w:w="0" w:type="auto"/>
        <w:tblLook w:val="04A0" w:firstRow="1" w:lastRow="0" w:firstColumn="1" w:lastColumn="0" w:noHBand="0" w:noVBand="1"/>
      </w:tblPr>
      <w:tblGrid>
        <w:gridCol w:w="7338"/>
        <w:gridCol w:w="2516"/>
      </w:tblGrid>
      <w:tr>
        <w:tc>
          <w:tcPr>
            <w:tcW w:w="7338" w:type="dxa"/>
          </w:tcPr>
          <w:p>
            <w:pPr>
              <w:tabs>
                <w:tab w:val="center" w:pos="4819"/>
                <w:tab w:val="right" w:pos="9638"/>
              </w:tabs>
            </w:pPr>
          </w:p>
          <w:p>
            <w:pPr>
              <w:tabs>
                <w:tab w:val="center" w:pos="4819"/>
                <w:tab w:val="right" w:pos="9638"/>
              </w:tabs>
              <w:rPr>
                <w:b/>
              </w:rPr>
            </w:pPr>
          </w:p>
        </w:tc>
        <w:tc>
          <w:tcPr>
            <w:tcW w:w="2516" w:type="dxa"/>
          </w:tcPr>
          <w:p>
            <w:pPr>
              <w:ind w:right="-1"/>
              <w:jc w:val="right"/>
              <w:rPr>
                <w:b/>
                <w:szCs w:val="24"/>
              </w:rPr>
            </w:pPr>
            <w:r>
              <w:rPr>
                <w:b/>
                <w:szCs w:val="24"/>
              </w:rPr>
              <w:t>Projektas</w:t>
            </w:r>
          </w:p>
          <w:p>
            <w:pPr>
              <w:ind w:right="-1"/>
              <w:jc w:val="both"/>
              <w:rPr>
                <w:b/>
              </w:rPr>
            </w:pPr>
          </w:p>
        </w:tc>
      </w:tr>
    </w:tbl>
    <w:p>
      <w:pPr>
        <w:ind w:firstLine="567"/>
        <w:jc w:val="center"/>
        <w:rPr>
          <w:b/>
          <w:color w:val="000000"/>
          <w:szCs w:val="24"/>
          <w:lang w:eastAsia="lt-LT"/>
        </w:rPr>
      </w:pPr>
    </w:p>
    <w:p>
      <w:pPr>
        <w:widowControl w:val="0"/>
        <w:suppressAutoHyphens/>
        <w:jc w:val="center"/>
        <w:rPr>
          <w:rFonts w:eastAsia="Lucida Sans Unicode"/>
          <w:b/>
          <w:szCs w:val="24"/>
          <w:lang w:eastAsia="lt-LT"/>
        </w:rPr>
      </w:pPr>
      <w:r>
        <w:rPr>
          <w:rFonts w:eastAsia="Lucida Sans Unicode"/>
          <w:b/>
          <w:szCs w:val="24"/>
          <w:lang w:eastAsia="lt-LT"/>
        </w:rPr>
        <w:t>LIETUVOS RESPUBLIKOS APLINKOS MINISTRAS</w:t>
      </w:r>
    </w:p>
    <w:p>
      <w:pPr>
        <w:widowControl w:val="0"/>
        <w:suppressAutoHyphens/>
        <w:jc w:val="center"/>
        <w:rPr>
          <w:rFonts w:eastAsia="Lucida Sans Unicode"/>
          <w:szCs w:val="24"/>
          <w:lang w:eastAsia="lt-LT"/>
        </w:rPr>
      </w:pPr>
    </w:p>
    <w:p>
      <w:pPr>
        <w:widowControl w:val="0"/>
        <w:suppressAutoHyphens/>
        <w:jc w:val="center"/>
        <w:rPr>
          <w:rFonts w:eastAsia="Lucida Sans Unicode"/>
          <w:b/>
          <w:szCs w:val="24"/>
          <w:lang w:eastAsia="lt-LT"/>
        </w:rPr>
      </w:pPr>
      <w:r>
        <w:rPr>
          <w:rFonts w:eastAsia="Lucida Sans Unicode"/>
          <w:b/>
          <w:szCs w:val="24"/>
          <w:lang w:eastAsia="lt-LT"/>
        </w:rPr>
        <w:t>ĮSAKYMAS</w:t>
      </w:r>
    </w:p>
    <w:p>
      <w:pPr>
        <w:keepLines/>
        <w:widowControl w:val="0"/>
        <w:jc w:val="center"/>
        <w:rPr>
          <w:rFonts w:eastAsia="Lucida Sans Unicode"/>
          <w:b/>
          <w:szCs w:val="24"/>
          <w:lang w:eastAsia="lt-LT"/>
        </w:rPr>
      </w:pPr>
      <w:r>
        <w:rPr>
          <w:rFonts w:eastAsia="Lucida Sans Unicode"/>
          <w:b/>
          <w:szCs w:val="24"/>
          <w:lang w:eastAsia="lt-LT"/>
        </w:rPr>
        <w:t>DĖL LIETUVOS RESPUBLIKOS APLINKOS MINISTRO 2012 M. BIRŽELIO 29 D. ĮSAKYMO NR. D1-560 „</w:t>
      </w:r>
      <w:r>
        <w:rPr>
          <w:b/>
          <w:bCs/>
          <w:caps/>
          <w:color w:val="000000"/>
        </w:rPr>
        <w:t>DĖL DAUGIABUČIŲ GYVENAMŲJŲ NAMŲ AR KITOS PASKIRTIES PASTATŲ SAVININKŲ BENDRIJOS NARIŲ BALSAVIMO RAŠTU DĖL PRIIMAMŲ SPRENDIMŲ TVARKOS APRAŠO PATVIRTINIMO</w:t>
      </w:r>
      <w:r>
        <w:rPr>
          <w:rFonts w:eastAsia="Lucida Sans Unicode"/>
          <w:b/>
          <w:szCs w:val="24"/>
          <w:lang w:eastAsia="lt-LT"/>
        </w:rPr>
        <w:t>“ PAKEITIMO</w:t>
      </w:r>
    </w:p>
    <w:p>
      <w:pPr>
        <w:widowControl w:val="0"/>
        <w:suppressAutoHyphens/>
        <w:jc w:val="center"/>
        <w:rPr>
          <w:rFonts w:eastAsia="Lucida Sans Unicode"/>
          <w:szCs w:val="24"/>
          <w:lang w:eastAsia="lt-LT"/>
        </w:rPr>
      </w:pPr>
    </w:p>
    <w:p>
      <w:pPr>
        <w:widowControl w:val="0"/>
        <w:suppressAutoHyphens/>
        <w:jc w:val="center"/>
        <w:rPr>
          <w:rFonts w:eastAsia="Lucida Sans Unicode"/>
          <w:szCs w:val="24"/>
          <w:lang w:eastAsia="lt-LT"/>
        </w:rPr>
      </w:pPr>
      <w:r>
        <w:rPr>
          <w:rFonts w:eastAsia="Lucida Sans Unicode"/>
          <w:szCs w:val="24"/>
          <w:lang w:eastAsia="lt-LT"/>
        </w:rPr>
        <w:t xml:space="preserve">2021 m.                 d. Nr. D1-</w:t>
      </w:r>
    </w:p>
    <w:p>
      <w:pPr>
        <w:widowControl w:val="0"/>
        <w:suppressAutoHyphens/>
        <w:jc w:val="center"/>
        <w:rPr>
          <w:rFonts w:eastAsia="Lucida Sans Unicode"/>
          <w:szCs w:val="24"/>
          <w:lang w:eastAsia="lt-LT"/>
        </w:rPr>
      </w:pPr>
      <w:r>
        <w:rPr>
          <w:rFonts w:eastAsia="Lucida Sans Unicode"/>
          <w:szCs w:val="24"/>
          <w:lang w:eastAsia="lt-LT"/>
        </w:rPr>
        <w:t>Vilnius</w:t>
      </w:r>
    </w:p>
    <w:p>
      <w:pPr>
        <w:widowControl w:val="0"/>
        <w:suppressAutoHyphens/>
        <w:rPr>
          <w:rFonts w:eastAsia="Lucida Sans Unicode"/>
          <w:szCs w:val="24"/>
          <w:lang w:eastAsia="lt-LT"/>
        </w:rPr>
      </w:pPr>
    </w:p>
    <w:p>
      <w:pPr>
        <w:widowControl w:val="0"/>
        <w:tabs>
          <w:tab w:val="left" w:pos="851"/>
        </w:tabs>
        <w:suppressAutoHyphens/>
        <w:ind w:firstLine="567"/>
        <w:jc w:val="both"/>
        <w:rPr>
          <w:rFonts w:eastAsia="Lucida Sans Unicode"/>
          <w:szCs w:val="24"/>
          <w:lang w:eastAsia="lt-LT"/>
        </w:rPr>
      </w:pPr>
      <w:r>
        <w:rPr>
          <w:rFonts w:eastAsia="Lucida Sans Unicode"/>
          <w:szCs w:val="24"/>
          <w:lang w:eastAsia="lt-LT"/>
        </w:rPr>
        <w:t>1</w:t>
      </w:r>
      <w:r>
        <w:rPr>
          <w:rFonts w:eastAsia="Lucida Sans Unicode"/>
          <w:szCs w:val="24"/>
          <w:lang w:eastAsia="lt-LT"/>
        </w:rPr>
        <w:t xml:space="preserve">. P a k e i č i u  Lietuvos Respublikos aplinkos ministro 2012 m. birželio 29 d. įsakymą Nr. D1-560 „Dėl </w:t>
      </w:r>
      <w:r>
        <w:rPr>
          <w:color w:val="000000"/>
        </w:rPr>
        <w:t xml:space="preserve">Daugiabučių gyvenamųjų namų ar kitos paskirties pastatų savininkų bendrijos narių balsavimo raštu dėl priimamų sprendimų tvarkos </w:t>
      </w:r>
      <w:r>
        <w:rPr>
          <w:rFonts w:eastAsia="Lucida Sans Unicode"/>
          <w:szCs w:val="24"/>
          <w:lang w:eastAsia="lt-LT"/>
        </w:rPr>
        <w:t>aprašo patvirtinimo“ ir jį išdėstau nauja redakcija:</w:t>
      </w:r>
    </w:p>
    <w:p>
      <w:pPr>
        <w:widowControl w:val="0"/>
        <w:tabs>
          <w:tab w:val="left" w:pos="851"/>
        </w:tabs>
        <w:suppressAutoHyphens/>
        <w:jc w:val="center"/>
        <w:rPr>
          <w:rFonts w:eastAsia="Lucida Sans Unicode"/>
          <w:szCs w:val="24"/>
          <w:lang w:eastAsia="lt-LT"/>
        </w:rPr>
      </w:pPr>
    </w:p>
    <w:p>
      <w:pPr>
        <w:widowControl w:val="0"/>
        <w:suppressAutoHyphens/>
        <w:jc w:val="center"/>
        <w:rPr>
          <w:rFonts w:eastAsia="Lucida Sans Unicode"/>
          <w:b/>
          <w:szCs w:val="24"/>
          <w:lang w:eastAsia="lt-LT"/>
        </w:rPr>
      </w:pPr>
      <w:r>
        <w:rPr>
          <w:rFonts w:eastAsia="Lucida Sans Unicode"/>
          <w:szCs w:val="24"/>
          <w:lang w:eastAsia="lt-LT"/>
        </w:rPr>
        <w:t>„</w:t>
      </w:r>
      <w:r>
        <w:rPr>
          <w:rFonts w:eastAsia="Lucida Sans Unicode"/>
          <w:b/>
          <w:szCs w:val="24"/>
          <w:lang w:eastAsia="lt-LT"/>
        </w:rPr>
        <w:t>LIETUVOS RESPUBLIKOS APLINKOS MINISTRAS</w:t>
      </w:r>
    </w:p>
    <w:p>
      <w:pPr>
        <w:widowControl w:val="0"/>
        <w:suppressAutoHyphens/>
        <w:jc w:val="center"/>
        <w:rPr>
          <w:rFonts w:eastAsia="Lucida Sans Unicode"/>
          <w:szCs w:val="24"/>
          <w:lang w:eastAsia="lt-LT"/>
        </w:rPr>
      </w:pPr>
    </w:p>
    <w:p>
      <w:pPr>
        <w:widowControl w:val="0"/>
        <w:tabs>
          <w:tab w:val="left" w:pos="851"/>
        </w:tabs>
        <w:suppressAutoHyphens/>
        <w:jc w:val="center"/>
        <w:rPr>
          <w:rFonts w:eastAsia="Lucida Sans Unicode"/>
          <w:b/>
          <w:szCs w:val="24"/>
          <w:lang w:eastAsia="lt-LT"/>
        </w:rPr>
      </w:pPr>
      <w:r>
        <w:rPr>
          <w:rFonts w:eastAsia="Lucida Sans Unicode"/>
          <w:b/>
          <w:szCs w:val="24"/>
          <w:lang w:eastAsia="lt-LT"/>
        </w:rPr>
        <w:t>ĮSAKYMAS</w:t>
      </w:r>
    </w:p>
    <w:p>
      <w:pPr>
        <w:widowControl w:val="0"/>
        <w:tabs>
          <w:tab w:val="left" w:pos="851"/>
        </w:tabs>
        <w:suppressAutoHyphens/>
        <w:jc w:val="center"/>
        <w:rPr>
          <w:rFonts w:eastAsia="Lucida Sans Unicode"/>
          <w:szCs w:val="24"/>
          <w:lang w:eastAsia="lt-LT"/>
        </w:rPr>
      </w:pPr>
      <w:r>
        <w:rPr>
          <w:rFonts w:eastAsia="Lucida Sans Unicode"/>
          <w:b/>
          <w:szCs w:val="24"/>
          <w:lang w:eastAsia="lt-LT"/>
        </w:rPr>
        <w:t xml:space="preserve">DĖL </w:t>
      </w:r>
      <w:r>
        <w:rPr>
          <w:b/>
          <w:bCs/>
          <w:caps/>
          <w:color w:val="000000"/>
        </w:rPr>
        <w:t>DAUGIABUČIŲ GYVENAMŲJŲ NAMŲ AR KITOS PASKIRTIES PASTATŲ SAVININKŲ BENDRIJOS NARIŲ BALSAVIMO RAŠTU DĖL PRIIMAMŲ SPRENDIMŲ TVARKOS APRAŠO PATVIRTINIMO</w:t>
      </w:r>
      <w:r>
        <w:rPr>
          <w:rFonts w:eastAsia="Lucida Sans Unicode"/>
          <w:b/>
          <w:bCs/>
          <w:caps/>
          <w:color w:val="000000"/>
          <w:szCs w:val="24"/>
          <w:lang w:eastAsia="lt-LT"/>
        </w:rPr>
        <w:t xml:space="preserve"> </w:t>
      </w:r>
    </w:p>
    <w:p>
      <w:pPr>
        <w:widowControl w:val="0"/>
        <w:tabs>
          <w:tab w:val="left" w:pos="851"/>
        </w:tabs>
        <w:suppressAutoHyphens/>
        <w:ind w:firstLine="567"/>
        <w:jc w:val="both"/>
        <w:rPr>
          <w:rFonts w:eastAsia="Lucida Sans Unicode"/>
          <w:szCs w:val="24"/>
          <w:lang w:eastAsia="lt-LT"/>
        </w:rPr>
      </w:pPr>
    </w:p>
    <w:p>
      <w:pPr>
        <w:widowControl w:val="0"/>
        <w:ind w:firstLine="567"/>
        <w:jc w:val="both"/>
      </w:pPr>
      <w:r>
        <w:rPr>
          <w:color w:val="000000"/>
        </w:rPr>
        <w:t xml:space="preserve">Vadovaudamasis Lietuvos Respublikos daugiabučių gyvenamųjų namų ir kitos paskirties pastatų savininkų bendrijų įstatymo 11 straipsnio 12 dalimi ir įgyvendindamas Lietuvos </w:t>
      </w:r>
      <w:r>
        <w:rPr>
          <w:color w:val="000000"/>
          <w:szCs w:val="24"/>
        </w:rPr>
        <w:t>Respublikos Vyriausybės 2012 m. birželio 27 d. nutarimo Nr. 756 „Dėl Lietuvos Respublikos daugiabučių gyvenamųjų namų ir kitos paskirties pastatų savininkų bendrijų įstatymo įgyvendinimo“ 1.4 papunktį,</w:t>
      </w:r>
    </w:p>
    <w:p>
      <w:pPr>
        <w:widowControl w:val="0"/>
        <w:ind w:firstLine="567"/>
        <w:jc w:val="both"/>
      </w:pPr>
      <w:r>
        <w:rPr>
          <w:color w:val="000000"/>
        </w:rPr>
        <w:t xml:space="preserve">t v i r t i n u  Daugiabučių gyvenamųjų namų ar kitos paskirties pastatų savininkų bendrijos narių balsavimo raštu dėl priimamų sprendimų tvarkos aprašą (pridedama).“</w:t>
      </w:r>
    </w:p>
    <w:p>
      <w:pPr>
        <w:widowControl w:val="0"/>
        <w:tabs>
          <w:tab w:val="left" w:pos="851"/>
        </w:tabs>
        <w:ind w:firstLine="567"/>
        <w:jc w:val="both"/>
      </w:pPr>
      <w:r>
        <w:rPr>
          <w:rFonts w:eastAsia="Lucida Sans Unicode"/>
          <w:szCs w:val="24"/>
          <w:lang w:eastAsia="lt-LT"/>
        </w:rPr>
        <w:t>2</w:t>
      </w:r>
      <w:r>
        <w:rPr>
          <w:rFonts w:eastAsia="Lucida Sans Unicode"/>
          <w:szCs w:val="24"/>
          <w:lang w:eastAsia="lt-LT"/>
        </w:rPr>
        <w:t>. N u s t a t a u, kad d</w:t>
      </w:r>
      <w:r>
        <w:rPr>
          <w:color w:val="000000"/>
        </w:rPr>
        <w:t>augiabučių gyvenamųjų namų ar kitos paskirties pastatų savininkų bendrijos narių</w:t>
      </w:r>
      <w:r>
        <w:rPr>
          <w:rFonts w:eastAsia="Lucida Sans Unicode"/>
          <w:szCs w:val="24"/>
          <w:lang w:eastAsia="lt-LT"/>
        </w:rPr>
        <w:t xml:space="preserve"> balsavimo raštu dėl priimamų sprendimų procedūros, pradėtos vykdyti iki šio įsakymo įsigaliojimo, baigiamos vykdyti pagal teisinį reguliavimą, galiojusį iki šio įsakymo įsigaliojimo. </w:t>
      </w:r>
    </w:p>
    <w:p>
      <w:pPr>
        <w:tabs>
          <w:tab w:val="left" w:pos="6465"/>
        </w:tabs>
        <w:jc w:val="both"/>
        <w:rPr>
          <w:color w:val="000000"/>
          <w:szCs w:val="24"/>
          <w:lang w:eastAsia="lt-LT"/>
        </w:rPr>
      </w:pPr>
    </w:p>
    <w:p>
      <w:pPr>
        <w:tabs>
          <w:tab w:val="left" w:pos="6465"/>
        </w:tabs>
        <w:jc w:val="both"/>
        <w:rPr>
          <w:color w:val="000000"/>
          <w:szCs w:val="24"/>
          <w:lang w:eastAsia="lt-LT"/>
        </w:rPr>
      </w:pPr>
    </w:p>
    <w:p>
      <w:pPr>
        <w:tabs>
          <w:tab w:val="left" w:pos="1134"/>
          <w:tab w:val="left" w:pos="6465"/>
        </w:tabs>
        <w:jc w:val="both"/>
        <w:rPr>
          <w:color w:val="000000"/>
          <w:szCs w:val="24"/>
          <w:lang w:eastAsia="lt-LT"/>
        </w:rPr>
      </w:pPr>
    </w:p>
    <w:p>
      <w:pPr>
        <w:rPr>
          <w:szCs w:val="24"/>
        </w:rPr>
      </w:pPr>
      <w:r>
        <w:rPr>
          <w:szCs w:val="24"/>
        </w:rPr>
        <w:t>Aplinkos ministras</w:t>
      </w:r>
    </w:p>
    <w:p/>
    <w:p/>
    <w:p/>
    <w:p/>
    <w:p/>
    <w:p/>
    <w:p>
      <w:pPr>
        <w:keepLines/>
        <w:widowControl w:val="0"/>
        <w:suppressAutoHyphens/>
        <w:ind w:left="4535" w:firstLine="1135"/>
        <w:rPr>
          <w:color w:val="000000"/>
        </w:rPr>
        <w:sectPr>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60"/>
        </w:sectPr>
      </w:pPr>
    </w:p>
    <w:p>
      <w:pPr>
        <w:tabs>
          <w:tab w:val="center" w:pos="4819"/>
          <w:tab w:val="right" w:pos="9638"/>
        </w:tabs>
      </w:pPr>
    </w:p>
    <w:p>
      <w:pPr>
        <w:keepLines/>
        <w:widowControl w:val="0"/>
        <w:suppressAutoHyphens/>
        <w:ind w:left="4535" w:firstLine="852"/>
        <w:jc w:val="both"/>
        <w:rPr>
          <w:color w:val="000000"/>
        </w:rPr>
      </w:pPr>
      <w:r>
        <w:rPr>
          <w:color w:val="000000"/>
        </w:rPr>
        <w:t>PATVIRTINTA</w:t>
      </w:r>
    </w:p>
    <w:p>
      <w:pPr>
        <w:keepLines/>
        <w:widowControl w:val="0"/>
        <w:suppressAutoHyphens/>
        <w:ind w:left="4535" w:firstLine="852"/>
        <w:jc w:val="both"/>
        <w:rPr>
          <w:color w:val="000000"/>
        </w:rPr>
      </w:pPr>
      <w:r>
        <w:rPr>
          <w:color w:val="000000"/>
        </w:rPr>
        <w:t xml:space="preserve">Lietuvos Respublikos aplinkos ministro </w:t>
      </w:r>
    </w:p>
    <w:p>
      <w:pPr>
        <w:keepLines/>
        <w:widowControl w:val="0"/>
        <w:suppressAutoHyphens/>
        <w:ind w:left="4535" w:firstLine="852"/>
        <w:jc w:val="both"/>
        <w:rPr>
          <w:color w:val="000000"/>
        </w:rPr>
      </w:pPr>
      <w:r>
        <w:rPr>
          <w:color w:val="000000"/>
        </w:rPr>
        <w:t>2012 m. birželio 29 d. įsakymu Nr. D1-251</w:t>
      </w:r>
    </w:p>
    <w:p>
      <w:pPr>
        <w:keepLines/>
        <w:widowControl w:val="0"/>
        <w:suppressAutoHyphens/>
        <w:ind w:left="4535" w:firstLine="852"/>
        <w:jc w:val="both"/>
        <w:rPr>
          <w:color w:val="000000"/>
        </w:rPr>
      </w:pPr>
      <w:r>
        <w:rPr>
          <w:color w:val="000000"/>
        </w:rPr>
        <w:t xml:space="preserve">(Lietuvos Respublikos aplinkos ministro </w:t>
      </w:r>
    </w:p>
    <w:p>
      <w:pPr>
        <w:keepLines/>
        <w:widowControl w:val="0"/>
        <w:suppressAutoHyphens/>
        <w:ind w:left="4535" w:firstLine="852"/>
        <w:jc w:val="both"/>
        <w:rPr>
          <w:color w:val="000000"/>
        </w:rPr>
      </w:pPr>
      <w:r>
        <w:rPr>
          <w:color w:val="000000"/>
        </w:rPr>
        <w:t xml:space="preserve">2021 m.                          d. įsakymo </w:t>
      </w:r>
    </w:p>
    <w:p>
      <w:pPr>
        <w:keepLines/>
        <w:widowControl w:val="0"/>
        <w:suppressAutoHyphens/>
        <w:ind w:left="4535" w:firstLine="852"/>
        <w:jc w:val="both"/>
        <w:rPr>
          <w:color w:val="000000"/>
        </w:rPr>
      </w:pPr>
      <w:r>
        <w:rPr>
          <w:color w:val="000000"/>
        </w:rPr>
        <w:t xml:space="preserve">Nr. D1-        redakcija)</w:t>
      </w:r>
    </w:p>
    <w:p>
      <w:pPr>
        <w:widowControl w:val="0"/>
        <w:suppressAutoHyphens/>
        <w:ind w:firstLine="852"/>
        <w:jc w:val="both"/>
        <w:rPr>
          <w:color w:val="000000"/>
        </w:rPr>
      </w:pPr>
    </w:p>
    <w:p>
      <w:pPr>
        <w:keepLines/>
        <w:widowControl w:val="0"/>
        <w:suppressAutoHyphens/>
        <w:jc w:val="center"/>
        <w:rPr>
          <w:b/>
          <w:bCs/>
          <w:caps/>
          <w:color w:val="000000"/>
        </w:rPr>
      </w:pPr>
      <w:r>
        <w:rPr>
          <w:b/>
          <w:bCs/>
          <w:caps/>
          <w:color w:val="000000"/>
        </w:rPr>
        <w:t xml:space="preserve">DAUGIABUČIŲ GYVENAMŲJŲ NAMŲ </w:t>
      </w:r>
    </w:p>
    <w:p>
      <w:pPr>
        <w:keepLines/>
        <w:widowControl w:val="0"/>
        <w:suppressAutoHyphens/>
        <w:jc w:val="center"/>
        <w:rPr>
          <w:b/>
          <w:bCs/>
          <w:caps/>
          <w:color w:val="000000"/>
        </w:rPr>
      </w:pPr>
      <w:r>
        <w:rPr>
          <w:b/>
          <w:bCs/>
          <w:caps/>
          <w:color w:val="000000"/>
        </w:rPr>
        <w:t>AR KITOS PASKIRTIES PASTATŲ SAVININKŲ BENDRIJOS NARIŲ BALSAVIMO RAŠTU DĖL PRIIMAMŲ SPRENDIMŲ TVARKOS APRAŠAS</w:t>
      </w:r>
    </w:p>
    <w:p>
      <w:pPr>
        <w:keepLines/>
        <w:widowControl w:val="0"/>
        <w:suppressAutoHyphens/>
        <w:jc w:val="center"/>
        <w:rPr>
          <w:b/>
          <w:bCs/>
          <w:caps/>
          <w:color w:val="000000"/>
        </w:rPr>
      </w:pPr>
    </w:p>
    <w:p>
      <w:pPr>
        <w:widowControl w:val="0"/>
        <w:tabs>
          <w:tab w:val="left" w:pos="851"/>
        </w:tabs>
        <w:suppressAutoHyphens/>
        <w:ind w:left="567"/>
        <w:jc w:val="center"/>
        <w:rPr>
          <w:rFonts w:eastAsia="Lucida Sans Unicode"/>
          <w:b/>
          <w:szCs w:val="24"/>
          <w:lang w:eastAsia="lt-LT"/>
        </w:rPr>
      </w:pPr>
      <w:r>
        <w:rPr>
          <w:rFonts w:eastAsia="Lucida Sans Unicode"/>
          <w:b/>
          <w:szCs w:val="24"/>
          <w:lang w:eastAsia="lt-LT"/>
        </w:rPr>
        <w:t>I</w:t>
      </w:r>
      <w:r>
        <w:rPr>
          <w:rFonts w:eastAsia="Lucida Sans Unicode"/>
          <w:b/>
          <w:szCs w:val="24"/>
          <w:lang w:eastAsia="lt-LT"/>
        </w:rPr>
        <w:t xml:space="preserve"> SKYRIUS</w:t>
      </w:r>
    </w:p>
    <w:p>
      <w:pPr>
        <w:widowControl w:val="0"/>
        <w:tabs>
          <w:tab w:val="left" w:pos="851"/>
        </w:tabs>
        <w:suppressAutoHyphens/>
        <w:ind w:left="567"/>
        <w:jc w:val="center"/>
        <w:rPr>
          <w:rFonts w:eastAsia="Lucida Sans Unicode"/>
          <w:b/>
          <w:szCs w:val="24"/>
          <w:lang w:eastAsia="lt-LT"/>
        </w:rPr>
      </w:pPr>
      <w:r>
        <w:rPr>
          <w:rFonts w:eastAsia="Lucida Sans Unicode"/>
          <w:b/>
          <w:szCs w:val="24"/>
          <w:lang w:eastAsia="lt-LT"/>
        </w:rPr>
        <w:t>BENDROSIOS NUOSTATOS</w:t>
      </w:r>
    </w:p>
    <w:p>
      <w:pPr>
        <w:widowControl w:val="0"/>
        <w:tabs>
          <w:tab w:val="left" w:pos="851"/>
        </w:tabs>
        <w:suppressAutoHyphens/>
        <w:ind w:left="567"/>
        <w:jc w:val="center"/>
        <w:rPr>
          <w:rFonts w:eastAsia="Lucida Sans Unicode"/>
          <w:sz w:val="16"/>
          <w:szCs w:val="16"/>
          <w:lang w:eastAsia="lt-LT"/>
        </w:rPr>
      </w:pPr>
    </w:p>
    <w:p>
      <w:pPr>
        <w:widowControl w:val="0"/>
        <w:tabs>
          <w:tab w:val="left" w:pos="851"/>
        </w:tabs>
        <w:suppressAutoHyphens/>
        <w:ind w:left="567"/>
        <w:jc w:val="center"/>
        <w:rPr>
          <w:rFonts w:eastAsia="Lucida Sans Unicode"/>
          <w:sz w:val="16"/>
          <w:szCs w:val="16"/>
          <w:lang w:eastAsia="lt-LT"/>
        </w:rPr>
      </w:pPr>
    </w:p>
    <w:p>
      <w:pPr>
        <w:widowControl w:val="0"/>
        <w:ind w:firstLine="567"/>
        <w:jc w:val="both"/>
      </w:pPr>
      <w:r>
        <w:rPr>
          <w:color w:val="000000"/>
        </w:rPr>
        <w:t>1</w:t>
      </w:r>
      <w:r>
        <w:rPr>
          <w:color w:val="000000"/>
        </w:rPr>
        <w:t xml:space="preserve">. Daugiabučių gyvenamųjų namų ar kitos paskirties pastatų savininkų bendrijos narių balsavimo raštu dėl priimamų sprendimų tvarkos aprašas (toliau – aprašas) nustato vieno ar kelių daugiabučių gyvenamųjų namų butų ir kitų patalpų arba kitos paskirties pastatų bendrosios dalinės nuosavybės objektų savininkų bendrijos (toliau – bendrija) narių balsavimo raštu dėl priimamų sprendimų (toliau – balsavimas) tvarką. Vadovaujantis aprašu, bendrijos įstatuose nustatoma bendrijos narių balsavimo bendrijos narių visuotinio susirinkimo kompetencijos klausimais tvarka. </w:t>
      </w:r>
    </w:p>
    <w:p>
      <w:pPr>
        <w:tabs>
          <w:tab w:val="left" w:pos="1134"/>
          <w:tab w:val="left" w:pos="6465"/>
        </w:tabs>
        <w:ind w:firstLine="567"/>
        <w:jc w:val="both"/>
      </w:pPr>
      <w:r>
        <w:rPr>
          <w:rFonts w:eastAsia="Andale Sans UI"/>
          <w:bCs/>
          <w:color w:val="000000"/>
          <w:szCs w:val="24"/>
          <w:lang w:eastAsia="lt-LT"/>
        </w:rPr>
        <w:t>2</w:t>
      </w:r>
      <w:r>
        <w:rPr>
          <w:rFonts w:eastAsia="Andale Sans UI"/>
          <w:bCs/>
          <w:color w:val="000000"/>
          <w:szCs w:val="24"/>
          <w:lang w:eastAsia="lt-LT"/>
        </w:rPr>
        <w:t>. Apraše vartojamos sąvokos suprantamos taip, kaip jos apibrėžtos Lietuvos Respublikos civiliniame kodekse, Lietuvos Respublikos daugiabučių gyvenamųjų namų ir kitos paskirties pastatų savininkų bendrijų įstatyme (toliau – Bendrijų įstatymas), 2014 m. liepos 23 d. Europos Parlamento ir Tarybos reglamente (ES) Nr. 910/2014 dėl elektroninės atpažinties ir elektroninių operacijų patikimumo užtikrinimo paslaugų vidaus rinkoje, kuriuo panaikinama Direktyva 1999/93/EB.</w:t>
      </w:r>
      <w:r>
        <w:t xml:space="preserve"> </w:t>
      </w:r>
    </w:p>
    <w:p>
      <w:pPr>
        <w:widowControl w:val="0"/>
        <w:suppressAutoHyphens/>
        <w:ind w:firstLine="567"/>
        <w:jc w:val="both"/>
      </w:pPr>
      <w:r>
        <w:rPr>
          <w:rFonts w:eastAsia="Lucida Sans Unicode"/>
          <w:color w:val="000000"/>
          <w:szCs w:val="24"/>
          <w:lang w:eastAsia="lt-LT"/>
        </w:rPr>
        <w:t>3</w:t>
      </w:r>
      <w:r>
        <w:rPr>
          <w:rFonts w:eastAsia="Lucida Sans Unicode"/>
          <w:color w:val="000000"/>
          <w:szCs w:val="24"/>
          <w:lang w:eastAsia="lt-LT"/>
        </w:rPr>
        <w:t xml:space="preserve">. </w:t>
      </w:r>
      <w:r>
        <w:rPr>
          <w:rFonts w:eastAsia="Andale Sans UI"/>
          <w:bCs/>
          <w:color w:val="000000"/>
          <w:szCs w:val="24"/>
          <w:lang w:eastAsia="lt-LT"/>
        </w:rPr>
        <w:t>Bendrijos narių asmens duomenys tvarkomi ir saugomi pagal Lietuvos Respublikos asmens duomenų teisinės apsaugos įstatymo ir 2016 m. balandžio 27 Europos Parlamento ir Tarybos reglamento (ES) 2016/679 dėl fizinių asmenų apsaugos tvarkant asmens duomenis ir dėl laisvo tokių duomenų judėjimo ir kuriuo panaikinama Direktyva 95/46/EB (Bendrasis duomenų apsaugos reglamentas) reikalavimus. Asmens duomenų tvarkymo tikslas – bendrijos narių balsavimo organizavimas, vykdymas, sprendimų skelbimas.</w:t>
      </w:r>
      <w:r>
        <w:t xml:space="preserve"> </w:t>
      </w:r>
    </w:p>
    <w:p>
      <w:pPr>
        <w:widowControl w:val="0"/>
        <w:tabs>
          <w:tab w:val="left" w:pos="851"/>
        </w:tabs>
        <w:suppressAutoHyphens/>
        <w:ind w:firstLine="567"/>
        <w:jc w:val="both"/>
        <w:rPr>
          <w:rFonts w:eastAsia="Lucida Sans Unicode"/>
          <w:color w:val="000000"/>
          <w:szCs w:val="24"/>
          <w:lang w:eastAsia="lt-LT"/>
        </w:rPr>
      </w:pPr>
    </w:p>
    <w:p>
      <w:pPr>
        <w:widowControl w:val="0"/>
        <w:tabs>
          <w:tab w:val="left" w:pos="851"/>
        </w:tabs>
        <w:suppressAutoHyphens/>
        <w:ind w:firstLine="567"/>
        <w:jc w:val="both"/>
        <w:rPr>
          <w:rFonts w:eastAsia="Lucida Sans Unicode"/>
          <w:color w:val="000000"/>
          <w:szCs w:val="24"/>
          <w:lang w:eastAsia="lt-LT"/>
        </w:rPr>
      </w:pPr>
    </w:p>
    <w:p>
      <w:pPr>
        <w:widowControl w:val="0"/>
        <w:tabs>
          <w:tab w:val="left" w:pos="851"/>
        </w:tabs>
        <w:suppressAutoHyphens/>
        <w:ind w:firstLine="567"/>
        <w:jc w:val="center"/>
        <w:rPr>
          <w:rFonts w:eastAsia="Lucida Sans Unicode"/>
          <w:b/>
          <w:color w:val="000000"/>
          <w:szCs w:val="24"/>
          <w:lang w:eastAsia="lt-LT"/>
        </w:rPr>
      </w:pPr>
      <w:r>
        <w:rPr>
          <w:rFonts w:eastAsia="Lucida Sans Unicode"/>
          <w:b/>
          <w:color w:val="000000"/>
          <w:szCs w:val="24"/>
          <w:lang w:eastAsia="lt-LT"/>
        </w:rPr>
        <w:t>II</w:t>
      </w:r>
      <w:r>
        <w:rPr>
          <w:rFonts w:eastAsia="Lucida Sans Unicode"/>
          <w:b/>
          <w:color w:val="000000"/>
          <w:szCs w:val="24"/>
          <w:lang w:eastAsia="lt-LT"/>
        </w:rPr>
        <w:t xml:space="preserve"> SKYRIUS</w:t>
      </w:r>
    </w:p>
    <w:p>
      <w:pPr>
        <w:widowControl w:val="0"/>
        <w:tabs>
          <w:tab w:val="left" w:pos="851"/>
        </w:tabs>
        <w:suppressAutoHyphens/>
        <w:ind w:firstLine="567"/>
        <w:jc w:val="center"/>
        <w:rPr>
          <w:rFonts w:eastAsia="Lucida Sans Unicode"/>
          <w:b/>
          <w:szCs w:val="24"/>
          <w:lang w:eastAsia="lt-LT"/>
        </w:rPr>
      </w:pPr>
      <w:r>
        <w:rPr>
          <w:b/>
          <w:bCs/>
          <w:caps/>
          <w:color w:val="000000"/>
        </w:rPr>
        <w:t>BALSAVIMO organizavimas ir VYKDYMAS</w:t>
      </w:r>
    </w:p>
    <w:p>
      <w:pPr>
        <w:widowControl w:val="0"/>
        <w:tabs>
          <w:tab w:val="left" w:pos="851"/>
        </w:tabs>
        <w:suppressAutoHyphens/>
        <w:ind w:firstLine="567"/>
        <w:jc w:val="both"/>
        <w:rPr>
          <w:rFonts w:eastAsia="Lucida Sans Unicode"/>
          <w:strike/>
          <w:color w:val="000000"/>
          <w:szCs w:val="24"/>
          <w:lang w:eastAsia="lt-LT"/>
        </w:rPr>
      </w:pPr>
    </w:p>
    <w:p>
      <w:pPr>
        <w:widowControl w:val="0"/>
        <w:ind w:firstLine="567"/>
        <w:jc w:val="both"/>
        <w:rPr>
          <w:color w:val="000000"/>
        </w:rPr>
      </w:pPr>
    </w:p>
    <w:p>
      <w:pPr>
        <w:widowControl w:val="0"/>
        <w:ind w:firstLine="567"/>
        <w:jc w:val="both"/>
      </w:pPr>
      <w:r>
        <w:rPr>
          <w:color w:val="000000"/>
          <w:spacing w:val="-4"/>
        </w:rPr>
        <w:t>4</w:t>
      </w:r>
      <w:r>
        <w:rPr>
          <w:i/>
          <w:iCs/>
          <w:color w:val="000000"/>
          <w:spacing w:val="-4"/>
        </w:rPr>
        <w:t xml:space="preserve">. </w:t>
      </w:r>
      <w:r>
        <w:rPr>
          <w:color w:val="000000"/>
          <w:spacing w:val="-4"/>
        </w:rPr>
        <w:t xml:space="preserve">Balsavimą Bendrijų įstatyme nustatytais atvejais organizuoja bendrijos pirmininkas arba bendrijos valdyba, arba revizijos komisija (revizorius), </w:t>
      </w:r>
      <w:r>
        <w:rPr>
          <w:color w:val="000000"/>
        </w:rPr>
        <w:t>arba daugiau kaip ketvirtadalis bendrijos narių (jeigu bendrija jungia kelis daugiabučius namus, – daugiau</w:t>
      </w:r>
      <w:r>
        <w:rPr>
          <w:i/>
          <w:iCs/>
          <w:color w:val="000000"/>
        </w:rPr>
        <w:t xml:space="preserve"> </w:t>
      </w:r>
      <w:r>
        <w:rPr>
          <w:color w:val="000000"/>
        </w:rPr>
        <w:t>kaip ketvirtadalis bendrijos narių kiekviename pastate arba daugiau</w:t>
      </w:r>
      <w:r>
        <w:rPr>
          <w:i/>
          <w:iCs/>
          <w:color w:val="000000"/>
        </w:rPr>
        <w:t xml:space="preserve"> </w:t>
      </w:r>
      <w:r>
        <w:rPr>
          <w:color w:val="000000"/>
        </w:rPr>
        <w:t xml:space="preserve">kaip ketvirtadalis bendrijos narių bent viename pastate), </w:t>
      </w:r>
      <w:r>
        <w:rPr>
          <w:color w:val="000000"/>
          <w:spacing w:val="-4"/>
        </w:rPr>
        <w:t>arba daugiau kaip ketvirtadalis įgaliotinių (toliau – organizatorius).</w:t>
      </w:r>
    </w:p>
    <w:p>
      <w:pPr>
        <w:widowControl w:val="0"/>
        <w:ind w:firstLine="567"/>
        <w:jc w:val="both"/>
        <w:rPr>
          <w:color w:val="000000"/>
        </w:rPr>
      </w:pPr>
      <w:r>
        <w:rPr>
          <w:color w:val="000000"/>
        </w:rPr>
        <w:t>5</w:t>
      </w:r>
      <w:r>
        <w:rPr>
          <w:color w:val="000000"/>
        </w:rPr>
        <w:t xml:space="preserve">. Organizatorius apie rengiamą balsavimą skelbia bendrijos skelbimų lentoje arba kitose gerai matomose vietose, </w:t>
      </w:r>
      <w:r>
        <w:rPr>
          <w:color w:val="000000"/>
          <w:szCs w:val="24"/>
          <w:lang w:eastAsia="lt-LT"/>
        </w:rPr>
        <w:t>savo interneto svetainėje (jeigu tokia yra)</w:t>
      </w:r>
      <w:r>
        <w:rPr>
          <w:color w:val="000000"/>
        </w:rPr>
        <w:t>. Skelbime nurodoma:</w:t>
      </w:r>
    </w:p>
    <w:p>
      <w:pPr>
        <w:widowControl w:val="0"/>
        <w:tabs>
          <w:tab w:val="left" w:pos="851"/>
        </w:tabs>
        <w:ind w:firstLine="567"/>
        <w:jc w:val="both"/>
      </w:pPr>
      <w:r>
        <w:rPr>
          <w:rFonts w:eastAsia="Lucida Sans Unicode"/>
          <w:szCs w:val="24"/>
          <w:lang w:eastAsia="lt-LT"/>
        </w:rPr>
        <w:t>5.1</w:t>
      </w:r>
      <w:r>
        <w:rPr>
          <w:rFonts w:eastAsia="Lucida Sans Unicode"/>
          <w:szCs w:val="24"/>
          <w:lang w:eastAsia="lt-LT"/>
        </w:rPr>
        <w:t>. svarstomas klausimas (klausimai);</w:t>
      </w:r>
    </w:p>
    <w:p>
      <w:pPr>
        <w:widowControl w:val="0"/>
        <w:tabs>
          <w:tab w:val="left" w:pos="851"/>
        </w:tabs>
        <w:ind w:firstLine="567"/>
        <w:jc w:val="both"/>
        <w:rPr>
          <w:rFonts w:eastAsia="Lucida Sans Unicode"/>
          <w:szCs w:val="24"/>
          <w:lang w:eastAsia="lt-LT"/>
        </w:rPr>
      </w:pPr>
      <w:r>
        <w:rPr>
          <w:rFonts w:eastAsia="Lucida Sans Unicode"/>
          <w:szCs w:val="24"/>
          <w:lang w:eastAsia="lt-LT"/>
        </w:rPr>
        <w:t>5.2</w:t>
      </w:r>
      <w:r>
        <w:rPr>
          <w:rFonts w:eastAsia="Lucida Sans Unicode"/>
          <w:szCs w:val="24"/>
          <w:lang w:eastAsia="lt-LT"/>
        </w:rPr>
        <w:t xml:space="preserve">. balsavimo pradžios ir pabaigos data, numatant ne trumpesnį kaip 2 ir ne ilgesnį kaip 4 savaičių terminą; </w:t>
      </w:r>
    </w:p>
    <w:p>
      <w:pPr>
        <w:widowControl w:val="0"/>
        <w:tabs>
          <w:tab w:val="left" w:pos="851"/>
        </w:tabs>
        <w:ind w:firstLine="567"/>
        <w:jc w:val="both"/>
      </w:pPr>
      <w:r>
        <w:rPr>
          <w:rFonts w:eastAsia="Lucida Sans Unicode"/>
          <w:szCs w:val="24"/>
          <w:lang w:eastAsia="lt-LT"/>
        </w:rPr>
        <w:t>5.3</w:t>
      </w:r>
      <w:r>
        <w:rPr>
          <w:rFonts w:eastAsia="Lucida Sans Unicode"/>
          <w:szCs w:val="24"/>
          <w:lang w:eastAsia="lt-LT"/>
        </w:rPr>
        <w:t>. balsadėžės vieta užpildytam biuleteniui grąžinti, elektroninio pašto adresas išsiųsti nuskenuotą ar nufotografuotą užpildytą biuletenį, adresas, kuriuo galima išsiųsti užpildytą biuletenį paštu ir balsavimo elektroninio ryšio priemonėmis procedūra, jeigu organizatorius yra sudaręs galimybę patalpų savininkams balsuoti ir elektroninio ryšio priemonėmis</w:t>
      </w:r>
      <w:r>
        <w:t>;</w:t>
      </w:r>
    </w:p>
    <w:p>
      <w:pPr>
        <w:widowControl w:val="0"/>
        <w:tabs>
          <w:tab w:val="left" w:pos="851"/>
        </w:tabs>
        <w:ind w:firstLine="567"/>
        <w:jc w:val="both"/>
      </w:pPr>
      <w:r>
        <w:rPr>
          <w:rFonts w:eastAsia="Lucida Sans Unicode"/>
          <w:szCs w:val="24"/>
          <w:lang w:eastAsia="lt-LT"/>
        </w:rPr>
        <w:t>5.4</w:t>
      </w:r>
      <w:r>
        <w:rPr>
          <w:rFonts w:eastAsia="Lucida Sans Unicode"/>
          <w:szCs w:val="24"/>
          <w:lang w:eastAsia="lt-LT"/>
        </w:rPr>
        <w:t>. balsų skaičiavimo data ir vieta;</w:t>
      </w:r>
    </w:p>
    <w:p>
      <w:pPr>
        <w:widowControl w:val="0"/>
        <w:tabs>
          <w:tab w:val="left" w:pos="851"/>
        </w:tabs>
        <w:ind w:firstLine="567"/>
        <w:jc w:val="both"/>
        <w:rPr>
          <w:rFonts w:eastAsia="Lucida Sans Unicode"/>
          <w:szCs w:val="24"/>
          <w:lang w:eastAsia="lt-LT"/>
        </w:rPr>
      </w:pPr>
      <w:r>
        <w:rPr>
          <w:rFonts w:eastAsia="Lucida Sans Unicode"/>
          <w:szCs w:val="24"/>
          <w:lang w:eastAsia="lt-LT"/>
        </w:rPr>
        <w:t>5.5</w:t>
      </w:r>
      <w:r>
        <w:rPr>
          <w:rFonts w:eastAsia="Lucida Sans Unicode"/>
          <w:szCs w:val="24"/>
          <w:lang w:eastAsia="lt-LT"/>
        </w:rPr>
        <w:t xml:space="preserve">. informacija apie balsavimo raštu balsų skaičiavimo komisiją (toliau – komisija), sudarytą pagal aprašo 11 punktą; </w:t>
      </w:r>
    </w:p>
    <w:p>
      <w:pPr>
        <w:widowControl w:val="0"/>
        <w:ind w:firstLine="567"/>
        <w:jc w:val="both"/>
      </w:pPr>
      <w:r>
        <w:t>6</w:t>
      </w:r>
      <w:r>
        <w:t>. Pagal aprašo 1 priedo reikalavimus organizatorius parengia</w:t>
      </w:r>
      <w:r>
        <w:rPr>
          <w:rFonts w:eastAsia="Lucida Sans Unicode"/>
          <w:szCs w:val="24"/>
          <w:lang w:eastAsia="lt-LT"/>
        </w:rPr>
        <w:t xml:space="preserve"> </w:t>
      </w:r>
      <w:r>
        <w:t>bendrijos narių balsavimo biuletenį (toliau – biuletenis). Bendrijos nariui, neatsižvelgiant, kiek jam nuosavybės teise priklauso Nekilnojamojo turto registre įregistruotų nuosavybės teisės objektų bendrijai priklausančiame pastate, ne vėliau kaip iki balsavimo pradžios datos vienu iš šių būdų įteikiamas vienas biuletenis:</w:t>
      </w:r>
    </w:p>
    <w:p>
      <w:pPr>
        <w:widowControl w:val="0"/>
        <w:ind w:firstLine="567"/>
        <w:jc w:val="both"/>
      </w:pPr>
      <w:r>
        <w:t>6.1</w:t>
      </w:r>
      <w:r>
        <w:t>. savininkui pasirašius biuletenių išdavimo lape</w:t>
      </w:r>
      <w:r>
        <w:rPr>
          <w:color w:val="000000"/>
        </w:rPr>
        <w:t>, kuriame turi būti bendrijos nario vardas, pavardė, parašas, pasirašymo data;</w:t>
      </w:r>
    </w:p>
    <w:p>
      <w:pPr>
        <w:widowControl w:val="0"/>
        <w:ind w:firstLine="567"/>
        <w:jc w:val="both"/>
      </w:pPr>
      <w:r>
        <w:t>6.2</w:t>
      </w:r>
      <w:r>
        <w:t>. išsiunčiant paštu, bendrijos nario nurodytu adresu;</w:t>
      </w:r>
    </w:p>
    <w:p>
      <w:pPr>
        <w:widowControl w:val="0"/>
        <w:ind w:firstLine="567"/>
        <w:jc w:val="both"/>
      </w:pPr>
      <w:r>
        <w:t>6.3</w:t>
      </w:r>
      <w:r>
        <w:t xml:space="preserve">. kitu, su bendrijos nariu suderintu būdu </w:t>
      </w:r>
      <w:r>
        <w:rPr>
          <w:color w:val="000000"/>
          <w:szCs w:val="24"/>
          <w:lang w:eastAsia="lt-LT"/>
        </w:rPr>
        <w:t>(išsiunčiant bendrijos nario raštu nurodytu el. pašto adresu ar kitu raštu sutartu būdu)</w:t>
      </w:r>
      <w:r>
        <w:t xml:space="preserve"> .</w:t>
      </w:r>
    </w:p>
    <w:p>
      <w:pPr>
        <w:widowControl w:val="0"/>
        <w:ind w:firstLine="567"/>
        <w:jc w:val="both"/>
      </w:pPr>
      <w:r>
        <w:t>7</w:t>
      </w:r>
      <w:r>
        <w:t>. Su biuleteniu gali būti teikiama papildoma informacija, duomenys, pagrindžiantys siūlomą sprendimą ir laukiamus rezultatus, arba nurodoma, kur su šia informacija galima susipažinti.</w:t>
      </w:r>
    </w:p>
    <w:p>
      <w:pPr>
        <w:widowControl w:val="0"/>
        <w:tabs>
          <w:tab w:val="left" w:pos="851"/>
        </w:tabs>
        <w:ind w:firstLine="567"/>
        <w:jc w:val="both"/>
        <w:rPr>
          <w:rFonts w:eastAsia="Andale Sans UI"/>
          <w:bCs/>
          <w:color w:val="000000"/>
          <w:szCs w:val="24"/>
          <w:lang w:eastAsia="lt-LT"/>
        </w:rPr>
      </w:pPr>
      <w:r>
        <w:rPr>
          <w:rFonts w:eastAsia="Lucida Sans Unicode"/>
          <w:szCs w:val="24"/>
          <w:lang w:eastAsia="lt-LT"/>
        </w:rPr>
        <w:t>8</w:t>
      </w:r>
      <w:r>
        <w:rPr>
          <w:rFonts w:eastAsia="Lucida Sans Unicode"/>
          <w:szCs w:val="24"/>
          <w:lang w:eastAsia="lt-LT"/>
        </w:rPr>
        <w:t xml:space="preserve">. </w:t>
      </w:r>
      <w:r>
        <w:rPr>
          <w:rFonts w:eastAsia="Andale Sans UI"/>
          <w:bCs/>
          <w:color w:val="000000"/>
          <w:szCs w:val="24"/>
          <w:lang w:eastAsia="lt-LT"/>
        </w:rPr>
        <w:t>Vykdant balsavimą ir elektroninio ryšio priemonėmis organizatorius privalo užtikrinti</w:t>
      </w:r>
      <w:r>
        <w:t>,</w:t>
      </w:r>
      <w:r>
        <w:rPr>
          <w:rFonts w:eastAsia="Andale Sans UI"/>
          <w:bCs/>
          <w:color w:val="000000"/>
          <w:szCs w:val="24"/>
          <w:lang w:eastAsia="lt-LT"/>
        </w:rPr>
        <w:t xml:space="preserve"> kad:</w:t>
      </w:r>
    </w:p>
    <w:p>
      <w:pPr>
        <w:widowControl w:val="0"/>
        <w:tabs>
          <w:tab w:val="left" w:pos="851"/>
        </w:tabs>
        <w:ind w:firstLine="567"/>
        <w:jc w:val="both"/>
      </w:pPr>
      <w:r>
        <w:rPr>
          <w:rFonts w:eastAsia="Andale Sans UI"/>
          <w:bCs/>
          <w:color w:val="000000"/>
          <w:szCs w:val="24"/>
          <w:lang w:eastAsia="lt-LT"/>
        </w:rPr>
        <w:t>8.1</w:t>
      </w:r>
      <w:r>
        <w:rPr>
          <w:rFonts w:eastAsia="Andale Sans UI"/>
          <w:bCs/>
          <w:color w:val="000000"/>
          <w:szCs w:val="24"/>
          <w:lang w:eastAsia="lt-LT"/>
        </w:rPr>
        <w:t>. vienu, aprašo 6 punkte nurodytu būdu bendrijos nariui būtų įteiktas biuletenis;</w:t>
      </w:r>
    </w:p>
    <w:p>
      <w:pPr>
        <w:widowControl w:val="0"/>
        <w:ind w:firstLine="567"/>
        <w:jc w:val="both"/>
        <w:rPr>
          <w:rFonts w:eastAsia="Andale Sans UI"/>
          <w:bCs/>
          <w:color w:val="000000"/>
          <w:szCs w:val="24"/>
          <w:lang w:eastAsia="lt-LT"/>
        </w:rPr>
      </w:pPr>
      <w:r>
        <w:rPr>
          <w:rFonts w:eastAsia="Andale Sans UI"/>
          <w:bCs/>
          <w:color w:val="000000"/>
          <w:szCs w:val="24"/>
          <w:lang w:eastAsia="lt-LT"/>
        </w:rPr>
        <w:t>8.2</w:t>
      </w:r>
      <w:r>
        <w:rPr>
          <w:rFonts w:eastAsia="Andale Sans UI"/>
          <w:bCs/>
          <w:color w:val="000000"/>
          <w:szCs w:val="24"/>
          <w:lang w:eastAsia="lt-LT"/>
        </w:rPr>
        <w:t>. iki pranešime ir biuletenyje nurodytos balsavimo pabaigos datos bendrijos narys ar jo įgaliotas asmuo galėtų balsuoti jam priimtinu, pranešime ir biuletenyje nurodytu, būdu organizatoriui grąžindamas biuletenį ar balsuoti elektroninio ryšio priemonėmis;</w:t>
      </w:r>
    </w:p>
    <w:p>
      <w:pPr>
        <w:widowControl w:val="0"/>
        <w:ind w:firstLine="567"/>
        <w:jc w:val="both"/>
      </w:pPr>
      <w:r>
        <w:rPr>
          <w:rFonts w:eastAsia="Andale Sans UI"/>
          <w:bCs/>
          <w:color w:val="000000"/>
          <w:szCs w:val="24"/>
          <w:lang w:eastAsia="lt-LT"/>
        </w:rPr>
        <w:t>8.3</w:t>
      </w:r>
      <w:r>
        <w:rPr>
          <w:rFonts w:eastAsia="Andale Sans UI"/>
          <w:bCs/>
          <w:color w:val="000000"/>
          <w:szCs w:val="24"/>
          <w:lang w:eastAsia="lt-LT"/>
        </w:rPr>
        <w:t>. balsuoti elektroninio ryšio priemonėmis galėtų tik bendrijos narys ar jo įgaliotas asmuo, atpažįstamas elektroninėmis atpažinties priemonėmis;</w:t>
      </w:r>
    </w:p>
    <w:p>
      <w:pPr>
        <w:widowControl w:val="0"/>
        <w:ind w:firstLine="567"/>
        <w:jc w:val="both"/>
      </w:pPr>
      <w:r>
        <w:rPr>
          <w:rFonts w:eastAsia="Andale Sans UI"/>
          <w:bCs/>
          <w:color w:val="000000"/>
          <w:szCs w:val="24"/>
          <w:lang w:eastAsia="lt-LT"/>
        </w:rPr>
        <w:t>8.4</w:t>
      </w:r>
      <w:r>
        <w:rPr>
          <w:rFonts w:eastAsia="Andale Sans UI"/>
          <w:bCs/>
          <w:color w:val="000000"/>
          <w:szCs w:val="24"/>
          <w:lang w:eastAsia="lt-LT"/>
        </w:rPr>
        <w:t xml:space="preserve">. bendrijos nario </w:t>
      </w:r>
      <w:r>
        <w:t>ar jo įgalioto asmens balsavimą elektroninio ryšio priemonėmis rezultatų kopija būtų išsiųsta bendrijos nario ar jo įgalioto asmens nurodytu el. pašto adresu.</w:t>
      </w:r>
    </w:p>
    <w:p>
      <w:pPr>
        <w:widowControl w:val="0"/>
        <w:tabs>
          <w:tab w:val="left" w:pos="851"/>
        </w:tabs>
        <w:suppressAutoHyphens/>
        <w:ind w:firstLine="567"/>
        <w:jc w:val="both"/>
        <w:rPr>
          <w:rFonts w:eastAsia="Lucida Sans Unicode"/>
          <w:color w:val="000000"/>
          <w:szCs w:val="24"/>
          <w:lang w:eastAsia="lt-LT"/>
        </w:rPr>
      </w:pPr>
      <w:r>
        <w:rPr>
          <w:rFonts w:eastAsia="Lucida Sans Unicode"/>
          <w:szCs w:val="24"/>
          <w:lang w:eastAsia="lt-LT"/>
        </w:rPr>
        <w:t>9</w:t>
      </w:r>
      <w:r>
        <w:rPr>
          <w:rFonts w:eastAsia="Lucida Sans Unicode"/>
          <w:szCs w:val="24"/>
          <w:lang w:eastAsia="lt-LT"/>
        </w:rPr>
        <w:t xml:space="preserve">. </w:t>
      </w:r>
      <w:r>
        <w:rPr>
          <w:rFonts w:eastAsia="Lucida Sans Unicode"/>
          <w:color w:val="000000"/>
          <w:szCs w:val="24"/>
          <w:lang w:eastAsia="lt-LT"/>
        </w:rPr>
        <w:t xml:space="preserve">Bendrijos narys ar jo įgaliotas asmuo užpildo biuletenį pagal jame nurodytus reikalavimus, svarstomu klausimu pažymi „pritariu“ ar „nepritariu“, nurodo užpildymo datą ir laiką, pasirašo, nurodo vardą ir pavardę arba balsuoja elektroninėmis ryšio priemonėmis ir svarstomu klausimu pažymi „pritariu“ ar „nepritariu“. Kai bendrijos narys yra juridinis asmuo, pasirašo juridinio asmens vadovas arba teisės aktų nustatyta tvarka jo įgaliotas atstovas. Kai bendrijos narys yra fizinis asmuo, jo įgaliojimas pasirašyti kitą asmenį turi būti patvirtintas notarine tvarka. Kai pasirašo įgaliotas asmuo, pridedamas įgaliojimas veikti fizinio ar juridinio asmens vardu. </w:t>
      </w:r>
    </w:p>
    <w:p>
      <w:pPr>
        <w:tabs>
          <w:tab w:val="left" w:pos="6465"/>
        </w:tabs>
        <w:ind w:firstLine="567"/>
        <w:jc w:val="both"/>
      </w:pPr>
      <w:r>
        <w:rPr>
          <w:color w:val="000000"/>
          <w:szCs w:val="24"/>
        </w:rPr>
        <w:t>10</w:t>
      </w:r>
      <w:r>
        <w:rPr>
          <w:color w:val="000000"/>
          <w:szCs w:val="24"/>
        </w:rPr>
        <w:t>. Užpildytą ir pasirašytą biuletenį bendrijos narys arba jo įgaliotas asmuo (su įgaliojimus balsuoti bendrijos nario vardu patvirtinančiais dokumentais)</w:t>
      </w:r>
      <w:r>
        <w:rPr>
          <w:b/>
          <w:color w:val="000000"/>
          <w:szCs w:val="24"/>
        </w:rPr>
        <w:t xml:space="preserve"> </w:t>
      </w:r>
      <w:r>
        <w:rPr>
          <w:color w:val="000000"/>
          <w:szCs w:val="24"/>
        </w:rPr>
        <w:t>iki balsavimo pabaigos dienos grąžina organizatoriui pranešime ir biuletenyje nurodytu būdu arba balsuoja elektroninio ryšio priemonėmis.</w:t>
      </w:r>
      <w:r>
        <w:t xml:space="preserve"> </w:t>
      </w:r>
    </w:p>
    <w:p>
      <w:pPr>
        <w:widowControl w:val="0"/>
        <w:ind w:firstLine="567"/>
        <w:jc w:val="both"/>
        <w:rPr>
          <w:color w:val="000000"/>
        </w:rPr>
      </w:pPr>
    </w:p>
    <w:p>
      <w:pPr>
        <w:widowControl w:val="0"/>
        <w:tabs>
          <w:tab w:val="left" w:pos="851"/>
        </w:tabs>
        <w:suppressAutoHyphens/>
        <w:ind w:firstLine="567"/>
        <w:jc w:val="center"/>
        <w:rPr>
          <w:rFonts w:eastAsia="Lucida Sans Unicode"/>
          <w:b/>
          <w:color w:val="000000"/>
          <w:szCs w:val="24"/>
          <w:lang w:eastAsia="lt-LT"/>
        </w:rPr>
      </w:pPr>
    </w:p>
    <w:p>
      <w:pPr>
        <w:widowControl w:val="0"/>
        <w:tabs>
          <w:tab w:val="left" w:pos="851"/>
        </w:tabs>
        <w:suppressAutoHyphens/>
        <w:ind w:firstLine="567"/>
        <w:jc w:val="center"/>
        <w:rPr>
          <w:rFonts w:eastAsia="Lucida Sans Unicode"/>
          <w:b/>
          <w:color w:val="000000"/>
          <w:szCs w:val="24"/>
          <w:lang w:eastAsia="lt-LT"/>
        </w:rPr>
      </w:pPr>
    </w:p>
    <w:p>
      <w:pPr>
        <w:widowControl w:val="0"/>
        <w:tabs>
          <w:tab w:val="left" w:pos="851"/>
        </w:tabs>
        <w:suppressAutoHyphens/>
        <w:ind w:firstLine="567"/>
        <w:jc w:val="center"/>
        <w:rPr>
          <w:color w:val="000000"/>
        </w:rPr>
      </w:pPr>
      <w:r>
        <w:rPr>
          <w:rFonts w:eastAsia="Lucida Sans Unicode"/>
          <w:b/>
          <w:color w:val="000000"/>
          <w:szCs w:val="24"/>
          <w:lang w:eastAsia="lt-LT"/>
        </w:rPr>
        <w:t>III</w:t>
      </w:r>
      <w:r>
        <w:rPr>
          <w:rFonts w:eastAsia="Lucida Sans Unicode"/>
          <w:b/>
          <w:color w:val="000000"/>
          <w:szCs w:val="24"/>
          <w:lang w:eastAsia="lt-LT"/>
        </w:rPr>
        <w:t xml:space="preserve"> SKYRIUS</w:t>
      </w:r>
    </w:p>
    <w:p>
      <w:pPr>
        <w:widowControl w:val="0"/>
        <w:ind w:firstLine="567"/>
        <w:jc w:val="center"/>
      </w:pPr>
      <w:r>
        <w:rPr>
          <w:b/>
          <w:color w:val="000000"/>
        </w:rPr>
        <w:t xml:space="preserve">KOMISIJOS SUDARYMAS </w:t>
      </w:r>
    </w:p>
    <w:p>
      <w:pPr>
        <w:widowControl w:val="0"/>
        <w:jc w:val="center"/>
      </w:pPr>
      <w:r>
        <w:rPr>
          <w:b/>
          <w:color w:val="000000"/>
        </w:rPr>
        <w:t xml:space="preserve">IR BALSAVIMO REZULTATŲ VERTINIMAS </w:t>
      </w:r>
    </w:p>
    <w:p>
      <w:pPr>
        <w:widowControl w:val="0"/>
        <w:ind w:firstLine="567"/>
        <w:jc w:val="both"/>
      </w:pPr>
    </w:p>
    <w:p>
      <w:pPr>
        <w:widowControl w:val="0"/>
        <w:ind w:firstLine="567"/>
        <w:jc w:val="both"/>
      </w:pPr>
    </w:p>
    <w:p>
      <w:pPr>
        <w:widowControl w:val="0"/>
        <w:ind w:firstLine="567"/>
        <w:jc w:val="both"/>
        <w:rPr>
          <w:color w:val="000000"/>
          <w:spacing w:val="-4"/>
          <w:szCs w:val="24"/>
        </w:rPr>
      </w:pPr>
      <w:r>
        <w:rPr>
          <w:color w:val="000000"/>
          <w:spacing w:val="-4"/>
          <w:szCs w:val="24"/>
        </w:rPr>
        <w:t>11</w:t>
      </w:r>
      <w:r>
        <w:rPr>
          <w:color w:val="000000"/>
          <w:spacing w:val="-4"/>
          <w:szCs w:val="24"/>
        </w:rPr>
        <w:t xml:space="preserve">. Balsavimo rezultatus skaičiuoja organizatoriaus sprendimu ne mažiau kaip 3 asmenų sudaryta komisija. </w:t>
      </w:r>
    </w:p>
    <w:p>
      <w:pPr>
        <w:widowControl w:val="0"/>
        <w:ind w:firstLine="567"/>
        <w:jc w:val="both"/>
        <w:rPr>
          <w:color w:val="000000"/>
        </w:rPr>
      </w:pPr>
      <w:r>
        <w:rPr>
          <w:color w:val="000000"/>
          <w:szCs w:val="24"/>
        </w:rPr>
        <w:t>12</w:t>
      </w:r>
      <w:r>
        <w:rPr>
          <w:color w:val="000000"/>
          <w:szCs w:val="24"/>
        </w:rPr>
        <w:t>. Pasibaigus balsavimui, dalyvaujant komisijai</w:t>
      </w:r>
      <w:r>
        <w:rPr>
          <w:color w:val="000000"/>
        </w:rPr>
        <w:t>,</w:t>
      </w:r>
      <w:r>
        <w:rPr>
          <w:color w:val="000000"/>
          <w:szCs w:val="24"/>
        </w:rPr>
        <w:t xml:space="preserve"> biuleteniai išimami iš balsadėžės, paštu gauti vokai su biuleteniais atplėšiami, išspausdinami elektroniniu paštu gauti biuleteniai ir elektroninio ryšio priemonėmis vykdyto balsavimo rezultatai su metaduomenimis (automatiniu būdu sugeneruota balsavimo elektroninėmis ryšio priemonėmis data ir laikas, balsavusio asmens vardas, pavardė ir atpažinties duomenys, pridedamų dokumentų skaičius ir pavadinimai, jeigu balsavo įgaliotas asmuo.</w:t>
      </w:r>
      <w:r>
        <w:t xml:space="preserve"> </w:t>
      </w:r>
    </w:p>
    <w:p>
      <w:pPr>
        <w:widowControl w:val="0"/>
        <w:ind w:firstLine="567"/>
        <w:jc w:val="both"/>
        <w:rPr>
          <w:color w:val="000000"/>
          <w:szCs w:val="24"/>
        </w:rPr>
      </w:pPr>
      <w:r>
        <w:rPr>
          <w:color w:val="000000"/>
          <w:szCs w:val="24"/>
        </w:rPr>
        <w:t>13</w:t>
      </w:r>
      <w:r>
        <w:rPr>
          <w:color w:val="000000"/>
          <w:szCs w:val="24"/>
        </w:rPr>
        <w:t xml:space="preserve">. Komisija, nustatydama, ar balsavimas įvyko (ar sprendimui priimti balsavo pakankamas bendrijos narių skaičius), skaičiuoja kiek bendrijos narių </w:t>
      </w:r>
      <w:r>
        <w:rPr>
          <w:color w:val="000000"/>
        </w:rPr>
        <w:t xml:space="preserve">ar jų įgaliotų asmenų grąžino galiojančius biuletenius ir balsavo elektroninio ryšio priemonėmis. </w:t>
      </w:r>
    </w:p>
    <w:p>
      <w:pPr>
        <w:widowControl w:val="0"/>
        <w:ind w:firstLine="567"/>
        <w:jc w:val="both"/>
        <w:rPr>
          <w:color w:val="000000"/>
        </w:rPr>
      </w:pPr>
      <w:r>
        <w:rPr>
          <w:color w:val="000000"/>
          <w:szCs w:val="24"/>
        </w:rPr>
        <w:t>14</w:t>
      </w:r>
      <w:r>
        <w:rPr>
          <w:color w:val="000000"/>
          <w:szCs w:val="24"/>
        </w:rPr>
        <w:t>. J</w:t>
      </w:r>
      <w:r>
        <w:rPr>
          <w:color w:val="000000"/>
        </w:rPr>
        <w:t xml:space="preserve">eigu nėra balsavimo elektroninio ryšio priemonėmis metaduomenų, laikoma, kad </w:t>
      </w:r>
      <w:r>
        <w:rPr>
          <w:color w:val="000000"/>
          <w:szCs w:val="24"/>
        </w:rPr>
        <w:t xml:space="preserve">bendrijos narys </w:t>
      </w:r>
      <w:r>
        <w:rPr>
          <w:color w:val="000000"/>
        </w:rPr>
        <w:t xml:space="preserve">ar jo įgaliotas asmuo nebalsavo elektroninio ryšio priemonėmis. </w:t>
      </w:r>
    </w:p>
    <w:p>
      <w:pPr>
        <w:widowControl w:val="0"/>
        <w:ind w:firstLine="567"/>
        <w:jc w:val="both"/>
      </w:pPr>
      <w:r>
        <w:rPr>
          <w:color w:val="000000"/>
          <w:szCs w:val="24"/>
        </w:rPr>
        <w:t>15</w:t>
      </w:r>
      <w:r>
        <w:rPr>
          <w:color w:val="000000"/>
          <w:szCs w:val="24"/>
        </w:rPr>
        <w:t>. Biuletenis laikomas negaliojančiu, jei jis:</w:t>
      </w:r>
      <w:r>
        <w:t xml:space="preserve"> </w:t>
      </w:r>
    </w:p>
    <w:p>
      <w:pPr>
        <w:widowControl w:val="0"/>
        <w:ind w:firstLine="567"/>
        <w:jc w:val="both"/>
      </w:pPr>
      <w:r>
        <w:rPr>
          <w:color w:val="000000"/>
        </w:rPr>
        <w:t>15.1</w:t>
      </w:r>
      <w:r>
        <w:rPr>
          <w:color w:val="000000"/>
        </w:rPr>
        <w:t>. nepasirašytas bendrijos nario ar jo įgalioto asmens;</w:t>
      </w:r>
    </w:p>
    <w:p>
      <w:pPr>
        <w:widowControl w:val="0"/>
        <w:ind w:firstLine="567"/>
        <w:jc w:val="both"/>
        <w:rPr>
          <w:color w:val="000000"/>
        </w:rPr>
      </w:pPr>
      <w:r>
        <w:rPr>
          <w:color w:val="000000"/>
        </w:rPr>
        <w:t>15.2</w:t>
      </w:r>
      <w:r>
        <w:rPr>
          <w:color w:val="000000"/>
        </w:rPr>
        <w:t>. pasirašytas neturint įgaliojimo;</w:t>
      </w:r>
    </w:p>
    <w:p>
      <w:pPr>
        <w:widowControl w:val="0"/>
        <w:ind w:firstLine="567"/>
        <w:jc w:val="both"/>
      </w:pPr>
      <w:r>
        <w:t>15.3</w:t>
      </w:r>
      <w:r>
        <w:t xml:space="preserve">. </w:t>
      </w:r>
      <w:r>
        <w:rPr>
          <w:rFonts w:eastAsia="Lucida Sans Unicode"/>
          <w:szCs w:val="24"/>
          <w:lang w:eastAsia="lt-LT"/>
        </w:rPr>
        <w:t>grąžintas ne iš bendrijos nario raštu nurodyto el. pašto.</w:t>
      </w:r>
    </w:p>
    <w:p>
      <w:pPr>
        <w:widowControl w:val="0"/>
        <w:ind w:firstLine="567"/>
        <w:jc w:val="both"/>
      </w:pPr>
      <w:r>
        <w:t>16</w:t>
      </w:r>
      <w:r>
        <w:t xml:space="preserve">. </w:t>
      </w:r>
      <w:r>
        <w:rPr>
          <w:color w:val="000000"/>
        </w:rPr>
        <w:t xml:space="preserve">Balsavimas laikomas neįvykusiu, jeigu galiojančius biuletenius iki balsavimo pabaigos grąžino ir elektroninio ryšio priemonėmis </w:t>
      </w:r>
      <w:r>
        <w:t xml:space="preserve">balsavo </w:t>
      </w:r>
      <w:r>
        <w:rPr>
          <w:color w:val="000000"/>
        </w:rPr>
        <w:t xml:space="preserve">mažiau nei 1/2 bendrijos narių. Pakartotinis balsavimas tuo pačiu klausimu gali būti organizuojamas ne anksčiau kaip po 2 savaičių nuo neįvykusio balsavimo dienos ir laikomas įvykusiu, kai grąžintų galiojančių biuletenių skaičius yra didesnis už 1/4 visų išduotų biuletenių. </w:t>
      </w:r>
    </w:p>
    <w:p>
      <w:pPr>
        <w:widowControl w:val="0"/>
        <w:ind w:firstLine="567"/>
        <w:jc w:val="both"/>
      </w:pPr>
      <w:r>
        <w:t>17</w:t>
      </w:r>
      <w:r>
        <w:t xml:space="preserve">. </w:t>
      </w:r>
      <w:r>
        <w:rPr>
          <w:color w:val="000000"/>
        </w:rPr>
        <w:t>Balsavimo rezultatai įforminami ne vėliau kaip per 5 darbo dienas nuo balsavimo dienos protokolu, parengtu pagal aprašo 2 priedą. Protokole turi būti nurodyta komisijos posėdžio data, sprendžiamas klausimas, įteiktų ir grąžintų galiojančių, ir negaliojančių biuletenių skaičius, balsavusių elektroninėmis ryšio priemonėmis skaičius, balsavimo rezultatai, ar sprendimas priimtas, koks sprendimas – jei jis priimtas.</w:t>
      </w:r>
      <w:r>
        <w:rPr>
          <w:color w:val="FF0000"/>
        </w:rPr>
        <w:t xml:space="preserve"> </w:t>
      </w:r>
      <w:r>
        <w:rPr>
          <w:color w:val="000000"/>
        </w:rPr>
        <w:t xml:space="preserve">Protokolą pasirašo komisijos pirmininkas ir komisijos nariai, protokolas registruojamas. Biuleteniai, balsavimų elektroninėmis ryšio priemonėmis rezultatai, jų metaduomenys ir protokolas saugomi saugomi ne trumpiau kaip 10 metų nuo protokolo pasirašymo dienos, pasibaigus saugojimo terminui, sunaikinami teisės aktuose nustatyta tvarka. </w:t>
      </w:r>
    </w:p>
    <w:p>
      <w:pPr>
        <w:widowControl w:val="0"/>
        <w:ind w:firstLine="567"/>
        <w:jc w:val="both"/>
      </w:pPr>
      <w:r>
        <w:t>18</w:t>
      </w:r>
      <w:r>
        <w:t xml:space="preserve">. </w:t>
      </w:r>
      <w:r>
        <w:rPr>
          <w:color w:val="000000"/>
        </w:rPr>
        <w:t xml:space="preserve">Kai balsavimas organizuojamas dėl atskirų bendrojo naudojimo objektų, kurie pagal bendrijos sudarytą bendrojo naudojimo objektų aprašą yra ar gali būti naudojami tenkinti ne visų daugiabučio namo (daugiabučių namų) ar kitos paskirties pastato (pastatų) savininkų, o tik jų dalies poreikius, biuleteniai įteikiami tiems bendrijos nariams, kurie yra tos dalies butų ir kitų patalpų (pastatų) savininkai, ir šie bendrijos nariai priima sprendimą. </w:t>
      </w:r>
    </w:p>
    <w:p>
      <w:pPr>
        <w:widowControl w:val="0"/>
        <w:suppressAutoHyphens/>
        <w:ind w:firstLine="567"/>
        <w:jc w:val="center"/>
        <w:rPr>
          <w:b/>
          <w:color w:val="000000"/>
        </w:rPr>
      </w:pP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xml:space="preserve"> SKYRIUS</w:t>
      </w:r>
    </w:p>
    <w:p>
      <w:pPr>
        <w:keepLines/>
        <w:widowControl w:val="0"/>
        <w:suppressAutoHyphens/>
        <w:jc w:val="center"/>
        <w:rPr>
          <w:b/>
          <w:bCs/>
          <w:caps/>
          <w:color w:val="000000"/>
        </w:rPr>
      </w:pPr>
      <w:r>
        <w:rPr>
          <w:b/>
          <w:bCs/>
          <w:caps/>
          <w:color w:val="000000"/>
        </w:rPr>
        <w:t>BAIGIAMOSIOS NUOSTATOS</w:t>
      </w:r>
    </w:p>
    <w:p>
      <w:pPr>
        <w:keepLines/>
        <w:widowControl w:val="0"/>
        <w:suppressAutoHyphens/>
        <w:jc w:val="center"/>
        <w:rPr>
          <w:b/>
          <w:bCs/>
          <w:caps/>
          <w:strike/>
          <w:color w:val="000000"/>
        </w:rPr>
      </w:pPr>
    </w:p>
    <w:p>
      <w:pPr>
        <w:widowControl w:val="0"/>
        <w:suppressAutoHyphens/>
        <w:ind w:firstLine="567"/>
        <w:jc w:val="both"/>
        <w:rPr>
          <w:color w:val="000000"/>
        </w:rPr>
      </w:pPr>
      <w:r>
        <w:rPr>
          <w:color w:val="000000"/>
        </w:rPr>
        <w:t>19</w:t>
      </w:r>
      <w:r>
        <w:rPr>
          <w:color w:val="000000"/>
        </w:rPr>
        <w:t>. Su balsavimu susiję ginčai nagrinėjami Civilinio proceso kodekse nustatyta tvarka.</w:t>
      </w:r>
    </w:p>
    <w:p>
      <w:pPr>
        <w:widowControl w:val="0"/>
        <w:suppressAutoHyphens/>
        <w:ind w:firstLine="567"/>
        <w:jc w:val="center"/>
        <w:rPr>
          <w:color w:val="000000"/>
        </w:rPr>
        <w:sectPr>
          <w:headerReference w:type="default" r:id="rId13"/>
          <w:headerReference w:type="first" r:id="rId14"/>
          <w:pgSz w:w="11906" w:h="16838"/>
          <w:pgMar w:top="1100" w:right="567" w:bottom="851" w:left="1701" w:header="708" w:footer="708" w:gutter="0"/>
          <w:pgNumType w:start="1"/>
          <w:cols w:space="708"/>
          <w:titlePg/>
          <w:docGrid w:linePitch="360"/>
        </w:sectPr>
      </w:pPr>
      <w:r>
        <w:rPr>
          <w:color w:val="000000"/>
        </w:rPr>
        <w:t>_____________</w:t>
      </w:r>
    </w:p>
    <w:p>
      <w:pPr>
        <w:tabs>
          <w:tab w:val="center" w:pos="4819"/>
          <w:tab w:val="right" w:pos="9638"/>
        </w:tabs>
      </w:pPr>
    </w:p>
    <w:p>
      <w:pPr>
        <w:pageBreakBefore/>
        <w:ind w:left="5245" w:firstLine="142"/>
      </w:pPr>
      <w:r>
        <w:t xml:space="preserve">Daugiabučių gyvenamųjų namų ar kitos </w:t>
      </w:r>
    </w:p>
    <w:p>
      <w:pPr>
        <w:ind w:left="5245" w:firstLine="142"/>
      </w:pPr>
      <w:r>
        <w:t xml:space="preserve">paskirties pastatų savininkų bendrijos narių </w:t>
      </w:r>
    </w:p>
    <w:p>
      <w:pPr>
        <w:ind w:left="5245" w:firstLine="142"/>
      </w:pPr>
      <w:r>
        <w:t xml:space="preserve">balsavimo raštu dėl priimamų sprendimų </w:t>
      </w:r>
    </w:p>
    <w:p>
      <w:pPr>
        <w:ind w:left="5245" w:firstLine="142"/>
      </w:pPr>
      <w:r>
        <w:t>tvarkos aprašo</w:t>
      </w:r>
    </w:p>
    <w:p>
      <w:pPr>
        <w:ind w:left="5245" w:firstLine="142"/>
      </w:pPr>
      <w:r>
        <w:t>1</w:t>
      </w:r>
      <w:r>
        <w:t xml:space="preserve"> priedas</w:t>
      </w:r>
    </w:p>
    <w:p>
      <w:pPr>
        <w:ind w:firstLine="4860"/>
      </w:pPr>
    </w:p>
    <w:p>
      <w:pPr>
        <w:jc w:val="center"/>
      </w:pPr>
      <w:r>
        <w:rPr>
          <w:b/>
        </w:rPr>
        <w:t>(Daugiabučių gyvenamųjų namų ar kitos paskirties pastatų savininkų bendrijos narių balsavimo raštu biuletenio forma)</w:t>
      </w:r>
    </w:p>
    <w:p>
      <w:pPr>
        <w:jc w:val="center"/>
        <w:rPr>
          <w:b/>
          <w:sz w:val="16"/>
          <w:szCs w:val="16"/>
        </w:rPr>
      </w:pPr>
    </w:p>
    <w:p>
      <w:pPr>
        <w:jc w:val="center"/>
        <w:rPr>
          <w:b/>
        </w:rPr>
      </w:pPr>
      <w:r>
        <w:rPr>
          <w:b/>
        </w:rPr>
        <w:t>BENDRIJOS NARIŲ BALSAVIMO RAŠTU BIULETENIS</w:t>
      </w:r>
    </w:p>
    <w:p>
      <w:pPr>
        <w:rPr>
          <w:sz w:val="22"/>
          <w:szCs w:val="22"/>
        </w:rPr>
      </w:pPr>
      <w:r>
        <w:rPr>
          <w:sz w:val="22"/>
          <w:szCs w:val="22"/>
        </w:rPr>
        <w:t>1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tc>
          <w:tcPr>
            <w:tcW w:w="9854" w:type="dxa"/>
          </w:tcPr>
          <w:p>
            <w:pPr>
              <w:tabs>
                <w:tab w:val="right" w:leader="dot" w:pos="9072"/>
              </w:tabs>
              <w:rPr>
                <w:i/>
                <w:sz w:val="20"/>
              </w:rPr>
            </w:pPr>
            <w:r>
              <w:rPr>
                <w:i/>
                <w:sz w:val="20"/>
              </w:rPr>
              <w:t>Pildo balsavimo organizatorius</w:t>
            </w:r>
          </w:p>
          <w:p>
            <w:pPr>
              <w:tabs>
                <w:tab w:val="right" w:leader="dot" w:pos="9639"/>
              </w:tabs>
            </w:pPr>
            <w:r>
              <w:t xml:space="preserve">1. Balsavimo organizatorius </w:t>
              <w:tab/>
            </w:r>
          </w:p>
          <w:p>
            <w:pPr>
              <w:tabs>
                <w:tab w:val="right" w:leader="dot" w:pos="9639"/>
              </w:tabs>
              <w:ind w:left="142"/>
              <w:jc w:val="both"/>
              <w:rPr>
                <w:sz w:val="20"/>
              </w:rPr>
            </w:pPr>
            <w:r>
              <w:rPr>
                <w:sz w:val="20"/>
              </w:rPr>
              <w:t>(vardas ir pavardė/ juridinio asmens pavadinimas ir teisinė forma, adresas korespondencijai siųsti, telefono numeris, el. pašto adresas, interneto svetainė (jeigu yra), asmuo, atsakingas už balsavimo organizavimą)</w:t>
            </w:r>
          </w:p>
          <w:p>
            <w:pPr>
              <w:tabs>
                <w:tab w:val="right" w:leader="dot" w:pos="9639"/>
              </w:tabs>
            </w:pPr>
            <w:r>
              <w:t xml:space="preserve">2. Balsavimo pradžios data: 20___ ; </w:t>
            </w:r>
          </w:p>
          <w:p>
            <w:pPr>
              <w:tabs>
                <w:tab w:val="right" w:leader="dot" w:pos="9639"/>
              </w:tabs>
            </w:pPr>
            <w:r>
              <w:t>3. Balsavimo pabaigos data: 20___ .</w:t>
            </w:r>
          </w:p>
          <w:p>
            <w:pPr>
              <w:tabs>
                <w:tab w:val="right" w:leader="dot" w:pos="9639"/>
              </w:tabs>
            </w:pPr>
            <w:r>
              <w:t>4. Svarstomas klausimas:</w:t>
            </w:r>
          </w:p>
          <w:p>
            <w:pPr>
              <w:tabs>
                <w:tab w:val="right" w:leader="dot" w:pos="9639"/>
              </w:tabs>
            </w:pPr>
            <w:r>
              <w:t>4.1.</w:t>
              <w:tab/>
            </w:r>
          </w:p>
          <w:p>
            <w:pPr>
              <w:tabs>
                <w:tab w:val="right" w:leader="dot" w:pos="9639"/>
              </w:tabs>
            </w:pPr>
            <w:r>
              <w:t xml:space="preserve">4.2. </w:t>
              <w:tab/>
            </w:r>
          </w:p>
          <w:p>
            <w:pPr>
              <w:tabs>
                <w:tab w:val="right" w:leader="dot" w:pos="9639"/>
              </w:tabs>
            </w:pPr>
            <w:r>
              <w:t>5. Papildoma informacija, duomenys, pagrindžiantys siūlomą sprendimą ir laukiamus rezultatus arba nurodoma, kur galima su ja susipažinti: ..............................................................................................................................................................</w:t>
            </w:r>
          </w:p>
          <w:p>
            <w:pPr>
              <w:tabs>
                <w:tab w:val="right" w:leader="dot" w:pos="9639"/>
              </w:tabs>
            </w:pPr>
            <w:r>
              <w:t>6. Biuletenio grąžinimo organizatoriui būdai:</w:t>
            </w:r>
          </w:p>
          <w:p>
            <w:pPr>
              <w:tabs>
                <w:tab w:val="right" w:leader="dot" w:pos="9639"/>
              </w:tabs>
              <w:rPr>
                <w:color w:val="000000"/>
              </w:rPr>
            </w:pPr>
            <w:r>
              <w:rPr>
                <w:color w:val="000000"/>
              </w:rPr>
              <w:t>6.1. balsadėžės vieta užpildytam biuleteniui grąžinti: ..........................................................................;</w:t>
            </w:r>
          </w:p>
          <w:p>
            <w:pPr>
              <w:tabs>
                <w:tab w:val="right" w:leader="dot" w:pos="9639"/>
              </w:tabs>
              <w:rPr>
                <w:color w:val="000000"/>
              </w:rPr>
            </w:pPr>
            <w:r>
              <w:rPr>
                <w:color w:val="000000"/>
              </w:rPr>
              <w:t>6.2. elektroninio pašto adresas, kuriuo galima išsiųsti nuskenuotą ar nufotografuotą užpildytą biuletenį: ...............................................................................................................................................;</w:t>
            </w:r>
          </w:p>
          <w:p>
            <w:pPr>
              <w:tabs>
                <w:tab w:val="right" w:leader="dot" w:pos="9639"/>
              </w:tabs>
              <w:rPr>
                <w:color w:val="000000"/>
              </w:rPr>
            </w:pPr>
            <w:r>
              <w:rPr>
                <w:color w:val="000000"/>
              </w:rPr>
              <w:t xml:space="preserve">6.3. adresas, kuriuo galima išsiųsti užpildytą biuletenį paštu: .............................................................; 6.4. </w:t>
            </w:r>
            <w:r>
              <w:t xml:space="preserve">balsavimo elektroninio ryšio priemonėmis </w:t>
            </w:r>
            <w:r>
              <w:rPr>
                <w:color w:val="000000"/>
              </w:rPr>
              <w:t>procedūra, jeigu organizatorius yra sudaręs galimybę balsuoti ir elektroninio ryšio priemonėmis: ......................................................... ................................................................................................................................................................</w:t>
            </w:r>
          </w:p>
        </w:tc>
      </w:tr>
    </w:tbl>
    <w:p>
      <w:pPr>
        <w:tabs>
          <w:tab w:val="right" w:leader="dot" w:pos="9072"/>
        </w:tabs>
      </w:pPr>
    </w:p>
    <w:p>
      <w:pPr>
        <w:tabs>
          <w:tab w:val="right" w:leader="dot" w:pos="9072"/>
        </w:tabs>
        <w:rPr>
          <w:sz w:val="22"/>
          <w:szCs w:val="22"/>
        </w:rPr>
      </w:pPr>
      <w:r>
        <w:rPr>
          <w:sz w:val="22"/>
          <w:szCs w:val="22"/>
        </w:rPr>
        <w:t>2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tc>
          <w:tcPr>
            <w:tcW w:w="9854" w:type="dxa"/>
          </w:tcPr>
          <w:p>
            <w:pPr>
              <w:tabs>
                <w:tab w:val="right" w:leader="dot" w:pos="9639"/>
              </w:tabs>
              <w:jc w:val="both"/>
              <w:rPr>
                <w:i/>
                <w:sz w:val="20"/>
              </w:rPr>
            </w:pPr>
            <w:r>
              <w:rPr>
                <w:i/>
                <w:sz w:val="20"/>
              </w:rPr>
              <w:t xml:space="preserve">Pildo bendrijos narys ar jo įgaliotas asmuo </w:t>
            </w:r>
          </w:p>
          <w:p>
            <w:pPr>
              <w:tabs>
                <w:tab w:val="right" w:leader="dot" w:pos="9072"/>
              </w:tabs>
              <w:jc w:val="both"/>
            </w:pPr>
            <w:r>
              <w:t>1. Gyvenamojo namo ar kitos paskirties pastato adresas</w:t>
              <w:tab/>
            </w:r>
          </w:p>
          <w:p>
            <w:pPr>
              <w:tabs>
                <w:tab w:val="right" w:leader="dot" w:pos="9072"/>
              </w:tabs>
              <w:jc w:val="both"/>
            </w:pPr>
            <w:r>
              <w:t>...</w:t>
              <w:tab/>
            </w:r>
          </w:p>
          <w:p>
            <w:pPr>
              <w:tabs>
                <w:tab w:val="right" w:leader="dot" w:pos="9072"/>
                <w:tab w:val="left" w:pos="9496"/>
              </w:tabs>
              <w:jc w:val="both"/>
            </w:pPr>
            <w:r>
              <w:t>2. Bendrijos nario vardas, pavardė, juridinio asmens pavadinimas</w:t>
              <w:tab/>
            </w:r>
          </w:p>
          <w:p>
            <w:pPr>
              <w:tabs>
                <w:tab w:val="right" w:leader="dot" w:pos="9072"/>
              </w:tabs>
              <w:jc w:val="both"/>
            </w:pPr>
            <w:r>
              <w:t>...</w:t>
              <w:tab/>
            </w:r>
          </w:p>
          <w:p>
            <w:pPr>
              <w:tabs>
                <w:tab w:val="right" w:leader="dot" w:pos="9072"/>
              </w:tabs>
              <w:jc w:val="both"/>
            </w:pPr>
            <w:r>
              <w:t>3. Bendrijos nariui nuosavybės teise priklausančio buto, kitų patalpų ar kitos paskirties pastato (pastatų) indentifikavimo kodas (kodai)</w:t>
              <w:tab/>
            </w:r>
          </w:p>
          <w:p>
            <w:pPr>
              <w:tabs>
                <w:tab w:val="right" w:leader="dot" w:pos="9072"/>
              </w:tabs>
              <w:jc w:val="both"/>
            </w:pPr>
            <w:r>
              <w:t>...</w:t>
              <w:tab/>
            </w:r>
          </w:p>
          <w:p>
            <w:pPr>
              <w:tabs>
                <w:tab w:val="right" w:leader="dot" w:pos="9639"/>
              </w:tabs>
            </w:pPr>
            <w:r>
              <w:t>3. Balsavimas: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4886"/>
              <w:gridCol w:w="4097"/>
              <w:gridCol w:w="16"/>
            </w:tblGrid>
            <w:tr>
              <w:tc>
                <w:tcPr>
                  <w:tcW w:w="635" w:type="dxa"/>
                  <w:vAlign w:val="center"/>
                </w:tcPr>
                <w:p>
                  <w:pPr>
                    <w:tabs>
                      <w:tab w:val="right" w:leader="dot" w:pos="9072"/>
                    </w:tabs>
                    <w:jc w:val="right"/>
                  </w:pPr>
                  <w:r>
                    <w:t>Eil. Nr.</w:t>
                  </w:r>
                </w:p>
              </w:tc>
              <w:tc>
                <w:tcPr>
                  <w:tcW w:w="4889" w:type="dxa"/>
                  <w:vAlign w:val="center"/>
                </w:tcPr>
                <w:p>
                  <w:pPr>
                    <w:tabs>
                      <w:tab w:val="right" w:leader="dot" w:pos="9072"/>
                    </w:tabs>
                    <w:jc w:val="center"/>
                  </w:pPr>
                  <w:r>
                    <w:t xml:space="preserve">Siūlomas sprendimas </w:t>
                  </w:r>
                  <w:r>
                    <w:rPr>
                      <w:i/>
                      <w:sz w:val="20"/>
                    </w:rPr>
                    <w:t>(pildo balsavimo organizatorius)</w:t>
                  </w:r>
                </w:p>
                <w:p>
                  <w:pPr>
                    <w:tabs>
                      <w:tab w:val="right" w:leader="dot" w:pos="9072"/>
                    </w:tabs>
                    <w:jc w:val="center"/>
                    <w:rPr>
                      <w:sz w:val="20"/>
                    </w:rPr>
                  </w:pPr>
                  <w:r>
                    <w:rPr>
                      <w:sz w:val="20"/>
                    </w:rPr>
                    <w:t>(pateikiamas aiškus ir konkretus sprendimas)</w:t>
                  </w:r>
                </w:p>
              </w:tc>
              <w:tc>
                <w:tcPr>
                  <w:tcW w:w="4110" w:type="dxa"/>
                  <w:gridSpan w:val="2"/>
                  <w:vAlign w:val="center"/>
                </w:tcPr>
                <w:p>
                  <w:pPr>
                    <w:tabs>
                      <w:tab w:val="right" w:leader="dot" w:pos="9072"/>
                    </w:tabs>
                    <w:jc w:val="center"/>
                  </w:pPr>
                  <w:r>
                    <w:t xml:space="preserve">Balsuojama  įrašant „pritariu“ arba „nepritariu“ </w:t>
                  </w:r>
                </w:p>
                <w:p>
                  <w:pPr>
                    <w:tabs>
                      <w:tab w:val="right" w:leader="dot" w:pos="9072"/>
                    </w:tabs>
                    <w:jc w:val="center"/>
                  </w:pPr>
                  <w:r>
                    <w:rPr>
                      <w:i/>
                      <w:sz w:val="20"/>
                    </w:rPr>
                    <w:t>(pildo bendrijos narys ar jo įgaliotas asmuo)</w:t>
                  </w:r>
                </w:p>
              </w:tc>
            </w:tr>
            <w:tr>
              <w:tc>
                <w:tcPr>
                  <w:tcW w:w="635" w:type="dxa"/>
                  <w:vAlign w:val="center"/>
                </w:tcPr>
                <w:p>
                  <w:pPr>
                    <w:tabs>
                      <w:tab w:val="right" w:leader="dot" w:pos="9072"/>
                    </w:tabs>
                    <w:jc w:val="center"/>
                  </w:pPr>
                  <w:r>
                    <w:t>1.</w:t>
                  </w:r>
                </w:p>
              </w:tc>
              <w:tc>
                <w:tcPr>
                  <w:tcW w:w="4889" w:type="dxa"/>
                </w:tcPr>
                <w:p>
                  <w:pPr>
                    <w:tabs>
                      <w:tab w:val="right" w:leader="dot" w:pos="9072"/>
                    </w:tabs>
                  </w:pPr>
                </w:p>
              </w:tc>
              <w:tc>
                <w:tcPr>
                  <w:tcW w:w="4110" w:type="dxa"/>
                  <w:gridSpan w:val="2"/>
                </w:tcPr>
                <w:p>
                  <w:pPr>
                    <w:tabs>
                      <w:tab w:val="right" w:leader="dot" w:pos="9072"/>
                    </w:tabs>
                  </w:pPr>
                </w:p>
              </w:tc>
            </w:tr>
            <w:tr>
              <w:tc>
                <w:tcPr>
                  <w:tcW w:w="635" w:type="dxa"/>
                  <w:vAlign w:val="center"/>
                </w:tcPr>
                <w:p>
                  <w:pPr>
                    <w:tabs>
                      <w:tab w:val="right" w:leader="dot" w:pos="9072"/>
                    </w:tabs>
                    <w:jc w:val="center"/>
                  </w:pPr>
                  <w:r>
                    <w:t>2.</w:t>
                  </w:r>
                </w:p>
              </w:tc>
              <w:tc>
                <w:tcPr>
                  <w:tcW w:w="4889" w:type="dxa"/>
                </w:tcPr>
                <w:p>
                  <w:pPr>
                    <w:tabs>
                      <w:tab w:val="right" w:leader="dot" w:pos="9072"/>
                    </w:tabs>
                  </w:pPr>
                </w:p>
              </w:tc>
              <w:tc>
                <w:tcPr>
                  <w:tcW w:w="4110" w:type="dxa"/>
                  <w:gridSpan w:val="2"/>
                </w:tcPr>
                <w:p>
                  <w:pPr>
                    <w:tabs>
                      <w:tab w:val="right" w:leader="dot" w:pos="9072"/>
                    </w:tabs>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6" w:type="dxa"/>
              </w:trPr>
              <w:tc>
                <w:tcPr>
                  <w:tcW w:w="9623" w:type="dxa"/>
                  <w:gridSpan w:val="3"/>
                </w:tcPr>
                <w:p>
                  <w:pPr>
                    <w:ind w:left="-113" w:right="-119"/>
                    <w:rPr>
                      <w:color w:val="000000"/>
                      <w:szCs w:val="24"/>
                    </w:rPr>
                  </w:pPr>
                  <w:r>
                    <w:t xml:space="preserve">PRIDEDAMA. </w:t>
                  </w:r>
                  <w:r>
                    <w:rPr>
                      <w:color w:val="000000"/>
                      <w:szCs w:val="24"/>
                    </w:rPr>
                    <w:t>Įgaliojimus balsuoti bendrijos nario vardu patvirtinantys dokumentai TAIP / NE.</w:t>
                  </w:r>
                </w:p>
                <w:p>
                  <w:pPr>
                    <w:tabs>
                      <w:tab w:val="right" w:leader="dot" w:pos="9072"/>
                    </w:tabs>
                    <w:ind w:left="-108" w:firstLine="8056"/>
                    <w:jc w:val="both"/>
                  </w:pPr>
                  <w:r>
                    <w:rPr>
                      <w:color w:val="000000"/>
                      <w:sz w:val="20"/>
                    </w:rPr>
                    <w:t>(nereikalingą išbraukti)</w:t>
                  </w:r>
                </w:p>
                <w:p>
                  <w:pPr>
                    <w:tabs>
                      <w:tab w:val="right" w:leader="dot" w:pos="9072"/>
                    </w:tabs>
                    <w:ind w:left="-108"/>
                    <w:jc w:val="both"/>
                  </w:pPr>
                </w:p>
                <w:p>
                  <w:pPr>
                    <w:tabs>
                      <w:tab w:val="right" w:leader="dot" w:pos="9072"/>
                    </w:tabs>
                    <w:ind w:left="-108"/>
                    <w:jc w:val="both"/>
                  </w:pPr>
                  <w:r>
                    <w:t>Bendrijos nario ar jo įgalioto asmens ...........................................................................</w:t>
                  </w:r>
                </w:p>
                <w:p>
                  <w:pPr>
                    <w:tabs>
                      <w:tab w:val="right" w:leader="dot" w:pos="9639"/>
                    </w:tabs>
                    <w:ind w:left="2760" w:firstLine="930"/>
                    <w:jc w:val="both"/>
                    <w:rPr>
                      <w:sz w:val="20"/>
                    </w:rPr>
                  </w:pPr>
                  <w:r>
                    <w:rPr>
                      <w:sz w:val="20"/>
                    </w:rPr>
                    <w:t>(parašas, vardas, pavardė, biuletenio užpildymo data ir laikas)</w:t>
                  </w:r>
                </w:p>
              </w:tc>
            </w:tr>
          </w:tbl>
          <w:p>
            <w:pPr>
              <w:tabs>
                <w:tab w:val="left" w:pos="5103"/>
                <w:tab w:val="right" w:leader="dot" w:pos="6379"/>
              </w:tabs>
              <w:ind w:right="5102"/>
              <w:jc w:val="both"/>
            </w:pPr>
          </w:p>
        </w:tc>
      </w:tr>
    </w:tbl>
    <w:p>
      <w:pPr>
        <w:rPr>
          <w:color w:val="000000"/>
          <w:sz w:val="20"/>
        </w:rPr>
      </w:pPr>
    </w:p>
    <w:p>
      <w:pPr>
        <w:jc w:val="center"/>
        <w:sectPr>
          <w:pgSz w:w="11906" w:h="16838"/>
          <w:pgMar w:top="1100" w:right="567" w:bottom="851" w:left="1701" w:header="708" w:footer="708" w:gutter="0"/>
          <w:pgNumType w:start="1"/>
          <w:cols w:space="708"/>
          <w:titlePg/>
          <w:docGrid w:linePitch="360"/>
        </w:sectPr>
      </w:pPr>
      <w:r>
        <w:t>_________________</w:t>
      </w:r>
    </w:p>
    <w:p>
      <w:pPr>
        <w:tabs>
          <w:tab w:val="center" w:pos="4819"/>
          <w:tab w:val="right" w:pos="9638"/>
        </w:tabs>
      </w:pPr>
    </w:p>
    <w:p>
      <w:pPr>
        <w:pageBreakBefore/>
        <w:ind w:left="4535" w:firstLine="852"/>
      </w:pPr>
      <w:r>
        <w:t xml:space="preserve">Daugiabučių gyvenamųjų namų ar kitos </w:t>
      </w:r>
    </w:p>
    <w:p>
      <w:pPr>
        <w:ind w:left="4535" w:firstLine="852"/>
      </w:pPr>
      <w:r>
        <w:t xml:space="preserve">paskirties pastatų savininkų bendrijos narių </w:t>
      </w:r>
    </w:p>
    <w:p>
      <w:pPr>
        <w:ind w:left="4535" w:firstLine="852"/>
      </w:pPr>
      <w:r>
        <w:t xml:space="preserve">balsavimo raštu dėl priimamų sprendimų </w:t>
      </w:r>
    </w:p>
    <w:p>
      <w:pPr>
        <w:ind w:left="4535" w:firstLine="852"/>
      </w:pPr>
      <w:r>
        <w:t>tvarkos aprašo</w:t>
      </w:r>
    </w:p>
    <w:p>
      <w:pPr>
        <w:ind w:left="4535" w:firstLine="852"/>
      </w:pPr>
      <w:r>
        <w:t>2</w:t>
      </w:r>
      <w:r>
        <w:t xml:space="preserve"> priedas</w:t>
      </w:r>
    </w:p>
    <w:p>
      <w:pPr>
        <w:jc w:val="center"/>
      </w:pPr>
    </w:p>
    <w:p>
      <w:pPr>
        <w:jc w:val="center"/>
      </w:pPr>
      <w:r>
        <w:rPr>
          <w:b/>
        </w:rPr>
        <w:t>(Daugiabučių gyvenamųjų namų ar kitos paskirties pastatų savininkų bendrijos narių balsavimo raštu balsų skaičiavimo komisijos protokolo pavyzdinė forma)</w:t>
      </w:r>
    </w:p>
    <w:p>
      <w:pPr>
        <w:jc w:val="center"/>
        <w:rPr>
          <w:b/>
        </w:rPr>
      </w:pPr>
    </w:p>
    <w:p>
      <w:pPr>
        <w:tabs>
          <w:tab w:val="right" w:leader="dot" w:pos="9639"/>
        </w:tabs>
        <w:jc w:val="center"/>
      </w:pPr>
      <w:r>
        <w:t>___________________________________________________________________________</w:t>
      </w:r>
    </w:p>
    <w:p>
      <w:pPr>
        <w:tabs>
          <w:tab w:val="right" w:leader="dot" w:pos="9639"/>
        </w:tabs>
        <w:jc w:val="center"/>
        <w:rPr>
          <w:sz w:val="20"/>
        </w:rPr>
      </w:pPr>
      <w:r>
        <w:rPr>
          <w:sz w:val="20"/>
        </w:rPr>
        <w:t>(bendrijos pavadinimas, gyvenamojo namo adresas/gyvenamųjų namų adresai)</w:t>
      </w:r>
    </w:p>
    <w:p>
      <w:pPr>
        <w:tabs>
          <w:tab w:val="right" w:leader="dot" w:pos="9639"/>
        </w:tabs>
        <w:jc w:val="center"/>
        <w:rPr>
          <w:b/>
          <w:sz w:val="20"/>
        </w:rPr>
      </w:pPr>
    </w:p>
    <w:p>
      <w:pPr>
        <w:jc w:val="center"/>
        <w:rPr>
          <w:b/>
        </w:rPr>
      </w:pPr>
    </w:p>
    <w:p>
      <w:pPr>
        <w:jc w:val="center"/>
      </w:pPr>
      <w:r>
        <w:rPr>
          <w:b/>
        </w:rPr>
        <w:t>BENDRIJOS NARIŲ BALSAVIMO RAŠTU BALSŲ SKAIČIAVIMO KOMISIJOS PROTOKOLAS</w:t>
      </w:r>
    </w:p>
    <w:p>
      <w:pPr>
        <w:tabs>
          <w:tab w:val="right" w:leader="dot" w:pos="9639"/>
        </w:tabs>
        <w:jc w:val="center"/>
      </w:pPr>
      <w:r>
        <w:t>20....</w:t>
      </w:r>
      <w:r>
        <w:t xml:space="preserve"> m. ................... ..... d. Nr. .......</w:t>
      </w:r>
    </w:p>
    <w:p>
      <w:pPr>
        <w:tabs>
          <w:tab w:val="right" w:leader="dot" w:pos="9639"/>
        </w:tabs>
        <w:jc w:val="center"/>
        <w:rPr>
          <w:sz w:val="20"/>
        </w:rPr>
      </w:pPr>
      <w:r>
        <w:rPr>
          <w:sz w:val="20"/>
        </w:rPr>
        <w:t>............................</w:t>
      </w:r>
    </w:p>
    <w:p>
      <w:pPr>
        <w:tabs>
          <w:tab w:val="right" w:leader="dot" w:pos="9639"/>
        </w:tabs>
        <w:jc w:val="center"/>
        <w:rPr>
          <w:sz w:val="20"/>
        </w:rPr>
      </w:pPr>
      <w:r>
        <w:rPr>
          <w:sz w:val="20"/>
        </w:rPr>
        <w:t>(vieta)</w:t>
      </w:r>
    </w:p>
    <w:p>
      <w:pPr>
        <w:tabs>
          <w:tab w:val="right" w:leader="dot" w:pos="9639"/>
        </w:tabs>
      </w:pPr>
    </w:p>
    <w:p>
      <w:pPr>
        <w:tabs>
          <w:tab w:val="left" w:pos="9639"/>
        </w:tabs>
        <w:jc w:val="both"/>
      </w:pPr>
      <w:r>
        <w:t>Posėdis įvyko 20__-__-__ , ___ val. ___ min.</w:t>
      </w:r>
    </w:p>
    <w:p>
      <w:pPr>
        <w:tabs>
          <w:tab w:val="right" w:leader="dot" w:pos="9639"/>
        </w:tabs>
        <w:jc w:val="center"/>
        <w:rPr>
          <w:sz w:val="8"/>
        </w:rPr>
      </w:pPr>
    </w:p>
    <w:p>
      <w:pPr>
        <w:tabs>
          <w:tab w:val="left" w:pos="9639"/>
        </w:tabs>
        <w:jc w:val="both"/>
      </w:pPr>
      <w:r>
        <w:t>1</w:t>
      </w:r>
      <w:r>
        <w:t>. Balsavimo organizatorius: ..............................................................................................................</w:t>
      </w:r>
    </w:p>
    <w:p>
      <w:pPr>
        <w:tabs>
          <w:tab w:val="right" w:leader="dot" w:pos="9639"/>
        </w:tabs>
        <w:ind w:firstLine="53"/>
        <w:jc w:val="both"/>
        <w:rPr>
          <w:sz w:val="20"/>
        </w:rPr>
      </w:pPr>
      <w:r>
        <w:rPr>
          <w:sz w:val="20"/>
        </w:rPr>
        <w:t>(juridinio asmens pavadinimas ir teisinė forma/vardas ir pavardė, adresas korespondencijai siųsti, telefono numeris, el. pašto adresas, interneto svetainės adresas (jeigu tokią yra), kontaktinis asmuo, atsakingas už balsavimo organizavimą)</w:t>
      </w:r>
    </w:p>
    <w:p>
      <w:pPr>
        <w:tabs>
          <w:tab w:val="right" w:leader="dot" w:pos="9639"/>
        </w:tabs>
        <w:jc w:val="both"/>
        <w:rPr>
          <w:sz w:val="20"/>
        </w:rPr>
      </w:pPr>
    </w:p>
    <w:p>
      <w:pPr>
        <w:tabs>
          <w:tab w:val="right" w:leader="dot" w:pos="9639"/>
        </w:tabs>
        <w:jc w:val="both"/>
      </w:pPr>
      <w:r>
        <w:t>2</w:t>
      </w:r>
      <w:r>
        <w:t>. Balsų skaičiavimo komisijos nariai: ...............................................................................................</w:t>
      </w:r>
    </w:p>
    <w:p>
      <w:pPr>
        <w:tabs>
          <w:tab w:val="right" w:leader="dot" w:pos="9639"/>
        </w:tabs>
        <w:ind w:left="3720" w:firstLine="1961"/>
        <w:jc w:val="both"/>
      </w:pPr>
      <w:r>
        <w:rPr>
          <w:sz w:val="20"/>
        </w:rPr>
        <w:t>(vardai, pavardės)</w:t>
      </w:r>
    </w:p>
    <w:p>
      <w:pPr>
        <w:tabs>
          <w:tab w:val="right" w:leader="dot" w:pos="9639"/>
        </w:tabs>
        <w:jc w:val="both"/>
      </w:pPr>
      <w:r>
        <w:t>3</w:t>
      </w:r>
      <w:r>
        <w:t xml:space="preserve">. Svarstytas klausimas (klausimai): </w:t>
      </w:r>
    </w:p>
    <w:p>
      <w:pPr>
        <w:tabs>
          <w:tab w:val="right" w:leader="dot" w:pos="9639"/>
        </w:tabs>
        <w:jc w:val="both"/>
      </w:pPr>
      <w:r>
        <w:t>3.1</w:t>
      </w:r>
      <w:r>
        <w:t>. .........................................................................................................................................................</w:t>
      </w:r>
    </w:p>
    <w:p>
      <w:pPr>
        <w:tabs>
          <w:tab w:val="right" w:leader="dot" w:pos="9639"/>
        </w:tabs>
        <w:jc w:val="both"/>
      </w:pPr>
      <w:r>
        <w:t>3.2</w:t>
      </w:r>
      <w:r>
        <w:t>. .........................................................................................................................................................</w:t>
      </w:r>
    </w:p>
    <w:p>
      <w:pPr>
        <w:tabs>
          <w:tab w:val="right" w:leader="dot" w:pos="9639"/>
        </w:tabs>
        <w:jc w:val="both"/>
      </w:pPr>
      <w:r>
        <w:t>4</w:t>
      </w:r>
      <w:r>
        <w:t xml:space="preserve">. Įteiktų (išsiųstų) biuletenių skaičius: ...................vnt. </w:t>
      </w:r>
    </w:p>
    <w:p>
      <w:pPr>
        <w:tabs>
          <w:tab w:val="right" w:leader="dot" w:pos="9639"/>
        </w:tabs>
        <w:jc w:val="both"/>
      </w:pPr>
      <w:r>
        <w:t>5</w:t>
      </w:r>
      <w:r>
        <w:t xml:space="preserve">. Organizatoriui grąžintų biuletenių skaičius: ...................vnt. </w:t>
      </w:r>
    </w:p>
    <w:p>
      <w:pPr>
        <w:tabs>
          <w:tab w:val="right" w:leader="dot" w:pos="9639"/>
        </w:tabs>
        <w:jc w:val="both"/>
      </w:pPr>
      <w:r>
        <w:t>5.1</w:t>
      </w:r>
      <w:r>
        <w:t>. iš jų galiojantys: ...................vnt.;</w:t>
      </w:r>
    </w:p>
    <w:p>
      <w:pPr>
        <w:tabs>
          <w:tab w:val="right" w:leader="dot" w:pos="9639"/>
        </w:tabs>
        <w:jc w:val="both"/>
      </w:pPr>
      <w:r>
        <w:t>5.2</w:t>
      </w:r>
      <w:r>
        <w:t>. negaliojantys ...................vnt.</w:t>
      </w:r>
    </w:p>
    <w:p>
      <w:pPr>
        <w:tabs>
          <w:tab w:val="right" w:leader="dot" w:pos="9639"/>
        </w:tabs>
        <w:jc w:val="both"/>
      </w:pPr>
      <w:r>
        <w:t>6</w:t>
      </w:r>
      <w:r>
        <w:t>. Balsavusių elektroninėmis ryšio priemonėmis skaičius: ...................vnt.</w:t>
      </w:r>
    </w:p>
    <w:p>
      <w:pPr>
        <w:tabs>
          <w:tab w:val="right" w:leader="dot" w:pos="9639"/>
        </w:tabs>
        <w:jc w:val="both"/>
      </w:pPr>
      <w:r>
        <w:t>8</w:t>
      </w:r>
      <w:r>
        <w:t>. Balsavimo rezultatai:</w:t>
      </w:r>
    </w:p>
    <w:p>
      <w:pPr>
        <w:tabs>
          <w:tab w:val="right" w:leader="dot" w:pos="9639"/>
        </w:tabs>
        <w:jc w:val="both"/>
      </w:pPr>
      <w:r>
        <w:t>8.1</w:t>
      </w:r>
      <w:r>
        <w:t xml:space="preserve">. pagal šio protokolo 3.1 papunktyje nurodytą sprendžiamą klausimą balsavo ......., pritarė  ......., nepritarė ...., nepareiškė nuomonės ......., nuspręsta ..............................................................................</w:t>
      </w:r>
    </w:p>
    <w:p>
      <w:pPr>
        <w:tabs>
          <w:tab w:val="right" w:leader="dot" w:pos="9639"/>
        </w:tabs>
        <w:jc w:val="both"/>
      </w:pPr>
    </w:p>
    <w:p>
      <w:pPr>
        <w:tabs>
          <w:tab w:val="right" w:leader="dot" w:pos="9639"/>
        </w:tabs>
        <w:jc w:val="both"/>
      </w:pPr>
      <w:r>
        <w:t>Kiekvieno bendrijos nario (jo įgalioto asmens) balsavimo rezultatai: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tc>
          <w:tcPr>
            <w:tcW w:w="4820" w:type="dxa"/>
            <w:vAlign w:val="center"/>
          </w:tcPr>
          <w:p>
            <w:pPr>
              <w:tabs>
                <w:tab w:val="right" w:leader="dot" w:pos="9639"/>
              </w:tabs>
              <w:jc w:val="center"/>
              <w:rPr>
                <w:sz w:val="20"/>
              </w:rPr>
            </w:pPr>
            <w:r>
              <w:rPr>
                <w:sz w:val="20"/>
              </w:rPr>
              <w:t>Vardas, pavardė/pavadinimas</w:t>
            </w:r>
          </w:p>
          <w:p>
            <w:pPr>
              <w:tabs>
                <w:tab w:val="right" w:leader="dot" w:pos="9639"/>
              </w:tabs>
              <w:jc w:val="center"/>
              <w:rPr>
                <w:sz w:val="20"/>
              </w:rPr>
            </w:pPr>
            <w:r>
              <w:rPr>
                <w:sz w:val="20"/>
              </w:rPr>
              <w:t>(bendrijos narys (įgaliotas asmuo) sprendimui pritarė)</w:t>
            </w:r>
          </w:p>
        </w:tc>
        <w:tc>
          <w:tcPr>
            <w:tcW w:w="4819" w:type="dxa"/>
            <w:vAlign w:val="center"/>
          </w:tcPr>
          <w:p>
            <w:pPr>
              <w:tabs>
                <w:tab w:val="right" w:leader="dot" w:pos="9639"/>
              </w:tabs>
              <w:jc w:val="center"/>
              <w:rPr>
                <w:sz w:val="20"/>
              </w:rPr>
            </w:pPr>
            <w:r>
              <w:rPr>
                <w:sz w:val="20"/>
              </w:rPr>
              <w:t>Vardas, pavardė/pavadinimas</w:t>
            </w:r>
          </w:p>
          <w:p>
            <w:pPr>
              <w:tabs>
                <w:tab w:val="right" w:leader="dot" w:pos="9639"/>
              </w:tabs>
              <w:jc w:val="center"/>
              <w:rPr>
                <w:sz w:val="20"/>
              </w:rPr>
            </w:pPr>
            <w:r>
              <w:rPr>
                <w:sz w:val="20"/>
              </w:rPr>
              <w:t>(bendrijos narys (įgaliotas asmuo) sprendimui nepritarė)</w:t>
            </w:r>
          </w:p>
        </w:tc>
      </w:tr>
      <w:tr>
        <w:tc>
          <w:tcPr>
            <w:tcW w:w="4820" w:type="dxa"/>
          </w:tcPr>
          <w:p>
            <w:pPr>
              <w:tabs>
                <w:tab w:val="right" w:leader="dot" w:pos="9639"/>
              </w:tabs>
              <w:jc w:val="both"/>
            </w:pPr>
          </w:p>
        </w:tc>
        <w:tc>
          <w:tcPr>
            <w:tcW w:w="4819" w:type="dxa"/>
          </w:tcPr>
          <w:p>
            <w:pPr>
              <w:tabs>
                <w:tab w:val="right" w:leader="dot" w:pos="9639"/>
              </w:tabs>
              <w:jc w:val="both"/>
            </w:pPr>
          </w:p>
        </w:tc>
      </w:tr>
      <w:tr>
        <w:tc>
          <w:tcPr>
            <w:tcW w:w="4820" w:type="dxa"/>
          </w:tcPr>
          <w:p>
            <w:pPr>
              <w:tabs>
                <w:tab w:val="right" w:leader="dot" w:pos="9639"/>
              </w:tabs>
              <w:jc w:val="both"/>
            </w:pPr>
          </w:p>
        </w:tc>
        <w:tc>
          <w:tcPr>
            <w:tcW w:w="4819" w:type="dxa"/>
          </w:tcPr>
          <w:p>
            <w:pPr>
              <w:tabs>
                <w:tab w:val="right" w:leader="dot" w:pos="9639"/>
              </w:tabs>
              <w:jc w:val="both"/>
            </w:pPr>
          </w:p>
        </w:tc>
      </w:tr>
      <w:tr>
        <w:tc>
          <w:tcPr>
            <w:tcW w:w="4820" w:type="dxa"/>
          </w:tcPr>
          <w:p>
            <w:pPr>
              <w:tabs>
                <w:tab w:val="right" w:leader="dot" w:pos="9639"/>
              </w:tabs>
              <w:jc w:val="both"/>
            </w:pPr>
          </w:p>
        </w:tc>
        <w:tc>
          <w:tcPr>
            <w:tcW w:w="4819" w:type="dxa"/>
          </w:tcPr>
          <w:p>
            <w:pPr>
              <w:tabs>
                <w:tab w:val="right" w:leader="dot" w:pos="9639"/>
              </w:tabs>
              <w:jc w:val="both"/>
            </w:pPr>
          </w:p>
        </w:tc>
      </w:tr>
    </w:tbl>
    <w:p>
      <w:pPr>
        <w:tabs>
          <w:tab w:val="right" w:leader="dot" w:pos="9639"/>
        </w:tabs>
        <w:jc w:val="both"/>
      </w:pPr>
    </w:p>
    <w:p>
      <w:pPr>
        <w:tabs>
          <w:tab w:val="right" w:leader="dot" w:pos="9639"/>
        </w:tabs>
        <w:jc w:val="both"/>
      </w:pPr>
      <w:r>
        <w:t>8.2</w:t>
      </w:r>
      <w:r>
        <w:t>. pagal šio protokolo 3.2 papunktyje nurodytą sprendžiamą klausimą balsavo ......., pritarė ........, nepritarė...., nepareiškė nuomonės ......., nuspręsta ...............................................................................</w:t>
      </w:r>
    </w:p>
    <w:p>
      <w:pPr>
        <w:tabs>
          <w:tab w:val="right" w:leader="dot" w:pos="9639"/>
        </w:tabs>
        <w:jc w:val="both"/>
      </w:pPr>
    </w:p>
    <w:p>
      <w:pPr>
        <w:tabs>
          <w:tab w:val="right" w:leader="dot" w:pos="9639"/>
        </w:tabs>
        <w:jc w:val="both"/>
      </w:pPr>
      <w:r>
        <w:t>Kiekvieno bendrijos nario (jo įgalioto asmens) balsavimo rezultatai: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tc>
          <w:tcPr>
            <w:tcW w:w="4820" w:type="dxa"/>
            <w:vAlign w:val="center"/>
          </w:tcPr>
          <w:p>
            <w:pPr>
              <w:tabs>
                <w:tab w:val="right" w:leader="dot" w:pos="9639"/>
              </w:tabs>
              <w:jc w:val="center"/>
              <w:rPr>
                <w:sz w:val="20"/>
              </w:rPr>
            </w:pPr>
            <w:r>
              <w:rPr>
                <w:sz w:val="20"/>
              </w:rPr>
              <w:t>Vardas, pavardė/pavadinimas</w:t>
            </w:r>
          </w:p>
          <w:p>
            <w:pPr>
              <w:tabs>
                <w:tab w:val="right" w:leader="dot" w:pos="9639"/>
              </w:tabs>
              <w:jc w:val="center"/>
              <w:rPr>
                <w:sz w:val="20"/>
              </w:rPr>
            </w:pPr>
            <w:r>
              <w:rPr>
                <w:sz w:val="20"/>
              </w:rPr>
              <w:t>(bendrijos narys (įgaliotas asmuo) sprendimui pritarė)</w:t>
            </w:r>
          </w:p>
        </w:tc>
        <w:tc>
          <w:tcPr>
            <w:tcW w:w="4819" w:type="dxa"/>
            <w:vAlign w:val="center"/>
          </w:tcPr>
          <w:p>
            <w:pPr>
              <w:tabs>
                <w:tab w:val="right" w:leader="dot" w:pos="9639"/>
              </w:tabs>
              <w:jc w:val="center"/>
              <w:rPr>
                <w:sz w:val="20"/>
              </w:rPr>
            </w:pPr>
            <w:r>
              <w:rPr>
                <w:sz w:val="20"/>
              </w:rPr>
              <w:t>Vardas, pavardė/pavadinimas</w:t>
            </w:r>
          </w:p>
          <w:p>
            <w:pPr>
              <w:tabs>
                <w:tab w:val="right" w:leader="dot" w:pos="9639"/>
              </w:tabs>
              <w:jc w:val="center"/>
              <w:rPr>
                <w:sz w:val="20"/>
              </w:rPr>
            </w:pPr>
            <w:r>
              <w:rPr>
                <w:sz w:val="20"/>
              </w:rPr>
              <w:t>(bendrijos narys (įgaliotas asmuo) sprendimui nepritarė)</w:t>
            </w:r>
          </w:p>
        </w:tc>
      </w:tr>
      <w:tr>
        <w:tc>
          <w:tcPr>
            <w:tcW w:w="4820" w:type="dxa"/>
          </w:tcPr>
          <w:p>
            <w:pPr>
              <w:tabs>
                <w:tab w:val="right" w:leader="dot" w:pos="9639"/>
              </w:tabs>
              <w:jc w:val="both"/>
            </w:pPr>
          </w:p>
        </w:tc>
        <w:tc>
          <w:tcPr>
            <w:tcW w:w="4819" w:type="dxa"/>
          </w:tcPr>
          <w:p>
            <w:pPr>
              <w:tabs>
                <w:tab w:val="right" w:leader="dot" w:pos="9639"/>
              </w:tabs>
              <w:jc w:val="both"/>
            </w:pPr>
          </w:p>
        </w:tc>
      </w:tr>
      <w:tr>
        <w:tc>
          <w:tcPr>
            <w:tcW w:w="4820" w:type="dxa"/>
          </w:tcPr>
          <w:p>
            <w:pPr>
              <w:tabs>
                <w:tab w:val="right" w:leader="dot" w:pos="9639"/>
              </w:tabs>
              <w:jc w:val="both"/>
            </w:pPr>
          </w:p>
        </w:tc>
        <w:tc>
          <w:tcPr>
            <w:tcW w:w="4819" w:type="dxa"/>
          </w:tcPr>
          <w:p>
            <w:pPr>
              <w:tabs>
                <w:tab w:val="right" w:leader="dot" w:pos="9639"/>
              </w:tabs>
              <w:jc w:val="both"/>
            </w:pPr>
          </w:p>
        </w:tc>
      </w:tr>
      <w:tr>
        <w:tc>
          <w:tcPr>
            <w:tcW w:w="4820" w:type="dxa"/>
          </w:tcPr>
          <w:p>
            <w:pPr>
              <w:tabs>
                <w:tab w:val="right" w:leader="dot" w:pos="9639"/>
              </w:tabs>
              <w:jc w:val="both"/>
            </w:pPr>
          </w:p>
        </w:tc>
        <w:tc>
          <w:tcPr>
            <w:tcW w:w="4819" w:type="dxa"/>
          </w:tcPr>
          <w:p>
            <w:pPr>
              <w:tabs>
                <w:tab w:val="right" w:leader="dot" w:pos="9639"/>
              </w:tabs>
              <w:jc w:val="both"/>
            </w:pPr>
          </w:p>
        </w:tc>
      </w:tr>
    </w:tbl>
    <w:p>
      <w:pPr>
        <w:tabs>
          <w:tab w:val="right" w:leader="dot" w:pos="9639"/>
        </w:tabs>
        <w:jc w:val="both"/>
      </w:pPr>
    </w:p>
    <w:p>
      <w:pPr>
        <w:tabs>
          <w:tab w:val="right" w:leader="dot" w:pos="9639"/>
        </w:tabs>
      </w:pPr>
      <w:r>
        <w:t>9</w:t>
      </w:r>
      <w:r>
        <w:t xml:space="preserve">. Balsų skaičiavimo komisijos pastabos: </w:t>
        <w:tab/>
      </w:r>
    </w:p>
    <w:p>
      <w:pPr>
        <w:tabs>
          <w:tab w:val="right" w:leader="dot" w:pos="9639"/>
        </w:tabs>
        <w:ind w:firstLine="2650"/>
        <w:jc w:val="center"/>
        <w:rPr>
          <w:sz w:val="20"/>
        </w:rPr>
      </w:pPr>
      <w:r>
        <w:rPr>
          <w:sz w:val="20"/>
        </w:rPr>
        <w:t>(nurodomos komisijos narių pastabos)</w:t>
      </w:r>
    </w:p>
    <w:p>
      <w:pPr>
        <w:tabs>
          <w:tab w:val="right" w:leader="dot" w:pos="9639"/>
        </w:tabs>
      </w:pPr>
    </w:p>
    <w:p>
      <w:pPr>
        <w:tabs>
          <w:tab w:val="right" w:leader="dot" w:pos="9639"/>
        </w:tabs>
      </w:pPr>
    </w:p>
    <w:tbl>
      <w:tblPr>
        <w:tblW w:w="9747" w:type="dxa"/>
        <w:tblLook w:val="01E0" w:firstRow="1" w:lastRow="1" w:firstColumn="1" w:lastColumn="1" w:noHBand="0" w:noVBand="0"/>
      </w:tblPr>
      <w:tblGrid>
        <w:gridCol w:w="3105"/>
        <w:gridCol w:w="2316"/>
        <w:gridCol w:w="4043"/>
        <w:gridCol w:w="283"/>
      </w:tblGrid>
      <w:tr>
        <w:trPr>
          <w:trHeight w:val="451"/>
        </w:trPr>
        <w:tc>
          <w:tcPr>
            <w:tcW w:w="3105" w:type="dxa"/>
          </w:tcPr>
          <w:p>
            <w:pPr>
              <w:tabs>
                <w:tab w:val="right" w:leader="dot" w:pos="9639"/>
              </w:tabs>
            </w:pPr>
            <w:r>
              <w:t>Komisijos pirmininkas:</w:t>
            </w:r>
          </w:p>
        </w:tc>
        <w:tc>
          <w:tcPr>
            <w:tcW w:w="2316" w:type="dxa"/>
          </w:tcPr>
          <w:p>
            <w:pPr>
              <w:tabs>
                <w:tab w:val="right" w:leader="dot" w:pos="9639"/>
              </w:tabs>
              <w:jc w:val="both"/>
            </w:pPr>
            <w:r>
              <w:t>...................................</w:t>
            </w:r>
          </w:p>
          <w:p>
            <w:pPr>
              <w:tabs>
                <w:tab w:val="right" w:leader="dot" w:pos="9639"/>
              </w:tabs>
              <w:ind w:firstLine="620"/>
              <w:jc w:val="both"/>
            </w:pPr>
            <w:r>
              <w:rPr>
                <w:sz w:val="20"/>
              </w:rPr>
              <w:t>(parašas)</w:t>
            </w:r>
          </w:p>
        </w:tc>
        <w:tc>
          <w:tcPr>
            <w:tcW w:w="4326" w:type="dxa"/>
            <w:gridSpan w:val="2"/>
          </w:tcPr>
          <w:p>
            <w:pPr>
              <w:tabs>
                <w:tab w:val="right" w:leader="dot" w:pos="9639"/>
              </w:tabs>
              <w:ind w:firstLine="682"/>
              <w:jc w:val="both"/>
            </w:pPr>
            <w:r>
              <w:t xml:space="preserve">................................................ </w:t>
            </w:r>
          </w:p>
          <w:p>
            <w:pPr>
              <w:tabs>
                <w:tab w:val="right" w:leader="dot" w:pos="9639"/>
              </w:tabs>
              <w:ind w:firstLine="1325"/>
              <w:jc w:val="both"/>
              <w:rPr>
                <w:sz w:val="20"/>
              </w:rPr>
            </w:pPr>
            <w:r>
              <w:rPr>
                <w:sz w:val="20"/>
              </w:rPr>
              <w:t>(vardas, pavardė)</w:t>
            </w:r>
          </w:p>
          <w:p>
            <w:pPr>
              <w:tabs>
                <w:tab w:val="right" w:leader="dot" w:pos="9639"/>
              </w:tabs>
              <w:ind w:firstLine="1325"/>
              <w:jc w:val="both"/>
              <w:rPr>
                <w:sz w:val="20"/>
              </w:rPr>
            </w:pPr>
          </w:p>
        </w:tc>
      </w:tr>
      <w:tr>
        <w:trPr>
          <w:trHeight w:val="451"/>
        </w:trPr>
        <w:tc>
          <w:tcPr>
            <w:tcW w:w="3105" w:type="dxa"/>
          </w:tcPr>
          <w:p>
            <w:pPr>
              <w:tabs>
                <w:tab w:val="right" w:leader="dot" w:pos="9639"/>
              </w:tabs>
            </w:pPr>
            <w:r>
              <w:t>Komisijos nariai:</w:t>
            </w:r>
          </w:p>
        </w:tc>
        <w:tc>
          <w:tcPr>
            <w:tcW w:w="2316" w:type="dxa"/>
          </w:tcPr>
          <w:p>
            <w:pPr>
              <w:tabs>
                <w:tab w:val="right" w:leader="dot" w:pos="9639"/>
              </w:tabs>
              <w:jc w:val="both"/>
            </w:pPr>
            <w:r>
              <w:t>...................................</w:t>
            </w:r>
          </w:p>
          <w:p>
            <w:pPr>
              <w:tabs>
                <w:tab w:val="right" w:leader="dot" w:pos="9639"/>
              </w:tabs>
              <w:ind w:firstLine="620"/>
              <w:jc w:val="both"/>
              <w:rPr>
                <w:sz w:val="20"/>
              </w:rPr>
            </w:pPr>
            <w:r>
              <w:rPr>
                <w:sz w:val="20"/>
              </w:rPr>
              <w:t>(parašas)</w:t>
            </w:r>
          </w:p>
        </w:tc>
        <w:tc>
          <w:tcPr>
            <w:tcW w:w="4326" w:type="dxa"/>
            <w:gridSpan w:val="2"/>
          </w:tcPr>
          <w:p>
            <w:pPr>
              <w:tabs>
                <w:tab w:val="right" w:leader="dot" w:pos="9639"/>
              </w:tabs>
              <w:ind w:firstLine="682"/>
              <w:jc w:val="both"/>
            </w:pPr>
            <w:r>
              <w:t xml:space="preserve">................................................ </w:t>
            </w:r>
          </w:p>
          <w:p>
            <w:pPr>
              <w:tabs>
                <w:tab w:val="right" w:leader="dot" w:pos="9639"/>
              </w:tabs>
              <w:ind w:firstLine="1325"/>
              <w:jc w:val="both"/>
              <w:rPr>
                <w:sz w:val="20"/>
              </w:rPr>
            </w:pPr>
            <w:r>
              <w:rPr>
                <w:sz w:val="20"/>
              </w:rPr>
              <w:t>(vardas, pavardė)</w:t>
            </w:r>
          </w:p>
          <w:p>
            <w:pPr>
              <w:tabs>
                <w:tab w:val="right" w:leader="dot" w:pos="9639"/>
              </w:tabs>
              <w:ind w:firstLine="1325"/>
              <w:jc w:val="both"/>
              <w:rPr>
                <w:sz w:val="20"/>
              </w:rPr>
            </w:pPr>
          </w:p>
        </w:tc>
      </w:tr>
      <w:tr>
        <w:tc>
          <w:tcPr>
            <w:tcW w:w="3105" w:type="dxa"/>
          </w:tcPr>
          <w:p>
            <w:pPr>
              <w:tabs>
                <w:tab w:val="right" w:leader="dot" w:pos="9639"/>
              </w:tabs>
            </w:pPr>
          </w:p>
        </w:tc>
        <w:tc>
          <w:tcPr>
            <w:tcW w:w="2316" w:type="dxa"/>
          </w:tcPr>
          <w:p>
            <w:pPr>
              <w:tabs>
                <w:tab w:val="right" w:leader="dot" w:pos="9639"/>
              </w:tabs>
              <w:jc w:val="both"/>
            </w:pPr>
            <w:r>
              <w:t>...................................</w:t>
            </w:r>
          </w:p>
          <w:p>
            <w:pPr>
              <w:tabs>
                <w:tab w:val="right" w:leader="dot" w:pos="9639"/>
              </w:tabs>
              <w:ind w:firstLine="620"/>
              <w:jc w:val="both"/>
              <w:rPr>
                <w:sz w:val="20"/>
              </w:rPr>
            </w:pPr>
            <w:r>
              <w:rPr>
                <w:sz w:val="20"/>
              </w:rPr>
              <w:t>(parašas)</w:t>
            </w:r>
          </w:p>
        </w:tc>
        <w:tc>
          <w:tcPr>
            <w:tcW w:w="4326" w:type="dxa"/>
            <w:gridSpan w:val="2"/>
          </w:tcPr>
          <w:p>
            <w:pPr>
              <w:tabs>
                <w:tab w:val="right" w:leader="dot" w:pos="9639"/>
              </w:tabs>
              <w:ind w:firstLine="682"/>
              <w:jc w:val="both"/>
            </w:pPr>
            <w:r>
              <w:t>................................................</w:t>
            </w:r>
          </w:p>
          <w:p>
            <w:pPr>
              <w:tabs>
                <w:tab w:val="right" w:leader="dot" w:pos="9639"/>
              </w:tabs>
              <w:ind w:firstLine="1302"/>
              <w:jc w:val="both"/>
              <w:rPr>
                <w:sz w:val="20"/>
              </w:rPr>
            </w:pPr>
            <w:r>
              <w:rPr>
                <w:sz w:val="20"/>
              </w:rPr>
              <w:t>(vardas, pavardė)</w:t>
            </w:r>
          </w:p>
          <w:p>
            <w:pPr>
              <w:tabs>
                <w:tab w:val="right" w:leader="dot" w:pos="9639"/>
              </w:tabs>
              <w:ind w:firstLine="1302"/>
              <w:jc w:val="both"/>
              <w:rPr>
                <w:sz w:val="20"/>
              </w:rPr>
            </w:pPr>
          </w:p>
        </w:tc>
      </w:tr>
      <w:tr>
        <w:trPr>
          <w:gridAfter w:val="1"/>
          <w:wAfter w:w="283" w:type="dxa"/>
        </w:trPr>
        <w:tc>
          <w:tcPr>
            <w:tcW w:w="3105" w:type="dxa"/>
          </w:tcPr>
          <w:p>
            <w:pPr>
              <w:tabs>
                <w:tab w:val="right" w:leader="dot" w:pos="9639"/>
              </w:tabs>
            </w:pPr>
          </w:p>
        </w:tc>
        <w:tc>
          <w:tcPr>
            <w:tcW w:w="2316" w:type="dxa"/>
          </w:tcPr>
          <w:p>
            <w:pPr>
              <w:tabs>
                <w:tab w:val="right" w:leader="dot" w:pos="9639"/>
              </w:tabs>
              <w:jc w:val="both"/>
            </w:pPr>
            <w:r>
              <w:t>...................................</w:t>
            </w:r>
          </w:p>
          <w:p>
            <w:pPr>
              <w:tabs>
                <w:tab w:val="right" w:leader="dot" w:pos="9639"/>
              </w:tabs>
              <w:ind w:firstLine="620"/>
              <w:jc w:val="both"/>
              <w:rPr>
                <w:sz w:val="20"/>
              </w:rPr>
            </w:pPr>
            <w:r>
              <w:rPr>
                <w:sz w:val="20"/>
              </w:rPr>
              <w:t>(parašas)</w:t>
            </w:r>
          </w:p>
        </w:tc>
        <w:tc>
          <w:tcPr>
            <w:tcW w:w="4043" w:type="dxa"/>
          </w:tcPr>
          <w:p>
            <w:pPr>
              <w:tabs>
                <w:tab w:val="right" w:leader="dot" w:pos="9639"/>
              </w:tabs>
              <w:ind w:firstLine="682"/>
              <w:jc w:val="both"/>
            </w:pPr>
            <w:r>
              <w:t>................................................</w:t>
            </w:r>
          </w:p>
          <w:p>
            <w:pPr>
              <w:tabs>
                <w:tab w:val="right" w:leader="dot" w:pos="9639"/>
              </w:tabs>
              <w:ind w:firstLine="1325"/>
              <w:jc w:val="both"/>
              <w:rPr>
                <w:sz w:val="20"/>
              </w:rPr>
            </w:pPr>
            <w:r>
              <w:rPr>
                <w:sz w:val="20"/>
              </w:rPr>
              <w:t>(vardas, pavardė)</w:t>
            </w:r>
          </w:p>
        </w:tc>
      </w:tr>
    </w:tbl>
    <w:p>
      <w:pPr>
        <w:tabs>
          <w:tab w:val="right" w:leader="dot" w:pos="9639"/>
        </w:tabs>
        <w:jc w:val="center"/>
      </w:pPr>
    </w:p>
    <w:p>
      <w:pPr>
        <w:jc w:val="center"/>
      </w:pPr>
      <w:r>
        <w:t>________________</w:t>
      </w:r>
    </w:p>
    <w:p/>
    <w:p>
      <w:pPr>
        <w:widowControl w:val="0"/>
        <w:suppressAutoHyphens/>
        <w:jc w:val="center"/>
        <w:rPr>
          <w:color w:val="000000"/>
        </w:rPr>
      </w:pPr>
    </w:p>
    <w:sectPr>
      <w:pgSz w:w="11906" w:h="16838"/>
      <w:pgMar w:top="1100" w:right="567" w:bottom="851" w:left="1701" w:header="708" w:footer="708" w:gutter="0"/>
      <w:pgNumType w:start="1"/>
      <w:cols w:space="708"/>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ndale Sans UI">
    <w:altName w:val="Calibri"/>
    <w:charset w:val="BA"/>
    <w:family w:val="swiss"/>
    <w:pitch w:val="variable"/>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jc w:val="center"/>
    </w:pPr>
    <w:r>
      <w:fldChar w:fldCharType="begin"/>
    </w:r>
    <w:r>
      <w:instrText>PAGE   \* MERGEFORMAT</w:instrText>
    </w:r>
    <w:r>
      <w:fldChar w:fldCharType="separate"/>
    </w:r>
    <w:r>
      <w:t>2</w:t>
    </w:r>
    <w:r>
      <w:fldChar w:fldCharType="end"/>
    </w:r>
  </w:p>
  <w:p>
    <w:pPr>
      <w:tabs>
        <w:tab w:val="center" w:pos="4819"/>
        <w:tab w:val="right" w:pos="9638"/>
      </w:tabs>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hdr>
</file>

<file path=word/header4.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jc w:val="center"/>
    </w:pPr>
    <w:r>
      <w:fldChar w:fldCharType="begin"/>
    </w:r>
    <w:r>
      <w:instrText xml:space="preserve"> PAGE   \* MERGEFORMAT </w:instrText>
    </w:r>
    <w:r>
      <w:fldChar w:fldCharType="separate"/>
    </w:r>
    <w:r>
      <w:t>3</w:t>
    </w:r>
    <w:r>
      <w:fldChar w:fldCharType="end"/>
    </w:r>
  </w:p>
  <w:p>
    <w:pPr>
      <w:tabs>
        <w:tab w:val="center" w:pos="4819"/>
        <w:tab w:val="right" w:pos="9638"/>
      </w:tabs>
    </w:pPr>
  </w:p>
</w:hdr>
</file>

<file path=word/header5.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doNotHyphenateCap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278876463">
      <w:bodyDiv w:val="1"/>
      <w:marLeft w:val="0"/>
      <w:marRight w:val="0"/>
      <w:marTop w:val="0"/>
      <w:marBottom w:val="0"/>
      <w:divBdr>
        <w:top w:val="none" w:sz="0" w:space="0" w:color="auto"/>
        <w:left w:val="none" w:sz="0" w:space="0" w:color="auto"/>
        <w:bottom w:val="none" w:sz="0" w:space="0" w:color="auto"/>
        <w:right w:val="none" w:sz="0" w:space="0" w:color="auto"/>
      </w:divBdr>
    </w:div>
    <w:div w:id="73374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1883</Words>
  <Characters>15035</Characters>
  <Application>Microsoft Office Word</Application>
  <DocSecurity>4</DocSecurity>
  <Lines>357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2021-02-17T12:05:00Z</dcterms:created>
  <dc:creator>Jūratė Kaklauskienė</dc:creator>
  <lastModifiedBy>adlibuser</lastModifiedBy>
  <dcterms:modified xsi:type="dcterms:W3CDTF">2021-02-17T12:05:00Z</dcterms:modified>
  <revision>2</revision>
</coreProperties>
</file>